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40" w:rsidRDefault="00313D40" w:rsidP="00D75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13D40" w:rsidRDefault="00313D40" w:rsidP="00313D40">
      <w:pPr>
        <w:pStyle w:val="ConsPlusNormal"/>
        <w:ind w:left="540"/>
        <w:jc w:val="both"/>
      </w:pPr>
      <w:r>
        <w:t>"Договор о Евразийском экономическом союзе"</w:t>
      </w:r>
    </w:p>
    <w:p w:rsidR="00313D40" w:rsidRDefault="00313D40" w:rsidP="00313D40">
      <w:pPr>
        <w:pStyle w:val="ConsPlusNormal"/>
        <w:ind w:left="540"/>
        <w:jc w:val="both"/>
      </w:pPr>
      <w:r>
        <w:t>(</w:t>
      </w:r>
      <w:proofErr w:type="gramStart"/>
      <w:r>
        <w:t>Подписан</w:t>
      </w:r>
      <w:proofErr w:type="gramEnd"/>
      <w:r>
        <w:t xml:space="preserve"> в г. Астане 29.05.2014)</w:t>
      </w:r>
    </w:p>
    <w:p w:rsidR="00313D40" w:rsidRDefault="00313D40" w:rsidP="00D75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13D40" w:rsidRDefault="00313D40" w:rsidP="00D75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13D40" w:rsidRDefault="00313D40" w:rsidP="00D75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D75EE5">
        <w:rPr>
          <w:rFonts w:ascii="Calibri" w:hAnsi="Calibri" w:cs="Calibri"/>
        </w:rPr>
        <w:t>Приложение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75EE5">
        <w:rPr>
          <w:rFonts w:ascii="Calibri" w:hAnsi="Calibri" w:cs="Calibri"/>
        </w:rPr>
        <w:t>к Протоколу о мерах нетарифного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75EE5">
        <w:rPr>
          <w:rFonts w:ascii="Calibri" w:hAnsi="Calibri" w:cs="Calibri"/>
        </w:rPr>
        <w:t>регулирования в отношении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75EE5">
        <w:rPr>
          <w:rFonts w:ascii="Calibri" w:hAnsi="Calibri" w:cs="Calibri"/>
        </w:rPr>
        <w:t>третьих стран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75EE5">
        <w:rPr>
          <w:rFonts w:ascii="Calibri" w:hAnsi="Calibri" w:cs="Calibri"/>
        </w:rPr>
        <w:t>ПРАВИЛА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75EE5">
        <w:rPr>
          <w:rFonts w:ascii="Calibri" w:hAnsi="Calibri" w:cs="Calibri"/>
        </w:rPr>
        <w:t>ВЫДАЧИ ЛИЦЕНЗИЙ И РАЗРЕШЕНИЙ НА ЭКСПОРТ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75EE5">
        <w:rPr>
          <w:rFonts w:ascii="Calibri" w:hAnsi="Calibri" w:cs="Calibri"/>
        </w:rPr>
        <w:t>И (ИЛИ) ИМПОРТ ТОВАРОВ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D75EE5">
        <w:rPr>
          <w:rFonts w:ascii="Calibri" w:hAnsi="Calibri" w:cs="Calibri"/>
        </w:rPr>
        <w:t>I. Общие положения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1. Настоящие Правила определяют порядок выдачи лицензий и разрешений на экспорт и (или) импорт товаров, включенных в </w:t>
      </w:r>
      <w:hyperlink r:id="rId5" w:history="1">
        <w:r w:rsidRPr="00D75EE5">
          <w:rPr>
            <w:rFonts w:ascii="Calibri" w:hAnsi="Calibri" w:cs="Calibri"/>
          </w:rPr>
          <w:t>единый перечень</w:t>
        </w:r>
      </w:hyperlink>
      <w:r w:rsidRPr="00D75EE5">
        <w:rPr>
          <w:rFonts w:ascii="Calibri" w:hAnsi="Calibri" w:cs="Calibri"/>
        </w:rPr>
        <w:t xml:space="preserve"> товаров, к которым применяются меры нетарифного регулирования в торговле с третьими странами.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2. В настоящих Правилах используются понятия, определенные в Протоколе о мерах нетарифного регулирования в отношении третьих стран (</w:t>
      </w:r>
      <w:hyperlink r:id="rId6" w:history="1">
        <w:r w:rsidRPr="00D75EE5">
          <w:rPr>
            <w:rFonts w:ascii="Calibri" w:hAnsi="Calibri" w:cs="Calibri"/>
          </w:rPr>
          <w:t>приложение N 7</w:t>
        </w:r>
      </w:hyperlink>
      <w:r w:rsidRPr="00D75EE5">
        <w:rPr>
          <w:rFonts w:ascii="Calibri" w:hAnsi="Calibri" w:cs="Calibri"/>
        </w:rPr>
        <w:t xml:space="preserve"> к Договору о Евразийском экономическом союзе), а также следующие понятия: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"заявитель" - участник внешнеторговой деятельности, который представляет в уполномоченный орган документы в целях оформления лицензии или разрешения;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"исполнение лицензии" - фактический ввоз на таможенную территорию Союза или вывоз с таможенной территории Союза товаров, в отношении которых произведен выпуск таможенными органами на основании выданной (оформленной) лицензии.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3. За выдачу (оформление) лицензии и дубликата лицензии уполномоченным органом взимается государственная пошлина (лицензионный сбор) в порядке и размере, предусмотренных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4. Лицензии и разрешения выдаются на каждый товар, классифицируемый по </w:t>
      </w:r>
      <w:hyperlink r:id="rId7" w:history="1">
        <w:r w:rsidRPr="00D75EE5">
          <w:rPr>
            <w:rFonts w:ascii="Calibri" w:hAnsi="Calibri" w:cs="Calibri"/>
          </w:rPr>
          <w:t>ТН ВЭД</w:t>
        </w:r>
      </w:hyperlink>
      <w:r w:rsidRPr="00D75EE5">
        <w:rPr>
          <w:rFonts w:ascii="Calibri" w:hAnsi="Calibri" w:cs="Calibri"/>
        </w:rPr>
        <w:t xml:space="preserve"> ЕАЭС, в отношении которого введено лицензирование или автоматическое лицензирование (наблюдение).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5. Образцы подписей должностных лиц уполномоченных органов, наделенных правом подписи лицензий и разрешений, а также образцы оттисков печатей уполномоченных органов направляются в Комиссию для уведомления таможенных органов государств-членов.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6. Документы, представленные для оформления лицензии или разрешения, а также документы, подтверждающие исполнение лицензии,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или о приостановлении действия лицензии.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По истечении указанного срока документы уничтожаются в порядке, установленном законодательством государства-члена, в котором были выданы лицензия или разрешение.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7. Уполномоченные органы осуществляют ведение базы данных выданных лицензий и разрешений и представляют указанную информацию в Комиссию в порядке и сроки, устанавливаемые Комиссией. Комиссия представляет данные о выданных лицензиях в таможенные органы государств-членов.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D75EE5">
        <w:rPr>
          <w:rFonts w:ascii="Calibri" w:hAnsi="Calibri" w:cs="Calibri"/>
        </w:rPr>
        <w:t>II. Порядок выдачи лицензий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8. Оформление заявления на выдачу лицензии и оформление лицензии осуществляются в соответствии с </w:t>
      </w:r>
      <w:hyperlink r:id="rId8" w:history="1">
        <w:r w:rsidRPr="00D75EE5">
          <w:rPr>
            <w:rFonts w:ascii="Calibri" w:hAnsi="Calibri" w:cs="Calibri"/>
          </w:rPr>
          <w:t>инструкцией</w:t>
        </w:r>
      </w:hyperlink>
      <w:r w:rsidRPr="00D75EE5">
        <w:rPr>
          <w:rFonts w:ascii="Calibri" w:hAnsi="Calibri" w:cs="Calibri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утверждаемой Комиссией.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Лицензия может выдаваться (оформляться) в форме электронного документа в порядке, утверждаемом Комиссией, а до его утверждения - в порядке, определяемом в соответствии с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lastRenderedPageBreak/>
        <w:t>Структура и формат лицензии в форме электронного документа утверждаются Комиссией, а до их утверждения определяются в соответствии с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9. Период действия разовой лицензии не может превышать 1 года с даты начала ее действия. Срок действия разовой лицензии может быть ограничен сроком действия внешнеторгового контракта (договора) или сроком действия документа, являющегося основанием для выдачи лицензии.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Для товаров, в отношении которых введены количественные ограничения экспорта и (или) импорта, или импортная квота в качестве специальной защитной меры, или тарифные квоты, период действия лицензии заканчивается в календарном году, на который установлена квота.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Срок действия генеральной лицензии не может превышать 1 года с даты начала ее действия, а для товаров, в отношении которых введены количественные ограничения экспорта и (или) импорта или тарифные квоты, заканчивается в календарном году, на который установлена квота, если иное не установлено Комиссией.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Срок действия исключительной лицензии устанавливается Комиссией в каждом конкретном случае.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1"/>
      <w:bookmarkEnd w:id="0"/>
      <w:r w:rsidRPr="00D75EE5">
        <w:rPr>
          <w:rFonts w:ascii="Calibri" w:hAnsi="Calibri" w:cs="Calibri"/>
        </w:rPr>
        <w:t>10. Для оформления лицензии заявителем или его представителем, имеющим письменное подтверждение соответствующих полномочий, в уполномоченный орган представляются следующие документы и сведения: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1) 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 (далее - заявление);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2) электронная копия заявления в формате, утверждаемом Комиссией, а до его утверждения - в порядке, определяемом в соответствии с законодательством государства-члена;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3)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4) копия документа (сведения, если это предусмотрено законодательством государства-члена) о постановке на учет в налоговом органе или о государственной регистрации;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5)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6) иные документы (сведения), если они определены решением Комиссии, на основании которого введено лицензирование соответствующего товара.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11. Каждый лист представленных копий документов должен быть заверен подписью и печатью заявителя, либо копии документов должны быть прошиты и их последние листы заверены подписью и печатью заявителя.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Представленные заявителем документы подлежат регистрации в уполномоченном органе.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Заявление и документы (сведения) могут представляться в форме электронного документа в порядке, предусмотренном законодательством государства-члена. Допускается представление документов (сведений) в виде сканированных документов, заверенных электронной цифровой подписью заявителя, если это предусмотрено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Лицензия выдается после представления заявителем документа, подтверждающего уплату государственной пошлины (лицензионного сбора), взимаемой за выдачу (оформление) лицензии в порядке и размере, предусмотренных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2"/>
      <w:bookmarkEnd w:id="1"/>
      <w:r w:rsidRPr="00D75EE5">
        <w:rPr>
          <w:rFonts w:ascii="Calibri" w:hAnsi="Calibri" w:cs="Calibri"/>
        </w:rPr>
        <w:t>12. В случаях, предусмотренных решением Комиссии, заявление до представления в уполномоченный орган направляется заявителем либо уполномоченным органом, если это предусмотрено законодательством государства-члена, на согласование в соответствующий орган исполнительной власти государства-члена, определенный государством-членом.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13. Выдача лицензии или отказ в ее выдаче осуществляются уполномоченным органом на основании предусмотренных </w:t>
      </w:r>
      <w:hyperlink w:anchor="Par31" w:history="1">
        <w:r w:rsidRPr="00D75EE5">
          <w:rPr>
            <w:rFonts w:ascii="Calibri" w:hAnsi="Calibri" w:cs="Calibri"/>
          </w:rPr>
          <w:t>пунктом 10</w:t>
        </w:r>
      </w:hyperlink>
      <w:r w:rsidRPr="00D75EE5">
        <w:rPr>
          <w:rFonts w:ascii="Calibri" w:hAnsi="Calibri" w:cs="Calibri"/>
        </w:rPr>
        <w:t xml:space="preserve"> настоящих Правил документов в течение 15 рабочих дней с даты подачи документов, если решением Комиссии не установлены иные сроки.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14. Основанием для отказа в выдаче лицензии является: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1) наличие неполных или недостоверных сведений в документах, представленных заявителем для получения лицензии;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2) несоблюдение требований, предусмотренных </w:t>
      </w:r>
      <w:hyperlink w:anchor="Par31" w:history="1">
        <w:r w:rsidRPr="00D75EE5">
          <w:rPr>
            <w:rFonts w:ascii="Calibri" w:hAnsi="Calibri" w:cs="Calibri"/>
          </w:rPr>
          <w:t>пунктами 10</w:t>
        </w:r>
      </w:hyperlink>
      <w:r w:rsidRPr="00D75EE5">
        <w:rPr>
          <w:rFonts w:ascii="Calibri" w:hAnsi="Calibri" w:cs="Calibri"/>
        </w:rPr>
        <w:t xml:space="preserve"> - </w:t>
      </w:r>
      <w:hyperlink w:anchor="Par42" w:history="1">
        <w:r w:rsidRPr="00D75EE5">
          <w:rPr>
            <w:rFonts w:ascii="Calibri" w:hAnsi="Calibri" w:cs="Calibri"/>
          </w:rPr>
          <w:t>12</w:t>
        </w:r>
      </w:hyperlink>
      <w:r w:rsidRPr="00D75EE5">
        <w:rPr>
          <w:rFonts w:ascii="Calibri" w:hAnsi="Calibri" w:cs="Calibri"/>
        </w:rPr>
        <w:t xml:space="preserve"> настоящих Правил;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lastRenderedPageBreak/>
        <w:t>3) прекращение или приостановление действия одного или нескольких документов, служащих основанием для выдачи лицензии;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5) исчерпание квоты, а также тарифной квоты, либо их отсутствие (в случае оформления лицензии на квотируемые товары);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6) иные основания, предусмотренные актом Комиссии.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15. Решение об отказе в выдаче лицензии должно быть мотивированным и представляться заявителю в письменной форме либо в форме электронного документа, если это предусмотрено решением Комиссии, а при отсутствии указанного решения -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16. Уполномоченный орган оформляет оригинал лицензии, который выдается заявителю. Заявитель до таможенного декларирования товаров представляет оригинал лицензии в соответствующий таможенный орган, который при постановке лицензии на контроль выдает заявителю ее копию с отметкой таможенного органа о постановке на контроль.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Если уполномоченным органом выдана (оформлена) лицензия в форме электронного документа, то представление заявителем оригинала лицензии на бумажном носителе в таможенный орган своего государства не требуется.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Порядок взаимодействия уполномоченных органов и таможенных органов по контролю за исполнением лицензий, выданных в форме электронного документа, определяется законодательством государств-членов.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17. Внесение изменений в выданные лицензии, в том числе по причинам технического характера, не допускается.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18. В случае если внесены изменения в учредительные документы заявителя, зарегистрированного в качестве юридического лица (изменение организационно-правовой формы, наименования либо места его нахождения), или изменены паспортные данные заявителя, являющегося физическим лицом, заявитель обязан обратиться с просьбой о прекращении действия выданной лицензии и оформлении новой лицензии с приложением заявления и документов, подтверждающих указанные изменения.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19. Уполномоченный орган вправе принять решение о прекращении или приостановлении действия лицензии в следующих случаях: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1) обращение заявителя, представленное в письменной форме или в форме электронного документа, если это предусмотрено законодательством государства-члена;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2) внесение изменений в учредительные документы заявителя,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заявителя, являющегося физическим лицом;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3) выявление недостоверных сведений в документах, представленных заявителем в целях получения лицензии;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4) прекращение или приостановление действия одного или нескольких документов, на основании которых была выдана лицензия;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5) нарушение при исполнении договора (контракта), на основании которого выдана лицензия, международных обязательств государства-члена;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6) отзыв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7)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8) несоблюдение владельцем лицензии установленных международными нормативными правовыми актами или нормативными правовыми актами государства-члена условий выдачи лицензии;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9) наличие судебного решения;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10) невыполнение владельцем лицензии </w:t>
      </w:r>
      <w:hyperlink w:anchor="Par74" w:history="1">
        <w:r w:rsidRPr="00D75EE5">
          <w:rPr>
            <w:rFonts w:ascii="Calibri" w:hAnsi="Calibri" w:cs="Calibri"/>
          </w:rPr>
          <w:t>пункта 22</w:t>
        </w:r>
      </w:hyperlink>
      <w:r w:rsidRPr="00D75EE5">
        <w:rPr>
          <w:rFonts w:ascii="Calibri" w:hAnsi="Calibri" w:cs="Calibri"/>
        </w:rPr>
        <w:t xml:space="preserve"> настоящих Правил.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20. Действие лицензии приостанавливается с даты принятия уполномоченным органом решения об этом.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Действие приостановленной лицензии может быть возобновлено уполномоченным органом после устранения причин, вызвавших приостановление ее действия. При этом приостановление действия лицензии не является основанием для ее продления.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_GoBack"/>
      <w:r w:rsidRPr="00D75EE5">
        <w:rPr>
          <w:rFonts w:ascii="Calibri" w:hAnsi="Calibri" w:cs="Calibri"/>
        </w:rPr>
        <w:t>Порядок приостановления или прекращения действия лицензии определяется Комиссией.</w:t>
      </w:r>
    </w:p>
    <w:bookmarkEnd w:id="2"/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lastRenderedPageBreak/>
        <w:t>21. В случае утраты лицензии уполномоченный орган выдает по письменному обращению заявителя и после уплаты государственной пошлины (лицензионного сбора) в порядке и размере, предусмотренных законодательством государства-члена, дубликат лицензии, оформляемый аналогично оригиналу и содержащий запись "Дубликат".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Обращение, в котором разъясняются причины и обстоятельства утраты лицензии, составляется в произвольной форме.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Дубликат лицензии выдается уполномоченным органом в течение 5 рабочих дней с даты подачи обращения.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4"/>
      <w:bookmarkEnd w:id="3"/>
      <w:r w:rsidRPr="00D75EE5">
        <w:rPr>
          <w:rFonts w:ascii="Calibri" w:hAnsi="Calibri" w:cs="Calibri"/>
        </w:rPr>
        <w:t>22. Владельцы генеральных и исключительных лицензий обязаны ежеквартально, до 15-го числа месяца, следующего за отчетным кварталом, представлять в уполномоченный орган отчет о ходе исполнения лицензии.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23. При снятии лицензии с контроля соответствующий таможенный орган государства-члена выдает заявителю на основании его письменного обращения справку об исполнении лицензии в течение 5 рабочих дней.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Форма и порядок выдачи справки определяются Комиссией.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24. Таможенные органы представляют информацию в электронной форме об исполнении лицензий непосредственно в уполномоченный орган, в случае если представление таможенными органами такой информации предусмотрено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Если информация об исполнении лицензий представляется таможенными органами в электронной форме непосредственно в уполномоченный орган, отчеты о ходе исполнения лицензий и справки об исполнении лицензий владельцами лицензий в уполномоченный орган не представляются.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D75EE5">
        <w:rPr>
          <w:rFonts w:ascii="Calibri" w:hAnsi="Calibri" w:cs="Calibri"/>
        </w:rPr>
        <w:t>III. Порядок выдачи разрешений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 xml:space="preserve">25. Оформление разрешения осуществляется в соответствии с </w:t>
      </w:r>
      <w:hyperlink r:id="rId9" w:history="1">
        <w:r w:rsidRPr="00D75EE5">
          <w:rPr>
            <w:rFonts w:ascii="Calibri" w:hAnsi="Calibri" w:cs="Calibri"/>
          </w:rPr>
          <w:t>инструкцией</w:t>
        </w:r>
      </w:hyperlink>
      <w:r w:rsidRPr="00D75EE5">
        <w:rPr>
          <w:rFonts w:ascii="Calibri" w:hAnsi="Calibri" w:cs="Calibri"/>
        </w:rPr>
        <w:t xml:space="preserve"> об оформлении разрешения на экспорт и (или) импорт отдельных видов товаров, утверждаемой Комиссией.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Разрешение может выдаваться (оформляться) в форме электронного документа в порядке, утверждаемом Комиссией, а до его утверждения - в порядке, определяемом в соответствии с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Структура и формат разрешения в форме электронного документа утверждаются Комиссией, а до их утверждения определяются в соответствии с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Разрешения, выданные уполномоченным органом одного государства-члена, признаются всеми другими государствами-членами.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26. Срок выдачи разрешений не может превышать 3 рабочих дней с даты подачи заявления.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Разрешения выдаются без ограничений любым участникам внешнеторговой деятельности на основании подаваемых в уполномоченный орган: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письменного заявления;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проекта разрешения на бумажном носителе;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электронной копии проекта разрешения в формате, утверждаемом Комиссией, а до его утверждения - в формате, определяемом в соответствии с законодательством государства-члена.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27. Срок действия разрешения ограничивается календарным годом, в котором выдано разрешение.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28. Уполномоченный орган оформляет оригинал разрешения, который выдается участнику внешнеторговой деятельности или его представителю, имеющему письменное подтверждение полномочий на его получение.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Участник внешнеторговой деятельности до таможенного декларирования товаров представляет оригинал разрешения в соответствующий таможенный орган,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Если уполномоченным органом выдано (оформлено) разрешение в форме электронного документа, то представление участником внешнеторговой деятельности оригинала разрешения на бумажном носителе в таможенный орган своего государства не требуется.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lastRenderedPageBreak/>
        <w:t>Порядок взаимодействия уполномоченных органов и таможенных органов по контролю за исполнением разрешений, выданных в форме электронного документа, определяется законодательством государств-членов.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29. Выданные разрешения не подлежат переоформлению на других участников внешнеторговой деятельности.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Внесение изменений в выданные разрешения не допускается.</w:t>
      </w:r>
    </w:p>
    <w:p w:rsidR="00D75EE5" w:rsidRPr="00D75EE5" w:rsidRDefault="00D75EE5" w:rsidP="00D7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5EE5">
        <w:rPr>
          <w:rFonts w:ascii="Calibri" w:hAnsi="Calibri" w:cs="Calibri"/>
        </w:rPr>
        <w:t>30.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разрешения, оформляемый аналогично оригиналу и содержащий запись "Дубликат". При этом в обращении должны разъясняться причины и обстоятельства утраты разрешения. Обращение составляется в произвольной форме.</w:t>
      </w:r>
    </w:p>
    <w:p w:rsidR="00E72D0F" w:rsidRPr="00D75EE5" w:rsidRDefault="00E72D0F"/>
    <w:sectPr w:rsidR="00E72D0F" w:rsidRPr="00D75EE5" w:rsidSect="00736A51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E5"/>
    <w:rsid w:val="00313D40"/>
    <w:rsid w:val="00D75EE5"/>
    <w:rsid w:val="00E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1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1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AE8D76F18F27F93649617F4D07363536CE2CB6C131DED0543F94B0E85D27AC3C533A7EC79F24AGBQ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AE8D76F18F27F93649617F4D073635368E1C66E1A1DED0543F94B0E85D27AC3C533A7EC79F24AGBQ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AAE8D76F18F27F93649617F4D07363536CE0C168171DED0543F94B0E85D27AC3C533A7EC7BF24EGBQ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AAE8D76F18F27F93649617F4D07363536CE8C569151DED0543F94B0E85D27AC3C533A7EC79F24AGBQ1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AAE8D76F18F27F93649617F4D07363536CE2CB6C131DED0543F94B0E85D27AC3C533A7EC79F142GB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Трапкова Алла Аркадьевна</dc:creator>
  <cp:keywords/>
  <dc:description/>
  <cp:lastModifiedBy>Тарасова Светлана Анатольевна</cp:lastModifiedBy>
  <cp:revision>3</cp:revision>
  <cp:lastPrinted>2015-12-07T08:42:00Z</cp:lastPrinted>
  <dcterms:created xsi:type="dcterms:W3CDTF">2015-07-13T07:16:00Z</dcterms:created>
  <dcterms:modified xsi:type="dcterms:W3CDTF">2015-12-07T08:42:00Z</dcterms:modified>
</cp:coreProperties>
</file>