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61" w:rsidRPr="00D939F4" w:rsidRDefault="00255261" w:rsidP="00EF0FF9">
      <w:pPr>
        <w:pStyle w:val="a4"/>
        <w:ind w:left="0"/>
        <w:jc w:val="center"/>
        <w:rPr>
          <w:rFonts w:ascii="Times New Roman" w:hAnsi="Times New Roman"/>
          <w:sz w:val="28"/>
          <w:szCs w:val="28"/>
        </w:rPr>
      </w:pPr>
      <w:r w:rsidRPr="00D939F4">
        <w:rPr>
          <w:noProof/>
          <w:lang w:eastAsia="ru-RU"/>
        </w:rPr>
        <w:drawing>
          <wp:anchor distT="0" distB="0" distL="114300" distR="114300" simplePos="0" relativeHeight="251665408" behindDoc="0" locked="0" layoutInCell="1" allowOverlap="1" wp14:anchorId="663B03DB" wp14:editId="010FD356">
            <wp:simplePos x="0" y="0"/>
            <wp:positionH relativeFrom="column">
              <wp:posOffset>2692466</wp:posOffset>
            </wp:positionH>
            <wp:positionV relativeFrom="paragraph">
              <wp:posOffset>242760</wp:posOffset>
            </wp:positionV>
            <wp:extent cx="831273" cy="884289"/>
            <wp:effectExtent l="190500" t="190500" r="197485" b="18288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273" cy="884289"/>
                    </a:xfrm>
                    <a:prstGeom prst="rect">
                      <a:avLst/>
                    </a:prstGeom>
                    <a:ln>
                      <a:noFill/>
                    </a:ln>
                    <a:effectLst>
                      <a:outerShdw blurRad="190500" algn="tl" rotWithShape="0">
                        <a:srgbClr val="000000">
                          <a:alpha val="70000"/>
                        </a:srgbClr>
                      </a:outerShdw>
                    </a:effectLst>
                    <a:extLst/>
                  </pic:spPr>
                </pic:pic>
              </a:graphicData>
            </a:graphic>
          </wp:anchor>
        </w:drawing>
      </w:r>
    </w:p>
    <w:p w:rsidR="00255261" w:rsidRDefault="00255261" w:rsidP="00EF0FF9">
      <w:pPr>
        <w:spacing w:after="0"/>
        <w:jc w:val="center"/>
        <w:rPr>
          <w:rFonts w:ascii="Times New Roman" w:hAnsi="Times New Roman"/>
          <w:b/>
          <w:sz w:val="28"/>
          <w:szCs w:val="28"/>
        </w:rPr>
      </w:pPr>
    </w:p>
    <w:p w:rsidR="00407F8F" w:rsidRPr="00D939F4" w:rsidRDefault="00407F8F" w:rsidP="00EF0FF9">
      <w:pPr>
        <w:spacing w:after="0"/>
        <w:jc w:val="center"/>
        <w:rPr>
          <w:rFonts w:ascii="Times New Roman" w:hAnsi="Times New Roman"/>
          <w:b/>
          <w:sz w:val="28"/>
          <w:szCs w:val="28"/>
        </w:rPr>
      </w:pPr>
    </w:p>
    <w:p w:rsidR="00255261" w:rsidRPr="00D939F4" w:rsidRDefault="00255261" w:rsidP="00EF0FF9">
      <w:pPr>
        <w:spacing w:after="0"/>
        <w:jc w:val="center"/>
        <w:rPr>
          <w:rFonts w:ascii="Times New Roman" w:hAnsi="Times New Roman"/>
          <w:b/>
          <w:sz w:val="28"/>
          <w:szCs w:val="28"/>
        </w:rPr>
      </w:pPr>
      <w:r w:rsidRPr="00D939F4">
        <w:rPr>
          <w:rFonts w:ascii="Times New Roman" w:hAnsi="Times New Roman"/>
          <w:b/>
          <w:sz w:val="28"/>
          <w:szCs w:val="28"/>
        </w:rPr>
        <w:t xml:space="preserve">ФЕДЕРАЛЬНАЯ СЛУЖБА </w:t>
      </w:r>
      <w:r w:rsidRPr="00D939F4">
        <w:rPr>
          <w:rFonts w:ascii="Times New Roman" w:hAnsi="Times New Roman"/>
          <w:b/>
          <w:sz w:val="28"/>
          <w:szCs w:val="28"/>
        </w:rPr>
        <w:br/>
        <w:t>ПО НАДЗОРУ В СФЕРЕ ЗДРАВООХРАНЕНИЯ</w:t>
      </w:r>
    </w:p>
    <w:p w:rsidR="00255261" w:rsidRPr="00D939F4" w:rsidRDefault="00255261" w:rsidP="00EF0FF9">
      <w:pPr>
        <w:spacing w:after="0"/>
        <w:jc w:val="center"/>
        <w:rPr>
          <w:rFonts w:ascii="Times New Roman" w:hAnsi="Times New Roman"/>
          <w:b/>
          <w:sz w:val="28"/>
          <w:szCs w:val="28"/>
        </w:rPr>
      </w:pPr>
      <w:r w:rsidRPr="00D939F4">
        <w:rPr>
          <w:rFonts w:ascii="Times New Roman" w:hAnsi="Times New Roman"/>
          <w:b/>
          <w:sz w:val="28"/>
          <w:szCs w:val="28"/>
        </w:rPr>
        <w:t>(РОСЗДРАВНАДЗОР)</w:t>
      </w:r>
    </w:p>
    <w:p w:rsidR="00255261" w:rsidRPr="00D939F4" w:rsidRDefault="00255261" w:rsidP="00EF0FF9">
      <w:pPr>
        <w:pStyle w:val="a4"/>
        <w:spacing w:after="0"/>
        <w:ind w:left="0"/>
        <w:jc w:val="center"/>
        <w:rPr>
          <w:rFonts w:ascii="Times New Roman" w:hAnsi="Times New Roman"/>
          <w:b/>
          <w:sz w:val="32"/>
          <w:szCs w:val="32"/>
        </w:rPr>
      </w:pPr>
    </w:p>
    <w:p w:rsidR="00255261" w:rsidRPr="00D939F4" w:rsidRDefault="00255261" w:rsidP="00EF0FF9">
      <w:pPr>
        <w:pStyle w:val="a4"/>
        <w:spacing w:after="0"/>
        <w:ind w:left="0"/>
        <w:jc w:val="center"/>
        <w:rPr>
          <w:rFonts w:ascii="Times New Roman" w:hAnsi="Times New Roman"/>
          <w:b/>
          <w:sz w:val="32"/>
          <w:szCs w:val="32"/>
        </w:rPr>
      </w:pPr>
    </w:p>
    <w:p w:rsidR="00255261" w:rsidRPr="00D939F4" w:rsidRDefault="00EF0FF9" w:rsidP="00EF0FF9">
      <w:pPr>
        <w:pStyle w:val="a4"/>
        <w:tabs>
          <w:tab w:val="left" w:pos="7845"/>
        </w:tabs>
        <w:spacing w:after="0"/>
        <w:ind w:left="0"/>
        <w:rPr>
          <w:rFonts w:ascii="Times New Roman" w:hAnsi="Times New Roman"/>
          <w:b/>
          <w:sz w:val="32"/>
          <w:szCs w:val="32"/>
        </w:rPr>
      </w:pPr>
      <w:r w:rsidRPr="00D939F4">
        <w:rPr>
          <w:rFonts w:ascii="Times New Roman" w:hAnsi="Times New Roman"/>
          <w:b/>
          <w:sz w:val="32"/>
          <w:szCs w:val="32"/>
        </w:rPr>
        <w:tab/>
      </w:r>
    </w:p>
    <w:p w:rsidR="00255261" w:rsidRPr="00D939F4" w:rsidRDefault="00255261" w:rsidP="00EF0FF9">
      <w:pPr>
        <w:pStyle w:val="a4"/>
        <w:spacing w:after="0"/>
        <w:ind w:left="0"/>
        <w:jc w:val="center"/>
        <w:rPr>
          <w:rFonts w:ascii="Times New Roman" w:hAnsi="Times New Roman"/>
          <w:b/>
          <w:sz w:val="32"/>
          <w:szCs w:val="32"/>
        </w:rPr>
      </w:pPr>
    </w:p>
    <w:p w:rsidR="00255261" w:rsidRPr="00D939F4" w:rsidRDefault="00255261" w:rsidP="00EF0FF9">
      <w:pPr>
        <w:pStyle w:val="a4"/>
        <w:spacing w:after="0"/>
        <w:ind w:left="0"/>
        <w:jc w:val="center"/>
        <w:rPr>
          <w:rFonts w:ascii="Times New Roman" w:hAnsi="Times New Roman"/>
          <w:b/>
          <w:sz w:val="32"/>
          <w:szCs w:val="32"/>
        </w:rPr>
      </w:pPr>
    </w:p>
    <w:p w:rsidR="00255261" w:rsidRPr="00D939F4" w:rsidRDefault="00255261" w:rsidP="00EF0FF9">
      <w:pPr>
        <w:pStyle w:val="a4"/>
        <w:spacing w:after="0"/>
        <w:ind w:left="0"/>
        <w:jc w:val="center"/>
        <w:rPr>
          <w:rFonts w:ascii="Times New Roman" w:hAnsi="Times New Roman"/>
          <w:b/>
          <w:sz w:val="32"/>
          <w:szCs w:val="32"/>
        </w:rPr>
      </w:pPr>
    </w:p>
    <w:p w:rsidR="00255261" w:rsidRPr="00D939F4" w:rsidRDefault="00255261" w:rsidP="00EF0FF9">
      <w:pPr>
        <w:pStyle w:val="a4"/>
        <w:spacing w:after="0"/>
        <w:ind w:left="0"/>
        <w:jc w:val="center"/>
        <w:rPr>
          <w:rFonts w:ascii="Times New Roman" w:hAnsi="Times New Roman"/>
          <w:b/>
          <w:sz w:val="32"/>
          <w:szCs w:val="32"/>
        </w:rPr>
      </w:pPr>
    </w:p>
    <w:p w:rsidR="00255261" w:rsidRPr="00D939F4" w:rsidRDefault="00255261" w:rsidP="00EF0FF9">
      <w:pPr>
        <w:pStyle w:val="a4"/>
        <w:spacing w:after="0"/>
        <w:ind w:left="0"/>
        <w:jc w:val="center"/>
        <w:rPr>
          <w:rFonts w:ascii="Times New Roman" w:hAnsi="Times New Roman"/>
          <w:b/>
          <w:sz w:val="32"/>
          <w:szCs w:val="32"/>
        </w:rPr>
      </w:pPr>
      <w:r w:rsidRPr="00D939F4">
        <w:rPr>
          <w:rFonts w:ascii="Times New Roman" w:hAnsi="Times New Roman"/>
          <w:b/>
          <w:sz w:val="32"/>
          <w:szCs w:val="32"/>
        </w:rPr>
        <w:t xml:space="preserve">ДОКЛАД </w:t>
      </w:r>
    </w:p>
    <w:p w:rsidR="00255261" w:rsidRPr="00D939F4" w:rsidRDefault="00255261" w:rsidP="00EF0FF9">
      <w:pPr>
        <w:pStyle w:val="a4"/>
        <w:spacing w:after="0"/>
        <w:ind w:left="0"/>
        <w:jc w:val="center"/>
        <w:rPr>
          <w:rFonts w:ascii="Times New Roman" w:hAnsi="Times New Roman"/>
          <w:b/>
          <w:sz w:val="32"/>
          <w:szCs w:val="32"/>
        </w:rPr>
      </w:pPr>
      <w:r w:rsidRPr="00D939F4">
        <w:rPr>
          <w:rFonts w:ascii="Times New Roman" w:hAnsi="Times New Roman"/>
          <w:b/>
          <w:sz w:val="32"/>
          <w:szCs w:val="32"/>
        </w:rPr>
        <w:t>об осуществлении государственного контроля (надзора)</w:t>
      </w:r>
    </w:p>
    <w:p w:rsidR="00DC579A" w:rsidRPr="00D939F4" w:rsidRDefault="00255261" w:rsidP="00EF0FF9">
      <w:pPr>
        <w:spacing w:after="0"/>
        <w:jc w:val="center"/>
        <w:rPr>
          <w:rFonts w:ascii="Times New Roman" w:hAnsi="Times New Roman"/>
          <w:b/>
          <w:sz w:val="32"/>
          <w:szCs w:val="32"/>
        </w:rPr>
      </w:pPr>
      <w:r w:rsidRPr="00D939F4">
        <w:rPr>
          <w:rFonts w:ascii="Times New Roman" w:hAnsi="Times New Roman"/>
          <w:b/>
          <w:sz w:val="32"/>
          <w:szCs w:val="32"/>
        </w:rPr>
        <w:t xml:space="preserve">в сфере охраны здоровья </w:t>
      </w:r>
      <w:r w:rsidR="00B764ED" w:rsidRPr="00D939F4">
        <w:rPr>
          <w:rFonts w:ascii="Times New Roman" w:hAnsi="Times New Roman"/>
          <w:b/>
          <w:sz w:val="32"/>
          <w:szCs w:val="32"/>
        </w:rPr>
        <w:t xml:space="preserve">граждан </w:t>
      </w:r>
      <w:r w:rsidR="00DC579A" w:rsidRPr="00D939F4">
        <w:rPr>
          <w:rFonts w:ascii="Times New Roman" w:hAnsi="Times New Roman"/>
          <w:b/>
          <w:sz w:val="32"/>
          <w:szCs w:val="32"/>
        </w:rPr>
        <w:t>и об эффективности</w:t>
      </w:r>
    </w:p>
    <w:p w:rsidR="00255261" w:rsidRPr="00D939F4" w:rsidRDefault="00DC579A" w:rsidP="00EF0FF9">
      <w:pPr>
        <w:spacing w:after="0"/>
        <w:jc w:val="center"/>
        <w:rPr>
          <w:rFonts w:ascii="Times New Roman" w:hAnsi="Times New Roman"/>
          <w:b/>
          <w:sz w:val="32"/>
          <w:szCs w:val="32"/>
        </w:rPr>
      </w:pPr>
      <w:r w:rsidRPr="00D939F4">
        <w:rPr>
          <w:rFonts w:ascii="Times New Roman" w:hAnsi="Times New Roman"/>
          <w:b/>
          <w:sz w:val="32"/>
          <w:szCs w:val="32"/>
        </w:rPr>
        <w:t xml:space="preserve">такого </w:t>
      </w:r>
      <w:r w:rsidR="00255261" w:rsidRPr="00D939F4">
        <w:rPr>
          <w:rFonts w:ascii="Times New Roman" w:hAnsi="Times New Roman"/>
          <w:b/>
          <w:sz w:val="32"/>
          <w:szCs w:val="32"/>
        </w:rPr>
        <w:t>контроля (надзора) в 201</w:t>
      </w:r>
      <w:r w:rsidR="00EE121A" w:rsidRPr="00D939F4">
        <w:rPr>
          <w:rFonts w:ascii="Times New Roman" w:hAnsi="Times New Roman"/>
          <w:b/>
          <w:sz w:val="32"/>
          <w:szCs w:val="32"/>
        </w:rPr>
        <w:t>9</w:t>
      </w:r>
      <w:r w:rsidR="00255261" w:rsidRPr="00D939F4">
        <w:rPr>
          <w:rFonts w:ascii="Times New Roman" w:hAnsi="Times New Roman"/>
          <w:b/>
          <w:sz w:val="32"/>
          <w:szCs w:val="32"/>
        </w:rPr>
        <w:t xml:space="preserve"> году</w:t>
      </w:r>
    </w:p>
    <w:p w:rsidR="00255261" w:rsidRPr="00D939F4" w:rsidRDefault="00255261" w:rsidP="00EF0FF9">
      <w:pPr>
        <w:spacing w:after="0"/>
        <w:jc w:val="center"/>
        <w:rPr>
          <w:rFonts w:ascii="Times New Roman" w:hAnsi="Times New Roman"/>
          <w:b/>
          <w:sz w:val="28"/>
          <w:szCs w:val="28"/>
        </w:rPr>
      </w:pPr>
    </w:p>
    <w:p w:rsidR="00255261" w:rsidRPr="00D939F4" w:rsidRDefault="00255261" w:rsidP="00EF0FF9">
      <w:pPr>
        <w:spacing w:after="0"/>
        <w:jc w:val="center"/>
        <w:rPr>
          <w:rFonts w:ascii="Times New Roman" w:hAnsi="Times New Roman"/>
          <w:b/>
          <w:sz w:val="28"/>
          <w:szCs w:val="28"/>
        </w:rPr>
      </w:pPr>
    </w:p>
    <w:p w:rsidR="00255261" w:rsidRPr="00D939F4" w:rsidRDefault="00255261" w:rsidP="00EF0FF9">
      <w:pPr>
        <w:spacing w:after="0"/>
        <w:jc w:val="center"/>
        <w:rPr>
          <w:rFonts w:ascii="Times New Roman" w:hAnsi="Times New Roman"/>
          <w:b/>
          <w:sz w:val="28"/>
          <w:szCs w:val="28"/>
        </w:rPr>
      </w:pPr>
    </w:p>
    <w:p w:rsidR="00255261" w:rsidRPr="00D939F4" w:rsidRDefault="00255261" w:rsidP="00EF0FF9">
      <w:pPr>
        <w:spacing w:after="0"/>
        <w:jc w:val="center"/>
        <w:rPr>
          <w:rFonts w:ascii="Times New Roman" w:hAnsi="Times New Roman"/>
          <w:b/>
          <w:sz w:val="28"/>
          <w:szCs w:val="28"/>
        </w:rPr>
      </w:pPr>
    </w:p>
    <w:p w:rsidR="00255261" w:rsidRPr="00D939F4" w:rsidRDefault="00255261" w:rsidP="00EF0FF9">
      <w:pPr>
        <w:spacing w:after="0"/>
        <w:jc w:val="center"/>
        <w:rPr>
          <w:rFonts w:ascii="Times New Roman" w:hAnsi="Times New Roman"/>
          <w:b/>
          <w:sz w:val="28"/>
          <w:szCs w:val="28"/>
        </w:rPr>
      </w:pPr>
    </w:p>
    <w:p w:rsidR="00255261" w:rsidRPr="00D939F4" w:rsidRDefault="00255261" w:rsidP="00EF0FF9">
      <w:pPr>
        <w:spacing w:after="0"/>
        <w:ind w:left="928" w:hanging="1288"/>
        <w:jc w:val="center"/>
        <w:rPr>
          <w:rFonts w:ascii="Times New Roman" w:hAnsi="Times New Roman"/>
          <w:b/>
          <w:sz w:val="28"/>
          <w:szCs w:val="28"/>
        </w:rPr>
      </w:pPr>
    </w:p>
    <w:p w:rsidR="00255261" w:rsidRPr="00D939F4" w:rsidRDefault="00255261" w:rsidP="00EF0FF9">
      <w:pPr>
        <w:spacing w:after="0"/>
        <w:ind w:left="928" w:hanging="1288"/>
        <w:jc w:val="center"/>
        <w:rPr>
          <w:rFonts w:ascii="Times New Roman" w:hAnsi="Times New Roman"/>
          <w:b/>
          <w:sz w:val="28"/>
          <w:szCs w:val="28"/>
        </w:rPr>
      </w:pPr>
    </w:p>
    <w:p w:rsidR="00255261" w:rsidRPr="00D939F4" w:rsidRDefault="00255261" w:rsidP="00EF0FF9">
      <w:pPr>
        <w:spacing w:after="0"/>
        <w:ind w:left="928" w:hanging="1288"/>
        <w:jc w:val="center"/>
        <w:rPr>
          <w:rFonts w:ascii="Times New Roman" w:hAnsi="Times New Roman"/>
          <w:b/>
          <w:sz w:val="28"/>
          <w:szCs w:val="28"/>
        </w:rPr>
      </w:pPr>
    </w:p>
    <w:p w:rsidR="00255261" w:rsidRPr="00D939F4" w:rsidRDefault="00255261" w:rsidP="00EF0FF9">
      <w:pPr>
        <w:spacing w:after="0"/>
        <w:ind w:left="928" w:hanging="1288"/>
        <w:jc w:val="center"/>
        <w:rPr>
          <w:rFonts w:ascii="Times New Roman" w:hAnsi="Times New Roman"/>
          <w:b/>
          <w:sz w:val="28"/>
          <w:szCs w:val="28"/>
        </w:rPr>
      </w:pPr>
    </w:p>
    <w:p w:rsidR="00255261" w:rsidRPr="00D939F4" w:rsidRDefault="00255261" w:rsidP="00EF0FF9">
      <w:pPr>
        <w:spacing w:after="0"/>
        <w:ind w:left="928" w:hanging="1288"/>
        <w:jc w:val="center"/>
        <w:rPr>
          <w:rFonts w:ascii="Times New Roman" w:hAnsi="Times New Roman"/>
          <w:b/>
          <w:sz w:val="28"/>
          <w:szCs w:val="28"/>
        </w:rPr>
      </w:pPr>
    </w:p>
    <w:p w:rsidR="00255261" w:rsidRPr="00D939F4" w:rsidRDefault="00255261" w:rsidP="00255261">
      <w:pPr>
        <w:spacing w:after="0"/>
        <w:ind w:left="928"/>
        <w:jc w:val="center"/>
        <w:rPr>
          <w:rFonts w:ascii="Times New Roman" w:hAnsi="Times New Roman"/>
          <w:b/>
          <w:sz w:val="28"/>
          <w:szCs w:val="28"/>
        </w:rPr>
      </w:pPr>
    </w:p>
    <w:p w:rsidR="00255261" w:rsidRPr="00D939F4" w:rsidRDefault="00255261" w:rsidP="00255261">
      <w:pPr>
        <w:spacing w:after="0"/>
        <w:ind w:left="928"/>
        <w:jc w:val="center"/>
        <w:rPr>
          <w:rFonts w:ascii="Times New Roman" w:hAnsi="Times New Roman"/>
          <w:b/>
          <w:sz w:val="28"/>
          <w:szCs w:val="28"/>
        </w:rPr>
      </w:pPr>
    </w:p>
    <w:p w:rsidR="00255261" w:rsidRPr="00D939F4" w:rsidRDefault="00255261" w:rsidP="00255261">
      <w:pPr>
        <w:spacing w:after="0"/>
        <w:ind w:left="928"/>
        <w:jc w:val="center"/>
        <w:rPr>
          <w:rFonts w:ascii="Times New Roman" w:hAnsi="Times New Roman"/>
          <w:b/>
          <w:sz w:val="28"/>
          <w:szCs w:val="28"/>
        </w:rPr>
      </w:pPr>
    </w:p>
    <w:p w:rsidR="00255261" w:rsidRPr="00D939F4" w:rsidRDefault="00255261" w:rsidP="00EF0FF9">
      <w:pPr>
        <w:spacing w:after="0"/>
        <w:rPr>
          <w:rFonts w:ascii="Times New Roman" w:hAnsi="Times New Roman"/>
          <w:b/>
          <w:sz w:val="28"/>
          <w:szCs w:val="28"/>
        </w:rPr>
      </w:pPr>
    </w:p>
    <w:p w:rsidR="00255261" w:rsidRPr="00D939F4" w:rsidRDefault="00255261" w:rsidP="00255261">
      <w:pPr>
        <w:spacing w:after="0"/>
        <w:ind w:left="928"/>
        <w:jc w:val="center"/>
        <w:rPr>
          <w:rFonts w:ascii="Times New Roman" w:hAnsi="Times New Roman"/>
          <w:b/>
          <w:sz w:val="28"/>
          <w:szCs w:val="28"/>
        </w:rPr>
      </w:pPr>
    </w:p>
    <w:p w:rsidR="00255261" w:rsidRPr="00D939F4" w:rsidRDefault="00255261" w:rsidP="00EF0FF9">
      <w:pPr>
        <w:spacing w:after="0"/>
        <w:ind w:left="928" w:hanging="928"/>
        <w:jc w:val="center"/>
        <w:rPr>
          <w:rFonts w:ascii="Times New Roman" w:hAnsi="Times New Roman"/>
          <w:b/>
          <w:sz w:val="28"/>
          <w:szCs w:val="28"/>
        </w:rPr>
        <w:sectPr w:rsidR="00255261" w:rsidRPr="00D939F4" w:rsidSect="00B80B8E">
          <w:footerReference w:type="default" r:id="rId9"/>
          <w:footerReference w:type="first" r:id="rId10"/>
          <w:pgSz w:w="11906" w:h="16838" w:code="9"/>
          <w:pgMar w:top="851" w:right="851" w:bottom="1134" w:left="1276" w:header="709" w:footer="709" w:gutter="0"/>
          <w:cols w:space="708"/>
          <w:titlePg/>
          <w:docGrid w:linePitch="360"/>
        </w:sectPr>
      </w:pPr>
      <w:r w:rsidRPr="00D939F4">
        <w:rPr>
          <w:rFonts w:ascii="Times New Roman" w:hAnsi="Times New Roman"/>
          <w:b/>
          <w:sz w:val="28"/>
          <w:szCs w:val="28"/>
        </w:rPr>
        <w:t>Москва - 20</w:t>
      </w:r>
      <w:r w:rsidR="00E50CC5" w:rsidRPr="00D939F4">
        <w:rPr>
          <w:rFonts w:ascii="Times New Roman" w:hAnsi="Times New Roman"/>
          <w:b/>
          <w:sz w:val="28"/>
          <w:szCs w:val="28"/>
        </w:rPr>
        <w:t>20</w:t>
      </w:r>
    </w:p>
    <w:p w:rsidR="00255261" w:rsidRPr="00D939F4" w:rsidRDefault="00255261" w:rsidP="00255261">
      <w:pPr>
        <w:spacing w:after="0" w:line="240" w:lineRule="auto"/>
        <w:jc w:val="center"/>
        <w:rPr>
          <w:rFonts w:ascii="Times New Roman" w:hAnsi="Times New Roman"/>
          <w:b/>
          <w:sz w:val="28"/>
          <w:szCs w:val="28"/>
        </w:rPr>
      </w:pPr>
    </w:p>
    <w:p w:rsidR="00255261" w:rsidRPr="00D939F4" w:rsidRDefault="00255261" w:rsidP="00255261">
      <w:pPr>
        <w:spacing w:after="0" w:line="240" w:lineRule="auto"/>
        <w:jc w:val="center"/>
        <w:rPr>
          <w:rFonts w:ascii="Times New Roman" w:hAnsi="Times New Roman"/>
          <w:b/>
          <w:sz w:val="28"/>
          <w:szCs w:val="28"/>
        </w:rPr>
      </w:pPr>
      <w:r w:rsidRPr="00D939F4">
        <w:rPr>
          <w:rFonts w:ascii="Times New Roman" w:hAnsi="Times New Roman"/>
          <w:b/>
          <w:sz w:val="28"/>
          <w:szCs w:val="28"/>
        </w:rPr>
        <w:t>Содержание</w:t>
      </w:r>
    </w:p>
    <w:p w:rsidR="00255261" w:rsidRPr="00D939F4" w:rsidRDefault="00255261" w:rsidP="00255261">
      <w:pPr>
        <w:spacing w:after="0" w:line="240" w:lineRule="auto"/>
        <w:jc w:val="center"/>
        <w:rPr>
          <w:rFonts w:ascii="Times New Roman" w:hAnsi="Times New Roman"/>
          <w:b/>
          <w:sz w:val="28"/>
          <w:szCs w:val="28"/>
        </w:rPr>
      </w:pPr>
    </w:p>
    <w:p w:rsidR="00255261" w:rsidRPr="00D939F4" w:rsidRDefault="00255261" w:rsidP="00255261">
      <w:pPr>
        <w:spacing w:after="0" w:line="240" w:lineRule="auto"/>
        <w:jc w:val="center"/>
        <w:rPr>
          <w:rFonts w:ascii="Times New Roman" w:hAnsi="Times New Roman"/>
          <w:b/>
          <w:sz w:val="28"/>
          <w:szCs w:val="28"/>
        </w:rPr>
      </w:pPr>
    </w:p>
    <w:p w:rsidR="00AB4FD9" w:rsidRPr="00D939F4" w:rsidRDefault="00AB4FD9" w:rsidP="00255261">
      <w:pPr>
        <w:spacing w:after="0" w:line="240" w:lineRule="auto"/>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13"/>
        <w:gridCol w:w="1559"/>
      </w:tblGrid>
      <w:tr w:rsidR="00D939F4" w:rsidRPr="00D939F4" w:rsidTr="00B80B8E">
        <w:tc>
          <w:tcPr>
            <w:tcW w:w="817" w:type="dxa"/>
            <w:vAlign w:val="center"/>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 п/п</w:t>
            </w:r>
          </w:p>
        </w:tc>
        <w:tc>
          <w:tcPr>
            <w:tcW w:w="7513" w:type="dxa"/>
            <w:vAlign w:val="center"/>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Наименование раздела</w:t>
            </w:r>
          </w:p>
        </w:tc>
        <w:tc>
          <w:tcPr>
            <w:tcW w:w="1559" w:type="dxa"/>
            <w:vAlign w:val="center"/>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страницы</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rPr>
                <w:rFonts w:ascii="Times New Roman" w:hAnsi="Times New Roman"/>
                <w:sz w:val="24"/>
                <w:szCs w:val="24"/>
              </w:rPr>
            </w:pPr>
            <w:r w:rsidRPr="00D939F4">
              <w:rPr>
                <w:rFonts w:ascii="Times New Roman" w:hAnsi="Times New Roman"/>
                <w:sz w:val="24"/>
                <w:szCs w:val="24"/>
              </w:rPr>
              <w:t>Введение</w:t>
            </w:r>
          </w:p>
        </w:tc>
        <w:tc>
          <w:tcPr>
            <w:tcW w:w="1559" w:type="dxa"/>
          </w:tcPr>
          <w:p w:rsidR="00255261" w:rsidRPr="00D939F4" w:rsidRDefault="00776AE7" w:rsidP="00B80B8E">
            <w:pPr>
              <w:jc w:val="center"/>
              <w:rPr>
                <w:rFonts w:ascii="Times New Roman" w:hAnsi="Times New Roman"/>
                <w:sz w:val="24"/>
                <w:szCs w:val="24"/>
              </w:rPr>
            </w:pPr>
            <w:r w:rsidRPr="00D939F4">
              <w:rPr>
                <w:rFonts w:ascii="Times New Roman" w:hAnsi="Times New Roman"/>
                <w:sz w:val="24"/>
                <w:szCs w:val="24"/>
              </w:rPr>
              <w:t>5</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1.</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Состояние нормативно-правового регулирования государственного контроля (</w:t>
            </w:r>
            <w:r w:rsidR="00F00723" w:rsidRPr="00D939F4">
              <w:rPr>
                <w:rFonts w:ascii="Times New Roman" w:hAnsi="Times New Roman"/>
                <w:sz w:val="24"/>
                <w:szCs w:val="24"/>
              </w:rPr>
              <w:t>надзора) в сфере охраны здоровья граждан</w:t>
            </w:r>
          </w:p>
        </w:tc>
        <w:tc>
          <w:tcPr>
            <w:tcW w:w="1559" w:type="dxa"/>
          </w:tcPr>
          <w:p w:rsidR="00255261" w:rsidRPr="00D939F4" w:rsidRDefault="00A32F55" w:rsidP="00B80B8E">
            <w:pPr>
              <w:jc w:val="center"/>
              <w:rPr>
                <w:rFonts w:ascii="Times New Roman" w:hAnsi="Times New Roman"/>
                <w:sz w:val="24"/>
                <w:szCs w:val="24"/>
              </w:rPr>
            </w:pPr>
            <w:r w:rsidRPr="00D939F4">
              <w:rPr>
                <w:rFonts w:ascii="Times New Roman" w:hAnsi="Times New Roman"/>
                <w:sz w:val="24"/>
                <w:szCs w:val="24"/>
              </w:rPr>
              <w:t>6</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2.</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 xml:space="preserve">Организация государственного контроля (надзора) </w:t>
            </w:r>
          </w:p>
        </w:tc>
        <w:tc>
          <w:tcPr>
            <w:tcW w:w="1559" w:type="dxa"/>
          </w:tcPr>
          <w:p w:rsidR="00255261" w:rsidRPr="00D939F4" w:rsidRDefault="00B666E1" w:rsidP="007656A3">
            <w:pPr>
              <w:jc w:val="center"/>
              <w:rPr>
                <w:rFonts w:ascii="Times New Roman" w:hAnsi="Times New Roman"/>
                <w:sz w:val="24"/>
                <w:szCs w:val="24"/>
              </w:rPr>
            </w:pPr>
            <w:r w:rsidRPr="00D939F4">
              <w:rPr>
                <w:rFonts w:ascii="Times New Roman" w:hAnsi="Times New Roman"/>
                <w:sz w:val="24"/>
                <w:szCs w:val="24"/>
              </w:rPr>
              <w:t>2</w:t>
            </w:r>
            <w:r w:rsidR="007656A3">
              <w:rPr>
                <w:rFonts w:ascii="Times New Roman" w:hAnsi="Times New Roman"/>
                <w:sz w:val="24"/>
                <w:szCs w:val="24"/>
              </w:rPr>
              <w:t>6</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а)</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об организационной структуре и системе управления органов государственного контроля (надзора)</w:t>
            </w:r>
          </w:p>
        </w:tc>
        <w:tc>
          <w:tcPr>
            <w:tcW w:w="1559" w:type="dxa"/>
          </w:tcPr>
          <w:p w:rsidR="00255261" w:rsidRPr="00D939F4" w:rsidRDefault="00B666E1" w:rsidP="007656A3">
            <w:pPr>
              <w:jc w:val="center"/>
              <w:rPr>
                <w:rFonts w:ascii="Times New Roman" w:hAnsi="Times New Roman"/>
                <w:sz w:val="24"/>
                <w:szCs w:val="24"/>
              </w:rPr>
            </w:pPr>
            <w:r w:rsidRPr="00D939F4">
              <w:rPr>
                <w:rFonts w:ascii="Times New Roman" w:hAnsi="Times New Roman"/>
                <w:sz w:val="24"/>
                <w:szCs w:val="24"/>
              </w:rPr>
              <w:t>2</w:t>
            </w:r>
            <w:r w:rsidR="007656A3">
              <w:rPr>
                <w:rFonts w:ascii="Times New Roman" w:hAnsi="Times New Roman"/>
                <w:sz w:val="24"/>
                <w:szCs w:val="24"/>
              </w:rPr>
              <w:t>6</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б)</w:t>
            </w:r>
          </w:p>
        </w:tc>
        <w:tc>
          <w:tcPr>
            <w:tcW w:w="7513" w:type="dxa"/>
          </w:tcPr>
          <w:p w:rsidR="00255261" w:rsidRPr="00D939F4" w:rsidRDefault="00A11BD0" w:rsidP="00B80B8E">
            <w:pPr>
              <w:pStyle w:val="a9"/>
              <w:jc w:val="both"/>
              <w:rPr>
                <w:rFonts w:ascii="Times New Roman" w:hAnsi="Times New Roman"/>
                <w:sz w:val="24"/>
                <w:szCs w:val="24"/>
              </w:rPr>
            </w:pPr>
            <w:r w:rsidRPr="00D939F4">
              <w:rPr>
                <w:rFonts w:ascii="Times New Roman" w:hAnsi="Times New Roman"/>
                <w:sz w:val="24"/>
                <w:szCs w:val="24"/>
              </w:rPr>
              <w:t>Перечень и описание видов государственного контроля (надзора)</w:t>
            </w:r>
          </w:p>
        </w:tc>
        <w:tc>
          <w:tcPr>
            <w:tcW w:w="1559" w:type="dxa"/>
          </w:tcPr>
          <w:p w:rsidR="00255261" w:rsidRPr="00D939F4" w:rsidRDefault="00B666E1" w:rsidP="007656A3">
            <w:pPr>
              <w:jc w:val="center"/>
              <w:rPr>
                <w:rFonts w:ascii="Times New Roman" w:hAnsi="Times New Roman"/>
                <w:sz w:val="24"/>
                <w:szCs w:val="24"/>
              </w:rPr>
            </w:pPr>
            <w:r w:rsidRPr="00D939F4">
              <w:rPr>
                <w:rFonts w:ascii="Times New Roman" w:hAnsi="Times New Roman"/>
                <w:sz w:val="24"/>
                <w:szCs w:val="24"/>
              </w:rPr>
              <w:t>2</w:t>
            </w:r>
            <w:r w:rsidR="007656A3">
              <w:rPr>
                <w:rFonts w:ascii="Times New Roman" w:hAnsi="Times New Roman"/>
                <w:sz w:val="24"/>
                <w:szCs w:val="24"/>
              </w:rPr>
              <w:t>7</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в)</w:t>
            </w:r>
          </w:p>
        </w:tc>
        <w:tc>
          <w:tcPr>
            <w:tcW w:w="7513" w:type="dxa"/>
          </w:tcPr>
          <w:p w:rsidR="00255261" w:rsidRPr="00D939F4" w:rsidRDefault="00A11BD0" w:rsidP="00B80B8E">
            <w:pPr>
              <w:pStyle w:val="a9"/>
              <w:jc w:val="both"/>
              <w:rPr>
                <w:rFonts w:ascii="Times New Roman" w:hAnsi="Times New Roman"/>
                <w:sz w:val="24"/>
                <w:szCs w:val="24"/>
              </w:rPr>
            </w:pPr>
            <w:r w:rsidRPr="00D939F4">
              <w:rPr>
                <w:rFonts w:ascii="Times New Roman" w:hAnsi="Times New Roman"/>
                <w:sz w:val="24"/>
                <w:szCs w:val="24"/>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w:t>
            </w:r>
          </w:p>
        </w:tc>
        <w:tc>
          <w:tcPr>
            <w:tcW w:w="1559" w:type="dxa"/>
          </w:tcPr>
          <w:p w:rsidR="00255261" w:rsidRPr="00D939F4" w:rsidRDefault="007656A3" w:rsidP="00A32F55">
            <w:pPr>
              <w:jc w:val="center"/>
              <w:rPr>
                <w:rFonts w:ascii="Times New Roman" w:hAnsi="Times New Roman"/>
                <w:sz w:val="24"/>
                <w:szCs w:val="24"/>
              </w:rPr>
            </w:pPr>
            <w:r>
              <w:rPr>
                <w:rFonts w:ascii="Times New Roman" w:hAnsi="Times New Roman"/>
                <w:sz w:val="24"/>
                <w:szCs w:val="24"/>
              </w:rPr>
              <w:t>29</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г)</w:t>
            </w:r>
          </w:p>
        </w:tc>
        <w:tc>
          <w:tcPr>
            <w:tcW w:w="7513" w:type="dxa"/>
          </w:tcPr>
          <w:p w:rsidR="00255261" w:rsidRPr="00D939F4" w:rsidRDefault="00255261" w:rsidP="00A11BD0">
            <w:pPr>
              <w:pStyle w:val="a9"/>
              <w:jc w:val="both"/>
              <w:rPr>
                <w:rFonts w:ascii="Times New Roman" w:hAnsi="Times New Roman"/>
                <w:sz w:val="24"/>
                <w:szCs w:val="24"/>
              </w:rPr>
            </w:pPr>
            <w:r w:rsidRPr="00D939F4">
              <w:rPr>
                <w:rFonts w:ascii="Times New Roman" w:hAnsi="Times New Roman"/>
                <w:sz w:val="24"/>
                <w:szCs w:val="24"/>
              </w:rPr>
              <w:t xml:space="preserve">Информация о взаимодействии органов государственного контроля (надзора) при осуществлении </w:t>
            </w:r>
            <w:r w:rsidR="00A11BD0" w:rsidRPr="00D939F4">
              <w:rPr>
                <w:rFonts w:ascii="Times New Roman" w:hAnsi="Times New Roman"/>
                <w:sz w:val="24"/>
                <w:szCs w:val="24"/>
              </w:rPr>
              <w:t>соответствующих видов государственного контроля (надзора) с другими органами государственного контроля (надзора), порядке и формах такого взаимодействия</w:t>
            </w:r>
          </w:p>
        </w:tc>
        <w:tc>
          <w:tcPr>
            <w:tcW w:w="1559" w:type="dxa"/>
          </w:tcPr>
          <w:p w:rsidR="00255261" w:rsidRPr="00D939F4" w:rsidRDefault="003D7D40" w:rsidP="002832AF">
            <w:pPr>
              <w:jc w:val="center"/>
              <w:rPr>
                <w:rFonts w:ascii="Times New Roman" w:hAnsi="Times New Roman"/>
                <w:sz w:val="24"/>
                <w:szCs w:val="24"/>
              </w:rPr>
            </w:pPr>
            <w:r>
              <w:rPr>
                <w:rFonts w:ascii="Times New Roman" w:hAnsi="Times New Roman"/>
                <w:sz w:val="24"/>
                <w:szCs w:val="24"/>
              </w:rPr>
              <w:t>40</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д)</w:t>
            </w:r>
          </w:p>
        </w:tc>
        <w:tc>
          <w:tcPr>
            <w:tcW w:w="7513" w:type="dxa"/>
          </w:tcPr>
          <w:p w:rsidR="00255261" w:rsidRPr="00D939F4" w:rsidRDefault="00255261" w:rsidP="00A11BD0">
            <w:pPr>
              <w:pStyle w:val="a9"/>
              <w:jc w:val="both"/>
              <w:rPr>
                <w:rFonts w:ascii="Times New Roman" w:hAnsi="Times New Roman"/>
                <w:sz w:val="24"/>
                <w:szCs w:val="24"/>
              </w:rPr>
            </w:pPr>
            <w:r w:rsidRPr="00D939F4">
              <w:rPr>
                <w:rFonts w:ascii="Times New Roman" w:hAnsi="Times New Roman"/>
                <w:sz w:val="24"/>
                <w:szCs w:val="24"/>
              </w:rPr>
              <w:t>Сведения о выполнении функций п</w:t>
            </w:r>
            <w:r w:rsidR="00A11BD0" w:rsidRPr="00D939F4">
              <w:rPr>
                <w:rFonts w:ascii="Times New Roman" w:hAnsi="Times New Roman"/>
                <w:sz w:val="24"/>
                <w:szCs w:val="24"/>
              </w:rPr>
              <w:t xml:space="preserve">ри </w:t>
            </w:r>
            <w:r w:rsidRPr="00D939F4">
              <w:rPr>
                <w:rFonts w:ascii="Times New Roman" w:hAnsi="Times New Roman"/>
                <w:sz w:val="24"/>
                <w:szCs w:val="24"/>
              </w:rPr>
              <w:t>осуществлени</w:t>
            </w:r>
            <w:r w:rsidR="00A11BD0" w:rsidRPr="00D939F4">
              <w:rPr>
                <w:rFonts w:ascii="Times New Roman" w:hAnsi="Times New Roman"/>
                <w:sz w:val="24"/>
                <w:szCs w:val="24"/>
              </w:rPr>
              <w:t>и</w:t>
            </w:r>
            <w:r w:rsidRPr="00D939F4">
              <w:rPr>
                <w:rFonts w:ascii="Times New Roman" w:hAnsi="Times New Roman"/>
                <w:sz w:val="24"/>
                <w:szCs w:val="24"/>
              </w:rPr>
              <w:t xml:space="preserve"> </w:t>
            </w:r>
            <w:r w:rsidR="00A11BD0" w:rsidRPr="00D939F4">
              <w:rPr>
                <w:rFonts w:ascii="Times New Roman" w:hAnsi="Times New Roman"/>
                <w:sz w:val="24"/>
                <w:szCs w:val="24"/>
              </w:rPr>
              <w:t xml:space="preserve">видов </w:t>
            </w:r>
            <w:r w:rsidRPr="00D939F4">
              <w:rPr>
                <w:rFonts w:ascii="Times New Roman" w:hAnsi="Times New Roman"/>
                <w:sz w:val="24"/>
                <w:szCs w:val="24"/>
              </w:rPr>
              <w:t xml:space="preserve">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r w:rsidR="00A11BD0" w:rsidRPr="00D939F4">
              <w:rPr>
                <w:rFonts w:ascii="Times New Roman" w:hAnsi="Times New Roman"/>
                <w:sz w:val="24"/>
                <w:szCs w:val="24"/>
              </w:rPr>
              <w:t>выполняют такие функции</w:t>
            </w:r>
          </w:p>
        </w:tc>
        <w:tc>
          <w:tcPr>
            <w:tcW w:w="1559" w:type="dxa"/>
          </w:tcPr>
          <w:p w:rsidR="00255261" w:rsidRPr="00D939F4" w:rsidRDefault="00B666E1" w:rsidP="003D7D40">
            <w:pPr>
              <w:jc w:val="center"/>
              <w:rPr>
                <w:rFonts w:ascii="Times New Roman" w:hAnsi="Times New Roman"/>
                <w:sz w:val="24"/>
                <w:szCs w:val="24"/>
              </w:rPr>
            </w:pPr>
            <w:r w:rsidRPr="00D939F4">
              <w:rPr>
                <w:rFonts w:ascii="Times New Roman" w:hAnsi="Times New Roman"/>
                <w:sz w:val="24"/>
                <w:szCs w:val="24"/>
              </w:rPr>
              <w:t>4</w:t>
            </w:r>
            <w:r w:rsidR="003D7D40">
              <w:rPr>
                <w:rFonts w:ascii="Times New Roman" w:hAnsi="Times New Roman"/>
                <w:sz w:val="24"/>
                <w:szCs w:val="24"/>
              </w:rPr>
              <w:t>5</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е)</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559" w:type="dxa"/>
          </w:tcPr>
          <w:p w:rsidR="00255261" w:rsidRPr="00D939F4" w:rsidRDefault="007656A3" w:rsidP="003D7D40">
            <w:pPr>
              <w:jc w:val="center"/>
              <w:rPr>
                <w:rFonts w:ascii="Times New Roman" w:hAnsi="Times New Roman"/>
                <w:sz w:val="24"/>
                <w:szCs w:val="24"/>
              </w:rPr>
            </w:pPr>
            <w:r>
              <w:rPr>
                <w:rFonts w:ascii="Times New Roman" w:hAnsi="Times New Roman"/>
                <w:sz w:val="24"/>
                <w:szCs w:val="24"/>
              </w:rPr>
              <w:t>4</w:t>
            </w:r>
            <w:r w:rsidR="003D7D40">
              <w:rPr>
                <w:rFonts w:ascii="Times New Roman" w:hAnsi="Times New Roman"/>
                <w:sz w:val="24"/>
                <w:szCs w:val="24"/>
              </w:rPr>
              <w:t>5</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3.</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 xml:space="preserve">Финансовое и кадровое обеспечение государственного контроля (надзора) </w:t>
            </w:r>
          </w:p>
        </w:tc>
        <w:tc>
          <w:tcPr>
            <w:tcW w:w="1559" w:type="dxa"/>
          </w:tcPr>
          <w:p w:rsidR="00255261" w:rsidRPr="00D939F4" w:rsidRDefault="00B666E1" w:rsidP="003D7D40">
            <w:pPr>
              <w:jc w:val="center"/>
              <w:rPr>
                <w:rFonts w:ascii="Times New Roman" w:hAnsi="Times New Roman"/>
                <w:sz w:val="24"/>
                <w:szCs w:val="24"/>
              </w:rPr>
            </w:pPr>
            <w:r w:rsidRPr="00D939F4">
              <w:rPr>
                <w:rFonts w:ascii="Times New Roman" w:hAnsi="Times New Roman"/>
                <w:sz w:val="24"/>
                <w:szCs w:val="24"/>
              </w:rPr>
              <w:t>4</w:t>
            </w:r>
            <w:r w:rsidR="003D7D40">
              <w:rPr>
                <w:rFonts w:ascii="Times New Roman" w:hAnsi="Times New Roman"/>
                <w:sz w:val="24"/>
                <w:szCs w:val="24"/>
              </w:rPr>
              <w:t>6</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а)</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характеризующие финансовое обеспечение исполнения функций по осуществлению государственного контроля (надзора)</w:t>
            </w:r>
          </w:p>
        </w:tc>
        <w:tc>
          <w:tcPr>
            <w:tcW w:w="1559" w:type="dxa"/>
          </w:tcPr>
          <w:p w:rsidR="00255261" w:rsidRPr="00D939F4" w:rsidRDefault="00B666E1" w:rsidP="007656A3">
            <w:pPr>
              <w:jc w:val="center"/>
              <w:rPr>
                <w:rFonts w:ascii="Times New Roman" w:hAnsi="Times New Roman"/>
                <w:sz w:val="24"/>
                <w:szCs w:val="24"/>
              </w:rPr>
            </w:pPr>
            <w:r w:rsidRPr="00D939F4">
              <w:rPr>
                <w:rFonts w:ascii="Times New Roman" w:hAnsi="Times New Roman"/>
                <w:sz w:val="24"/>
                <w:szCs w:val="24"/>
              </w:rPr>
              <w:t>4</w:t>
            </w:r>
            <w:r w:rsidR="007656A3">
              <w:rPr>
                <w:rFonts w:ascii="Times New Roman" w:hAnsi="Times New Roman"/>
                <w:sz w:val="24"/>
                <w:szCs w:val="24"/>
              </w:rPr>
              <w:t>6</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б)</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tc>
        <w:tc>
          <w:tcPr>
            <w:tcW w:w="1559" w:type="dxa"/>
          </w:tcPr>
          <w:p w:rsidR="00255261" w:rsidRPr="00D939F4" w:rsidRDefault="00B666E1" w:rsidP="003D7D40">
            <w:pPr>
              <w:jc w:val="center"/>
              <w:rPr>
                <w:rFonts w:ascii="Times New Roman" w:hAnsi="Times New Roman"/>
                <w:sz w:val="24"/>
                <w:szCs w:val="24"/>
              </w:rPr>
            </w:pPr>
            <w:r w:rsidRPr="00D939F4">
              <w:rPr>
                <w:rFonts w:ascii="Times New Roman" w:hAnsi="Times New Roman"/>
                <w:sz w:val="24"/>
                <w:szCs w:val="24"/>
              </w:rPr>
              <w:t>4</w:t>
            </w:r>
            <w:r w:rsidR="003D7D40">
              <w:rPr>
                <w:rFonts w:ascii="Times New Roman" w:hAnsi="Times New Roman"/>
                <w:sz w:val="24"/>
                <w:szCs w:val="24"/>
              </w:rPr>
              <w:t>7</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в)</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 квалификации работников, о мероприятиях по повышению их квалификации</w:t>
            </w:r>
          </w:p>
        </w:tc>
        <w:tc>
          <w:tcPr>
            <w:tcW w:w="1559" w:type="dxa"/>
          </w:tcPr>
          <w:p w:rsidR="00255261" w:rsidRPr="00D939F4" w:rsidRDefault="00B666E1" w:rsidP="003D7D40">
            <w:pPr>
              <w:jc w:val="center"/>
              <w:rPr>
                <w:rFonts w:ascii="Times New Roman" w:hAnsi="Times New Roman"/>
                <w:sz w:val="24"/>
                <w:szCs w:val="24"/>
              </w:rPr>
            </w:pPr>
            <w:r w:rsidRPr="00D939F4">
              <w:rPr>
                <w:rFonts w:ascii="Times New Roman" w:hAnsi="Times New Roman"/>
                <w:sz w:val="24"/>
                <w:szCs w:val="24"/>
              </w:rPr>
              <w:t>4</w:t>
            </w:r>
            <w:r w:rsidR="003D7D40">
              <w:rPr>
                <w:rFonts w:ascii="Times New Roman" w:hAnsi="Times New Roman"/>
                <w:sz w:val="24"/>
                <w:szCs w:val="24"/>
              </w:rPr>
              <w:t>8</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г)</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Данные о средней нагрузке на 1 работника по фактически выполненному в отчетный период объему функций по контролю</w:t>
            </w:r>
          </w:p>
        </w:tc>
        <w:tc>
          <w:tcPr>
            <w:tcW w:w="1559" w:type="dxa"/>
          </w:tcPr>
          <w:p w:rsidR="00255261" w:rsidRPr="00D939F4" w:rsidRDefault="003D7D40" w:rsidP="00B13D61">
            <w:pPr>
              <w:jc w:val="center"/>
              <w:rPr>
                <w:rFonts w:ascii="Times New Roman" w:hAnsi="Times New Roman"/>
                <w:sz w:val="24"/>
                <w:szCs w:val="24"/>
              </w:rPr>
            </w:pPr>
            <w:r>
              <w:rPr>
                <w:rFonts w:ascii="Times New Roman" w:hAnsi="Times New Roman"/>
                <w:sz w:val="24"/>
                <w:szCs w:val="24"/>
              </w:rPr>
              <w:t>5</w:t>
            </w:r>
            <w:r w:rsidR="00B13D61">
              <w:rPr>
                <w:rFonts w:ascii="Times New Roman" w:hAnsi="Times New Roman"/>
                <w:sz w:val="24"/>
                <w:szCs w:val="24"/>
              </w:rPr>
              <w:t>0</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д)</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Численность экспертов и представителей экспертных организаций, привлекаемых к проведению мероприятий по контролю</w:t>
            </w:r>
          </w:p>
        </w:tc>
        <w:tc>
          <w:tcPr>
            <w:tcW w:w="1559" w:type="dxa"/>
          </w:tcPr>
          <w:p w:rsidR="00255261" w:rsidRPr="00D939F4" w:rsidRDefault="00B666E1" w:rsidP="003D7D40">
            <w:pPr>
              <w:jc w:val="center"/>
              <w:rPr>
                <w:rFonts w:ascii="Times New Roman" w:hAnsi="Times New Roman"/>
                <w:sz w:val="24"/>
                <w:szCs w:val="24"/>
              </w:rPr>
            </w:pPr>
            <w:r w:rsidRPr="00D939F4">
              <w:rPr>
                <w:rFonts w:ascii="Times New Roman" w:hAnsi="Times New Roman"/>
                <w:sz w:val="24"/>
                <w:szCs w:val="24"/>
              </w:rPr>
              <w:t>5</w:t>
            </w:r>
            <w:r w:rsidR="003D7D40">
              <w:rPr>
                <w:rFonts w:ascii="Times New Roman" w:hAnsi="Times New Roman"/>
                <w:sz w:val="24"/>
                <w:szCs w:val="24"/>
              </w:rPr>
              <w:t>1</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bookmarkStart w:id="0" w:name="_Hlk475397483"/>
            <w:r w:rsidRPr="00D939F4">
              <w:rPr>
                <w:rFonts w:ascii="Times New Roman" w:hAnsi="Times New Roman"/>
                <w:sz w:val="24"/>
                <w:szCs w:val="24"/>
              </w:rPr>
              <w:t>4.</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Проведение государственного контроля (надзора)</w:t>
            </w:r>
          </w:p>
        </w:tc>
        <w:tc>
          <w:tcPr>
            <w:tcW w:w="1559" w:type="dxa"/>
          </w:tcPr>
          <w:p w:rsidR="00255261" w:rsidRPr="00D939F4" w:rsidRDefault="00B666E1" w:rsidP="00B13D61">
            <w:pPr>
              <w:jc w:val="center"/>
              <w:rPr>
                <w:rFonts w:ascii="Times New Roman" w:hAnsi="Times New Roman"/>
                <w:sz w:val="24"/>
                <w:szCs w:val="24"/>
              </w:rPr>
            </w:pPr>
            <w:r w:rsidRPr="00D939F4">
              <w:rPr>
                <w:rFonts w:ascii="Times New Roman" w:hAnsi="Times New Roman"/>
                <w:sz w:val="24"/>
                <w:szCs w:val="24"/>
              </w:rPr>
              <w:t>5</w:t>
            </w:r>
            <w:r w:rsidR="00B13D61">
              <w:rPr>
                <w:rFonts w:ascii="Times New Roman" w:hAnsi="Times New Roman"/>
                <w:sz w:val="24"/>
                <w:szCs w:val="24"/>
              </w:rPr>
              <w:t>1</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а)</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tc>
        <w:tc>
          <w:tcPr>
            <w:tcW w:w="1559" w:type="dxa"/>
          </w:tcPr>
          <w:p w:rsidR="00255261" w:rsidRPr="00D939F4" w:rsidRDefault="00B666E1" w:rsidP="00B13D61">
            <w:pPr>
              <w:jc w:val="center"/>
              <w:rPr>
                <w:rFonts w:ascii="Times New Roman" w:hAnsi="Times New Roman"/>
                <w:sz w:val="24"/>
                <w:szCs w:val="24"/>
              </w:rPr>
            </w:pPr>
            <w:r w:rsidRPr="00D939F4">
              <w:rPr>
                <w:rFonts w:ascii="Times New Roman" w:hAnsi="Times New Roman"/>
                <w:sz w:val="24"/>
                <w:szCs w:val="24"/>
              </w:rPr>
              <w:t>5</w:t>
            </w:r>
            <w:r w:rsidR="00B13D61">
              <w:rPr>
                <w:rFonts w:ascii="Times New Roman" w:hAnsi="Times New Roman"/>
                <w:sz w:val="24"/>
                <w:szCs w:val="24"/>
              </w:rPr>
              <w:t>1</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D939F4" w:rsidRDefault="00B666E1" w:rsidP="00B13D61">
            <w:pPr>
              <w:jc w:val="center"/>
              <w:rPr>
                <w:rFonts w:ascii="Times New Roman" w:hAnsi="Times New Roman"/>
                <w:sz w:val="24"/>
                <w:szCs w:val="24"/>
              </w:rPr>
            </w:pPr>
            <w:r w:rsidRPr="00D939F4">
              <w:rPr>
                <w:rFonts w:ascii="Times New Roman" w:hAnsi="Times New Roman"/>
                <w:sz w:val="24"/>
                <w:szCs w:val="24"/>
              </w:rPr>
              <w:t>5</w:t>
            </w:r>
            <w:r w:rsidR="00B13D61">
              <w:rPr>
                <w:rFonts w:ascii="Times New Roman" w:hAnsi="Times New Roman"/>
                <w:sz w:val="24"/>
                <w:szCs w:val="24"/>
              </w:rPr>
              <w:t>7</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p>
        </w:tc>
        <w:tc>
          <w:tcPr>
            <w:tcW w:w="1559" w:type="dxa"/>
          </w:tcPr>
          <w:p w:rsidR="00255261" w:rsidRPr="00D939F4" w:rsidRDefault="00255261" w:rsidP="00F44486">
            <w:pPr>
              <w:jc w:val="center"/>
              <w:rPr>
                <w:rFonts w:ascii="Times New Roman" w:hAnsi="Times New Roman"/>
                <w:sz w:val="24"/>
                <w:szCs w:val="24"/>
              </w:rPr>
            </w:pP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D939F4" w:rsidRDefault="00776AE7" w:rsidP="00A62CA6">
            <w:pPr>
              <w:jc w:val="center"/>
              <w:rPr>
                <w:rFonts w:ascii="Times New Roman" w:hAnsi="Times New Roman"/>
                <w:sz w:val="24"/>
                <w:szCs w:val="24"/>
              </w:rPr>
            </w:pPr>
            <w:r w:rsidRPr="00D939F4">
              <w:rPr>
                <w:rFonts w:ascii="Times New Roman" w:hAnsi="Times New Roman"/>
                <w:sz w:val="24"/>
                <w:szCs w:val="24"/>
              </w:rPr>
              <w:t xml:space="preserve"> </w:t>
            </w:r>
            <w:r w:rsidR="00B666E1" w:rsidRPr="00D939F4">
              <w:rPr>
                <w:rFonts w:ascii="Times New Roman" w:hAnsi="Times New Roman"/>
                <w:sz w:val="24"/>
                <w:szCs w:val="24"/>
              </w:rPr>
              <w:t xml:space="preserve">  </w:t>
            </w:r>
            <w:r w:rsidRPr="00D939F4">
              <w:rPr>
                <w:rFonts w:ascii="Times New Roman" w:hAnsi="Times New Roman"/>
                <w:sz w:val="24"/>
                <w:szCs w:val="24"/>
              </w:rPr>
              <w:t xml:space="preserve"> </w:t>
            </w:r>
            <w:r w:rsidR="00B666E1" w:rsidRPr="00D939F4">
              <w:rPr>
                <w:rFonts w:ascii="Times New Roman" w:hAnsi="Times New Roman"/>
                <w:sz w:val="24"/>
                <w:szCs w:val="24"/>
              </w:rPr>
              <w:t>9</w:t>
            </w:r>
            <w:r w:rsidR="00A62CA6">
              <w:rPr>
                <w:rFonts w:ascii="Times New Roman" w:hAnsi="Times New Roman"/>
                <w:sz w:val="24"/>
                <w:szCs w:val="24"/>
              </w:rPr>
              <w:t>5</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за обращением медицинских изделий</w:t>
            </w:r>
          </w:p>
        </w:tc>
        <w:tc>
          <w:tcPr>
            <w:tcW w:w="1559" w:type="dxa"/>
          </w:tcPr>
          <w:p w:rsidR="00255261" w:rsidRPr="00D939F4" w:rsidRDefault="00B666E1" w:rsidP="00A62CA6">
            <w:pPr>
              <w:jc w:val="center"/>
              <w:rPr>
                <w:rFonts w:ascii="Times New Roman" w:hAnsi="Times New Roman"/>
                <w:sz w:val="24"/>
                <w:szCs w:val="24"/>
              </w:rPr>
            </w:pPr>
            <w:r w:rsidRPr="00D939F4">
              <w:rPr>
                <w:rFonts w:ascii="Times New Roman" w:hAnsi="Times New Roman"/>
                <w:sz w:val="24"/>
                <w:szCs w:val="24"/>
              </w:rPr>
              <w:t xml:space="preserve">  11</w:t>
            </w:r>
            <w:r w:rsidR="00A62CA6">
              <w:rPr>
                <w:rFonts w:ascii="Times New Roman" w:hAnsi="Times New Roman"/>
                <w:sz w:val="24"/>
                <w:szCs w:val="24"/>
              </w:rPr>
              <w:t>3</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б)</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559" w:type="dxa"/>
          </w:tcPr>
          <w:p w:rsidR="00255261" w:rsidRPr="00D939F4" w:rsidRDefault="00B666E1" w:rsidP="00A62CA6">
            <w:pPr>
              <w:jc w:val="center"/>
              <w:rPr>
                <w:rFonts w:ascii="Times New Roman" w:hAnsi="Times New Roman"/>
                <w:sz w:val="24"/>
                <w:szCs w:val="24"/>
              </w:rPr>
            </w:pPr>
            <w:r w:rsidRPr="00D939F4">
              <w:rPr>
                <w:rFonts w:ascii="Times New Roman" w:hAnsi="Times New Roman"/>
                <w:sz w:val="24"/>
                <w:szCs w:val="24"/>
              </w:rPr>
              <w:t xml:space="preserve">  11</w:t>
            </w:r>
            <w:r w:rsidR="00A62CA6">
              <w:rPr>
                <w:rFonts w:ascii="Times New Roman" w:hAnsi="Times New Roman"/>
                <w:sz w:val="24"/>
                <w:szCs w:val="24"/>
              </w:rPr>
              <w:t>5</w:t>
            </w:r>
          </w:p>
        </w:tc>
      </w:tr>
      <w:tr w:rsidR="00D939F4" w:rsidRPr="00D939F4" w:rsidTr="005174E5">
        <w:trPr>
          <w:trHeight w:val="3881"/>
        </w:trPr>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в)</w:t>
            </w:r>
          </w:p>
          <w:p w:rsidR="00A11BD0" w:rsidRPr="00D939F4" w:rsidRDefault="00A11BD0" w:rsidP="00B80B8E">
            <w:pPr>
              <w:jc w:val="center"/>
              <w:rPr>
                <w:rFonts w:ascii="Times New Roman" w:hAnsi="Times New Roman"/>
                <w:sz w:val="24"/>
                <w:szCs w:val="24"/>
              </w:rPr>
            </w:pPr>
          </w:p>
          <w:p w:rsidR="00A11BD0" w:rsidRPr="00D939F4" w:rsidRDefault="00A11BD0" w:rsidP="00B80B8E">
            <w:pPr>
              <w:jc w:val="center"/>
              <w:rPr>
                <w:rFonts w:ascii="Times New Roman" w:hAnsi="Times New Roman"/>
                <w:sz w:val="24"/>
                <w:szCs w:val="24"/>
              </w:rPr>
            </w:pPr>
          </w:p>
          <w:p w:rsidR="00776AE7" w:rsidRPr="00D939F4" w:rsidRDefault="009D4C0F" w:rsidP="009D4C0F">
            <w:pPr>
              <w:rPr>
                <w:rFonts w:ascii="Times New Roman" w:hAnsi="Times New Roman"/>
                <w:sz w:val="24"/>
                <w:szCs w:val="24"/>
              </w:rPr>
            </w:pPr>
            <w:r w:rsidRPr="00D939F4">
              <w:rPr>
                <w:rFonts w:ascii="Times New Roman" w:hAnsi="Times New Roman"/>
                <w:sz w:val="24"/>
                <w:szCs w:val="24"/>
              </w:rPr>
              <w:t xml:space="preserve">  </w:t>
            </w:r>
          </w:p>
          <w:p w:rsidR="00A11BD0" w:rsidRPr="00D939F4" w:rsidRDefault="00776AE7" w:rsidP="009D4C0F">
            <w:pPr>
              <w:rPr>
                <w:rFonts w:ascii="Times New Roman" w:hAnsi="Times New Roman"/>
                <w:sz w:val="24"/>
                <w:szCs w:val="24"/>
              </w:rPr>
            </w:pPr>
            <w:r w:rsidRPr="00D939F4">
              <w:rPr>
                <w:rFonts w:ascii="Times New Roman" w:hAnsi="Times New Roman"/>
                <w:sz w:val="24"/>
                <w:szCs w:val="24"/>
              </w:rPr>
              <w:t xml:space="preserve">  </w:t>
            </w:r>
            <w:r w:rsidR="009D4C0F" w:rsidRPr="00D939F4">
              <w:rPr>
                <w:rFonts w:ascii="Times New Roman" w:hAnsi="Times New Roman"/>
                <w:sz w:val="24"/>
                <w:szCs w:val="24"/>
              </w:rPr>
              <w:t xml:space="preserve"> </w:t>
            </w:r>
            <w:r w:rsidR="00A11BD0" w:rsidRPr="00D939F4">
              <w:rPr>
                <w:rFonts w:ascii="Times New Roman" w:hAnsi="Times New Roman"/>
                <w:sz w:val="24"/>
                <w:szCs w:val="24"/>
              </w:rPr>
              <w:t>г)</w:t>
            </w:r>
          </w:p>
          <w:p w:rsidR="00A11BD0" w:rsidRPr="00D939F4" w:rsidRDefault="00A11BD0" w:rsidP="00B80B8E">
            <w:pPr>
              <w:jc w:val="center"/>
              <w:rPr>
                <w:rFonts w:ascii="Times New Roman" w:hAnsi="Times New Roman"/>
                <w:sz w:val="24"/>
                <w:szCs w:val="24"/>
              </w:rPr>
            </w:pPr>
          </w:p>
          <w:p w:rsidR="00A11BD0" w:rsidRPr="00D939F4" w:rsidRDefault="009D4C0F" w:rsidP="009D4C0F">
            <w:pPr>
              <w:rPr>
                <w:rFonts w:ascii="Times New Roman" w:hAnsi="Times New Roman"/>
                <w:sz w:val="24"/>
                <w:szCs w:val="24"/>
              </w:rPr>
            </w:pPr>
            <w:r w:rsidRPr="00D939F4">
              <w:rPr>
                <w:rFonts w:ascii="Times New Roman" w:hAnsi="Times New Roman"/>
                <w:sz w:val="24"/>
                <w:szCs w:val="24"/>
              </w:rPr>
              <w:t xml:space="preserve">   </w:t>
            </w:r>
            <w:r w:rsidR="00A11BD0" w:rsidRPr="00D939F4">
              <w:rPr>
                <w:rFonts w:ascii="Times New Roman" w:hAnsi="Times New Roman"/>
                <w:sz w:val="24"/>
                <w:szCs w:val="24"/>
              </w:rPr>
              <w:t>д)</w:t>
            </w:r>
          </w:p>
          <w:p w:rsidR="00A11BD0" w:rsidRPr="00D939F4" w:rsidRDefault="00A11BD0" w:rsidP="00B80B8E">
            <w:pPr>
              <w:jc w:val="center"/>
              <w:rPr>
                <w:rFonts w:ascii="Times New Roman" w:hAnsi="Times New Roman"/>
                <w:sz w:val="24"/>
                <w:szCs w:val="24"/>
              </w:rPr>
            </w:pPr>
          </w:p>
          <w:p w:rsidR="00A11BD0" w:rsidRPr="00D939F4" w:rsidRDefault="00A11BD0" w:rsidP="00B80B8E">
            <w:pPr>
              <w:jc w:val="center"/>
              <w:rPr>
                <w:rFonts w:ascii="Times New Roman" w:hAnsi="Times New Roman"/>
                <w:sz w:val="24"/>
                <w:szCs w:val="24"/>
              </w:rPr>
            </w:pPr>
          </w:p>
          <w:p w:rsidR="00BA78F1" w:rsidRPr="00D939F4" w:rsidRDefault="00BA78F1" w:rsidP="00B80B8E">
            <w:pPr>
              <w:jc w:val="center"/>
              <w:rPr>
                <w:rFonts w:ascii="Times New Roman" w:hAnsi="Times New Roman"/>
                <w:sz w:val="24"/>
                <w:szCs w:val="24"/>
              </w:rPr>
            </w:pPr>
            <w:r w:rsidRPr="00D939F4">
              <w:rPr>
                <w:rFonts w:ascii="Times New Roman" w:hAnsi="Times New Roman"/>
                <w:sz w:val="24"/>
                <w:szCs w:val="24"/>
              </w:rPr>
              <w:t>е)</w:t>
            </w:r>
          </w:p>
          <w:p w:rsidR="00BA78F1" w:rsidRPr="00D939F4" w:rsidRDefault="00BA78F1" w:rsidP="00B80B8E">
            <w:pPr>
              <w:jc w:val="center"/>
              <w:rPr>
                <w:rFonts w:ascii="Times New Roman" w:hAnsi="Times New Roman"/>
                <w:sz w:val="24"/>
                <w:szCs w:val="24"/>
              </w:rPr>
            </w:pPr>
          </w:p>
          <w:p w:rsidR="00BA78F1" w:rsidRPr="00D939F4" w:rsidRDefault="00BA78F1" w:rsidP="00B80B8E">
            <w:pPr>
              <w:jc w:val="center"/>
              <w:rPr>
                <w:rFonts w:ascii="Times New Roman" w:hAnsi="Times New Roman"/>
                <w:sz w:val="24"/>
                <w:szCs w:val="24"/>
              </w:rPr>
            </w:pPr>
          </w:p>
          <w:p w:rsidR="000F4549" w:rsidRPr="00D939F4" w:rsidRDefault="000F4549" w:rsidP="00B80B8E">
            <w:pPr>
              <w:jc w:val="center"/>
              <w:rPr>
                <w:rFonts w:ascii="Times New Roman" w:hAnsi="Times New Roman"/>
                <w:sz w:val="24"/>
                <w:szCs w:val="24"/>
              </w:rPr>
            </w:pPr>
          </w:p>
          <w:p w:rsidR="00BA78F1" w:rsidRPr="00D939F4" w:rsidRDefault="005174E5" w:rsidP="00B80B8E">
            <w:pPr>
              <w:jc w:val="center"/>
              <w:rPr>
                <w:rFonts w:ascii="Times New Roman" w:hAnsi="Times New Roman"/>
                <w:sz w:val="24"/>
                <w:szCs w:val="24"/>
              </w:rPr>
            </w:pPr>
            <w:r w:rsidRPr="00D939F4">
              <w:rPr>
                <w:rFonts w:ascii="Times New Roman" w:hAnsi="Times New Roman"/>
                <w:sz w:val="24"/>
                <w:szCs w:val="24"/>
              </w:rPr>
              <w:t>ж)</w:t>
            </w:r>
          </w:p>
          <w:p w:rsidR="00A11BD0" w:rsidRPr="00D939F4" w:rsidRDefault="00A11BD0"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p w:rsidR="00A11BD0" w:rsidRPr="00D939F4" w:rsidRDefault="00A11BD0" w:rsidP="00B80B8E">
            <w:pPr>
              <w:pStyle w:val="a9"/>
              <w:jc w:val="both"/>
              <w:rPr>
                <w:rFonts w:ascii="Times New Roman" w:hAnsi="Times New Roman"/>
                <w:sz w:val="24"/>
                <w:szCs w:val="24"/>
              </w:rPr>
            </w:pPr>
            <w:r w:rsidRPr="00D939F4">
              <w:rPr>
                <w:rFonts w:ascii="Times New Roman" w:hAnsi="Times New Roman"/>
                <w:sz w:val="24"/>
                <w:szCs w:val="24"/>
              </w:rPr>
              <w:t>Сведения о применении риск-ориентированного подхода при организации и осуществлении государственного контроля (надзора)</w:t>
            </w:r>
          </w:p>
          <w:p w:rsidR="00A11BD0" w:rsidRPr="00D939F4" w:rsidRDefault="00A11BD0" w:rsidP="00B80B8E">
            <w:pPr>
              <w:pStyle w:val="a9"/>
              <w:jc w:val="both"/>
              <w:rPr>
                <w:rFonts w:ascii="Times New Roman" w:hAnsi="Times New Roman"/>
                <w:sz w:val="24"/>
                <w:szCs w:val="24"/>
              </w:rPr>
            </w:pPr>
            <w:r w:rsidRPr="00D939F4">
              <w:rPr>
                <w:rFonts w:ascii="Times New Roman" w:hAnsi="Times New Roman"/>
                <w:sz w:val="24"/>
                <w:szCs w:val="24"/>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203E2" w:rsidRPr="00D939F4" w:rsidRDefault="006203E2" w:rsidP="00B80B8E">
            <w:pPr>
              <w:pStyle w:val="a9"/>
              <w:jc w:val="both"/>
              <w:rPr>
                <w:rFonts w:ascii="Times New Roman" w:hAnsi="Times New Roman"/>
                <w:sz w:val="24"/>
                <w:szCs w:val="24"/>
              </w:rPr>
            </w:pPr>
            <w:r w:rsidRPr="00D939F4">
              <w:rPr>
                <w:rFonts w:ascii="Times New Roman" w:hAnsi="Times New Roman"/>
                <w:sz w:val="24"/>
                <w:szCs w:val="24"/>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A11BD0" w:rsidRPr="00D939F4" w:rsidRDefault="006203E2" w:rsidP="00B80B8E">
            <w:pPr>
              <w:pStyle w:val="a9"/>
              <w:jc w:val="both"/>
              <w:rPr>
                <w:rFonts w:ascii="Times New Roman" w:hAnsi="Times New Roman"/>
                <w:sz w:val="24"/>
                <w:szCs w:val="24"/>
              </w:rPr>
            </w:pPr>
            <w:r w:rsidRPr="00D939F4">
              <w:rPr>
                <w:rFonts w:ascii="Times New Roman" w:hAnsi="Times New Roman"/>
                <w:sz w:val="24"/>
                <w:szCs w:val="24"/>
              </w:rPr>
              <w:t>Сведения о количестве проведенных в отчетном периоде проверок в отношении субъектов малого предпринимательства</w:t>
            </w:r>
          </w:p>
        </w:tc>
        <w:tc>
          <w:tcPr>
            <w:tcW w:w="1559" w:type="dxa"/>
          </w:tcPr>
          <w:p w:rsidR="00255261" w:rsidRPr="00D939F4" w:rsidRDefault="00B666E1" w:rsidP="00B666E1">
            <w:pPr>
              <w:rPr>
                <w:rFonts w:ascii="Times New Roman" w:hAnsi="Times New Roman"/>
                <w:sz w:val="24"/>
                <w:szCs w:val="24"/>
              </w:rPr>
            </w:pPr>
            <w:r w:rsidRPr="00D939F4">
              <w:rPr>
                <w:rFonts w:ascii="Times New Roman" w:hAnsi="Times New Roman"/>
                <w:sz w:val="24"/>
                <w:szCs w:val="24"/>
              </w:rPr>
              <w:t xml:space="preserve">         11</w:t>
            </w:r>
            <w:r w:rsidR="00A62CA6">
              <w:rPr>
                <w:rFonts w:ascii="Times New Roman" w:hAnsi="Times New Roman"/>
                <w:sz w:val="24"/>
                <w:szCs w:val="24"/>
              </w:rPr>
              <w:t>7</w:t>
            </w:r>
          </w:p>
          <w:p w:rsidR="00A11BD0" w:rsidRPr="00D939F4" w:rsidRDefault="00A11BD0" w:rsidP="00A653CA">
            <w:pPr>
              <w:jc w:val="center"/>
              <w:rPr>
                <w:rFonts w:ascii="Times New Roman" w:hAnsi="Times New Roman"/>
                <w:sz w:val="24"/>
                <w:szCs w:val="24"/>
              </w:rPr>
            </w:pPr>
          </w:p>
          <w:p w:rsidR="00A11BD0" w:rsidRPr="00D939F4" w:rsidRDefault="00A11BD0" w:rsidP="00A653CA">
            <w:pPr>
              <w:jc w:val="center"/>
              <w:rPr>
                <w:rFonts w:ascii="Times New Roman" w:hAnsi="Times New Roman"/>
                <w:sz w:val="24"/>
                <w:szCs w:val="24"/>
              </w:rPr>
            </w:pPr>
          </w:p>
          <w:p w:rsidR="00776AE7" w:rsidRPr="00D939F4" w:rsidRDefault="009D4C0F" w:rsidP="009D4C0F">
            <w:pPr>
              <w:rPr>
                <w:rFonts w:ascii="Times New Roman" w:hAnsi="Times New Roman"/>
                <w:sz w:val="24"/>
                <w:szCs w:val="24"/>
              </w:rPr>
            </w:pPr>
            <w:r w:rsidRPr="00D939F4">
              <w:rPr>
                <w:rFonts w:ascii="Times New Roman" w:hAnsi="Times New Roman"/>
                <w:sz w:val="24"/>
                <w:szCs w:val="24"/>
              </w:rPr>
              <w:t xml:space="preserve">      </w:t>
            </w:r>
          </w:p>
          <w:p w:rsidR="00A11BD0" w:rsidRPr="00D939F4" w:rsidRDefault="009D4C0F" w:rsidP="009D4C0F">
            <w:pPr>
              <w:rPr>
                <w:rFonts w:ascii="Times New Roman" w:hAnsi="Times New Roman"/>
                <w:sz w:val="24"/>
                <w:szCs w:val="24"/>
              </w:rPr>
            </w:pPr>
            <w:r w:rsidRPr="00D939F4">
              <w:rPr>
                <w:rFonts w:ascii="Times New Roman" w:hAnsi="Times New Roman"/>
                <w:sz w:val="24"/>
                <w:szCs w:val="24"/>
              </w:rPr>
              <w:t xml:space="preserve"> </w:t>
            </w:r>
            <w:r w:rsidR="00776AE7" w:rsidRPr="00D939F4">
              <w:rPr>
                <w:rFonts w:ascii="Times New Roman" w:hAnsi="Times New Roman"/>
                <w:sz w:val="24"/>
                <w:szCs w:val="24"/>
              </w:rPr>
              <w:t xml:space="preserve">      </w:t>
            </w:r>
            <w:r w:rsidR="00B666E1" w:rsidRPr="00D939F4">
              <w:rPr>
                <w:rFonts w:ascii="Times New Roman" w:hAnsi="Times New Roman"/>
                <w:sz w:val="24"/>
                <w:szCs w:val="24"/>
              </w:rPr>
              <w:t xml:space="preserve">  1</w:t>
            </w:r>
            <w:r w:rsidR="00A62CA6">
              <w:rPr>
                <w:rFonts w:ascii="Times New Roman" w:hAnsi="Times New Roman"/>
                <w:sz w:val="24"/>
                <w:szCs w:val="24"/>
              </w:rPr>
              <w:t>21</w:t>
            </w:r>
          </w:p>
          <w:p w:rsidR="006203E2" w:rsidRPr="00D939F4" w:rsidRDefault="006203E2" w:rsidP="00A653CA">
            <w:pPr>
              <w:jc w:val="center"/>
              <w:rPr>
                <w:rFonts w:ascii="Times New Roman" w:hAnsi="Times New Roman"/>
                <w:sz w:val="24"/>
                <w:szCs w:val="24"/>
                <w:lang w:val="en-US"/>
              </w:rPr>
            </w:pPr>
          </w:p>
          <w:p w:rsidR="006203E2" w:rsidRPr="00D939F4" w:rsidRDefault="00776AE7" w:rsidP="00776AE7">
            <w:pPr>
              <w:rPr>
                <w:rFonts w:ascii="Times New Roman" w:hAnsi="Times New Roman"/>
                <w:sz w:val="24"/>
                <w:szCs w:val="24"/>
              </w:rPr>
            </w:pPr>
            <w:r w:rsidRPr="00D939F4">
              <w:rPr>
                <w:rFonts w:ascii="Times New Roman" w:hAnsi="Times New Roman"/>
                <w:sz w:val="24"/>
                <w:szCs w:val="24"/>
              </w:rPr>
              <w:t xml:space="preserve">        </w:t>
            </w:r>
            <w:r w:rsidR="00B666E1" w:rsidRPr="00D939F4">
              <w:rPr>
                <w:rFonts w:ascii="Times New Roman" w:hAnsi="Times New Roman"/>
                <w:sz w:val="24"/>
                <w:szCs w:val="24"/>
              </w:rPr>
              <w:t xml:space="preserve"> 12</w:t>
            </w:r>
            <w:r w:rsidR="00A62CA6">
              <w:rPr>
                <w:rFonts w:ascii="Times New Roman" w:hAnsi="Times New Roman"/>
                <w:sz w:val="24"/>
                <w:szCs w:val="24"/>
              </w:rPr>
              <w:t>6</w:t>
            </w:r>
          </w:p>
          <w:p w:rsidR="006203E2" w:rsidRPr="00D939F4" w:rsidRDefault="006203E2" w:rsidP="00A653CA">
            <w:pPr>
              <w:jc w:val="center"/>
              <w:rPr>
                <w:rFonts w:ascii="Times New Roman" w:hAnsi="Times New Roman"/>
                <w:sz w:val="24"/>
                <w:szCs w:val="24"/>
                <w:lang w:val="en-US"/>
              </w:rPr>
            </w:pPr>
          </w:p>
          <w:p w:rsidR="006203E2" w:rsidRPr="00D939F4" w:rsidRDefault="006203E2" w:rsidP="00A653CA">
            <w:pPr>
              <w:jc w:val="center"/>
              <w:rPr>
                <w:rFonts w:ascii="Times New Roman" w:hAnsi="Times New Roman"/>
                <w:sz w:val="24"/>
                <w:szCs w:val="24"/>
                <w:lang w:val="en-US"/>
              </w:rPr>
            </w:pPr>
          </w:p>
          <w:p w:rsidR="006203E2" w:rsidRPr="00D939F4" w:rsidRDefault="00B666E1" w:rsidP="00A653CA">
            <w:pPr>
              <w:jc w:val="center"/>
              <w:rPr>
                <w:rFonts w:ascii="Times New Roman" w:hAnsi="Times New Roman"/>
                <w:sz w:val="24"/>
                <w:szCs w:val="24"/>
              </w:rPr>
            </w:pPr>
            <w:r w:rsidRPr="00D939F4">
              <w:rPr>
                <w:rFonts w:ascii="Times New Roman" w:hAnsi="Times New Roman"/>
                <w:sz w:val="24"/>
                <w:szCs w:val="24"/>
              </w:rPr>
              <w:t xml:space="preserve"> 1</w:t>
            </w:r>
            <w:r w:rsidR="00A62CA6">
              <w:rPr>
                <w:rFonts w:ascii="Times New Roman" w:hAnsi="Times New Roman"/>
                <w:sz w:val="24"/>
                <w:szCs w:val="24"/>
              </w:rPr>
              <w:t>30</w:t>
            </w:r>
          </w:p>
          <w:p w:rsidR="00BA78F1" w:rsidRPr="00D939F4" w:rsidRDefault="00BA78F1" w:rsidP="00A653CA">
            <w:pPr>
              <w:jc w:val="center"/>
              <w:rPr>
                <w:rFonts w:ascii="Times New Roman" w:hAnsi="Times New Roman"/>
                <w:sz w:val="24"/>
                <w:szCs w:val="24"/>
              </w:rPr>
            </w:pPr>
          </w:p>
          <w:p w:rsidR="00BA78F1" w:rsidRPr="00D939F4" w:rsidRDefault="00BA78F1" w:rsidP="00A653CA">
            <w:pPr>
              <w:jc w:val="center"/>
              <w:rPr>
                <w:rFonts w:ascii="Times New Roman" w:hAnsi="Times New Roman"/>
                <w:sz w:val="24"/>
                <w:szCs w:val="24"/>
              </w:rPr>
            </w:pPr>
          </w:p>
          <w:p w:rsidR="0067296E" w:rsidRDefault="000F4549" w:rsidP="00A653CA">
            <w:pPr>
              <w:jc w:val="center"/>
              <w:rPr>
                <w:rFonts w:ascii="Times New Roman" w:hAnsi="Times New Roman"/>
                <w:sz w:val="24"/>
                <w:szCs w:val="24"/>
              </w:rPr>
            </w:pPr>
            <w:r w:rsidRPr="00D939F4">
              <w:rPr>
                <w:rFonts w:ascii="Times New Roman" w:hAnsi="Times New Roman"/>
                <w:sz w:val="24"/>
                <w:szCs w:val="24"/>
              </w:rPr>
              <w:t xml:space="preserve"> </w:t>
            </w:r>
          </w:p>
          <w:p w:rsidR="00BA78F1" w:rsidRPr="00D939F4" w:rsidRDefault="005174E5" w:rsidP="00A653CA">
            <w:pPr>
              <w:jc w:val="center"/>
              <w:rPr>
                <w:rFonts w:ascii="Times New Roman" w:hAnsi="Times New Roman"/>
                <w:sz w:val="24"/>
                <w:szCs w:val="24"/>
              </w:rPr>
            </w:pPr>
            <w:r w:rsidRPr="00D939F4">
              <w:rPr>
                <w:rFonts w:ascii="Times New Roman" w:hAnsi="Times New Roman"/>
                <w:sz w:val="24"/>
                <w:szCs w:val="24"/>
              </w:rPr>
              <w:t>1</w:t>
            </w:r>
            <w:r w:rsidR="00A62CA6">
              <w:rPr>
                <w:rFonts w:ascii="Times New Roman" w:hAnsi="Times New Roman"/>
                <w:sz w:val="24"/>
                <w:szCs w:val="24"/>
              </w:rPr>
              <w:t>30</w:t>
            </w:r>
          </w:p>
          <w:p w:rsidR="00A11BD0" w:rsidRPr="00D939F4" w:rsidRDefault="005174E5" w:rsidP="005174E5">
            <w:pPr>
              <w:jc w:val="center"/>
              <w:rPr>
                <w:rFonts w:ascii="Times New Roman" w:hAnsi="Times New Roman"/>
                <w:sz w:val="24"/>
                <w:szCs w:val="24"/>
              </w:rPr>
            </w:pPr>
            <w:r w:rsidRPr="00D939F4">
              <w:rPr>
                <w:rFonts w:ascii="Times New Roman" w:hAnsi="Times New Roman"/>
                <w:sz w:val="24"/>
                <w:szCs w:val="24"/>
              </w:rPr>
              <w:t xml:space="preserve"> </w:t>
            </w:r>
          </w:p>
        </w:tc>
      </w:tr>
      <w:bookmarkEnd w:id="0"/>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5.</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 xml:space="preserve"> </w:t>
            </w:r>
            <w:bookmarkStart w:id="1" w:name="OLE_LINK11"/>
            <w:bookmarkStart w:id="2" w:name="OLE_LINK12"/>
            <w:bookmarkStart w:id="3" w:name="OLE_LINK13"/>
            <w:r w:rsidRPr="00D939F4">
              <w:rPr>
                <w:rFonts w:ascii="Times New Roman" w:hAnsi="Times New Roman"/>
                <w:sz w:val="24"/>
                <w:szCs w:val="24"/>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bookmarkEnd w:id="1"/>
            <w:bookmarkEnd w:id="2"/>
            <w:bookmarkEnd w:id="3"/>
          </w:p>
        </w:tc>
        <w:tc>
          <w:tcPr>
            <w:tcW w:w="1559" w:type="dxa"/>
          </w:tcPr>
          <w:p w:rsidR="00255261" w:rsidRPr="00D939F4" w:rsidRDefault="005174E5" w:rsidP="00A62CA6">
            <w:pPr>
              <w:jc w:val="center"/>
              <w:rPr>
                <w:rFonts w:ascii="Times New Roman" w:hAnsi="Times New Roman"/>
                <w:sz w:val="24"/>
                <w:szCs w:val="24"/>
              </w:rPr>
            </w:pPr>
            <w:r w:rsidRPr="00D939F4">
              <w:rPr>
                <w:rFonts w:ascii="Times New Roman" w:hAnsi="Times New Roman"/>
                <w:sz w:val="24"/>
                <w:szCs w:val="24"/>
              </w:rPr>
              <w:t xml:space="preserve"> </w:t>
            </w:r>
            <w:r w:rsidR="00FE288C" w:rsidRPr="00D939F4">
              <w:rPr>
                <w:rFonts w:ascii="Times New Roman" w:hAnsi="Times New Roman"/>
                <w:sz w:val="24"/>
                <w:szCs w:val="24"/>
              </w:rPr>
              <w:t>1</w:t>
            </w:r>
            <w:r w:rsidR="003D7D40">
              <w:rPr>
                <w:rFonts w:ascii="Times New Roman" w:hAnsi="Times New Roman"/>
                <w:sz w:val="24"/>
                <w:szCs w:val="24"/>
              </w:rPr>
              <w:t>3</w:t>
            </w:r>
            <w:r w:rsidR="00A62CA6">
              <w:rPr>
                <w:rFonts w:ascii="Times New Roman" w:hAnsi="Times New Roman"/>
                <w:sz w:val="24"/>
                <w:szCs w:val="24"/>
              </w:rPr>
              <w:t>1</w:t>
            </w:r>
          </w:p>
        </w:tc>
      </w:tr>
      <w:tr w:rsidR="00D939F4" w:rsidRPr="00D939F4" w:rsidTr="00B80B8E">
        <w:tc>
          <w:tcPr>
            <w:tcW w:w="817" w:type="dxa"/>
          </w:tcPr>
          <w:p w:rsidR="00255261" w:rsidRPr="00D939F4" w:rsidRDefault="00E655B2" w:rsidP="00B80B8E">
            <w:pPr>
              <w:jc w:val="center"/>
              <w:rPr>
                <w:rFonts w:ascii="Times New Roman" w:hAnsi="Times New Roman"/>
                <w:sz w:val="24"/>
                <w:szCs w:val="24"/>
              </w:rPr>
            </w:pPr>
            <w:r w:rsidRPr="00D939F4">
              <w:rPr>
                <w:rFonts w:ascii="Times New Roman" w:hAnsi="Times New Roman"/>
                <w:sz w:val="24"/>
                <w:szCs w:val="24"/>
              </w:rPr>
              <w:t>а)</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tc>
        <w:tc>
          <w:tcPr>
            <w:tcW w:w="1559" w:type="dxa"/>
          </w:tcPr>
          <w:p w:rsidR="00255261" w:rsidRPr="00D939F4" w:rsidRDefault="000F4549" w:rsidP="00A62CA6">
            <w:pPr>
              <w:jc w:val="center"/>
              <w:rPr>
                <w:rFonts w:ascii="Times New Roman" w:hAnsi="Times New Roman"/>
                <w:sz w:val="24"/>
                <w:szCs w:val="24"/>
              </w:rPr>
            </w:pPr>
            <w:r w:rsidRPr="00D939F4">
              <w:rPr>
                <w:rFonts w:ascii="Times New Roman" w:hAnsi="Times New Roman"/>
                <w:sz w:val="24"/>
                <w:szCs w:val="24"/>
              </w:rPr>
              <w:t xml:space="preserve"> </w:t>
            </w:r>
            <w:r w:rsidR="00FE288C" w:rsidRPr="00D939F4">
              <w:rPr>
                <w:rFonts w:ascii="Times New Roman" w:hAnsi="Times New Roman"/>
                <w:sz w:val="24"/>
                <w:szCs w:val="24"/>
              </w:rPr>
              <w:t>1</w:t>
            </w:r>
            <w:r w:rsidR="003D7D40">
              <w:rPr>
                <w:rFonts w:ascii="Times New Roman" w:hAnsi="Times New Roman"/>
                <w:sz w:val="24"/>
                <w:szCs w:val="24"/>
              </w:rPr>
              <w:t>3</w:t>
            </w:r>
            <w:r w:rsidR="00A62CA6">
              <w:rPr>
                <w:rFonts w:ascii="Times New Roman" w:hAnsi="Times New Roman"/>
                <w:sz w:val="24"/>
                <w:szCs w:val="24"/>
              </w:rPr>
              <w:t>1</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D939F4" w:rsidRDefault="00255261" w:rsidP="00A62CA6">
            <w:pPr>
              <w:jc w:val="center"/>
              <w:rPr>
                <w:rFonts w:ascii="Times New Roman" w:hAnsi="Times New Roman"/>
                <w:sz w:val="24"/>
                <w:szCs w:val="24"/>
              </w:rPr>
            </w:pPr>
            <w:r w:rsidRPr="00D939F4">
              <w:rPr>
                <w:rFonts w:ascii="Times New Roman" w:hAnsi="Times New Roman"/>
                <w:sz w:val="24"/>
                <w:szCs w:val="24"/>
              </w:rPr>
              <w:t>1</w:t>
            </w:r>
            <w:r w:rsidR="005174E5" w:rsidRPr="00D939F4">
              <w:rPr>
                <w:rFonts w:ascii="Times New Roman" w:hAnsi="Times New Roman"/>
                <w:sz w:val="24"/>
                <w:szCs w:val="24"/>
              </w:rPr>
              <w:t>3</w:t>
            </w:r>
            <w:r w:rsidR="00A62CA6">
              <w:rPr>
                <w:rFonts w:ascii="Times New Roman" w:hAnsi="Times New Roman"/>
                <w:sz w:val="24"/>
                <w:szCs w:val="24"/>
              </w:rPr>
              <w:t>2</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D939F4" w:rsidRDefault="00255261" w:rsidP="00A62CA6">
            <w:pPr>
              <w:jc w:val="center"/>
              <w:rPr>
                <w:rFonts w:ascii="Times New Roman" w:hAnsi="Times New Roman"/>
                <w:sz w:val="24"/>
                <w:szCs w:val="24"/>
              </w:rPr>
            </w:pPr>
            <w:r w:rsidRPr="00D939F4">
              <w:rPr>
                <w:rFonts w:ascii="Times New Roman" w:hAnsi="Times New Roman"/>
                <w:sz w:val="24"/>
                <w:szCs w:val="24"/>
              </w:rPr>
              <w:t>1</w:t>
            </w:r>
            <w:r w:rsidR="005174E5" w:rsidRPr="00D939F4">
              <w:rPr>
                <w:rFonts w:ascii="Times New Roman" w:hAnsi="Times New Roman"/>
                <w:sz w:val="24"/>
                <w:szCs w:val="24"/>
              </w:rPr>
              <w:t>3</w:t>
            </w:r>
            <w:r w:rsidR="00A62CA6">
              <w:rPr>
                <w:rFonts w:ascii="Times New Roman" w:hAnsi="Times New Roman"/>
                <w:sz w:val="24"/>
                <w:szCs w:val="24"/>
              </w:rPr>
              <w:t>4</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за обращением медицинских изделий</w:t>
            </w:r>
          </w:p>
        </w:tc>
        <w:tc>
          <w:tcPr>
            <w:tcW w:w="1559" w:type="dxa"/>
          </w:tcPr>
          <w:p w:rsidR="00255261" w:rsidRPr="00D939F4" w:rsidRDefault="00FE288C" w:rsidP="00A62CA6">
            <w:pPr>
              <w:jc w:val="center"/>
              <w:rPr>
                <w:rFonts w:ascii="Times New Roman" w:hAnsi="Times New Roman"/>
                <w:sz w:val="24"/>
                <w:szCs w:val="24"/>
              </w:rPr>
            </w:pPr>
            <w:r w:rsidRPr="00D939F4">
              <w:rPr>
                <w:rFonts w:ascii="Times New Roman" w:hAnsi="Times New Roman"/>
                <w:sz w:val="24"/>
                <w:szCs w:val="24"/>
              </w:rPr>
              <w:t>1</w:t>
            </w:r>
            <w:r w:rsidR="00A62CA6">
              <w:rPr>
                <w:rFonts w:ascii="Times New Roman" w:hAnsi="Times New Roman"/>
                <w:sz w:val="24"/>
                <w:szCs w:val="24"/>
              </w:rPr>
              <w:t>40</w:t>
            </w:r>
          </w:p>
        </w:tc>
      </w:tr>
      <w:tr w:rsidR="00D939F4" w:rsidRPr="00D939F4" w:rsidTr="00B80B8E">
        <w:tc>
          <w:tcPr>
            <w:tcW w:w="817" w:type="dxa"/>
          </w:tcPr>
          <w:p w:rsidR="00255261" w:rsidRPr="00D939F4" w:rsidRDefault="00E655B2" w:rsidP="00B80B8E">
            <w:pPr>
              <w:jc w:val="center"/>
              <w:rPr>
                <w:rFonts w:ascii="Times New Roman" w:hAnsi="Times New Roman"/>
                <w:sz w:val="24"/>
                <w:szCs w:val="24"/>
              </w:rPr>
            </w:pPr>
            <w:r w:rsidRPr="00D939F4">
              <w:rPr>
                <w:rFonts w:ascii="Times New Roman" w:hAnsi="Times New Roman"/>
                <w:sz w:val="24"/>
                <w:szCs w:val="24"/>
              </w:rPr>
              <w:t>б)</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1559" w:type="dxa"/>
          </w:tcPr>
          <w:p w:rsidR="00255261" w:rsidRPr="00D939F4" w:rsidRDefault="00255261" w:rsidP="00A62CA6">
            <w:pPr>
              <w:jc w:val="center"/>
              <w:rPr>
                <w:rFonts w:ascii="Times New Roman" w:hAnsi="Times New Roman"/>
                <w:sz w:val="24"/>
                <w:szCs w:val="24"/>
              </w:rPr>
            </w:pPr>
            <w:r w:rsidRPr="00D939F4">
              <w:rPr>
                <w:rFonts w:ascii="Times New Roman" w:hAnsi="Times New Roman"/>
                <w:sz w:val="24"/>
                <w:szCs w:val="24"/>
              </w:rPr>
              <w:t>1</w:t>
            </w:r>
            <w:r w:rsidR="003D7D40">
              <w:rPr>
                <w:rFonts w:ascii="Times New Roman" w:hAnsi="Times New Roman"/>
                <w:sz w:val="24"/>
                <w:szCs w:val="24"/>
              </w:rPr>
              <w:t>4</w:t>
            </w:r>
            <w:r w:rsidR="00A62CA6">
              <w:rPr>
                <w:rFonts w:ascii="Times New Roman" w:hAnsi="Times New Roman"/>
                <w:sz w:val="24"/>
                <w:szCs w:val="24"/>
              </w:rPr>
              <w:t>1</w:t>
            </w:r>
          </w:p>
        </w:tc>
      </w:tr>
      <w:tr w:rsidR="00D939F4" w:rsidRPr="00D939F4" w:rsidTr="00B80B8E">
        <w:tc>
          <w:tcPr>
            <w:tcW w:w="817" w:type="dxa"/>
          </w:tcPr>
          <w:p w:rsidR="00255261" w:rsidRPr="00D939F4" w:rsidRDefault="00E655B2" w:rsidP="00B80B8E">
            <w:pPr>
              <w:jc w:val="center"/>
              <w:rPr>
                <w:rFonts w:ascii="Times New Roman" w:hAnsi="Times New Roman"/>
                <w:sz w:val="24"/>
                <w:szCs w:val="24"/>
              </w:rPr>
            </w:pPr>
            <w:r w:rsidRPr="00D939F4">
              <w:rPr>
                <w:rFonts w:ascii="Times New Roman" w:hAnsi="Times New Roman"/>
                <w:sz w:val="24"/>
                <w:szCs w:val="24"/>
              </w:rPr>
              <w:t>в)</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tc>
        <w:tc>
          <w:tcPr>
            <w:tcW w:w="1559" w:type="dxa"/>
          </w:tcPr>
          <w:p w:rsidR="00255261" w:rsidRPr="00D939F4" w:rsidRDefault="00FE288C" w:rsidP="00A62CA6">
            <w:pPr>
              <w:jc w:val="center"/>
              <w:rPr>
                <w:rFonts w:ascii="Times New Roman" w:hAnsi="Times New Roman"/>
                <w:sz w:val="24"/>
                <w:szCs w:val="24"/>
              </w:rPr>
            </w:pPr>
            <w:r w:rsidRPr="00D939F4">
              <w:rPr>
                <w:rFonts w:ascii="Times New Roman" w:hAnsi="Times New Roman"/>
                <w:sz w:val="24"/>
                <w:szCs w:val="24"/>
              </w:rPr>
              <w:t>1</w:t>
            </w:r>
            <w:r w:rsidR="005174E5" w:rsidRPr="00D939F4">
              <w:rPr>
                <w:rFonts w:ascii="Times New Roman" w:hAnsi="Times New Roman"/>
                <w:sz w:val="24"/>
                <w:szCs w:val="24"/>
              </w:rPr>
              <w:t>4</w:t>
            </w:r>
            <w:r w:rsidR="00A62CA6">
              <w:rPr>
                <w:rFonts w:ascii="Times New Roman" w:hAnsi="Times New Roman"/>
                <w:sz w:val="24"/>
                <w:szCs w:val="24"/>
              </w:rPr>
              <w:t>7</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6.</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Анализ и оценка эффективности государственного контроля (надзора)</w:t>
            </w:r>
          </w:p>
        </w:tc>
        <w:tc>
          <w:tcPr>
            <w:tcW w:w="1559" w:type="dxa"/>
          </w:tcPr>
          <w:p w:rsidR="00255261" w:rsidRPr="00D939F4" w:rsidRDefault="00FE288C" w:rsidP="00A62CA6">
            <w:pPr>
              <w:jc w:val="center"/>
              <w:rPr>
                <w:rFonts w:ascii="Times New Roman" w:hAnsi="Times New Roman"/>
                <w:sz w:val="24"/>
                <w:szCs w:val="24"/>
              </w:rPr>
            </w:pPr>
            <w:r w:rsidRPr="00D939F4">
              <w:rPr>
                <w:rFonts w:ascii="Times New Roman" w:hAnsi="Times New Roman"/>
                <w:sz w:val="24"/>
                <w:szCs w:val="24"/>
              </w:rPr>
              <w:t>1</w:t>
            </w:r>
            <w:r w:rsidR="000F4549" w:rsidRPr="00D939F4">
              <w:rPr>
                <w:rFonts w:ascii="Times New Roman" w:hAnsi="Times New Roman"/>
                <w:sz w:val="24"/>
                <w:szCs w:val="24"/>
              </w:rPr>
              <w:t>4</w:t>
            </w:r>
            <w:r w:rsidR="00A62CA6">
              <w:rPr>
                <w:rFonts w:ascii="Times New Roman" w:hAnsi="Times New Roman"/>
                <w:sz w:val="24"/>
                <w:szCs w:val="24"/>
              </w:rPr>
              <w:t>7</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D939F4" w:rsidRDefault="00FE288C" w:rsidP="00A62CA6">
            <w:pPr>
              <w:jc w:val="center"/>
              <w:rPr>
                <w:rFonts w:ascii="Times New Roman" w:hAnsi="Times New Roman"/>
                <w:sz w:val="24"/>
                <w:szCs w:val="24"/>
              </w:rPr>
            </w:pPr>
            <w:r w:rsidRPr="00D939F4">
              <w:rPr>
                <w:rFonts w:ascii="Times New Roman" w:hAnsi="Times New Roman"/>
                <w:sz w:val="24"/>
                <w:szCs w:val="24"/>
              </w:rPr>
              <w:t>1</w:t>
            </w:r>
            <w:r w:rsidR="005174E5" w:rsidRPr="00D939F4">
              <w:rPr>
                <w:rFonts w:ascii="Times New Roman" w:hAnsi="Times New Roman"/>
                <w:sz w:val="24"/>
                <w:szCs w:val="24"/>
              </w:rPr>
              <w:t>5</w:t>
            </w:r>
            <w:r w:rsidR="00A62CA6">
              <w:rPr>
                <w:rFonts w:ascii="Times New Roman" w:hAnsi="Times New Roman"/>
                <w:sz w:val="24"/>
                <w:szCs w:val="24"/>
              </w:rPr>
              <w:t>2</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776AE7"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D939F4" w:rsidRDefault="00776AE7" w:rsidP="00A62CA6">
            <w:pPr>
              <w:rPr>
                <w:rFonts w:ascii="Times New Roman" w:hAnsi="Times New Roman"/>
                <w:sz w:val="24"/>
                <w:szCs w:val="24"/>
              </w:rPr>
            </w:pPr>
            <w:r w:rsidRPr="00D939F4">
              <w:rPr>
                <w:rFonts w:ascii="Times New Roman" w:hAnsi="Times New Roman"/>
                <w:sz w:val="24"/>
                <w:szCs w:val="24"/>
              </w:rPr>
              <w:t xml:space="preserve">        1</w:t>
            </w:r>
            <w:r w:rsidR="005174E5" w:rsidRPr="00D939F4">
              <w:rPr>
                <w:rFonts w:ascii="Times New Roman" w:hAnsi="Times New Roman"/>
                <w:sz w:val="24"/>
                <w:szCs w:val="24"/>
              </w:rPr>
              <w:t>5</w:t>
            </w:r>
            <w:r w:rsidR="00A62CA6">
              <w:rPr>
                <w:rFonts w:ascii="Times New Roman" w:hAnsi="Times New Roman"/>
                <w:sz w:val="24"/>
                <w:szCs w:val="24"/>
              </w:rPr>
              <w:t>4</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tc>
        <w:tc>
          <w:tcPr>
            <w:tcW w:w="7513" w:type="dxa"/>
          </w:tcPr>
          <w:p w:rsidR="00255261" w:rsidRPr="00D939F4" w:rsidRDefault="00776AE7" w:rsidP="00B80B8E">
            <w:pPr>
              <w:pStyle w:val="a9"/>
              <w:jc w:val="both"/>
              <w:rPr>
                <w:rFonts w:ascii="Times New Roman" w:hAnsi="Times New Roman"/>
                <w:sz w:val="24"/>
                <w:szCs w:val="24"/>
              </w:rPr>
            </w:pPr>
            <w:r w:rsidRPr="00D939F4">
              <w:rPr>
                <w:rFonts w:ascii="Times New Roman" w:hAnsi="Times New Roman"/>
                <w:sz w:val="24"/>
                <w:szCs w:val="24"/>
              </w:rPr>
              <w:t>Государственный контроль за обращением медицинских изделий</w:t>
            </w:r>
          </w:p>
        </w:tc>
        <w:tc>
          <w:tcPr>
            <w:tcW w:w="1559" w:type="dxa"/>
          </w:tcPr>
          <w:p w:rsidR="0010617A" w:rsidRPr="00D939F4" w:rsidRDefault="00776AE7" w:rsidP="00A62CA6">
            <w:pPr>
              <w:jc w:val="center"/>
              <w:rPr>
                <w:rFonts w:ascii="Times New Roman" w:hAnsi="Times New Roman"/>
                <w:sz w:val="24"/>
                <w:szCs w:val="24"/>
              </w:rPr>
            </w:pPr>
            <w:r w:rsidRPr="00D939F4">
              <w:rPr>
                <w:rFonts w:ascii="Times New Roman" w:hAnsi="Times New Roman"/>
                <w:sz w:val="24"/>
                <w:szCs w:val="24"/>
              </w:rPr>
              <w:t>1</w:t>
            </w:r>
            <w:r w:rsidR="000F4549" w:rsidRPr="00D939F4">
              <w:rPr>
                <w:rFonts w:ascii="Times New Roman" w:hAnsi="Times New Roman"/>
                <w:sz w:val="24"/>
                <w:szCs w:val="24"/>
              </w:rPr>
              <w:t>5</w:t>
            </w:r>
            <w:r w:rsidR="00A62CA6">
              <w:rPr>
                <w:rFonts w:ascii="Times New Roman" w:hAnsi="Times New Roman"/>
                <w:sz w:val="24"/>
                <w:szCs w:val="24"/>
              </w:rPr>
              <w:t>7</w:t>
            </w:r>
          </w:p>
        </w:tc>
      </w:tr>
      <w:tr w:rsidR="00D939F4" w:rsidRPr="00D939F4" w:rsidTr="00B80B8E">
        <w:tc>
          <w:tcPr>
            <w:tcW w:w="817" w:type="dxa"/>
          </w:tcPr>
          <w:p w:rsidR="00255261" w:rsidRPr="00D939F4" w:rsidRDefault="00776AE7" w:rsidP="00776AE7">
            <w:pPr>
              <w:rPr>
                <w:rFonts w:ascii="Times New Roman" w:hAnsi="Times New Roman"/>
                <w:sz w:val="24"/>
                <w:szCs w:val="24"/>
              </w:rPr>
            </w:pPr>
            <w:r w:rsidRPr="00D939F4">
              <w:rPr>
                <w:rFonts w:ascii="Times New Roman" w:hAnsi="Times New Roman"/>
                <w:sz w:val="24"/>
                <w:szCs w:val="24"/>
              </w:rPr>
              <w:t xml:space="preserve">   7.</w:t>
            </w:r>
          </w:p>
        </w:tc>
        <w:tc>
          <w:tcPr>
            <w:tcW w:w="7513" w:type="dxa"/>
          </w:tcPr>
          <w:p w:rsidR="00255261" w:rsidRPr="00D939F4" w:rsidRDefault="00776AE7" w:rsidP="00B80B8E">
            <w:pPr>
              <w:pStyle w:val="a9"/>
              <w:jc w:val="both"/>
              <w:rPr>
                <w:rFonts w:ascii="Times New Roman" w:hAnsi="Times New Roman"/>
                <w:sz w:val="24"/>
                <w:szCs w:val="24"/>
              </w:rPr>
            </w:pPr>
            <w:r w:rsidRPr="00D939F4">
              <w:rPr>
                <w:rFonts w:ascii="Times New Roman" w:hAnsi="Times New Roman"/>
                <w:sz w:val="24"/>
                <w:szCs w:val="24"/>
              </w:rPr>
              <w:t>Выводы и предложения по результатам государственного контроля (надзора) контроля</w:t>
            </w:r>
          </w:p>
        </w:tc>
        <w:tc>
          <w:tcPr>
            <w:tcW w:w="1559" w:type="dxa"/>
          </w:tcPr>
          <w:p w:rsidR="00255261" w:rsidRPr="00D939F4" w:rsidRDefault="00776AE7" w:rsidP="003D7D40">
            <w:pPr>
              <w:jc w:val="center"/>
              <w:rPr>
                <w:rFonts w:ascii="Times New Roman" w:hAnsi="Times New Roman"/>
                <w:sz w:val="24"/>
                <w:szCs w:val="24"/>
              </w:rPr>
            </w:pPr>
            <w:r w:rsidRPr="00D939F4">
              <w:rPr>
                <w:rFonts w:ascii="Times New Roman" w:hAnsi="Times New Roman"/>
                <w:sz w:val="24"/>
                <w:szCs w:val="24"/>
              </w:rPr>
              <w:t>1</w:t>
            </w:r>
            <w:r w:rsidR="005174E5" w:rsidRPr="00D939F4">
              <w:rPr>
                <w:rFonts w:ascii="Times New Roman" w:hAnsi="Times New Roman"/>
                <w:sz w:val="24"/>
                <w:szCs w:val="24"/>
              </w:rPr>
              <w:t>6</w:t>
            </w:r>
            <w:r w:rsidR="003D7D40">
              <w:rPr>
                <w:rFonts w:ascii="Times New Roman" w:hAnsi="Times New Roman"/>
                <w:sz w:val="24"/>
                <w:szCs w:val="24"/>
              </w:rPr>
              <w:t>1</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p>
          <w:p w:rsidR="00776AE7" w:rsidRPr="00D939F4" w:rsidRDefault="00776AE7" w:rsidP="00B80B8E">
            <w:pPr>
              <w:jc w:val="center"/>
              <w:rPr>
                <w:rFonts w:ascii="Times New Roman" w:hAnsi="Times New Roman"/>
                <w:sz w:val="24"/>
                <w:szCs w:val="24"/>
              </w:rPr>
            </w:pPr>
          </w:p>
        </w:tc>
        <w:tc>
          <w:tcPr>
            <w:tcW w:w="7513" w:type="dxa"/>
          </w:tcPr>
          <w:p w:rsidR="00255261" w:rsidRPr="00D939F4" w:rsidRDefault="00255261" w:rsidP="00A32F55">
            <w:pPr>
              <w:pStyle w:val="a9"/>
              <w:jc w:val="both"/>
              <w:rPr>
                <w:rFonts w:ascii="Times New Roman" w:hAnsi="Times New Roman"/>
                <w:sz w:val="24"/>
                <w:szCs w:val="24"/>
              </w:rPr>
            </w:pPr>
          </w:p>
        </w:tc>
        <w:tc>
          <w:tcPr>
            <w:tcW w:w="1559" w:type="dxa"/>
          </w:tcPr>
          <w:p w:rsidR="00255261" w:rsidRPr="00D939F4" w:rsidRDefault="00255261" w:rsidP="00F92233">
            <w:pPr>
              <w:jc w:val="center"/>
              <w:rPr>
                <w:rFonts w:ascii="Times New Roman" w:hAnsi="Times New Roman"/>
                <w:sz w:val="24"/>
                <w:szCs w:val="24"/>
              </w:rPr>
            </w:pP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lastRenderedPageBreak/>
              <w:t>а)</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tc>
        <w:tc>
          <w:tcPr>
            <w:tcW w:w="1559" w:type="dxa"/>
          </w:tcPr>
          <w:p w:rsidR="00255261" w:rsidRPr="00D939F4" w:rsidRDefault="00776AE7" w:rsidP="003D7D40">
            <w:pPr>
              <w:jc w:val="center"/>
              <w:rPr>
                <w:rFonts w:ascii="Times New Roman" w:hAnsi="Times New Roman"/>
                <w:sz w:val="24"/>
                <w:szCs w:val="24"/>
              </w:rPr>
            </w:pPr>
            <w:r w:rsidRPr="00D939F4">
              <w:rPr>
                <w:rFonts w:ascii="Times New Roman" w:hAnsi="Times New Roman"/>
                <w:sz w:val="24"/>
                <w:szCs w:val="24"/>
              </w:rPr>
              <w:t>1</w:t>
            </w:r>
            <w:r w:rsidR="005174E5" w:rsidRPr="00D939F4">
              <w:rPr>
                <w:rFonts w:ascii="Times New Roman" w:hAnsi="Times New Roman"/>
                <w:sz w:val="24"/>
                <w:szCs w:val="24"/>
              </w:rPr>
              <w:t>6</w:t>
            </w:r>
            <w:r w:rsidR="003D7D40">
              <w:rPr>
                <w:rFonts w:ascii="Times New Roman" w:hAnsi="Times New Roman"/>
                <w:sz w:val="24"/>
                <w:szCs w:val="24"/>
              </w:rPr>
              <w:t>1</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б)</w:t>
            </w:r>
          </w:p>
        </w:tc>
        <w:tc>
          <w:tcPr>
            <w:tcW w:w="7513" w:type="dxa"/>
          </w:tcPr>
          <w:p w:rsidR="00255261" w:rsidRPr="00D939F4" w:rsidRDefault="00255261" w:rsidP="00F92233">
            <w:pPr>
              <w:pStyle w:val="a9"/>
              <w:jc w:val="both"/>
              <w:rPr>
                <w:rFonts w:ascii="Times New Roman" w:hAnsi="Times New Roman"/>
                <w:sz w:val="24"/>
                <w:szCs w:val="24"/>
              </w:rPr>
            </w:pPr>
            <w:r w:rsidRPr="00D939F4">
              <w:rPr>
                <w:rFonts w:ascii="Times New Roman" w:hAnsi="Times New Roman"/>
                <w:sz w:val="24"/>
                <w:szCs w:val="24"/>
              </w:rPr>
              <w:t>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tc>
        <w:tc>
          <w:tcPr>
            <w:tcW w:w="1559" w:type="dxa"/>
          </w:tcPr>
          <w:p w:rsidR="00255261" w:rsidRPr="00D939F4" w:rsidRDefault="00776AE7" w:rsidP="003D7D40">
            <w:pPr>
              <w:jc w:val="center"/>
              <w:rPr>
                <w:rFonts w:ascii="Times New Roman" w:hAnsi="Times New Roman"/>
                <w:sz w:val="24"/>
                <w:szCs w:val="24"/>
              </w:rPr>
            </w:pPr>
            <w:r w:rsidRPr="00D939F4">
              <w:rPr>
                <w:rFonts w:ascii="Times New Roman" w:hAnsi="Times New Roman"/>
                <w:sz w:val="24"/>
                <w:szCs w:val="24"/>
              </w:rPr>
              <w:t>1</w:t>
            </w:r>
            <w:r w:rsidR="00F60478">
              <w:rPr>
                <w:rFonts w:ascii="Times New Roman" w:hAnsi="Times New Roman"/>
                <w:sz w:val="24"/>
                <w:szCs w:val="24"/>
              </w:rPr>
              <w:t>6</w:t>
            </w:r>
            <w:r w:rsidR="003D7D40">
              <w:rPr>
                <w:rFonts w:ascii="Times New Roman" w:hAnsi="Times New Roman"/>
                <w:sz w:val="24"/>
                <w:szCs w:val="24"/>
              </w:rPr>
              <w:t>4</w:t>
            </w:r>
          </w:p>
        </w:tc>
      </w:tr>
      <w:tr w:rsidR="00D939F4" w:rsidRPr="00D939F4" w:rsidTr="00B80B8E">
        <w:tc>
          <w:tcPr>
            <w:tcW w:w="817" w:type="dxa"/>
          </w:tcPr>
          <w:p w:rsidR="00255261" w:rsidRPr="00D939F4" w:rsidRDefault="00255261" w:rsidP="00B80B8E">
            <w:pPr>
              <w:jc w:val="center"/>
              <w:rPr>
                <w:rFonts w:ascii="Times New Roman" w:hAnsi="Times New Roman"/>
                <w:sz w:val="24"/>
                <w:szCs w:val="24"/>
              </w:rPr>
            </w:pPr>
            <w:r w:rsidRPr="00D939F4">
              <w:rPr>
                <w:rFonts w:ascii="Times New Roman" w:hAnsi="Times New Roman"/>
                <w:sz w:val="24"/>
                <w:szCs w:val="24"/>
              </w:rPr>
              <w:t>в)</w:t>
            </w:r>
          </w:p>
        </w:tc>
        <w:tc>
          <w:tcPr>
            <w:tcW w:w="7513" w:type="dxa"/>
          </w:tcPr>
          <w:p w:rsidR="00255261" w:rsidRPr="00D939F4" w:rsidRDefault="00255261" w:rsidP="00B80B8E">
            <w:pPr>
              <w:pStyle w:val="a9"/>
              <w:jc w:val="both"/>
              <w:rPr>
                <w:rFonts w:ascii="Times New Roman" w:hAnsi="Times New Roman"/>
                <w:sz w:val="24"/>
                <w:szCs w:val="24"/>
              </w:rPr>
            </w:pPr>
            <w:r w:rsidRPr="00D939F4">
              <w:rPr>
                <w:rFonts w:ascii="Times New Roman" w:hAnsi="Times New Roman"/>
                <w:sz w:val="24"/>
                <w:szCs w:val="24"/>
              </w:rPr>
              <w:t>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559" w:type="dxa"/>
          </w:tcPr>
          <w:p w:rsidR="00255261" w:rsidRPr="00D939F4" w:rsidRDefault="00776AE7" w:rsidP="003D7D40">
            <w:pPr>
              <w:jc w:val="center"/>
              <w:rPr>
                <w:rFonts w:ascii="Times New Roman" w:hAnsi="Times New Roman"/>
                <w:sz w:val="24"/>
                <w:szCs w:val="24"/>
              </w:rPr>
            </w:pPr>
            <w:r w:rsidRPr="00D939F4">
              <w:rPr>
                <w:rFonts w:ascii="Times New Roman" w:hAnsi="Times New Roman"/>
                <w:sz w:val="24"/>
                <w:szCs w:val="24"/>
              </w:rPr>
              <w:t>1</w:t>
            </w:r>
            <w:r w:rsidR="00F60478">
              <w:rPr>
                <w:rFonts w:ascii="Times New Roman" w:hAnsi="Times New Roman"/>
                <w:sz w:val="24"/>
                <w:szCs w:val="24"/>
              </w:rPr>
              <w:t>7</w:t>
            </w:r>
            <w:r w:rsidR="003D7D40">
              <w:rPr>
                <w:rFonts w:ascii="Times New Roman" w:hAnsi="Times New Roman"/>
                <w:sz w:val="24"/>
                <w:szCs w:val="24"/>
              </w:rPr>
              <w:t>0</w:t>
            </w:r>
          </w:p>
        </w:tc>
      </w:tr>
    </w:tbl>
    <w:p w:rsidR="00255261" w:rsidRPr="00D939F4" w:rsidRDefault="00255261" w:rsidP="00255261">
      <w:pPr>
        <w:spacing w:after="0" w:line="240" w:lineRule="auto"/>
        <w:rPr>
          <w:rStyle w:val="ad"/>
          <w:rFonts w:ascii="Times New Roman" w:hAnsi="Times New Roman"/>
          <w:b/>
          <w:i w:val="0"/>
          <w:sz w:val="32"/>
          <w:szCs w:val="32"/>
        </w:rPr>
        <w:sectPr w:rsidR="00255261" w:rsidRPr="00D939F4" w:rsidSect="00B80B8E">
          <w:footerReference w:type="first" r:id="rId11"/>
          <w:pgSz w:w="11906" w:h="16838" w:code="9"/>
          <w:pgMar w:top="851" w:right="851" w:bottom="1134" w:left="1276" w:header="709" w:footer="709" w:gutter="0"/>
          <w:cols w:space="708"/>
          <w:titlePg/>
          <w:docGrid w:linePitch="360"/>
        </w:sectPr>
      </w:pPr>
      <w:bookmarkStart w:id="4" w:name="_GoBack"/>
      <w:bookmarkEnd w:id="4"/>
    </w:p>
    <w:p w:rsidR="00255261" w:rsidRPr="00D939F4" w:rsidRDefault="00255261" w:rsidP="00940DE5">
      <w:pPr>
        <w:spacing w:after="0" w:line="240" w:lineRule="auto"/>
        <w:jc w:val="center"/>
        <w:rPr>
          <w:rStyle w:val="ad"/>
          <w:rFonts w:ascii="Times New Roman" w:hAnsi="Times New Roman"/>
          <w:b/>
          <w:sz w:val="28"/>
          <w:szCs w:val="28"/>
        </w:rPr>
      </w:pPr>
      <w:r w:rsidRPr="00D939F4">
        <w:rPr>
          <w:rStyle w:val="ad"/>
          <w:rFonts w:ascii="Times New Roman" w:hAnsi="Times New Roman"/>
          <w:b/>
          <w:sz w:val="28"/>
          <w:szCs w:val="28"/>
        </w:rPr>
        <w:lastRenderedPageBreak/>
        <w:t>Введение</w:t>
      </w:r>
    </w:p>
    <w:p w:rsidR="002F0817" w:rsidRPr="00D939F4" w:rsidRDefault="002F0817" w:rsidP="00940DE5">
      <w:pPr>
        <w:spacing w:after="0" w:line="240" w:lineRule="auto"/>
        <w:jc w:val="center"/>
        <w:rPr>
          <w:rStyle w:val="ad"/>
          <w:rFonts w:ascii="Times New Roman" w:hAnsi="Times New Roman"/>
          <w:b/>
          <w:sz w:val="28"/>
          <w:szCs w:val="28"/>
        </w:rPr>
      </w:pPr>
    </w:p>
    <w:p w:rsidR="003557A9" w:rsidRPr="00D939F4" w:rsidRDefault="003557A9" w:rsidP="003557A9">
      <w:pPr>
        <w:tabs>
          <w:tab w:val="left" w:pos="851"/>
        </w:tabs>
        <w:spacing w:after="0" w:line="240" w:lineRule="auto"/>
        <w:ind w:firstLine="709"/>
        <w:jc w:val="both"/>
        <w:rPr>
          <w:rFonts w:ascii="Times New Roman" w:hAnsi="Times New Roman"/>
          <w:sz w:val="28"/>
          <w:szCs w:val="28"/>
        </w:rPr>
      </w:pPr>
      <w:r w:rsidRPr="00D939F4">
        <w:rPr>
          <w:rFonts w:ascii="Times New Roman" w:hAnsi="Times New Roman"/>
          <w:sz w:val="28"/>
          <w:szCs w:val="28"/>
        </w:rPr>
        <w:t>Доклад об осуществлении государственного контроля (надзора) в сфере охраны здоровья граждан  и об эффективности такого контроля (надзора) в 201</w:t>
      </w:r>
      <w:r w:rsidR="00EE121A" w:rsidRPr="00D939F4">
        <w:rPr>
          <w:rFonts w:ascii="Times New Roman" w:hAnsi="Times New Roman"/>
          <w:sz w:val="28"/>
          <w:szCs w:val="28"/>
        </w:rPr>
        <w:t>9</w:t>
      </w:r>
      <w:r w:rsidRPr="00D939F4">
        <w:rPr>
          <w:rFonts w:ascii="Times New Roman" w:hAnsi="Times New Roman"/>
          <w:sz w:val="28"/>
          <w:szCs w:val="28"/>
        </w:rPr>
        <w:t xml:space="preserve"> году подготовлен Федеральной службой по надзору в сфере здравоохранения во исполнение статьи 7 пункта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w:t>
      </w:r>
      <w:r w:rsidR="00FB23FF">
        <w:rPr>
          <w:rFonts w:ascii="Times New Roman" w:hAnsi="Times New Roman"/>
          <w:sz w:val="28"/>
          <w:szCs w:val="28"/>
        </w:rPr>
        <w:t>ости такого контроля (надзора)»</w:t>
      </w:r>
      <w:r w:rsidRPr="00D939F4">
        <w:rPr>
          <w:rFonts w:ascii="Times New Roman" w:hAnsi="Times New Roman"/>
          <w:sz w:val="28"/>
          <w:szCs w:val="28"/>
        </w:rPr>
        <w:t xml:space="preserve"> в целях обеспечения органов, организаций и населения Российской Федерации объективной информацией о результатах государственного контроля в сфере охраны здоровья.</w:t>
      </w:r>
    </w:p>
    <w:p w:rsidR="003557A9" w:rsidRPr="00D939F4" w:rsidRDefault="003557A9" w:rsidP="003557A9">
      <w:pPr>
        <w:spacing w:after="0" w:line="240" w:lineRule="auto"/>
        <w:ind w:firstLine="709"/>
        <w:jc w:val="both"/>
        <w:rPr>
          <w:rFonts w:ascii="Times New Roman" w:hAnsi="Times New Roman"/>
          <w:b/>
          <w:sz w:val="28"/>
          <w:szCs w:val="28"/>
        </w:rPr>
      </w:pPr>
      <w:r w:rsidRPr="00D939F4">
        <w:rPr>
          <w:rFonts w:ascii="Times New Roman" w:hAnsi="Times New Roman"/>
          <w:sz w:val="28"/>
          <w:szCs w:val="28"/>
        </w:rPr>
        <w:t>Федеральная служба по надзору в сфере здравоохранения осуществляет свою деятельность в соответствии с постановлением Правительства Российской Федерации от 30.06.2004 № 323 «Об утверждении Положения о Федеральной службе по надзору в сфере здравоохранения».</w:t>
      </w:r>
    </w:p>
    <w:p w:rsidR="003557A9"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соответствии со статьей 85 Федерального закона от 21.11.2011 № 323-ФЗ «Об основах охраны здоровья граждан в Российской Федерации»</w:t>
      </w:r>
      <w:r w:rsidR="001A6B31" w:rsidRPr="00D939F4">
        <w:rPr>
          <w:rFonts w:ascii="Times New Roman" w:hAnsi="Times New Roman"/>
          <w:sz w:val="28"/>
          <w:szCs w:val="28"/>
        </w:rPr>
        <w:t xml:space="preserve"> и</w:t>
      </w:r>
      <w:r w:rsidRPr="00D939F4">
        <w:rPr>
          <w:rFonts w:ascii="Times New Roman" w:hAnsi="Times New Roman"/>
          <w:sz w:val="28"/>
          <w:szCs w:val="28"/>
        </w:rPr>
        <w:t xml:space="preserve"> статьей 46 Федерального закона от 23.06.2016 № 180-ФЗ «Об обращении биомедицинских клеточных продуктов» контроль в сфере охраны здоровья граждан включает в себя:</w:t>
      </w:r>
    </w:p>
    <w:p w:rsidR="003557A9"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1) государственный контроль качества и безопасности медицинской деятельности;</w:t>
      </w:r>
    </w:p>
    <w:p w:rsidR="003557A9"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2) государственный контроль (надзор) в сфере обращения лекарственных средств;</w:t>
      </w:r>
    </w:p>
    <w:p w:rsidR="003557A9"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3) государственный контроль за обращением медицинских изделий;</w:t>
      </w:r>
    </w:p>
    <w:p w:rsidR="003557A9" w:rsidRPr="00D939F4" w:rsidRDefault="003557A9" w:rsidP="003557A9">
      <w:pPr>
        <w:autoSpaceDE w:val="0"/>
        <w:autoSpaceDN w:val="0"/>
        <w:adjustRightInd w:val="0"/>
        <w:spacing w:after="0" w:line="240" w:lineRule="auto"/>
        <w:ind w:firstLine="709"/>
        <w:jc w:val="both"/>
        <w:rPr>
          <w:rFonts w:ascii="Times New Roman" w:hAnsi="Times New Roman"/>
          <w:sz w:val="28"/>
          <w:szCs w:val="28"/>
        </w:rPr>
      </w:pPr>
      <w:r w:rsidRPr="00D939F4">
        <w:rPr>
          <w:rFonts w:ascii="Times New Roman" w:hAnsi="Times New Roman"/>
          <w:sz w:val="28"/>
          <w:szCs w:val="28"/>
        </w:rPr>
        <w:t>4) г</w:t>
      </w:r>
      <w:r w:rsidRPr="00D939F4">
        <w:rPr>
          <w:rFonts w:ascii="Times New Roman" w:eastAsiaTheme="minorHAnsi" w:hAnsi="Times New Roman"/>
          <w:sz w:val="28"/>
          <w:szCs w:val="28"/>
        </w:rPr>
        <w:t>осударственный контроль в сфере обращения биомедицинских клеточных продуктов.</w:t>
      </w:r>
    </w:p>
    <w:p w:rsidR="003557A9"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Контрольные мероприятия в 201</w:t>
      </w:r>
      <w:r w:rsidR="00AF0982" w:rsidRPr="00D939F4">
        <w:rPr>
          <w:rFonts w:ascii="Times New Roman" w:hAnsi="Times New Roman"/>
          <w:sz w:val="28"/>
          <w:szCs w:val="28"/>
        </w:rPr>
        <w:t>9</w:t>
      </w:r>
      <w:r w:rsidRPr="00D939F4">
        <w:rPr>
          <w:rFonts w:ascii="Times New Roman" w:hAnsi="Times New Roman"/>
          <w:sz w:val="28"/>
          <w:szCs w:val="28"/>
        </w:rPr>
        <w:t xml:space="preserve"> году проводились в соответствии со Сводным планом контрольных (надзорных) мероприятий, согласованным с</w:t>
      </w:r>
      <w:r w:rsidRPr="00D939F4">
        <w:rPr>
          <w:rFonts w:ascii="Times New Roman" w:hAnsi="Times New Roman"/>
          <w:i/>
          <w:sz w:val="28"/>
          <w:szCs w:val="28"/>
        </w:rPr>
        <w:t xml:space="preserve"> </w:t>
      </w:r>
      <w:r w:rsidRPr="00D939F4">
        <w:rPr>
          <w:rFonts w:ascii="Times New Roman" w:hAnsi="Times New Roman"/>
          <w:sz w:val="28"/>
          <w:szCs w:val="28"/>
        </w:rPr>
        <w:t>Генеральной прокуратурой Российской Федерации, в том числе в отношении органов исполнительной власти субъектов Российской Федерации.</w:t>
      </w:r>
    </w:p>
    <w:p w:rsidR="00E8221A"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Главны</w:t>
      </w:r>
      <w:r w:rsidR="00E8221A" w:rsidRPr="00D939F4">
        <w:rPr>
          <w:rFonts w:ascii="Times New Roman" w:hAnsi="Times New Roman"/>
          <w:sz w:val="28"/>
          <w:szCs w:val="28"/>
        </w:rPr>
        <w:t>е</w:t>
      </w:r>
      <w:r w:rsidRPr="00D939F4">
        <w:rPr>
          <w:rFonts w:ascii="Times New Roman" w:hAnsi="Times New Roman"/>
          <w:sz w:val="28"/>
          <w:szCs w:val="28"/>
        </w:rPr>
        <w:t xml:space="preserve"> приоритет</w:t>
      </w:r>
      <w:r w:rsidR="00E8221A" w:rsidRPr="00D939F4">
        <w:rPr>
          <w:rFonts w:ascii="Times New Roman" w:hAnsi="Times New Roman"/>
          <w:sz w:val="28"/>
          <w:szCs w:val="28"/>
        </w:rPr>
        <w:t>ы</w:t>
      </w:r>
      <w:r w:rsidRPr="00D939F4">
        <w:rPr>
          <w:rFonts w:ascii="Times New Roman" w:hAnsi="Times New Roman"/>
          <w:sz w:val="28"/>
          <w:szCs w:val="28"/>
        </w:rPr>
        <w:t xml:space="preserve"> </w:t>
      </w:r>
      <w:r w:rsidR="00E8221A" w:rsidRPr="00D939F4">
        <w:rPr>
          <w:rFonts w:ascii="Times New Roman" w:hAnsi="Times New Roman"/>
          <w:sz w:val="28"/>
          <w:szCs w:val="28"/>
        </w:rPr>
        <w:t xml:space="preserve">для Росздравнадзора в </w:t>
      </w:r>
      <w:r w:rsidRPr="00D939F4">
        <w:rPr>
          <w:rFonts w:ascii="Times New Roman" w:hAnsi="Times New Roman"/>
          <w:sz w:val="28"/>
          <w:szCs w:val="28"/>
        </w:rPr>
        <w:t>201</w:t>
      </w:r>
      <w:r w:rsidR="0033018C" w:rsidRPr="00D939F4">
        <w:rPr>
          <w:rFonts w:ascii="Times New Roman" w:hAnsi="Times New Roman"/>
          <w:sz w:val="28"/>
          <w:szCs w:val="28"/>
        </w:rPr>
        <w:t>9</w:t>
      </w:r>
      <w:r w:rsidRPr="00D939F4">
        <w:rPr>
          <w:rFonts w:ascii="Times New Roman" w:hAnsi="Times New Roman"/>
          <w:sz w:val="28"/>
          <w:szCs w:val="28"/>
        </w:rPr>
        <w:t xml:space="preserve"> год</w:t>
      </w:r>
      <w:r w:rsidR="00E8221A" w:rsidRPr="00D939F4">
        <w:rPr>
          <w:rFonts w:ascii="Times New Roman" w:hAnsi="Times New Roman"/>
          <w:sz w:val="28"/>
          <w:szCs w:val="28"/>
        </w:rPr>
        <w:t>у:</w:t>
      </w:r>
    </w:p>
    <w:p w:rsidR="00E8221A" w:rsidRPr="00D939F4" w:rsidRDefault="003557A9"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E8221A" w:rsidRPr="00D939F4">
        <w:rPr>
          <w:rFonts w:ascii="Times New Roman" w:hAnsi="Times New Roman"/>
          <w:sz w:val="28"/>
          <w:szCs w:val="28"/>
        </w:rPr>
        <w:t xml:space="preserve">- </w:t>
      </w:r>
      <w:r w:rsidRPr="00D939F4">
        <w:rPr>
          <w:rFonts w:ascii="Times New Roman" w:hAnsi="Times New Roman"/>
          <w:sz w:val="28"/>
          <w:szCs w:val="28"/>
        </w:rPr>
        <w:t>эффективная защита прав граждан при оказании медицинской и лекарственной помощи в субъектах Российской Федерации</w:t>
      </w:r>
      <w:r w:rsidR="00E8221A" w:rsidRPr="00D939F4">
        <w:rPr>
          <w:rFonts w:ascii="Times New Roman" w:hAnsi="Times New Roman"/>
          <w:sz w:val="28"/>
          <w:szCs w:val="28"/>
        </w:rPr>
        <w:t>;</w:t>
      </w:r>
      <w:r w:rsidRPr="00D939F4">
        <w:rPr>
          <w:rFonts w:ascii="Times New Roman" w:hAnsi="Times New Roman"/>
          <w:sz w:val="28"/>
          <w:szCs w:val="28"/>
        </w:rPr>
        <w:t xml:space="preserve"> </w:t>
      </w:r>
    </w:p>
    <w:p w:rsidR="00E8221A" w:rsidRPr="00D939F4" w:rsidRDefault="00E8221A"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3557A9" w:rsidRPr="00D939F4">
        <w:rPr>
          <w:rFonts w:ascii="Times New Roman" w:hAnsi="Times New Roman"/>
          <w:sz w:val="28"/>
          <w:szCs w:val="28"/>
        </w:rPr>
        <w:t>повышени</w:t>
      </w:r>
      <w:r w:rsidR="000168BF" w:rsidRPr="00D939F4">
        <w:rPr>
          <w:rFonts w:ascii="Times New Roman" w:hAnsi="Times New Roman"/>
          <w:sz w:val="28"/>
          <w:szCs w:val="28"/>
        </w:rPr>
        <w:t>е</w:t>
      </w:r>
      <w:r w:rsidR="003557A9" w:rsidRPr="00D939F4">
        <w:rPr>
          <w:rFonts w:ascii="Times New Roman" w:hAnsi="Times New Roman"/>
          <w:sz w:val="28"/>
          <w:szCs w:val="28"/>
        </w:rPr>
        <w:t xml:space="preserve"> уровня безопасности в сфере здравоохранения</w:t>
      </w:r>
      <w:r w:rsidRPr="00D939F4">
        <w:rPr>
          <w:rFonts w:ascii="Times New Roman" w:hAnsi="Times New Roman"/>
          <w:sz w:val="28"/>
          <w:szCs w:val="28"/>
        </w:rPr>
        <w:t>;</w:t>
      </w:r>
    </w:p>
    <w:p w:rsidR="00E8221A" w:rsidRPr="00D939F4" w:rsidRDefault="00E8221A"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9625CF" w:rsidRPr="00D939F4">
        <w:rPr>
          <w:rFonts w:ascii="Times New Roman" w:hAnsi="Times New Roman"/>
          <w:sz w:val="28"/>
          <w:szCs w:val="28"/>
        </w:rPr>
        <w:t>снижение риска попадания в легальный оборот фальсифицированных, контрафактных и недоброкачественных лекарственных средств, и медицинских изделий</w:t>
      </w:r>
      <w:r w:rsidRPr="00D939F4">
        <w:rPr>
          <w:rFonts w:ascii="Times New Roman" w:hAnsi="Times New Roman"/>
          <w:sz w:val="28"/>
          <w:szCs w:val="28"/>
        </w:rPr>
        <w:t xml:space="preserve">; </w:t>
      </w:r>
    </w:p>
    <w:p w:rsidR="003557A9" w:rsidRPr="00D939F4" w:rsidRDefault="00E8221A" w:rsidP="003557A9">
      <w:pPr>
        <w:spacing w:after="0" w:line="240" w:lineRule="auto"/>
        <w:ind w:firstLine="709"/>
        <w:jc w:val="both"/>
        <w:rPr>
          <w:rFonts w:ascii="Times New Roman" w:hAnsi="Times New Roman"/>
          <w:sz w:val="28"/>
          <w:szCs w:val="28"/>
        </w:rPr>
      </w:pPr>
      <w:r w:rsidRPr="00D939F4">
        <w:rPr>
          <w:rFonts w:ascii="Times New Roman" w:hAnsi="Times New Roman"/>
          <w:sz w:val="28"/>
          <w:szCs w:val="28"/>
        </w:rPr>
        <w:t>- повышение эффективности и результативности контрольной и надзорной деятельности.</w:t>
      </w:r>
    </w:p>
    <w:p w:rsidR="003557A9" w:rsidRPr="00D939F4" w:rsidRDefault="003557A9" w:rsidP="003557A9">
      <w:pPr>
        <w:spacing w:after="0" w:line="240" w:lineRule="auto"/>
        <w:ind w:firstLine="709"/>
        <w:jc w:val="both"/>
        <w:rPr>
          <w:rFonts w:ascii="Times New Roman" w:hAnsi="Times New Roman"/>
          <w:sz w:val="28"/>
          <w:szCs w:val="28"/>
        </w:rPr>
      </w:pPr>
    </w:p>
    <w:p w:rsidR="00255261" w:rsidRPr="00D939F4" w:rsidRDefault="00255261" w:rsidP="009D4C0F">
      <w:pPr>
        <w:pStyle w:val="ab"/>
        <w:numPr>
          <w:ilvl w:val="0"/>
          <w:numId w:val="3"/>
        </w:numPr>
        <w:tabs>
          <w:tab w:val="center" w:pos="709"/>
        </w:tabs>
        <w:spacing w:before="0" w:beforeAutospacing="0" w:after="0" w:afterAutospacing="0"/>
        <w:ind w:left="0" w:firstLine="709"/>
        <w:contextualSpacing/>
        <w:jc w:val="both"/>
        <w:rPr>
          <w:b/>
          <w:sz w:val="28"/>
          <w:szCs w:val="28"/>
        </w:rPr>
      </w:pPr>
      <w:r w:rsidRPr="00D939F4">
        <w:rPr>
          <w:b/>
          <w:sz w:val="28"/>
          <w:szCs w:val="28"/>
        </w:rPr>
        <w:lastRenderedPageBreak/>
        <w:t xml:space="preserve">Состояние нормативно-правового регулирования государственного контроля (надзора) в сфере </w:t>
      </w:r>
      <w:r w:rsidR="003A0E08" w:rsidRPr="00D939F4">
        <w:rPr>
          <w:b/>
          <w:sz w:val="28"/>
          <w:szCs w:val="28"/>
        </w:rPr>
        <w:t xml:space="preserve">охраны </w:t>
      </w:r>
      <w:r w:rsidRPr="00D939F4">
        <w:rPr>
          <w:b/>
          <w:sz w:val="28"/>
          <w:szCs w:val="28"/>
        </w:rPr>
        <w:t>зд</w:t>
      </w:r>
      <w:r w:rsidR="003A0E08" w:rsidRPr="00D939F4">
        <w:rPr>
          <w:b/>
          <w:sz w:val="28"/>
          <w:szCs w:val="28"/>
        </w:rPr>
        <w:t>оровья г</w:t>
      </w:r>
      <w:r w:rsidRPr="00D939F4">
        <w:rPr>
          <w:b/>
          <w:sz w:val="28"/>
          <w:szCs w:val="28"/>
        </w:rPr>
        <w:t>ра</w:t>
      </w:r>
      <w:r w:rsidR="00B2466F" w:rsidRPr="00D939F4">
        <w:rPr>
          <w:b/>
          <w:sz w:val="28"/>
          <w:szCs w:val="28"/>
        </w:rPr>
        <w:t>ждан</w:t>
      </w:r>
    </w:p>
    <w:p w:rsidR="00255261" w:rsidRPr="00D939F4" w:rsidRDefault="00255261" w:rsidP="00B04F9F">
      <w:pPr>
        <w:pStyle w:val="ab"/>
        <w:tabs>
          <w:tab w:val="center" w:pos="709"/>
        </w:tabs>
        <w:spacing w:before="0" w:beforeAutospacing="0" w:after="0" w:afterAutospacing="0"/>
        <w:ind w:left="851" w:firstLine="709"/>
        <w:contextualSpacing/>
        <w:jc w:val="center"/>
        <w:rPr>
          <w:b/>
          <w:sz w:val="28"/>
          <w:szCs w:val="28"/>
        </w:rPr>
      </w:pPr>
    </w:p>
    <w:p w:rsidR="008C3C97" w:rsidRPr="00D939F4" w:rsidRDefault="008C3C97" w:rsidP="008C3C97">
      <w:pPr>
        <w:spacing w:after="0" w:line="240" w:lineRule="auto"/>
        <w:ind w:firstLine="567"/>
        <w:jc w:val="both"/>
        <w:rPr>
          <w:rFonts w:ascii="Times New Roman" w:hAnsi="Times New Roman"/>
          <w:sz w:val="28"/>
          <w:szCs w:val="28"/>
        </w:rPr>
      </w:pPr>
      <w:r w:rsidRPr="00D939F4">
        <w:rPr>
          <w:rFonts w:ascii="Times New Roman" w:hAnsi="Times New Roman"/>
          <w:sz w:val="28"/>
          <w:szCs w:val="28"/>
        </w:rPr>
        <w:t>Нормативное правовое регулирование государственного контроля (надзора) осуществляется в соответствии с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21.11.2011 № 323-ФЗ «Об основах охраны здоровья граждан в Российской Федерации», от 12.04.2010 № 61-ФЗ «Об обращении лекарственных средств», от 27.12.2002 №184-ФЗ «О техническом регулировании», от 04.05.2011 №99-ФЗ «О лицензировании отдельных видов деятельности», от 08.01.1998 №3-ФЗ «О наркотических средствах и психотропных веществах», от 27.07.2004 № 79-ФЗ «О государственной гражданской службе Российской Федерации», иными федеральными законами (более 30) в сфере охраны здоровья и с Указами Президента Российской Федерации (28).</w:t>
      </w:r>
    </w:p>
    <w:p w:rsidR="008C3C97" w:rsidRPr="00D939F4" w:rsidRDefault="008C3C97" w:rsidP="008C3C97">
      <w:pPr>
        <w:spacing w:after="0" w:line="240" w:lineRule="auto"/>
        <w:ind w:firstLine="567"/>
        <w:jc w:val="both"/>
        <w:rPr>
          <w:rFonts w:ascii="Times New Roman" w:hAnsi="Times New Roman"/>
          <w:sz w:val="28"/>
          <w:szCs w:val="28"/>
        </w:rPr>
      </w:pPr>
      <w:r w:rsidRPr="00D939F4">
        <w:rPr>
          <w:rFonts w:ascii="Times New Roman" w:hAnsi="Times New Roman"/>
          <w:sz w:val="28"/>
          <w:szCs w:val="28"/>
        </w:rPr>
        <w:t>Подзаконная нормативная правовая база составляет более 100 постановлений и распоряжений Правительства Российской Федерации, а также более 250 приказов Министерства здравоохранения Российской Федерации и Федеральной службы по надзору в сфере здравоохранения.</w:t>
      </w:r>
    </w:p>
    <w:p w:rsidR="008C3C97" w:rsidRPr="00D939F4" w:rsidRDefault="008C3C97" w:rsidP="008C3C97">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w:t>
      </w:r>
      <w:r w:rsidR="007D1FB0" w:rsidRPr="00D939F4">
        <w:rPr>
          <w:rFonts w:ascii="Times New Roman" w:hAnsi="Times New Roman"/>
          <w:sz w:val="28"/>
          <w:szCs w:val="28"/>
        </w:rPr>
        <w:t>9</w:t>
      </w:r>
      <w:r w:rsidRPr="00D939F4">
        <w:rPr>
          <w:rFonts w:ascii="Times New Roman" w:hAnsi="Times New Roman"/>
          <w:sz w:val="28"/>
          <w:szCs w:val="28"/>
        </w:rPr>
        <w:t xml:space="preserve"> году Росздравнадзор принял участие в разработке ряда проектов нормативных правовых актов, направленных на совершенствование механизмов централизованного контроля, реализацию контрольно-надзорных функций посредством проведения контрольной закупки, замену </w:t>
      </w:r>
      <w:r w:rsidR="003B6DA7" w:rsidRPr="00CB11A9">
        <w:rPr>
          <w:rFonts w:ascii="Times New Roman" w:hAnsi="Times New Roman"/>
          <w:sz w:val="28"/>
          <w:szCs w:val="28"/>
        </w:rPr>
        <w:t xml:space="preserve">процедуры подтверждения соответствия  лекарственных препаратов для медицинского применения в форме декларирования и сертификации </w:t>
      </w:r>
      <w:r w:rsidRPr="00CB11A9">
        <w:rPr>
          <w:rFonts w:ascii="Times New Roman" w:hAnsi="Times New Roman"/>
          <w:sz w:val="28"/>
          <w:szCs w:val="28"/>
        </w:rPr>
        <w:t xml:space="preserve">на </w:t>
      </w:r>
      <w:r w:rsidR="003B6DA7" w:rsidRPr="00CB11A9">
        <w:rPr>
          <w:rFonts w:ascii="Times New Roman" w:hAnsi="Times New Roman"/>
          <w:sz w:val="28"/>
          <w:szCs w:val="28"/>
        </w:rPr>
        <w:t xml:space="preserve">новую систему </w:t>
      </w:r>
      <w:r w:rsidRPr="00CB11A9">
        <w:rPr>
          <w:rFonts w:ascii="Times New Roman" w:hAnsi="Times New Roman"/>
          <w:sz w:val="28"/>
          <w:szCs w:val="28"/>
        </w:rPr>
        <w:t xml:space="preserve">ввода  лекарственных препаратов </w:t>
      </w:r>
      <w:r w:rsidR="003B6DA7" w:rsidRPr="00CB11A9">
        <w:rPr>
          <w:rFonts w:ascii="Times New Roman" w:hAnsi="Times New Roman"/>
          <w:sz w:val="28"/>
          <w:szCs w:val="28"/>
        </w:rPr>
        <w:t>в гражданский оборот</w:t>
      </w:r>
      <w:r w:rsidRPr="00CB11A9">
        <w:rPr>
          <w:rFonts w:ascii="Times New Roman" w:hAnsi="Times New Roman"/>
          <w:sz w:val="28"/>
          <w:szCs w:val="28"/>
        </w:rPr>
        <w:t xml:space="preserve">, закрепление норм, обеспечивающих меры воздействия для устранения имеющихся нарушений </w:t>
      </w:r>
      <w:r w:rsidRPr="00D939F4">
        <w:rPr>
          <w:rFonts w:ascii="Times New Roman" w:hAnsi="Times New Roman"/>
          <w:sz w:val="28"/>
          <w:szCs w:val="28"/>
        </w:rPr>
        <w:t>в сфере охраны здоровья граждан</w:t>
      </w:r>
      <w:r w:rsidR="00FB23FF">
        <w:rPr>
          <w:rFonts w:ascii="Times New Roman" w:hAnsi="Times New Roman"/>
          <w:sz w:val="28"/>
          <w:szCs w:val="28"/>
        </w:rPr>
        <w:t>,</w:t>
      </w:r>
      <w:r w:rsidRPr="00D939F4">
        <w:rPr>
          <w:rFonts w:ascii="Times New Roman" w:hAnsi="Times New Roman"/>
          <w:sz w:val="28"/>
          <w:szCs w:val="28"/>
        </w:rPr>
        <w:t xml:space="preserve"> и внедрение риск-ориентированного подхода при осуществлении контрольно-надзорной деятельности. </w:t>
      </w:r>
    </w:p>
    <w:p w:rsidR="00D83264" w:rsidRPr="00D939F4" w:rsidRDefault="00D83264" w:rsidP="00D83264">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2019 году изменился порядок ввода к лекарственных препаратов в гражданский оборот. С 29 ноября 2019 года лекарственные препараты (за исключением иммунобиологических лекарственных препаратов) вводятся в гражданский оборот на основании сведений (паспорт (сертификат) производителя на серию или партию препарата, а также подтверждение уполномоченного лица производителя или ответственного лица импортера о ее соответствии требованиям регистрационного досье), </w:t>
      </w:r>
      <w:r w:rsidR="00D939F4" w:rsidRPr="00D939F4">
        <w:rPr>
          <w:rFonts w:ascii="Times New Roman" w:hAnsi="Times New Roman"/>
          <w:sz w:val="28"/>
          <w:szCs w:val="28"/>
        </w:rPr>
        <w:t>представляемых производителями</w:t>
      </w:r>
      <w:r w:rsidRPr="00D939F4">
        <w:rPr>
          <w:rFonts w:ascii="Times New Roman" w:hAnsi="Times New Roman"/>
          <w:sz w:val="28"/>
          <w:szCs w:val="28"/>
        </w:rPr>
        <w:t xml:space="preserve"> и импортерами в автоматизированную информационную </w:t>
      </w:r>
      <w:r w:rsidR="00D939F4" w:rsidRPr="00D939F4">
        <w:rPr>
          <w:rFonts w:ascii="Times New Roman" w:hAnsi="Times New Roman"/>
          <w:sz w:val="28"/>
          <w:szCs w:val="28"/>
        </w:rPr>
        <w:t>систему Росздравнадзора</w:t>
      </w:r>
      <w:r w:rsidRPr="00D939F4">
        <w:rPr>
          <w:rFonts w:ascii="Times New Roman" w:hAnsi="Times New Roman"/>
          <w:sz w:val="28"/>
          <w:szCs w:val="28"/>
        </w:rPr>
        <w:t>.</w:t>
      </w:r>
    </w:p>
    <w:p w:rsidR="00D83264" w:rsidRPr="00D939F4" w:rsidRDefault="00D83264" w:rsidP="00D83264">
      <w:pPr>
        <w:spacing w:after="0" w:line="240" w:lineRule="auto"/>
        <w:ind w:firstLine="709"/>
        <w:jc w:val="both"/>
        <w:rPr>
          <w:rFonts w:ascii="Times New Roman" w:hAnsi="Times New Roman"/>
          <w:sz w:val="28"/>
          <w:szCs w:val="28"/>
        </w:rPr>
      </w:pPr>
      <w:r w:rsidRPr="00D939F4">
        <w:rPr>
          <w:rFonts w:ascii="Times New Roman" w:hAnsi="Times New Roman"/>
          <w:sz w:val="28"/>
          <w:szCs w:val="28"/>
        </w:rPr>
        <w:t>Тем самым увеличивается ответственность производителей и импортеров за качество выпускаемых на российский фармацевтический рынок лекарственных препаратов.</w:t>
      </w:r>
    </w:p>
    <w:p w:rsidR="00D83264" w:rsidRPr="00D939F4" w:rsidRDefault="00D83264" w:rsidP="00D83264">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Законом установлен </w:t>
      </w:r>
      <w:proofErr w:type="spellStart"/>
      <w:r w:rsidRPr="00D939F4">
        <w:rPr>
          <w:rFonts w:ascii="Times New Roman" w:hAnsi="Times New Roman"/>
          <w:sz w:val="28"/>
          <w:szCs w:val="28"/>
        </w:rPr>
        <w:t>посерийный</w:t>
      </w:r>
      <w:proofErr w:type="spellEnd"/>
      <w:r w:rsidRPr="00D939F4">
        <w:rPr>
          <w:rFonts w:ascii="Times New Roman" w:hAnsi="Times New Roman"/>
          <w:sz w:val="28"/>
          <w:szCs w:val="28"/>
        </w:rPr>
        <w:t xml:space="preserve"> контроль за качеством иммунобиологических лекарственных средств, в первую очередь вакцин, ввод в гражданский оборот которых осуществляется по разрешению Росздравнадзора, выдаваемого на основании заключения федеральных государственных </w:t>
      </w:r>
      <w:r w:rsidRPr="00D939F4">
        <w:rPr>
          <w:rFonts w:ascii="Times New Roman" w:hAnsi="Times New Roman"/>
          <w:sz w:val="28"/>
          <w:szCs w:val="28"/>
        </w:rPr>
        <w:lastRenderedPageBreak/>
        <w:t xml:space="preserve">лабораторий, подведомственных Минздраву России и </w:t>
      </w:r>
      <w:r w:rsidR="00D939F4" w:rsidRPr="00D939F4">
        <w:rPr>
          <w:rFonts w:ascii="Times New Roman" w:hAnsi="Times New Roman"/>
          <w:sz w:val="28"/>
          <w:szCs w:val="28"/>
        </w:rPr>
        <w:t>Росздравнадзору</w:t>
      </w:r>
      <w:r w:rsidR="00FB23FF">
        <w:rPr>
          <w:rFonts w:ascii="Times New Roman" w:hAnsi="Times New Roman"/>
          <w:sz w:val="28"/>
          <w:szCs w:val="28"/>
        </w:rPr>
        <w:t>,</w:t>
      </w:r>
      <w:r w:rsidR="00D939F4" w:rsidRPr="00D939F4">
        <w:rPr>
          <w:rFonts w:ascii="Times New Roman" w:hAnsi="Times New Roman"/>
          <w:sz w:val="28"/>
          <w:szCs w:val="28"/>
        </w:rPr>
        <w:t xml:space="preserve"> после</w:t>
      </w:r>
      <w:r w:rsidRPr="00D939F4">
        <w:rPr>
          <w:rFonts w:ascii="Times New Roman" w:hAnsi="Times New Roman"/>
          <w:sz w:val="28"/>
          <w:szCs w:val="28"/>
        </w:rPr>
        <w:t xml:space="preserve"> прохождения испытаний качества и анализа представленных документов.</w:t>
      </w:r>
    </w:p>
    <w:p w:rsidR="00D83264" w:rsidRPr="00D939F4" w:rsidRDefault="00D83264" w:rsidP="00D83264">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Предусмотрено, что при отсутствии в информационной системе АИС Росздравнадзора сведений о серии или партии лекарственного препарата, или отсутствие сведений о разрешении, выданном Росздравнадзором на серию или партию иммунобиологического лекарственного препарата, Росздравнадзором принимается решение о прекращении обращения данной серии препарата до поступления необходимых сведений. </w:t>
      </w:r>
    </w:p>
    <w:p w:rsidR="009625CF" w:rsidRPr="00D939F4" w:rsidRDefault="009625CF" w:rsidP="009625CF">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Благодаря совместной работе Росздравнадзора с представителями Министерства здравоохранения Российской Федерации, Государственной Думы Федерального Собрания Российской Федерации при поддержке Министерства иностранных дел Российской Федерации и других заинтересованных органов власти были внесены значительные изменения в нормативно-правовую базу Российской Федерации с целью гармонизации российских подходов в борьбе с фальсификацией медицинской продукции с соответствующими международными принципами, заложенными Конвенцией </w:t>
      </w:r>
      <w:proofErr w:type="spellStart"/>
      <w:r w:rsidR="001F389C" w:rsidRPr="00D939F4">
        <w:rPr>
          <w:rFonts w:ascii="Times New Roman" w:hAnsi="Times New Roman"/>
          <w:sz w:val="28"/>
          <w:szCs w:val="28"/>
        </w:rPr>
        <w:t>Медикрим</w:t>
      </w:r>
      <w:proofErr w:type="spellEnd"/>
      <w:r w:rsidR="001F389C" w:rsidRPr="00D939F4">
        <w:rPr>
          <w:rFonts w:ascii="Times New Roman" w:hAnsi="Times New Roman"/>
          <w:sz w:val="28"/>
          <w:szCs w:val="28"/>
        </w:rPr>
        <w:t>.</w:t>
      </w:r>
    </w:p>
    <w:p w:rsidR="00D11970" w:rsidRPr="00D939F4" w:rsidRDefault="00D11970" w:rsidP="00D11970">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Национальным контактным пунктом, отвечающим за передачу и получение запросов о представлении информации и (или) сотрудничество в сфере борьбы с фальсификацией медицинской продукции и сходными преступлениями, угрожающими здоровью населения, за исключением запросов о выдаче и оказании правовой помощи по уголовным делам, является Федеральная служба по надзору в сфере здравоохранения.</w:t>
      </w:r>
    </w:p>
    <w:p w:rsidR="009625CF" w:rsidRPr="00D939F4" w:rsidRDefault="009625CF" w:rsidP="00F0797D">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Росздравнадзор совместно с</w:t>
      </w:r>
      <w:r w:rsidR="00D939F4">
        <w:rPr>
          <w:rFonts w:ascii="Times New Roman" w:hAnsi="Times New Roman"/>
          <w:sz w:val="28"/>
          <w:szCs w:val="28"/>
        </w:rPr>
        <w:t xml:space="preserve"> экспертами подведомственных ор</w:t>
      </w:r>
      <w:r w:rsidRPr="00D939F4">
        <w:rPr>
          <w:rFonts w:ascii="Times New Roman" w:hAnsi="Times New Roman"/>
          <w:sz w:val="28"/>
          <w:szCs w:val="28"/>
        </w:rPr>
        <w:t>ганизаций, Министерством здравоохранения Р</w:t>
      </w:r>
      <w:r w:rsidR="001F389C" w:rsidRPr="00D939F4">
        <w:rPr>
          <w:rFonts w:ascii="Times New Roman" w:hAnsi="Times New Roman"/>
          <w:sz w:val="28"/>
          <w:szCs w:val="28"/>
        </w:rPr>
        <w:t>оссийской Федерации и Ассоциаци</w:t>
      </w:r>
      <w:r w:rsidRPr="00D939F4">
        <w:rPr>
          <w:rFonts w:ascii="Times New Roman" w:hAnsi="Times New Roman"/>
          <w:sz w:val="28"/>
          <w:szCs w:val="28"/>
        </w:rPr>
        <w:t>ей международных фармацевтических произво</w:t>
      </w:r>
      <w:r w:rsidR="001F389C" w:rsidRPr="00D939F4">
        <w:rPr>
          <w:rFonts w:ascii="Times New Roman" w:hAnsi="Times New Roman"/>
          <w:sz w:val="28"/>
          <w:szCs w:val="28"/>
        </w:rPr>
        <w:t>дителей завершил перевод на рус</w:t>
      </w:r>
      <w:r w:rsidRPr="00D939F4">
        <w:rPr>
          <w:rFonts w:ascii="Times New Roman" w:hAnsi="Times New Roman"/>
          <w:sz w:val="28"/>
          <w:szCs w:val="28"/>
        </w:rPr>
        <w:t xml:space="preserve">ский язык и интеграцию в АИС Росздравнадзора международного регуляторного словаря в сфере обращения лекарственных препаратов </w:t>
      </w:r>
      <w:proofErr w:type="spellStart"/>
      <w:r w:rsidRPr="00D939F4">
        <w:rPr>
          <w:rFonts w:ascii="Times New Roman" w:hAnsi="Times New Roman"/>
          <w:sz w:val="28"/>
          <w:szCs w:val="28"/>
        </w:rPr>
        <w:t>MedDRA</w:t>
      </w:r>
      <w:proofErr w:type="spellEnd"/>
      <w:r w:rsidRPr="00D939F4">
        <w:rPr>
          <w:rFonts w:ascii="Times New Roman" w:hAnsi="Times New Roman"/>
          <w:sz w:val="28"/>
          <w:szCs w:val="28"/>
        </w:rPr>
        <w:t xml:space="preserve">. Словарь </w:t>
      </w:r>
      <w:proofErr w:type="spellStart"/>
      <w:r w:rsidRPr="00D939F4">
        <w:rPr>
          <w:rFonts w:ascii="Times New Roman" w:hAnsi="Times New Roman"/>
          <w:sz w:val="28"/>
          <w:szCs w:val="28"/>
        </w:rPr>
        <w:t>MedDRA</w:t>
      </w:r>
      <w:proofErr w:type="spellEnd"/>
      <w:r w:rsidRPr="00D939F4">
        <w:rPr>
          <w:rFonts w:ascii="Times New Roman" w:hAnsi="Times New Roman"/>
          <w:sz w:val="28"/>
          <w:szCs w:val="28"/>
        </w:rPr>
        <w:t xml:space="preserve"> является универсальной терминологи</w:t>
      </w:r>
      <w:r w:rsidR="00D939F4">
        <w:rPr>
          <w:rFonts w:ascii="Times New Roman" w:hAnsi="Times New Roman"/>
          <w:sz w:val="28"/>
          <w:szCs w:val="28"/>
        </w:rPr>
        <w:t>ей, обязательной для использова</w:t>
      </w:r>
      <w:r w:rsidRPr="00D939F4">
        <w:rPr>
          <w:rFonts w:ascii="Times New Roman" w:hAnsi="Times New Roman"/>
          <w:sz w:val="28"/>
          <w:szCs w:val="28"/>
        </w:rPr>
        <w:t>ния на ведущих фармацевтических рынках.</w:t>
      </w:r>
    </w:p>
    <w:p w:rsidR="00F0797D" w:rsidRPr="00D939F4" w:rsidRDefault="00F0797D" w:rsidP="00F0797D">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начала работать обновлённая база АИС Росздравнадзора «</w:t>
      </w:r>
      <w:proofErr w:type="spellStart"/>
      <w:r w:rsidRPr="00D939F4">
        <w:rPr>
          <w:rFonts w:ascii="Times New Roman" w:hAnsi="Times New Roman"/>
          <w:sz w:val="28"/>
          <w:szCs w:val="28"/>
        </w:rPr>
        <w:t>Фармаконадзор</w:t>
      </w:r>
      <w:proofErr w:type="spellEnd"/>
      <w:r w:rsidRPr="00D939F4">
        <w:rPr>
          <w:rFonts w:ascii="Times New Roman" w:hAnsi="Times New Roman"/>
          <w:sz w:val="28"/>
          <w:szCs w:val="28"/>
        </w:rPr>
        <w:t xml:space="preserve"> 2.0», основанная на международном формате Совета по гармонизации ICH E2B (R3), позволяющая автоматически принимать сообщения из программных ресурсов по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xml:space="preserve"> отечественных и зарубежных разработок, поддерживать информационный обмен </w:t>
      </w:r>
      <w:proofErr w:type="spellStart"/>
      <w:r w:rsidRPr="00D939F4">
        <w:rPr>
          <w:rFonts w:ascii="Times New Roman" w:hAnsi="Times New Roman"/>
          <w:sz w:val="28"/>
          <w:szCs w:val="28"/>
        </w:rPr>
        <w:t>анонимизированными</w:t>
      </w:r>
      <w:proofErr w:type="spellEnd"/>
      <w:r w:rsidRPr="00D939F4">
        <w:rPr>
          <w:rFonts w:ascii="Times New Roman" w:hAnsi="Times New Roman"/>
          <w:sz w:val="28"/>
          <w:szCs w:val="28"/>
        </w:rPr>
        <w:t xml:space="preserve"> данными с ВОЗ в рамках программы международного мониторинга безопасности лекарственных средств. В формат сообщений интегрирован русский перевод международного регуляторного словаря в сфере обращения лекарственных препаратов </w:t>
      </w:r>
      <w:proofErr w:type="spellStart"/>
      <w:r w:rsidRPr="00D939F4">
        <w:rPr>
          <w:rFonts w:ascii="Times New Roman" w:hAnsi="Times New Roman"/>
          <w:sz w:val="28"/>
          <w:szCs w:val="28"/>
        </w:rPr>
        <w:t>MedDRA</w:t>
      </w:r>
      <w:proofErr w:type="spellEnd"/>
      <w:r w:rsidRPr="00D939F4">
        <w:rPr>
          <w:rFonts w:ascii="Times New Roman" w:hAnsi="Times New Roman"/>
          <w:sz w:val="28"/>
          <w:szCs w:val="28"/>
        </w:rPr>
        <w:t>.</w:t>
      </w:r>
    </w:p>
    <w:p w:rsidR="008C3C97" w:rsidRPr="00D939F4" w:rsidRDefault="008C3C97" w:rsidP="008C3C97">
      <w:pPr>
        <w:spacing w:after="0" w:line="240" w:lineRule="auto"/>
        <w:ind w:firstLine="567"/>
        <w:jc w:val="both"/>
        <w:rPr>
          <w:rFonts w:ascii="Times New Roman" w:hAnsi="Times New Roman"/>
          <w:sz w:val="28"/>
          <w:szCs w:val="28"/>
        </w:rPr>
      </w:pPr>
      <w:r w:rsidRPr="00D939F4">
        <w:rPr>
          <w:rFonts w:ascii="Times New Roman" w:hAnsi="Times New Roman"/>
          <w:sz w:val="28"/>
          <w:szCs w:val="28"/>
        </w:rPr>
        <w:t>Анализ нормативных правовых актов, регламентирующих деятельность Росздравнадзора и его должностных лиц, определяющих обязательные требования, установил наличие ограничения возможности применения мер административного воздействия на юридических лиц и должностных лиц, допустивших нарушения качества и безопасности медицинской деятельности.</w:t>
      </w:r>
    </w:p>
    <w:p w:rsidR="008C3C97" w:rsidRPr="00D939F4" w:rsidRDefault="008C3C97" w:rsidP="008C3C97">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 Отсутствие административной ответственности при выявлении нарушений прав граждан в сфере охраны здоровья граждан, порядков оказания медицинской </w:t>
      </w:r>
      <w:r w:rsidRPr="00D939F4">
        <w:rPr>
          <w:rFonts w:ascii="Times New Roman" w:hAnsi="Times New Roman"/>
          <w:sz w:val="28"/>
          <w:szCs w:val="28"/>
        </w:rPr>
        <w:lastRenderedPageBreak/>
        <w:t>помощи, проведения медицинских экспертиз, медицинских осмотров и медицинских освидетельствований, внутреннего контроля качества и безопасности медицинской деятельности</w:t>
      </w:r>
      <w:r w:rsidR="00FB23FF">
        <w:rPr>
          <w:rFonts w:ascii="Times New Roman" w:hAnsi="Times New Roman"/>
          <w:sz w:val="28"/>
          <w:szCs w:val="28"/>
        </w:rPr>
        <w:t>,</w:t>
      </w:r>
      <w:r w:rsidRPr="00D939F4">
        <w:rPr>
          <w:rFonts w:ascii="Times New Roman" w:hAnsi="Times New Roman"/>
          <w:sz w:val="28"/>
          <w:szCs w:val="28"/>
        </w:rPr>
        <w:t xml:space="preserve"> профессиональных ограничений и отсутствие правовой основы для формирования единой системы государственного и муниципального контроля (надзора) не позволяет эффективно реализовать властные полномочия при проведении контроля.</w:t>
      </w:r>
    </w:p>
    <w:p w:rsidR="008C3C97" w:rsidRPr="00D939F4" w:rsidRDefault="008C3C97" w:rsidP="008C3C97">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201</w:t>
      </w:r>
      <w:r w:rsidR="00212223" w:rsidRPr="00D939F4">
        <w:rPr>
          <w:rFonts w:ascii="Times New Roman" w:eastAsia="Times New Roman" w:hAnsi="Times New Roman"/>
          <w:sz w:val="28"/>
          <w:szCs w:val="28"/>
          <w:lang w:eastAsia="ru-RU"/>
        </w:rPr>
        <w:t>9</w:t>
      </w:r>
      <w:r w:rsidRPr="00D939F4">
        <w:rPr>
          <w:rFonts w:ascii="Times New Roman" w:eastAsia="Times New Roman" w:hAnsi="Times New Roman"/>
          <w:sz w:val="28"/>
          <w:szCs w:val="28"/>
          <w:lang w:eastAsia="ru-RU"/>
        </w:rPr>
        <w:t xml:space="preserve"> году были приняты и вступили в силу нормативные правовые акты, представленные в таблице 1.</w:t>
      </w:r>
    </w:p>
    <w:p w:rsidR="004702BA" w:rsidRPr="00D939F4" w:rsidRDefault="004702BA" w:rsidP="00B04F9F">
      <w:pPr>
        <w:pStyle w:val="a9"/>
        <w:ind w:firstLine="709"/>
        <w:jc w:val="both"/>
        <w:rPr>
          <w:rFonts w:ascii="Times New Roman" w:eastAsia="Times New Roman" w:hAnsi="Times New Roman"/>
          <w:sz w:val="28"/>
          <w:szCs w:val="28"/>
          <w:lang w:eastAsia="ru-RU"/>
        </w:rPr>
      </w:pPr>
    </w:p>
    <w:p w:rsidR="009D33BA" w:rsidRPr="00D939F4" w:rsidRDefault="004702BA" w:rsidP="009D4C0F">
      <w:pPr>
        <w:pStyle w:val="a9"/>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w:t>
      </w:r>
      <w:r w:rsidR="00F26484" w:rsidRPr="00D939F4">
        <w:rPr>
          <w:rFonts w:ascii="Times New Roman" w:eastAsia="Times New Roman" w:hAnsi="Times New Roman"/>
          <w:i/>
          <w:sz w:val="28"/>
          <w:szCs w:val="28"/>
          <w:lang w:eastAsia="ru-RU"/>
        </w:rPr>
        <w:t xml:space="preserve"> 1</w:t>
      </w:r>
      <w:r w:rsidRPr="00D939F4">
        <w:rPr>
          <w:rFonts w:ascii="Times New Roman" w:eastAsia="Times New Roman" w:hAnsi="Times New Roman"/>
          <w:i/>
          <w:sz w:val="28"/>
          <w:szCs w:val="28"/>
          <w:lang w:eastAsia="ru-RU"/>
        </w:rPr>
        <w:t>. Нормативные правовые акты в сфере охраны здоровья,</w:t>
      </w:r>
      <w:r w:rsidR="009D4C0F" w:rsidRPr="00D939F4">
        <w:rPr>
          <w:rFonts w:ascii="Times New Roman" w:eastAsia="Times New Roman" w:hAnsi="Times New Roman"/>
          <w:i/>
          <w:sz w:val="28"/>
          <w:szCs w:val="28"/>
          <w:lang w:eastAsia="ru-RU"/>
        </w:rPr>
        <w:t xml:space="preserve"> </w:t>
      </w:r>
      <w:r w:rsidRPr="00D939F4">
        <w:rPr>
          <w:rFonts w:ascii="Times New Roman" w:eastAsia="Times New Roman" w:hAnsi="Times New Roman"/>
          <w:i/>
          <w:sz w:val="28"/>
          <w:szCs w:val="28"/>
          <w:lang w:eastAsia="ru-RU"/>
        </w:rPr>
        <w:t xml:space="preserve">принятые </w:t>
      </w:r>
      <w:r w:rsidR="00830A4E" w:rsidRPr="00D939F4">
        <w:rPr>
          <w:rFonts w:ascii="Times New Roman" w:eastAsia="Times New Roman" w:hAnsi="Times New Roman"/>
          <w:i/>
          <w:sz w:val="28"/>
          <w:szCs w:val="28"/>
          <w:lang w:eastAsia="ru-RU"/>
        </w:rPr>
        <w:t>и вступившие в силу в 201</w:t>
      </w:r>
      <w:r w:rsidR="00212223" w:rsidRPr="00D939F4">
        <w:rPr>
          <w:rFonts w:ascii="Times New Roman" w:eastAsia="Times New Roman" w:hAnsi="Times New Roman"/>
          <w:i/>
          <w:sz w:val="28"/>
          <w:szCs w:val="28"/>
          <w:lang w:eastAsia="ru-RU"/>
        </w:rPr>
        <w:t xml:space="preserve">9 </w:t>
      </w:r>
      <w:r w:rsidR="00830A4E" w:rsidRPr="00D939F4">
        <w:rPr>
          <w:rFonts w:ascii="Times New Roman" w:eastAsia="Times New Roman" w:hAnsi="Times New Roman"/>
          <w:i/>
          <w:sz w:val="28"/>
          <w:szCs w:val="28"/>
          <w:lang w:eastAsia="ru-RU"/>
        </w:rPr>
        <w:t>году</w:t>
      </w:r>
    </w:p>
    <w:tbl>
      <w:tblPr>
        <w:tblStyle w:val="421"/>
        <w:tblW w:w="9882" w:type="dxa"/>
        <w:tblInd w:w="0" w:type="dxa"/>
        <w:tblLayout w:type="fixed"/>
        <w:tblLook w:val="04A0" w:firstRow="1" w:lastRow="0" w:firstColumn="1" w:lastColumn="0" w:noHBand="0" w:noVBand="1"/>
      </w:tblPr>
      <w:tblGrid>
        <w:gridCol w:w="704"/>
        <w:gridCol w:w="9178"/>
      </w:tblGrid>
      <w:tr w:rsidR="00D939F4" w:rsidRPr="00F158A0" w:rsidTr="0093660C">
        <w:trPr>
          <w:trHeight w:val="320"/>
          <w:tblHeader/>
        </w:trPr>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ind w:firstLine="709"/>
              <w:rPr>
                <w:rFonts w:ascii="Times New Roman" w:eastAsia="Times New Roman" w:hAnsi="Times New Roman"/>
                <w:sz w:val="23"/>
                <w:szCs w:val="23"/>
                <w:lang w:eastAsia="ru-RU"/>
              </w:rPr>
            </w:pPr>
            <w:r w:rsidRPr="00F158A0">
              <w:rPr>
                <w:rFonts w:ascii="Times New Roman" w:eastAsia="Times New Roman" w:hAnsi="Times New Roman"/>
                <w:b/>
                <w:sz w:val="23"/>
                <w:szCs w:val="23"/>
                <w:lang w:eastAsia="ru-RU"/>
              </w:rPr>
              <w:t>№</w:t>
            </w:r>
            <w:proofErr w:type="spellStart"/>
            <w:r w:rsidRPr="00F158A0">
              <w:rPr>
                <w:rFonts w:ascii="Times New Roman" w:eastAsia="Times New Roman" w:hAnsi="Times New Roman"/>
                <w:b/>
                <w:sz w:val="23"/>
                <w:szCs w:val="23"/>
                <w:lang w:eastAsia="ru-RU"/>
              </w:rPr>
              <w:t>пп</w:t>
            </w:r>
            <w:proofErr w:type="spellEnd"/>
          </w:p>
        </w:tc>
        <w:tc>
          <w:tcPr>
            <w:tcW w:w="9178"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ind w:firstLine="709"/>
              <w:jc w:val="center"/>
              <w:rPr>
                <w:rFonts w:ascii="Times New Roman" w:eastAsia="Times New Roman" w:hAnsi="Times New Roman"/>
                <w:b/>
                <w:i/>
                <w:sz w:val="23"/>
                <w:szCs w:val="23"/>
                <w:lang w:eastAsia="ru-RU"/>
              </w:rPr>
            </w:pPr>
            <w:r w:rsidRPr="00F158A0">
              <w:rPr>
                <w:rFonts w:ascii="Times New Roman" w:eastAsia="Times New Roman" w:hAnsi="Times New Roman"/>
                <w:b/>
                <w:i/>
                <w:sz w:val="23"/>
                <w:szCs w:val="23"/>
                <w:lang w:eastAsia="ru-RU"/>
              </w:rPr>
              <w:t>Перечень нормативных правовых актов в сфере охраны здоровья</w:t>
            </w:r>
          </w:p>
        </w:tc>
      </w:tr>
      <w:tr w:rsidR="00D939F4" w:rsidRPr="00F158A0" w:rsidTr="0093660C">
        <w:trPr>
          <w:trHeight w:val="222"/>
        </w:trPr>
        <w:tc>
          <w:tcPr>
            <w:tcW w:w="9882" w:type="dxa"/>
            <w:gridSpan w:val="2"/>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ind w:firstLine="709"/>
              <w:jc w:val="center"/>
              <w:rPr>
                <w:rFonts w:ascii="Times New Roman" w:eastAsia="Times New Roman" w:hAnsi="Times New Roman"/>
                <w:b/>
                <w:sz w:val="23"/>
                <w:szCs w:val="23"/>
                <w:lang w:eastAsia="ru-RU"/>
              </w:rPr>
            </w:pPr>
            <w:r w:rsidRPr="00F158A0">
              <w:rPr>
                <w:rFonts w:ascii="Times New Roman" w:eastAsia="Times New Roman" w:hAnsi="Times New Roman"/>
                <w:b/>
                <w:i/>
                <w:sz w:val="23"/>
                <w:szCs w:val="23"/>
                <w:lang w:eastAsia="ru-RU"/>
              </w:rPr>
              <w:t>Международные нормативные правовые акты</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 xml:space="preserve">Решение Коллегии Евразийской экономической комиссии от 26.11.2019 № 206 «О классификаторе должностей служащих (в части должностей, относящихся к производству и обращению лекарственных средств)» </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26.11.2019 № 202 «Об утверждении Руководства по доклиническим исследованиям безопасности в целях проведения клинических исследований и регистрации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08.10.2019 № 171 «О классификаторе комплектующих средств упаковки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17.09.2019 № 159 «О классификаторе видов документов регистрационного досье лекарственного препарата и справочнике структурных элементов регистрационного досье лекарственного препарата»</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17.09.2019 № 158 «О номенклатуре лекарственных форм и справочнике путей введения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18.06.2019 № 103 «О справочнике функциональных назначений вспомогательных веществ, используемых при производстве лекарственных средств»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11.06.2019 № 95 «О справочнике вспомогательных веществ, используемых при производстве лекарственных средств»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16.04.2019 № 62 «О классификаторе областей медицинского применения медицинских изделий»</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15.01.2019 № 6 «О классификаторе видов вторичных (потребительских) упаковок лекарственных средств»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Решение Коллегии Евразийской экономической комиссии от 15.01.2019 № 5 «О классификаторе видов первичных упаковок лекарственных средств»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21.05.2019 № 14 «О Методических рекомендациях по проведению экспертизы безопасности, качества и эффективности медицинских изделий в целях их регистрации в рамках Евразийского экономического союза»</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 xml:space="preserve">Рекомендация Коллегии Евразийской экономической комиссии от 23.04.2019 № 13 «О Правилах составления </w:t>
            </w:r>
            <w:proofErr w:type="spellStart"/>
            <w:r w:rsidRPr="00F158A0">
              <w:rPr>
                <w:rFonts w:ascii="Times New Roman" w:hAnsi="Times New Roman"/>
                <w:sz w:val="23"/>
                <w:szCs w:val="23"/>
              </w:rPr>
              <w:t>группировочных</w:t>
            </w:r>
            <w:proofErr w:type="spellEnd"/>
            <w:r w:rsidRPr="00F158A0">
              <w:rPr>
                <w:rFonts w:ascii="Times New Roman" w:hAnsi="Times New Roman"/>
                <w:sz w:val="23"/>
                <w:szCs w:val="23"/>
              </w:rPr>
              <w:t xml:space="preserve"> наименований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02.09.2019 № 25 «О Руководстве по доклинической и клинической разработке комбинированных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tabs>
                <w:tab w:val="left" w:pos="1215"/>
              </w:tabs>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10.09.2019 № 28 «О Руководстве по определению объема лабораторных испытаний при экспертизе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15.</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tabs>
                <w:tab w:val="left" w:pos="1215"/>
              </w:tabs>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29.01.2019 № 2 «О Руководстве по выбору торговых наименований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16.</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tabs>
                <w:tab w:val="left" w:pos="1215"/>
              </w:tabs>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19.03.2019 № 10 «Об актуализированном Информационном справочнике понятий, применяемых в рамках Евразийского экономического союза в сфере обращения лекарственных средств»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17.</w:t>
            </w:r>
          </w:p>
        </w:tc>
        <w:tc>
          <w:tcPr>
            <w:tcW w:w="9178" w:type="dxa"/>
            <w:tcBorders>
              <w:top w:val="single" w:sz="4" w:space="0" w:color="auto"/>
              <w:left w:val="single" w:sz="4" w:space="0" w:color="auto"/>
              <w:bottom w:val="single" w:sz="4" w:space="0" w:color="auto"/>
              <w:right w:val="single" w:sz="4" w:space="0" w:color="auto"/>
            </w:tcBorders>
          </w:tcPr>
          <w:p w:rsidR="0093660C" w:rsidRPr="00F158A0" w:rsidRDefault="0093660C" w:rsidP="0093660C">
            <w:pPr>
              <w:tabs>
                <w:tab w:val="left" w:pos="1215"/>
              </w:tabs>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12.03.2019 № 8 «О Руководстве по подбору дозы лекарственных препаратов»</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18.</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tabs>
                <w:tab w:val="left" w:pos="1215"/>
              </w:tabs>
              <w:jc w:val="both"/>
              <w:rPr>
                <w:rFonts w:ascii="Times New Roman" w:hAnsi="Times New Roman"/>
                <w:sz w:val="23"/>
                <w:szCs w:val="23"/>
              </w:rPr>
            </w:pPr>
            <w:r w:rsidRPr="00F158A0">
              <w:rPr>
                <w:rFonts w:ascii="Times New Roman" w:hAnsi="Times New Roman"/>
                <w:sz w:val="23"/>
                <w:szCs w:val="23"/>
              </w:rPr>
              <w:t>Распоряжение Коллегии Евразийской экономической комиссии от 02.04.2019 № 56 «О введении в действие общего процесса «Формирование, ведение и использование единого реестра медицинских изделий, зарегистрированных в рамках Евразийского экономического союза»</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19.</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tabs>
                <w:tab w:val="left" w:pos="1215"/>
              </w:tabs>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21.05.2019 № 14 «О Методических рекомендациях по проведению экспертизы безопасности, качества и эффективности медицинских изделий в целях их регистрации в рамках Евразийского экономического союза»</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20.</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tabs>
                <w:tab w:val="left" w:pos="1215"/>
              </w:tabs>
              <w:jc w:val="both"/>
              <w:rPr>
                <w:rFonts w:ascii="Times New Roman" w:hAnsi="Times New Roman"/>
                <w:sz w:val="23"/>
                <w:szCs w:val="23"/>
              </w:rPr>
            </w:pPr>
            <w:r w:rsidRPr="00F158A0">
              <w:rPr>
                <w:rFonts w:ascii="Times New Roman" w:hAnsi="Times New Roman"/>
                <w:sz w:val="23"/>
                <w:szCs w:val="23"/>
              </w:rPr>
              <w:t>Рекомендация Коллегии Евразийской экономической комиссии от 08.10.2019 № 29 «О Методических рекомендациях по содержанию и структуре документов регистрационного досье медицинского изделия»</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21.</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FB23FF">
            <w:pPr>
              <w:tabs>
                <w:tab w:val="left" w:pos="1215"/>
              </w:tabs>
              <w:jc w:val="both"/>
              <w:rPr>
                <w:rFonts w:ascii="Times New Roman" w:hAnsi="Times New Roman"/>
                <w:sz w:val="23"/>
                <w:szCs w:val="23"/>
              </w:rPr>
            </w:pPr>
            <w:r w:rsidRPr="00F158A0">
              <w:rPr>
                <w:rFonts w:ascii="Times New Roman" w:hAnsi="Times New Roman"/>
                <w:sz w:val="23"/>
                <w:szCs w:val="23"/>
              </w:rPr>
              <w:t>Распоряжение Коллегии Евразийской экономической комиссии от 03.12.2019 № 197 «О составе Консультативного комитета по медицинским изделиям»</w:t>
            </w:r>
          </w:p>
        </w:tc>
      </w:tr>
      <w:tr w:rsidR="00D939F4" w:rsidRPr="00F158A0" w:rsidTr="0093660C">
        <w:tc>
          <w:tcPr>
            <w:tcW w:w="9882" w:type="dxa"/>
            <w:gridSpan w:val="2"/>
            <w:tcBorders>
              <w:top w:val="single" w:sz="4" w:space="0" w:color="auto"/>
              <w:left w:val="single" w:sz="4" w:space="0" w:color="auto"/>
              <w:bottom w:val="single" w:sz="4" w:space="0" w:color="auto"/>
              <w:right w:val="single" w:sz="4" w:space="0" w:color="auto"/>
            </w:tcBorders>
          </w:tcPr>
          <w:p w:rsidR="00D8553E" w:rsidRPr="00F158A0" w:rsidRDefault="00D8553E" w:rsidP="00D8553E">
            <w:pPr>
              <w:tabs>
                <w:tab w:val="left" w:pos="1215"/>
              </w:tabs>
              <w:jc w:val="center"/>
              <w:rPr>
                <w:rFonts w:ascii="Times New Roman" w:hAnsi="Times New Roman"/>
                <w:sz w:val="23"/>
                <w:szCs w:val="23"/>
              </w:rPr>
            </w:pPr>
            <w:r w:rsidRPr="00F158A0">
              <w:rPr>
                <w:rFonts w:ascii="Times New Roman" w:eastAsia="Times New Roman" w:hAnsi="Times New Roman"/>
                <w:b/>
                <w:i/>
                <w:sz w:val="23"/>
                <w:szCs w:val="23"/>
                <w:lang w:eastAsia="ru-RU"/>
              </w:rPr>
              <w:t>Федеральные законы</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22.</w:t>
            </w:r>
          </w:p>
        </w:tc>
        <w:tc>
          <w:tcPr>
            <w:tcW w:w="9178" w:type="dxa"/>
            <w:tcBorders>
              <w:top w:val="single" w:sz="4" w:space="0" w:color="auto"/>
              <w:left w:val="single" w:sz="4" w:space="0" w:color="auto"/>
              <w:bottom w:val="single" w:sz="4" w:space="0" w:color="auto"/>
              <w:right w:val="single" w:sz="4" w:space="0" w:color="auto"/>
            </w:tcBorders>
            <w:hideMark/>
          </w:tcPr>
          <w:p w:rsidR="00D8553E" w:rsidRPr="00F158A0" w:rsidRDefault="00D8553E" w:rsidP="00D8553E">
            <w:pPr>
              <w:jc w:val="both"/>
              <w:rPr>
                <w:rFonts w:ascii="Times New Roman" w:hAnsi="Times New Roman"/>
                <w:sz w:val="23"/>
                <w:szCs w:val="23"/>
              </w:rPr>
            </w:pPr>
            <w:r w:rsidRPr="00F158A0">
              <w:rPr>
                <w:rFonts w:ascii="Times New Roman" w:hAnsi="Times New Roman"/>
                <w:sz w:val="23"/>
                <w:szCs w:val="23"/>
              </w:rPr>
              <w:t>Федеральный закон от 02.12.2019 № 399-ФЗ «О внесении изменений в Федеральный закон «Об обязательном медицинском страховании в Российской Федерации» и статьи 34 и 83 Федерального закона «Об основах охраны здоровья граждан в Российской Федерации»</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23.</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hAnsi="Times New Roman"/>
                <w:sz w:val="23"/>
                <w:szCs w:val="23"/>
              </w:rPr>
            </w:pPr>
            <w:r w:rsidRPr="00F158A0">
              <w:rPr>
                <w:rFonts w:ascii="Times New Roman" w:hAnsi="Times New Roman"/>
                <w:sz w:val="23"/>
                <w:szCs w:val="23"/>
              </w:rPr>
              <w:t>Федеральный закон от 16.10.2019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24.</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hAnsi="Times New Roman"/>
                <w:sz w:val="23"/>
                <w:szCs w:val="23"/>
              </w:rPr>
            </w:pPr>
            <w:r w:rsidRPr="00F158A0">
              <w:rPr>
                <w:rFonts w:ascii="Times New Roman" w:hAnsi="Times New Roman"/>
                <w:sz w:val="23"/>
                <w:szCs w:val="23"/>
              </w:rPr>
              <w:t>Федеральный закон от 29.05.2019 № 119-ФЗ «О внесении изменений в статьи 14 и 79 Федерального закона «Об основах охраны здоровья граждан в Российской Федерации»</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25.</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autoSpaceDE w:val="0"/>
              <w:autoSpaceDN w:val="0"/>
              <w:adjustRightInd w:val="0"/>
              <w:jc w:val="both"/>
              <w:rPr>
                <w:rFonts w:ascii="Times New Roman" w:hAnsi="Times New Roman"/>
                <w:sz w:val="23"/>
                <w:szCs w:val="23"/>
              </w:rPr>
            </w:pPr>
            <w:r w:rsidRPr="00F158A0">
              <w:rPr>
                <w:rFonts w:ascii="Times New Roman" w:eastAsiaTheme="minorHAnsi" w:hAnsi="Times New Roman"/>
                <w:sz w:val="23"/>
                <w:szCs w:val="23"/>
              </w:rPr>
              <w:t>Федеральный закон от 03.07.2019 № 168-ФЗ «</w:t>
            </w:r>
            <w:hyperlink r:id="rId12" w:history="1">
              <w:r w:rsidRPr="00F158A0">
                <w:rPr>
                  <w:rFonts w:ascii="Times New Roman" w:eastAsiaTheme="minorHAnsi" w:hAnsi="Times New Roman"/>
                  <w:sz w:val="23"/>
                  <w:szCs w:val="23"/>
                </w:rPr>
                <w:t xml:space="preserve">О внесении изменений в Федеральный закон «О наркотических средствах и психотропных веществах» в части совершенствования порядка культивирования </w:t>
              </w:r>
              <w:proofErr w:type="spellStart"/>
              <w:r w:rsidRPr="00F158A0">
                <w:rPr>
                  <w:rFonts w:ascii="Times New Roman" w:eastAsiaTheme="minorHAnsi" w:hAnsi="Times New Roman"/>
                  <w:sz w:val="23"/>
                  <w:szCs w:val="23"/>
                </w:rPr>
                <w:t>наркосодержащих</w:t>
              </w:r>
              <w:proofErr w:type="spellEnd"/>
              <w:r w:rsidRPr="00F158A0">
                <w:rPr>
                  <w:rFonts w:ascii="Times New Roman" w:eastAsiaTheme="minorHAnsi" w:hAnsi="Times New Roman"/>
                  <w:sz w:val="23"/>
                  <w:szCs w:val="23"/>
                </w:rPr>
                <w:t xml:space="preserve"> растений»</w:t>
              </w:r>
            </w:hyperlink>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26.</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autoSpaceDE w:val="0"/>
              <w:autoSpaceDN w:val="0"/>
              <w:adjustRightInd w:val="0"/>
              <w:jc w:val="both"/>
              <w:rPr>
                <w:rFonts w:ascii="Times New Roman" w:hAnsi="Times New Roman"/>
                <w:sz w:val="23"/>
                <w:szCs w:val="23"/>
              </w:rPr>
            </w:pPr>
            <w:r w:rsidRPr="00F158A0">
              <w:rPr>
                <w:rFonts w:ascii="Times New Roman" w:eastAsiaTheme="minorHAnsi" w:hAnsi="Times New Roman"/>
                <w:sz w:val="23"/>
                <w:szCs w:val="23"/>
              </w:rPr>
              <w:t xml:space="preserve">Федеральный закон от 06.06.2019 № 134-ФЗ </w:t>
            </w:r>
            <w:hyperlink r:id="rId13" w:history="1">
              <w:r w:rsidRPr="00F158A0">
                <w:rPr>
                  <w:rFonts w:ascii="Times New Roman" w:eastAsiaTheme="minorHAnsi" w:hAnsi="Times New Roman"/>
                  <w:sz w:val="23"/>
                  <w:szCs w:val="23"/>
                </w:rPr>
                <w:t>«О внесении изменений в Федеральный закон «Об обращении лекарственных средств»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w:t>
              </w:r>
            </w:hyperlink>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27.</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autoSpaceDE w:val="0"/>
              <w:autoSpaceDN w:val="0"/>
              <w:adjustRightInd w:val="0"/>
              <w:jc w:val="both"/>
              <w:rPr>
                <w:rFonts w:ascii="Times New Roman" w:hAnsi="Times New Roman"/>
                <w:sz w:val="23"/>
                <w:szCs w:val="23"/>
              </w:rPr>
            </w:pPr>
            <w:r w:rsidRPr="00F158A0">
              <w:rPr>
                <w:rFonts w:ascii="Times New Roman" w:eastAsiaTheme="minorHAnsi" w:hAnsi="Times New Roman"/>
                <w:sz w:val="23"/>
                <w:szCs w:val="23"/>
              </w:rPr>
              <w:t>Федеральный закон от 06.03.2019 № 18-ФЗ «</w:t>
            </w:r>
            <w:hyperlink r:id="rId14" w:history="1">
              <w:r w:rsidRPr="00F158A0">
                <w:rPr>
                  <w:rFonts w:ascii="Times New Roman" w:eastAsiaTheme="minorHAnsi" w:hAnsi="Times New Roman"/>
                  <w:sz w:val="23"/>
                  <w:szCs w:val="23"/>
                </w:rPr>
                <w:t>О внесении изменений в Федеральный закон «Об основах охраны здоровья граждан в Российской Федерации» по вопросам оказания паллиативной медицинской помощи»</w:t>
              </w:r>
            </w:hyperlink>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28.</w:t>
            </w:r>
          </w:p>
        </w:tc>
        <w:tc>
          <w:tcPr>
            <w:tcW w:w="9178"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autoSpaceDE w:val="0"/>
              <w:autoSpaceDN w:val="0"/>
              <w:adjustRightInd w:val="0"/>
              <w:jc w:val="both"/>
              <w:rPr>
                <w:rFonts w:ascii="Times New Roman" w:hAnsi="Times New Roman"/>
                <w:sz w:val="23"/>
                <w:szCs w:val="23"/>
              </w:rPr>
            </w:pPr>
            <w:r w:rsidRPr="00F158A0">
              <w:rPr>
                <w:rFonts w:ascii="Times New Roman" w:eastAsiaTheme="minorHAnsi" w:hAnsi="Times New Roman"/>
                <w:sz w:val="23"/>
                <w:szCs w:val="23"/>
              </w:rPr>
              <w:t>Федеральный закон от 06.02.2019 № 6-ФЗ «</w:t>
            </w:r>
            <w:hyperlink r:id="rId15" w:history="1">
              <w:r w:rsidRPr="00F158A0">
                <w:rPr>
                  <w:rFonts w:ascii="Times New Roman" w:eastAsiaTheme="minorHAnsi" w:hAnsi="Times New Roman"/>
                  <w:sz w:val="23"/>
                  <w:szCs w:val="23"/>
                </w:rPr>
                <w:t>О внесении изменений в Федеральный закон «Об обязательном медицинском страховании в Российской Федерации»</w:t>
              </w:r>
            </w:hyperlink>
          </w:p>
        </w:tc>
      </w:tr>
      <w:tr w:rsidR="00D939F4" w:rsidRPr="00F158A0" w:rsidTr="0093660C">
        <w:tc>
          <w:tcPr>
            <w:tcW w:w="9882" w:type="dxa"/>
            <w:gridSpan w:val="2"/>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center"/>
              <w:rPr>
                <w:rFonts w:ascii="Times New Roman" w:hAnsi="Times New Roman"/>
                <w:sz w:val="23"/>
                <w:szCs w:val="23"/>
              </w:rPr>
            </w:pPr>
            <w:r w:rsidRPr="00F158A0">
              <w:rPr>
                <w:rFonts w:ascii="Times New Roman" w:eastAsia="Times New Roman" w:hAnsi="Times New Roman"/>
                <w:b/>
                <w:i/>
                <w:sz w:val="23"/>
                <w:szCs w:val="23"/>
                <w:lang w:eastAsia="ru-RU"/>
              </w:rPr>
              <w:t>Указы Президента Российской Федерации</w:t>
            </w:r>
          </w:p>
        </w:tc>
      </w:tr>
      <w:tr w:rsidR="00D939F4" w:rsidRPr="00F158A0" w:rsidTr="0093660C">
        <w:tc>
          <w:tcPr>
            <w:tcW w:w="704" w:type="dxa"/>
            <w:tcBorders>
              <w:top w:val="single" w:sz="4" w:space="0" w:color="auto"/>
              <w:left w:val="single" w:sz="4" w:space="0" w:color="auto"/>
              <w:bottom w:val="single" w:sz="4" w:space="0" w:color="auto"/>
              <w:right w:val="single" w:sz="4" w:space="0" w:color="auto"/>
            </w:tcBorders>
          </w:tcPr>
          <w:p w:rsidR="00D8553E" w:rsidRPr="00F158A0" w:rsidRDefault="00D8553E" w:rsidP="00D8553E">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29.</w:t>
            </w:r>
          </w:p>
        </w:tc>
        <w:tc>
          <w:tcPr>
            <w:tcW w:w="9178" w:type="dxa"/>
            <w:tcBorders>
              <w:top w:val="single" w:sz="4" w:space="0" w:color="auto"/>
              <w:left w:val="single" w:sz="4" w:space="0" w:color="auto"/>
              <w:bottom w:val="single" w:sz="4" w:space="0" w:color="auto"/>
              <w:right w:val="single" w:sz="4" w:space="0" w:color="auto"/>
            </w:tcBorders>
            <w:hideMark/>
          </w:tcPr>
          <w:p w:rsidR="00D8553E" w:rsidRPr="00F158A0" w:rsidRDefault="00D8553E" w:rsidP="00D8553E">
            <w:pPr>
              <w:jc w:val="both"/>
              <w:rPr>
                <w:rFonts w:ascii="Times New Roman" w:eastAsia="Times New Roman" w:hAnsi="Times New Roman"/>
                <w:b/>
                <w:i/>
                <w:sz w:val="23"/>
                <w:szCs w:val="23"/>
                <w:lang w:eastAsia="ru-RU"/>
              </w:rPr>
            </w:pPr>
            <w:r w:rsidRPr="00F158A0">
              <w:rPr>
                <w:rFonts w:ascii="Times New Roman" w:eastAsia="Times New Roman" w:hAnsi="Times New Roman"/>
                <w:sz w:val="23"/>
                <w:szCs w:val="23"/>
                <w:lang w:eastAsia="ru-RU"/>
              </w:rPr>
              <w:t>Указ Президента Российской Федерации от 06.06.2019 № 254 «О Стратегии развития здравоохранения в Российской Федерации на период до 2025 года»</w:t>
            </w:r>
          </w:p>
        </w:tc>
      </w:tr>
      <w:tr w:rsidR="00E347C4" w:rsidRPr="00F158A0" w:rsidTr="00301849">
        <w:tc>
          <w:tcPr>
            <w:tcW w:w="9882" w:type="dxa"/>
            <w:gridSpan w:val="2"/>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center"/>
              <w:rPr>
                <w:rFonts w:ascii="Times New Roman" w:eastAsia="Times New Roman" w:hAnsi="Times New Roman"/>
                <w:sz w:val="23"/>
                <w:szCs w:val="23"/>
                <w:lang w:eastAsia="ru-RU"/>
              </w:rPr>
            </w:pPr>
            <w:r w:rsidRPr="00F158A0">
              <w:rPr>
                <w:rFonts w:ascii="Times New Roman" w:eastAsia="Times New Roman" w:hAnsi="Times New Roman"/>
                <w:b/>
                <w:i/>
                <w:sz w:val="23"/>
                <w:szCs w:val="23"/>
                <w:lang w:eastAsia="ru-RU"/>
              </w:rPr>
              <w:t>Постановления и распоряжения Правительства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30.11.2019 № 1569 «О внесении изменений в государственную программу Российской Федерации «Развитие здравоохранения»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hideMark/>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31.</w:t>
            </w:r>
          </w:p>
        </w:tc>
        <w:tc>
          <w:tcPr>
            <w:tcW w:w="9178" w:type="dxa"/>
            <w:tcBorders>
              <w:top w:val="single" w:sz="4" w:space="0" w:color="auto"/>
              <w:left w:val="single" w:sz="4" w:space="0" w:color="auto"/>
              <w:bottom w:val="single" w:sz="4" w:space="0" w:color="auto"/>
              <w:right w:val="single" w:sz="4" w:space="0" w:color="auto"/>
            </w:tcBorders>
            <w:hideMark/>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26.11.2019 № 1510 «О порядке ввода в гражданский оборот лекарственных препаратов для медицинского применения»</w:t>
            </w:r>
          </w:p>
        </w:tc>
      </w:tr>
      <w:tr w:rsidR="00E347C4" w:rsidRPr="00F158A0" w:rsidTr="00E347C4">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остановление Правительства Российской Федерации от 07.08.2019 № 1028 «О проведении на территории Российской Федерации эксперимента по маркировке средствами </w:t>
            </w:r>
            <w:r w:rsidRPr="00F158A0">
              <w:rPr>
                <w:rFonts w:ascii="Times New Roman" w:hAnsi="Times New Roman"/>
                <w:sz w:val="23"/>
                <w:szCs w:val="23"/>
              </w:rPr>
              <w:lastRenderedPageBreak/>
              <w:t>идентификации кресел-колясок, относящихся к медицинским изделиям, и мониторингу за их оборотом»</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33.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29.01.2019 № 56 «Об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14.11.2019 № 1454 «О внесении изменения в пункт 14 Правил признания лица инвалидом»</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15.06.2019 № 774 «Об утверждении правил формирования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25.09.2019 № 2170-р «О ввозе в Российскую Федерацию незарегистрированных психотропных лекарственных препаратов в целях оказания детям медицинской помощи по жизненным показаниям в 2019 году»</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30.03.2019 № 604-р «Об утверждении Плана мероприятий на 2019 - 2024 годы по реализации Стратегии предупреждения распространения антимикробной резистентности в Российской Федерации на период до 2030 года, утв. Распоряжением Правительства РФ от 25.09.2017 № 2045-р»</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18.09.2019 № 2098-р «Об утверждении комплекса мер до 2020 года по совершенствованию системы профилактики суицида среди несовершеннолетних»</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29.11.2019 № 2852-р «Об утверждении плана мероприятий по реализации Стратегии развития санаторно-курортного комплекса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 xml:space="preserve">аспоряжение Правительства Российской Федерации от 18.11.2019 № 2732-р «Об утверждении Концепции осуществления государственной политики противодействия потреблению табака и иной </w:t>
            </w:r>
            <w:proofErr w:type="spellStart"/>
            <w:r w:rsidRPr="00F158A0">
              <w:rPr>
                <w:rFonts w:ascii="Times New Roman" w:hAnsi="Times New Roman"/>
                <w:sz w:val="23"/>
                <w:szCs w:val="23"/>
              </w:rPr>
              <w:t>никотинсодержащей</w:t>
            </w:r>
            <w:proofErr w:type="spellEnd"/>
            <w:r w:rsidRPr="00F158A0">
              <w:rPr>
                <w:rFonts w:ascii="Times New Roman" w:hAnsi="Times New Roman"/>
                <w:sz w:val="23"/>
                <w:szCs w:val="23"/>
              </w:rPr>
              <w:t xml:space="preserve"> продукции в Российской Федерации на период до 2035 года и дальнейшую перспективу»</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12.10.2019 № 2406-р «Об утверждении перечня жизненно необходимых и важнейших лекарственных препаратов на 2020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09.10.2019 № 1304 «Об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08.10.2019 № 2333-р «изменения, которые вносятся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15.11.2019 № 1459 «</w:t>
            </w:r>
            <w:hyperlink r:id="rId16" w:history="1">
              <w:r w:rsidRPr="00F158A0">
                <w:rPr>
                  <w:rFonts w:ascii="Times New Roman" w:eastAsiaTheme="minorHAnsi" w:hAnsi="Times New Roman"/>
                  <w:sz w:val="23"/>
                  <w:szCs w:val="23"/>
                </w:rPr>
                <w:t>О внесении изменений в некоторые акты Правительства Российской Федерации»</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21.10.2019 № 1353 «</w:t>
            </w:r>
            <w:hyperlink r:id="rId17" w:history="1">
              <w:r w:rsidRPr="00F158A0">
                <w:rPr>
                  <w:rFonts w:ascii="Times New Roman" w:eastAsiaTheme="minorHAnsi" w:hAnsi="Times New Roman"/>
                  <w:sz w:val="23"/>
                  <w:szCs w:val="23"/>
                </w:rPr>
                <w:t>О внесении изменений в постановление Правительства Российской Федерации от 15 сентября 2008 г. № 688»</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46.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28.08.2019 № 1110 «</w:t>
            </w:r>
            <w:hyperlink r:id="rId18" w:history="1">
              <w:r w:rsidRPr="00F158A0">
                <w:rPr>
                  <w:rFonts w:ascii="Times New Roman" w:eastAsiaTheme="minorHAnsi" w:hAnsi="Times New Roman"/>
                  <w:sz w:val="23"/>
                  <w:szCs w:val="23"/>
                </w:rPr>
                <w:t>О внесении изменений в постановление Правительства Российской Федерации от 28 декабря 2016 г. № 1512»</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07.08.2019 № 1027 «</w:t>
            </w:r>
            <w:hyperlink r:id="rId19" w:history="1">
              <w:r w:rsidRPr="00F158A0">
                <w:rPr>
                  <w:rFonts w:ascii="Times New Roman" w:eastAsiaTheme="minorHAnsi" w:hAnsi="Times New Roman"/>
                  <w:sz w:val="23"/>
                  <w:szCs w:val="23"/>
                </w:rPr>
                <w:t>О внесении изменения в постановление Правительства Российской Федерации от 24 января 2017 г. № 62»</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03.08.2019 № 1021 «</w:t>
            </w:r>
            <w:hyperlink r:id="rId20" w:history="1">
              <w:r w:rsidRPr="00F158A0">
                <w:rPr>
                  <w:rFonts w:ascii="Times New Roman" w:eastAsiaTheme="minorHAnsi" w:hAnsi="Times New Roman"/>
                  <w:sz w:val="23"/>
                  <w:szCs w:val="23"/>
                </w:rPr>
                <w:t>О внесении изменения в раздел I перечня медицинских показаний к управлению транспортным средством</w:t>
              </w:r>
            </w:hyperlink>
            <w:r w:rsidRPr="00F158A0">
              <w:rPr>
                <w:rFonts w:ascii="Times New Roman" w:eastAsiaTheme="minorHAnsi" w:hAnsi="Times New Roman"/>
                <w:sz w:val="23"/>
                <w:szCs w:val="23"/>
              </w:rPr>
              <w:t>»</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49.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27.06.2019 № 823 «</w:t>
            </w:r>
            <w:hyperlink r:id="rId21" w:history="1">
              <w:r w:rsidRPr="00F158A0">
                <w:rPr>
                  <w:rFonts w:ascii="Times New Roman" w:eastAsiaTheme="minorHAnsi" w:hAnsi="Times New Roman"/>
                  <w:sz w:val="23"/>
                  <w:szCs w:val="23"/>
                </w:rPr>
                <w:t>О внесении изменений в Правила признания лица инвалидом»</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22.06.2019 № 801 «</w:t>
            </w:r>
            <w:hyperlink r:id="rId22" w:history="1">
              <w:r w:rsidRPr="00F158A0">
                <w:rPr>
                  <w:rFonts w:ascii="Times New Roman" w:eastAsiaTheme="minorHAnsi" w:hAnsi="Times New Roman"/>
                  <w:sz w:val="23"/>
                  <w:szCs w:val="23"/>
                </w:rPr>
                <w:t>О внесении изменений в критерии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04.06.2019 № 715 «</w:t>
            </w:r>
            <w:hyperlink r:id="rId23" w:history="1">
              <w:r w:rsidRPr="00F158A0">
                <w:rPr>
                  <w:rFonts w:ascii="Times New Roman" w:eastAsiaTheme="minorHAnsi" w:hAnsi="Times New Roman"/>
                  <w:sz w:val="23"/>
                  <w:szCs w:val="23"/>
                </w:rPr>
                <w:t>О внесении изменений в Правила признания лица инвалидом»</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29.05.2019 № 685 «</w:t>
            </w:r>
            <w:hyperlink r:id="rId24" w:history="1">
              <w:r w:rsidRPr="00F158A0">
                <w:rPr>
                  <w:rFonts w:ascii="Times New Roman" w:eastAsiaTheme="minorHAnsi" w:hAnsi="Times New Roman"/>
                  <w:sz w:val="23"/>
                  <w:szCs w:val="23"/>
                </w:rPr>
                <w:t>О внесении изменений в некоторые акты Правительства Российской Федерации»</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w:t>
            </w:r>
            <w:r w:rsidRPr="00F158A0">
              <w:rPr>
                <w:sz w:val="23"/>
                <w:szCs w:val="23"/>
              </w:rPr>
              <w:t xml:space="preserve"> </w:t>
            </w:r>
            <w:r w:rsidRPr="00F158A0">
              <w:rPr>
                <w:rFonts w:ascii="Times New Roman" w:eastAsiaTheme="minorHAnsi" w:hAnsi="Times New Roman"/>
                <w:sz w:val="23"/>
                <w:szCs w:val="23"/>
              </w:rPr>
              <w:t>Российской Федерации от 16.05.2019 № 605 «</w:t>
            </w:r>
            <w:hyperlink r:id="rId25" w:history="1">
              <w:r w:rsidRPr="00F158A0">
                <w:rPr>
                  <w:rFonts w:ascii="Times New Roman" w:eastAsiaTheme="minorHAnsi" w:hAnsi="Times New Roman"/>
                  <w:sz w:val="23"/>
                  <w:szCs w:val="23"/>
                </w:rPr>
                <w: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«а»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Федерации от 16 апреля 2012 г. № 318»</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16.05.2019 № 607 «</w:t>
            </w:r>
            <w:hyperlink r:id="rId26" w:history="1">
              <w:r w:rsidRPr="00F158A0">
                <w:rPr>
                  <w:rFonts w:ascii="Times New Roman" w:eastAsiaTheme="minorHAnsi" w:hAnsi="Times New Roman"/>
                  <w:sz w:val="23"/>
                  <w:szCs w:val="23"/>
                </w:rPr>
                <w:t>О внесении изменений в Правила признания лица инвалидом»</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17.04.2019 № 457 «</w:t>
            </w:r>
            <w:hyperlink r:id="rId27" w:history="1">
              <w:r w:rsidRPr="00F158A0">
                <w:rPr>
                  <w:rFonts w:ascii="Times New Roman" w:eastAsiaTheme="minorHAnsi" w:hAnsi="Times New Roman"/>
                  <w:sz w:val="23"/>
                  <w:szCs w:val="23"/>
                </w:rPr>
                <w:t>О внесении изменения в пункт 3 Правил медицинского освидетельствования на наличие или отсутствие заболевания, препятствующего поступлению на службу в следственные органы и учреждения Следственного комитета Российской Федерации и исполнению служебных обязанностей сотрудника Следственного комитета Российской Федерации»</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13.04.2019 № 443 «</w:t>
            </w:r>
            <w:hyperlink r:id="rId28" w:history="1">
              <w:r w:rsidRPr="00F158A0">
                <w:rPr>
                  <w:rFonts w:ascii="Times New Roman" w:eastAsiaTheme="minorHAnsi" w:hAnsi="Times New Roman"/>
                  <w:sz w:val="23"/>
                  <w:szCs w:val="23"/>
                </w:rPr>
                <w:t>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22.03.2019 № 304 «</w:t>
            </w:r>
            <w:hyperlink r:id="rId29" w:history="1">
              <w:r w:rsidRPr="00F158A0">
                <w:rPr>
                  <w:rFonts w:ascii="Times New Roman" w:eastAsiaTheme="minorHAnsi" w:hAnsi="Times New Roman"/>
                  <w:sz w:val="23"/>
                  <w:szCs w:val="23"/>
                </w:rPr>
                <w:t>О внесении изменения в пункт 14 Правил признания лица инвалидом»</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14.03.2019 № 266 «</w:t>
            </w:r>
            <w:hyperlink r:id="rId30" w:history="1">
              <w:r w:rsidRPr="00F158A0">
                <w:rPr>
                  <w:rFonts w:ascii="Times New Roman" w:eastAsiaTheme="minorHAnsi" w:hAnsi="Times New Roman"/>
                  <w:sz w:val="23"/>
                  <w:szCs w:val="23"/>
                </w:rPr>
                <w:t>О внесении изменения в приложение № 7 к государственной программе Российской Федерации «Развитие здравоохранения»</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59.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28.02.2019 № 217 «</w:t>
            </w:r>
            <w:hyperlink r:id="rId31" w:history="1">
              <w:r w:rsidRPr="00F158A0">
                <w:rPr>
                  <w:rFonts w:ascii="Times New Roman" w:eastAsiaTheme="minorHAnsi" w:hAnsi="Times New Roman"/>
                  <w:sz w:val="23"/>
                  <w:szCs w:val="23"/>
                </w:rPr>
                <w:t>О внесении изменений в Положение о лицензировании производства лекарственных средств»</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30.01.2019 № 59 «</w:t>
            </w:r>
            <w:hyperlink r:id="rId32" w:history="1">
              <w:r w:rsidRPr="00F158A0">
                <w:rPr>
                  <w:rFonts w:ascii="Times New Roman" w:eastAsiaTheme="minorHAnsi" w:hAnsi="Times New Roman"/>
                  <w:sz w:val="23"/>
                  <w:szCs w:val="23"/>
                </w:rPr>
                <w:t>О внесении изменений в раздел II приложения к Положению о военно-врачебной экспертизе»</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остановление Правительства Российской Федерации от 26.01.2019 № 44 «</w:t>
            </w:r>
            <w:hyperlink r:id="rId33" w:history="1">
              <w:r w:rsidRPr="00F158A0">
                <w:rPr>
                  <w:rFonts w:ascii="Times New Roman" w:eastAsiaTheme="minorHAnsi" w:hAnsi="Times New Roman"/>
                  <w:sz w:val="23"/>
                  <w:szCs w:val="23"/>
                </w:rPr>
                <w:t>О внесении изменения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F158A0">
                <w:rPr>
                  <w:rFonts w:ascii="Times New Roman" w:eastAsiaTheme="minorHAnsi" w:hAnsi="Times New Roman"/>
                  <w:sz w:val="23"/>
                  <w:szCs w:val="23"/>
                </w:rPr>
                <w:t>Росатом</w:t>
              </w:r>
              <w:proofErr w:type="spellEnd"/>
              <w:r w:rsidRPr="00F158A0">
                <w:rPr>
                  <w:rFonts w:ascii="Times New Roman" w:eastAsiaTheme="minorHAnsi" w:hAnsi="Times New Roman"/>
                  <w:sz w:val="23"/>
                  <w:szCs w:val="23"/>
                </w:rPr>
                <w:t>» государственных услуг и предоставляются организациями, участвующими в предоставлении государственных услуг»</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62.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р</w:t>
            </w:r>
            <w:r w:rsidRPr="00F158A0">
              <w:rPr>
                <w:rFonts w:ascii="Times New Roman" w:eastAsiaTheme="minorHAnsi" w:hAnsi="Times New Roman"/>
                <w:sz w:val="23"/>
                <w:szCs w:val="23"/>
              </w:rPr>
              <w:t xml:space="preserve">аспоряжение Правительства Российской Федерации от 03.04.2019 № 615-р </w:t>
            </w:r>
            <w:hyperlink r:id="rId34" w:history="1">
              <w:r w:rsidRPr="00F158A0">
                <w:rPr>
                  <w:rFonts w:ascii="Times New Roman" w:eastAsiaTheme="minorHAnsi" w:hAnsi="Times New Roman"/>
                  <w:sz w:val="23"/>
                  <w:szCs w:val="23"/>
                </w:rPr>
                <w:t>«О внесении изменений в распоряжение Правительства РФ от 20.04.2017 № 754-р»</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р</w:t>
            </w:r>
            <w:r w:rsidRPr="00F158A0">
              <w:rPr>
                <w:rFonts w:ascii="Times New Roman" w:eastAsiaTheme="minorHAnsi" w:hAnsi="Times New Roman"/>
                <w:sz w:val="23"/>
                <w:szCs w:val="23"/>
              </w:rPr>
              <w:t xml:space="preserve">аспоряжение Правительства Российской Федерации от 08.02.2019 № 168-р </w:t>
            </w:r>
            <w:hyperlink r:id="rId35" w:history="1">
              <w:r w:rsidRPr="00F158A0">
                <w:rPr>
                  <w:rFonts w:ascii="Times New Roman" w:eastAsiaTheme="minorHAnsi" w:hAnsi="Times New Roman"/>
                  <w:sz w:val="23"/>
                  <w:szCs w:val="23"/>
                </w:rPr>
                <w:t>«О внесении изменений в распоряжение Правительства РФ от 21.08.2006 № 1156-р»</w:t>
              </w:r>
            </w:hyperlink>
          </w:p>
        </w:tc>
      </w:tr>
      <w:tr w:rsidR="00E347C4" w:rsidRPr="00F158A0" w:rsidTr="00301849">
        <w:tc>
          <w:tcPr>
            <w:tcW w:w="9882" w:type="dxa"/>
            <w:gridSpan w:val="2"/>
            <w:tcBorders>
              <w:top w:val="single" w:sz="4" w:space="0" w:color="auto"/>
              <w:left w:val="single" w:sz="4" w:space="0" w:color="auto"/>
              <w:bottom w:val="single" w:sz="4" w:space="0" w:color="auto"/>
              <w:right w:val="single" w:sz="4" w:space="0" w:color="auto"/>
            </w:tcBorders>
          </w:tcPr>
          <w:p w:rsidR="00E347C4" w:rsidRDefault="00E347C4" w:rsidP="00E347C4">
            <w:pPr>
              <w:autoSpaceDE w:val="0"/>
              <w:autoSpaceDN w:val="0"/>
              <w:adjustRightInd w:val="0"/>
              <w:jc w:val="center"/>
              <w:rPr>
                <w:rFonts w:ascii="Times New Roman" w:eastAsiaTheme="minorHAnsi" w:hAnsi="Times New Roman"/>
                <w:sz w:val="23"/>
                <w:szCs w:val="23"/>
              </w:rPr>
            </w:pPr>
            <w:r w:rsidRPr="00F158A0">
              <w:rPr>
                <w:rFonts w:ascii="Times New Roman" w:eastAsia="Times New Roman" w:hAnsi="Times New Roman"/>
                <w:b/>
                <w:i/>
                <w:sz w:val="23"/>
                <w:szCs w:val="23"/>
                <w:lang w:eastAsia="ru-RU"/>
              </w:rPr>
              <w:t>Приказы Минздрава России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риказ Минздрава России от 02.10.2019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178 «Об утверждении методики расчета основных и дополнительного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12.09.2019 № 747н «Об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2020 год»</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13.03.2019 № 124н «Об утверждении порядка проведения профилактического медицинского осмотра и диспансеризации определенных групп взрослого населения»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22.08.2019 № 665н «Об утверждении перечня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риказ Минздрава России от 13.08.2019 № 635н «Об утверждении Порядка осуществления мониторинга движения и учета в субъектах Российской Федерации лекарственных препаратов, предназначенных для обеспечения лиц, больных гемофилией, </w:t>
            </w:r>
            <w:proofErr w:type="spellStart"/>
            <w:r w:rsidRPr="00F158A0">
              <w:rPr>
                <w:rFonts w:ascii="Times New Roman" w:hAnsi="Times New Roman"/>
                <w:sz w:val="23"/>
                <w:szCs w:val="23"/>
              </w:rPr>
              <w:t>муковисцидозом</w:t>
            </w:r>
            <w:proofErr w:type="spellEnd"/>
            <w:r w:rsidRPr="00F158A0">
              <w:rPr>
                <w:rFonts w:ascii="Times New Roman" w:hAnsi="Times New Roman"/>
                <w:sz w:val="23"/>
                <w:szCs w:val="23"/>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158A0">
              <w:rPr>
                <w:rFonts w:ascii="Times New Roman" w:hAnsi="Times New Roman"/>
                <w:sz w:val="23"/>
                <w:szCs w:val="23"/>
              </w:rPr>
              <w:t>гемолитико</w:t>
            </w:r>
            <w:proofErr w:type="spellEnd"/>
            <w:r w:rsidRPr="00F158A0">
              <w:rPr>
                <w:rFonts w:ascii="Times New Roman" w:hAnsi="Times New Roman"/>
                <w:sz w:val="23"/>
                <w:szCs w:val="23"/>
              </w:rPr>
              <w:t xml:space="preserve">-уремическим синдромом, юношеским артритом с системным началом, </w:t>
            </w:r>
            <w:proofErr w:type="spellStart"/>
            <w:r w:rsidRPr="00F158A0">
              <w:rPr>
                <w:rFonts w:ascii="Times New Roman" w:hAnsi="Times New Roman"/>
                <w:sz w:val="23"/>
                <w:szCs w:val="23"/>
              </w:rPr>
              <w:t>мукополисахаридозом</w:t>
            </w:r>
            <w:proofErr w:type="spellEnd"/>
            <w:r w:rsidRPr="00F158A0">
              <w:rPr>
                <w:rFonts w:ascii="Times New Roman" w:hAnsi="Times New Roman"/>
                <w:sz w:val="23"/>
                <w:szCs w:val="23"/>
              </w:rPr>
              <w:t xml:space="preserve"> I, II и VI типов, лиц после трансплантации органов и (или) тканей, доведения до сведения уполномоченных органов исполнительной власти субъектов Российской Федерации полученных по результатам мониторинга данных и согласования перераспределения лекарственных препаратов между субъектами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69.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hAnsi="Times New Roman"/>
                <w:sz w:val="23"/>
                <w:szCs w:val="23"/>
              </w:rPr>
              <w:t>п</w:t>
            </w:r>
            <w:r w:rsidRPr="00F158A0">
              <w:rPr>
                <w:rFonts w:ascii="Times New Roman" w:hAnsi="Times New Roman"/>
                <w:sz w:val="23"/>
                <w:szCs w:val="23"/>
              </w:rPr>
              <w:t>риказ Минздрава России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26.06.2019 № 458н «Об утверждении Порядка представления образцов биомедицинского клеточного продукта, клеточной линии (клеточных линий), медицинских изделий, лекарственных препаратов, фармацевтических субстанций, веществ, входящих в состав биомедицинского клеточного продукта, применяемых при проведении экспертизы качества биомедицинского клеточного продукта, для проведения экспертизы качества биомедицинского клеточного продукта и признании утратившим силу приказа Министерства здравоохранения Российской Федерации от 20 октября 2017 г. № 841н «Об утверждении Порядка представления образцов биомедицинского клеточного продукта, клеточной линии (клеточных линий), медицинских изделий, лекарственных препаратов, веществ, входящих в состав биомедицинского клеточного продукта, применяемых при проведении экспертизы качества биомедицинского клеточного продукта, для проведения экспертизы качества биомедицинского клеточного продукта»</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71.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14.06.2019 № 422н «Об утверждении Порядка оказания медицинской помощи по профилю «челюстно-лицевая хирургия»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11.06.2019 № 389н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F158A0">
              <w:rPr>
                <w:rFonts w:ascii="Times New Roman" w:hAnsi="Times New Roman"/>
                <w:sz w:val="23"/>
                <w:szCs w:val="23"/>
              </w:rPr>
              <w:t>Сколково</w:t>
            </w:r>
            <w:proofErr w:type="spellEnd"/>
            <w:r w:rsidRPr="00F158A0">
              <w:rPr>
                <w:rFonts w:ascii="Times New Roman" w:hAnsi="Times New Roman"/>
                <w:sz w:val="23"/>
                <w:szCs w:val="23"/>
              </w:rPr>
              <w:t xml:space="preserve">»), фармацевтической деятельности, деятельности по обороту наркотических средств, психотропных веществ и их </w:t>
            </w:r>
            <w:proofErr w:type="spellStart"/>
            <w:r w:rsidRPr="00F158A0">
              <w:rPr>
                <w:rFonts w:ascii="Times New Roman" w:hAnsi="Times New Roman"/>
                <w:sz w:val="23"/>
                <w:szCs w:val="23"/>
              </w:rPr>
              <w:t>прекурсоров</w:t>
            </w:r>
            <w:proofErr w:type="spellEnd"/>
            <w:r w:rsidRPr="00F158A0">
              <w:rPr>
                <w:rFonts w:ascii="Times New Roman" w:hAnsi="Times New Roman"/>
                <w:sz w:val="23"/>
                <w:szCs w:val="23"/>
              </w:rPr>
              <w:t xml:space="preserve">, культивированию </w:t>
            </w:r>
            <w:proofErr w:type="spellStart"/>
            <w:r w:rsidRPr="00F158A0">
              <w:rPr>
                <w:rFonts w:ascii="Times New Roman" w:hAnsi="Times New Roman"/>
                <w:sz w:val="23"/>
                <w:szCs w:val="23"/>
              </w:rPr>
              <w:t>наркосодержащих</w:t>
            </w:r>
            <w:proofErr w:type="spellEnd"/>
            <w:r w:rsidRPr="00F158A0">
              <w:rPr>
                <w:rFonts w:ascii="Times New Roman" w:hAnsi="Times New Roman"/>
                <w:sz w:val="23"/>
                <w:szCs w:val="23"/>
              </w:rPr>
              <w:t xml:space="preserve"> растений»</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07.06.2019 № 381н «Об утверждении Требований к организации и проведению внутреннего контроля качества и безопасности медицинской деятельности»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31.05.2019 №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 345н, Минтруда России №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30.05.2019 № 343н «Об утверждении Порядка осуществления научного консультирования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риказ Минздрава России от 16.05.2019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02.04.2019 № 190н «Об утверждении стандарта специализированной медицинской помощи при старческой астении»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79.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173н «Об утверждении порядка проведения диспансерного наблюдения за взрослыми»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182 «Об утверждении методик расчета и сбора показателей федерального проекта «Развитие системы оказания первичной медико-санитарной помощи»,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181 «Об утверждении методик расчета дополнительных показателей федерального проекта «Развитие сети национальных медицинских исследовательских центров и внедрение инновационных медицинских технологий»,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180 «Об утверждении методик расчета основных показателей федерального проекта «Борьба с онкологическими заболеваниями»,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179 «Об утверждении методик расчета дополнительных показателей федерального проекта «Борьба с сердечно-сосудистыми заболеваниями»,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85.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183 «Об утверждении методики расчета основного показателя федерального проекта «Развитие экспорта медицинских услуг»,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29.03.2019 № 177 «Об утверждении методик расчета целевых и дополнительных показателей национального проекта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sidRPr="00F158A0">
              <w:rPr>
                <w:rFonts w:ascii="Times New Roman" w:hAnsi="Times New Roman"/>
                <w:sz w:val="23"/>
                <w:szCs w:val="23"/>
              </w:rPr>
              <w:t>Приказ Минздрава России от 29.03.2019 № 176 «Об утверждении методик расчета показателей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входящего в национальный проект «Здравоохранение»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28.02.2019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89.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28.02.2019 № 108н «Об утверждении Правил обязательного медицинского страхования»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26.02.2019 № 96н «Об утверждении порядка взаимодействия федеральных государственных учреждений, подведомственных Министерству здравоохранения Российской Федерации, с организаторами добровольческой (волонтерской) деятельности и добровольческими (волонтерскими) организациями при содействии в оказании медицинской помощи в организациях, оказывающих медицинскую помощь»</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22.02.2019 № 90н «Об утверждении перечня медицинских изделий для оснащения региональных сосудистых центров и первичных сосудистых отделений, расположенных на базе медицинских организаций, подведомственных органам исполнительной власти субъектов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 73н, РАН № 2 от 20.02.2019 «Об утверждении перечня учреждений здравоохранения, осуществляющих забор, заготовку и трансплантацию органов и (или) тканей человека»</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12.02.2019 № 56н «Об утверждении перечня медицинских изделий для переоснащения медицинских организаций, подведомственных органам исполнительной власти субъектов Российской Федерации, оказывающих медицинскую помощь больным с онкологическими заболеваниями»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31.01.2019 №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Минздрава России от 09.01.2019 № 1н «Об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13.09.2019 № 755н «</w:t>
            </w:r>
            <w:hyperlink r:id="rId36" w:history="1">
              <w:r w:rsidRPr="00F158A0">
                <w:rPr>
                  <w:rFonts w:ascii="Times New Roman" w:eastAsiaTheme="minorHAnsi" w:hAnsi="Times New Roman"/>
                  <w:sz w:val="23"/>
                  <w:szCs w:val="23"/>
                </w:rPr>
                <w:t>О внесении изменения в приложение № 1 к приказу Министерства здравоохранения и социального развития Российской Федерации от 27 декабря 2011 г. № 1687н «О медицинских критериях рождения, форме документа о рождении и порядке его выдачи»</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05.09.2019 № 728н «</w:t>
            </w:r>
            <w:hyperlink r:id="rId37" w:history="1">
              <w:r w:rsidRPr="00F158A0">
                <w:rPr>
                  <w:rFonts w:ascii="Times New Roman" w:eastAsiaTheme="minorHAnsi" w:hAnsi="Times New Roman"/>
                  <w:sz w:val="23"/>
                  <w:szCs w:val="23"/>
                </w:rPr>
                <w:t>О внесении изменения в перечень заболеваний, дающих инвалидам, страдающим ими, право на дополнительную жилую площадь, утвержденный приказом Министерства здравоохранения Российской Федерации от 30 ноября 2012 г. № 991н»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99.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08.08.2019 № 615н «</w:t>
            </w:r>
            <w:hyperlink r:id="rId38" w:history="1">
              <w:r w:rsidRPr="00F158A0">
                <w:rPr>
                  <w:rFonts w:ascii="Times New Roman" w:eastAsiaTheme="minorHAnsi" w:hAnsi="Times New Roman"/>
                  <w:sz w:val="23"/>
                  <w:szCs w:val="23"/>
                </w:rPr>
                <w:t xml:space="preserve">О внесении изменений в номенклатуру медицинских организаций, утвержденную приказом Министерства здравоохранения </w:t>
              </w:r>
              <w:r w:rsidRPr="00F158A0">
                <w:rPr>
                  <w:rFonts w:ascii="Times New Roman" w:eastAsiaTheme="minorHAnsi" w:hAnsi="Times New Roman"/>
                  <w:sz w:val="23"/>
                  <w:szCs w:val="23"/>
                </w:rPr>
                <w:lastRenderedPageBreak/>
                <w:t>Российской Федерации от 6 августа 2013 г. № 529н, и в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утвержденный приказом Министерства здравоохранения Российской Федерации от 28 апреля 2018 г. № 197н»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100.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31.07.2019 № 586н «</w:t>
            </w:r>
            <w:hyperlink r:id="rId39" w:history="1">
              <w:r w:rsidRPr="00F158A0">
                <w:rPr>
                  <w:rFonts w:ascii="Times New Roman" w:eastAsiaTheme="minorHAnsi" w:hAnsi="Times New Roman"/>
                  <w:sz w:val="23"/>
                  <w:szCs w:val="23"/>
                </w:rPr>
                <w:t>О внесении изменений в порядок выдачи свидетельства об аккредитации специалиста, утвержденный приказом Министерства здравоохранения Российской Федерации от 6 июня 2016 г. № 352н»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30.07.2019 № 573н «</w:t>
            </w:r>
            <w:hyperlink r:id="rId40" w:history="1">
              <w:r w:rsidRPr="00F158A0">
                <w:rPr>
                  <w:rFonts w:ascii="Times New Roman" w:eastAsiaTheme="minorHAnsi" w:hAnsi="Times New Roman"/>
                  <w:sz w:val="23"/>
                  <w:szCs w:val="23"/>
                </w:rPr>
                <w:t xml:space="preserve">О внесении изменений в приложения № 1 и 2 к приказу Министерства здравоохранения Российской Федерации от 30 декабря 2015 г.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F158A0">
                <w:rPr>
                  <w:rFonts w:ascii="Times New Roman" w:eastAsiaTheme="minorHAnsi" w:hAnsi="Times New Roman"/>
                  <w:sz w:val="23"/>
                  <w:szCs w:val="23"/>
                </w:rPr>
                <w:t>психоактивных</w:t>
              </w:r>
              <w:proofErr w:type="spellEnd"/>
              <w:r w:rsidRPr="00F158A0">
                <w:rPr>
                  <w:rFonts w:ascii="Times New Roman" w:eastAsiaTheme="minorHAnsi" w:hAnsi="Times New Roman"/>
                  <w:sz w:val="23"/>
                  <w:szCs w:val="23"/>
                </w:rPr>
                <w:t xml:space="preserve"> веществ»</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17.07.2019 № 538н «</w:t>
            </w:r>
            <w:hyperlink r:id="rId41" w:history="1">
              <w:r w:rsidRPr="00F158A0">
                <w:rPr>
                  <w:rFonts w:ascii="Times New Roman" w:eastAsiaTheme="minorHAnsi" w:hAnsi="Times New Roman"/>
                  <w:sz w:val="23"/>
                  <w:szCs w:val="23"/>
                </w:rPr>
                <w:t>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утвержденный приказом Министерства здравоохранения Российской Федерации от 20 декабря 2012 г. № 1177н»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08.07.2019 № 494н «</w:t>
            </w:r>
            <w:hyperlink r:id="rId42" w:history="1">
              <w:r w:rsidRPr="00F158A0">
                <w:rPr>
                  <w:rFonts w:ascii="Times New Roman" w:eastAsiaTheme="minorHAnsi" w:hAnsi="Times New Roman"/>
                  <w:sz w:val="23"/>
                  <w:szCs w:val="23"/>
                </w:rPr>
                <w:t>О внесении изменения в Порядок и сроки прохождения медицинскими работниками и фармацевтическими работниками аттестации для получения квалификационной категории, утвержденные приказом Министерства здравоохранения Российской Федерации от 23 апреля 2013 г. № 240н»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28.06.2019 № 472н «</w:t>
            </w:r>
            <w:hyperlink r:id="rId43" w:history="1">
              <w:r w:rsidRPr="00F158A0">
                <w:rPr>
                  <w:rFonts w:ascii="Times New Roman" w:eastAsiaTheme="minorHAnsi" w:hAnsi="Times New Roman"/>
                  <w:sz w:val="23"/>
                  <w:szCs w:val="23"/>
                </w:rPr>
                <w:t>О внесении изменений в Порядок разработки стандартов медицинской помощи, утвержденный приказом Министерства здравоохранения Российской Федерации от 8 февраля 2018 г. № 53н»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26.06.2019 № 459н «</w:t>
            </w:r>
            <w:hyperlink r:id="rId44" w:history="1">
              <w:r w:rsidRPr="00F158A0">
                <w:rPr>
                  <w:rFonts w:ascii="Times New Roman" w:eastAsiaTheme="minorHAnsi" w:hAnsi="Times New Roman"/>
                  <w:sz w:val="23"/>
                  <w:szCs w:val="23"/>
                </w:rPr>
                <w:t>О внесении изменений в Порядок приема на обучение по образовательным программам высшего образования - программам ординатуры, утвержденный приказом Министерства здравоохранения Российской Федерации от 11 мая 2017 г. № 212н»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25.06.2019 № 453н «</w:t>
            </w:r>
            <w:hyperlink r:id="rId45" w:history="1">
              <w:r w:rsidRPr="00F158A0">
                <w:rPr>
                  <w:rFonts w:ascii="Times New Roman" w:eastAsiaTheme="minorHAnsi" w:hAnsi="Times New Roman"/>
                  <w:sz w:val="23"/>
                  <w:szCs w:val="23"/>
                </w:rPr>
                <w:t>О внесении изменений в раздел 2 нормативов для расчета потребности в наркотических лекарственных средствах, предназначенных для медицинского применения, утвержденных приказом Министерства здравоохранения Российской Федерации от 1 декабря 2016 г. № 917н»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13.06.2019 № 396н «</w:t>
            </w:r>
            <w:hyperlink r:id="rId46" w:history="1">
              <w:r w:rsidRPr="00F158A0">
                <w:rPr>
                  <w:rFonts w:ascii="Times New Roman" w:eastAsiaTheme="minorHAnsi" w:hAnsi="Times New Roman"/>
                  <w:sz w:val="23"/>
                  <w:szCs w:val="23"/>
                </w:rPr>
                <w:t>О внесении изменений в Порядок проведения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 514н»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13.06.2019 № 394н «</w:t>
            </w:r>
            <w:hyperlink r:id="rId47" w:history="1">
              <w:r w:rsidRPr="00F158A0">
                <w:rPr>
                  <w:rFonts w:ascii="Times New Roman" w:eastAsiaTheme="minorHAnsi" w:hAnsi="Times New Roman"/>
                  <w:sz w:val="23"/>
                  <w:szCs w:val="23"/>
                </w:rPr>
                <w:t>О внесении изменений в приложение №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 928н»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109.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10.06.2019 № 386н «</w:t>
            </w:r>
            <w:hyperlink r:id="rId48" w:history="1">
              <w:r w:rsidRPr="00F158A0">
                <w:rPr>
                  <w:rFonts w:ascii="Times New Roman" w:eastAsiaTheme="minorHAnsi" w:hAnsi="Times New Roman"/>
                  <w:sz w:val="23"/>
                  <w:szCs w:val="23"/>
                </w:rPr>
                <w:t xml:space="preserve">О внесении изменения в пункт 1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w:t>
              </w:r>
              <w:r w:rsidRPr="00F158A0">
                <w:rPr>
                  <w:rFonts w:ascii="Times New Roman" w:eastAsiaTheme="minorHAnsi" w:hAnsi="Times New Roman"/>
                  <w:sz w:val="23"/>
                  <w:szCs w:val="23"/>
                </w:rPr>
                <w:br/>
                <w:t>№ 624н»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24.05.2019 № 326н «</w:t>
            </w:r>
            <w:hyperlink r:id="rId49" w:history="1">
              <w:r w:rsidRPr="00F158A0">
                <w:rPr>
                  <w:rFonts w:ascii="Times New Roman" w:eastAsiaTheme="minorHAnsi" w:hAnsi="Times New Roman"/>
                  <w:sz w:val="23"/>
                  <w:szCs w:val="23"/>
                </w:rPr>
                <w:t>О внесении изменений в приказ Министерства здравоохранения Российской Федерации от 2 июня 2016 г. № 334н «Об утверждении Положения об аккредитации специалистов»</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15.05.2019 № 296н «</w:t>
            </w:r>
            <w:hyperlink r:id="rId50" w:history="1">
              <w:r w:rsidRPr="00F158A0">
                <w:rPr>
                  <w:rFonts w:ascii="Times New Roman" w:eastAsiaTheme="minorHAnsi" w:hAnsi="Times New Roman"/>
                  <w:sz w:val="23"/>
                  <w:szCs w:val="23"/>
                </w:rPr>
                <w:t xml:space="preserve">О признании утратившими силу приказа Министерства здравоохранения Российской Федерации от 14 октября 2013 г. № 737н «Об утверждении Административного регламента Федеральной службы по надзору в сфере </w:t>
              </w:r>
              <w:r w:rsidRPr="00F158A0">
                <w:rPr>
                  <w:rFonts w:ascii="Times New Roman" w:eastAsiaTheme="minorHAnsi" w:hAnsi="Times New Roman"/>
                  <w:sz w:val="23"/>
                  <w:szCs w:val="23"/>
                </w:rPr>
                <w:lastRenderedPageBreak/>
                <w:t>здравоохранения по предоставлению государственной услуги по государственной регистрации медицинских изделий» и пункта 2 изменений, которые вносятся в некоторые административные регламенты Федеральной службы по надзору в сфере здравоохранения по исполнению государственной функции и предоставлению государственных услуг в сфере обращения медицинских изделий и осуществления фармацевтической деятельности, утвержденных приказом Министерства здравоохранения Российской Федерации от 18 июля 2016 г. № 521н</w:t>
              </w:r>
            </w:hyperlink>
            <w:r w:rsidRPr="00F158A0">
              <w:rPr>
                <w:rFonts w:ascii="Times New Roman" w:eastAsiaTheme="minorHAnsi" w:hAnsi="Times New Roman"/>
                <w:sz w:val="23"/>
                <w:szCs w:val="23"/>
              </w:rPr>
              <w:t>»</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112.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24.04.2019 № 243н «</w:t>
            </w:r>
            <w:hyperlink r:id="rId51" w:history="1">
              <w:r w:rsidRPr="00F158A0">
                <w:rPr>
                  <w:rFonts w:ascii="Times New Roman" w:eastAsiaTheme="minorHAnsi" w:hAnsi="Times New Roman"/>
                  <w:sz w:val="23"/>
                  <w:szCs w:val="23"/>
                </w:rPr>
                <w:t>О внесении изменений в приложение № 1 к приказу Министерства здравоохранения Российской Федерации от 21 марта 2014 г. № 125н «Об утверждении национального календаря профилактических прививок и календаря профилактических прививок по эпидемическим показаниям»</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22.04.2019 № 239н «</w:t>
            </w:r>
            <w:hyperlink r:id="rId52" w:history="1">
              <w:r w:rsidRPr="00F158A0">
                <w:rPr>
                  <w:rFonts w:ascii="Times New Roman" w:eastAsiaTheme="minorHAnsi" w:hAnsi="Times New Roman"/>
                  <w:sz w:val="23"/>
                  <w:szCs w:val="23"/>
                </w:rPr>
                <w:t>О внесении изменений в Порядок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утвержденный приказом Министерства здравоохранения Российской Федерации от 9 января 2014 г. № 2н, и в подпункт 16 пункта 4 требований к содержанию технической и эксплуатационной документации производителя (изготовителя) медицинского изделия, утвержденных приказом Министерства здравоохранения Российской Федерации от 19 января 2017 г. № 11н»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19.04.2019 № 236н «</w:t>
            </w:r>
            <w:hyperlink r:id="rId53" w:history="1">
              <w:r w:rsidRPr="00F158A0">
                <w:rPr>
                  <w:rFonts w:ascii="Times New Roman" w:eastAsiaTheme="minorHAnsi" w:hAnsi="Times New Roman"/>
                  <w:sz w:val="23"/>
                  <w:szCs w:val="23"/>
                </w:rPr>
                <w:t>О внесении изменений в приложение №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 388н</w:t>
              </w:r>
            </w:hyperlink>
            <w:r w:rsidRPr="00F158A0">
              <w:rPr>
                <w:rFonts w:ascii="Times New Roman" w:eastAsiaTheme="minorHAnsi" w:hAnsi="Times New Roman"/>
                <w:sz w:val="23"/>
                <w:szCs w:val="23"/>
              </w:rPr>
              <w:t>»</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16.04.2019 № 217н «</w:t>
            </w:r>
            <w:hyperlink r:id="rId54" w:history="1">
              <w:r w:rsidRPr="00F158A0">
                <w:rPr>
                  <w:rFonts w:ascii="Times New Roman" w:eastAsiaTheme="minorHAnsi" w:hAnsi="Times New Roman"/>
                  <w:sz w:val="23"/>
                  <w:szCs w:val="23"/>
                </w:rPr>
                <w:t>О внесении изменений в раздел II «Номенклатура медицинских услуг» номенклатуры медицинских услуг, утвержденной приказом Министерства здравоохранения Российской Федерации от 13 октября 2017 г. № 804н»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27.03.2019 № 164н «</w:t>
            </w:r>
            <w:hyperlink r:id="rId55" w:history="1">
              <w:r w:rsidRPr="00F158A0">
                <w:rPr>
                  <w:rFonts w:ascii="Times New Roman" w:eastAsiaTheme="minorHAnsi" w:hAnsi="Times New Roman"/>
                  <w:sz w:val="23"/>
                  <w:szCs w:val="23"/>
                </w:rPr>
                <w: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 543н»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25.03.2019 № 155н «</w:t>
            </w:r>
            <w:hyperlink r:id="rId56" w:history="1">
              <w:r w:rsidRPr="00F158A0">
                <w:rPr>
                  <w:rFonts w:ascii="Times New Roman" w:eastAsiaTheme="minorHAnsi" w:hAnsi="Times New Roman"/>
                  <w:sz w:val="23"/>
                  <w:szCs w:val="23"/>
                </w:rPr>
                <w:t>О внесении изменений в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утвержденные приказом Министерства здравоохранения Российской Федерации от 11 марта 2013 г. № 121н»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25.03.2019 № 159н «</w:t>
            </w:r>
            <w:hyperlink r:id="rId57" w:history="1">
              <w:r w:rsidRPr="00F158A0">
                <w:rPr>
                  <w:rFonts w:ascii="Times New Roman" w:eastAsiaTheme="minorHAnsi" w:hAnsi="Times New Roman"/>
                  <w:sz w:val="23"/>
                  <w:szCs w:val="23"/>
                </w:rPr>
                <w:t>О внесении изменений в Порядок проведения медицинского освидетельствования на состояние опьянения (алкогольного, наркотического или иного токсического), утвержденный приказом Министерства здравоохранения Российской Федерации от 18 декабря 2015 г. № 933н»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119.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25.03.2019 № 158н «</w:t>
            </w:r>
            <w:hyperlink r:id="rId58" w:history="1">
              <w:r w:rsidRPr="00F158A0">
                <w:rPr>
                  <w:rFonts w:ascii="Times New Roman" w:eastAsiaTheme="minorHAnsi" w:hAnsi="Times New Roman"/>
                  <w:sz w:val="23"/>
                  <w:szCs w:val="23"/>
                </w:rPr>
                <w:t xml:space="preserve">О внесении изменений в Правила проведения </w:t>
              </w:r>
              <w:proofErr w:type="gramStart"/>
              <w:r w:rsidRPr="00F158A0">
                <w:rPr>
                  <w:rFonts w:ascii="Times New Roman" w:eastAsiaTheme="minorHAnsi" w:hAnsi="Times New Roman"/>
                  <w:sz w:val="23"/>
                  <w:szCs w:val="23"/>
                </w:rPr>
                <w:t>патолого-анатомических</w:t>
              </w:r>
              <w:proofErr w:type="gramEnd"/>
              <w:r w:rsidRPr="00F158A0">
                <w:rPr>
                  <w:rFonts w:ascii="Times New Roman" w:eastAsiaTheme="minorHAnsi" w:hAnsi="Times New Roman"/>
                  <w:sz w:val="23"/>
                  <w:szCs w:val="23"/>
                </w:rPr>
                <w:t xml:space="preserve"> исследований, утвержденные приказом Министерства здравоохранения Российской Федерации от 24 марта 2016 г. № 179н»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19.03.2019 № 130н «</w:t>
            </w:r>
            <w:hyperlink r:id="rId59" w:history="1">
              <w:r w:rsidRPr="00F158A0">
                <w:rPr>
                  <w:rFonts w:ascii="Times New Roman" w:eastAsiaTheme="minorHAnsi" w:hAnsi="Times New Roman"/>
                  <w:sz w:val="23"/>
                  <w:szCs w:val="23"/>
                </w:rPr>
                <w:t>О внесении изменений в некоторые приказы Министерства здравоохранения Российской Федерации по вопросу включения медицинского изделия в комплект и укладки для оказания медицинской помощи</w:t>
              </w:r>
            </w:hyperlink>
            <w:r w:rsidRPr="00F158A0">
              <w:rPr>
                <w:rFonts w:ascii="Times New Roman" w:eastAsiaTheme="minorHAnsi" w:hAnsi="Times New Roman"/>
                <w:sz w:val="23"/>
                <w:szCs w:val="23"/>
              </w:rPr>
              <w:t>»</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121.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15.03.2019 № 128н «</w:t>
            </w:r>
            <w:hyperlink r:id="rId60" w:history="1">
              <w:r w:rsidRPr="00F158A0">
                <w:rPr>
                  <w:rFonts w:ascii="Times New Roman" w:eastAsiaTheme="minorHAnsi" w:hAnsi="Times New Roman"/>
                  <w:sz w:val="23"/>
                  <w:szCs w:val="23"/>
                </w:rPr>
                <w:t>О внесении изменений в Положение о комиссии Министерства здравоохранения Российской Федерации по формированию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утвержденное приказом Министерства здравоохранения Российской Федерации от 9 сентября 2014 г. № 498н»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26.02.2019 № 97н «</w:t>
            </w:r>
            <w:hyperlink r:id="rId61" w:history="1">
              <w:r w:rsidRPr="00F158A0">
                <w:rPr>
                  <w:rFonts w:ascii="Times New Roman" w:eastAsiaTheme="minorHAnsi" w:hAnsi="Times New Roman"/>
                  <w:sz w:val="23"/>
                  <w:szCs w:val="23"/>
                </w:rPr>
                <w:t xml:space="preserve">О внесении изменений в пункт 3 порядка формирования регистрационного досье на лекарственный препарат для медицинского применения и требований к документам в его составе, утвержденных приказом Министерства здравоохранения Российской Федерации от 12 июля 2017 г. </w:t>
              </w:r>
              <w:r w:rsidRPr="00F158A0">
                <w:rPr>
                  <w:rFonts w:ascii="Times New Roman" w:eastAsiaTheme="minorHAnsi" w:hAnsi="Times New Roman"/>
                  <w:sz w:val="23"/>
                  <w:szCs w:val="23"/>
                </w:rPr>
                <w:br/>
                <w:t>№ 409н</w:t>
              </w:r>
            </w:hyperlink>
            <w:r w:rsidRPr="00F158A0">
              <w:rPr>
                <w:rFonts w:ascii="Times New Roman" w:eastAsiaTheme="minorHAnsi" w:hAnsi="Times New Roman"/>
                <w:sz w:val="23"/>
                <w:szCs w:val="23"/>
              </w:rPr>
              <w:t>»</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22.02.2019 № 89н «</w:t>
            </w:r>
            <w:hyperlink r:id="rId62" w:history="1">
              <w:r w:rsidRPr="00F158A0">
                <w:rPr>
                  <w:rFonts w:ascii="Times New Roman" w:eastAsiaTheme="minorHAnsi" w:hAnsi="Times New Roman"/>
                  <w:sz w:val="23"/>
                  <w:szCs w:val="23"/>
                </w:rPr>
                <w:t>О внесении изменений в Порядок оказания медицинской помощи больным с сердечно-сосудистыми заболеваниями, утвержденный приказом Министерства здравоохранения Российской Федерации от 15 ноября 2012 г. № 918н»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22.02.2019 № 88н «</w:t>
            </w:r>
            <w:hyperlink r:id="rId63" w:history="1">
              <w:r w:rsidRPr="00F158A0">
                <w:rPr>
                  <w:rFonts w:ascii="Times New Roman" w:eastAsiaTheme="minorHAnsi" w:hAnsi="Times New Roman"/>
                  <w:sz w:val="23"/>
                  <w:szCs w:val="23"/>
                </w:rPr>
                <w: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 928н»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19.02.2019 № 69н «</w:t>
            </w:r>
            <w:hyperlink r:id="rId64" w:history="1">
              <w:r w:rsidRPr="00F158A0">
                <w:rPr>
                  <w:rFonts w:ascii="Times New Roman" w:eastAsiaTheme="minorHAnsi" w:hAnsi="Times New Roman"/>
                  <w:sz w:val="23"/>
                  <w:szCs w:val="23"/>
                </w:rPr>
                <w:t>О внесении изменения в приложение № 2 к приказу Министерства здравоохранения Российской Федерации от 21 марта 2014 г. № 125н «Об утверждении национального календаря профилактических прививок и календаря профилактических прививок по эпидемическим показаниям»</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 xml:space="preserve">риказ </w:t>
            </w:r>
            <w:proofErr w:type="spellStart"/>
            <w:r w:rsidRPr="00F158A0">
              <w:rPr>
                <w:rFonts w:ascii="Times New Roman" w:eastAsiaTheme="minorHAnsi" w:hAnsi="Times New Roman"/>
                <w:sz w:val="23"/>
                <w:szCs w:val="23"/>
              </w:rPr>
              <w:t>Минпромторга</w:t>
            </w:r>
            <w:proofErr w:type="spellEnd"/>
            <w:r w:rsidRPr="00F158A0">
              <w:rPr>
                <w:rFonts w:ascii="Times New Roman" w:eastAsiaTheme="minorHAnsi" w:hAnsi="Times New Roman"/>
                <w:sz w:val="23"/>
                <w:szCs w:val="23"/>
              </w:rPr>
              <w:t xml:space="preserve"> России № 373, Минздрава России № 55н от 12.02.2019 «</w:t>
            </w:r>
            <w:hyperlink r:id="rId65" w:history="1">
              <w:r w:rsidRPr="00F158A0">
                <w:rPr>
                  <w:rFonts w:ascii="Times New Roman" w:eastAsiaTheme="minorHAnsi" w:hAnsi="Times New Roman"/>
                  <w:sz w:val="23"/>
                  <w:szCs w:val="23"/>
                </w:rPr>
                <w:t xml:space="preserve">О внесении изменения в перечень </w:t>
              </w:r>
              <w:proofErr w:type="spellStart"/>
              <w:r w:rsidRPr="00F158A0">
                <w:rPr>
                  <w:rFonts w:ascii="Times New Roman" w:eastAsiaTheme="minorHAnsi" w:hAnsi="Times New Roman"/>
                  <w:sz w:val="23"/>
                  <w:szCs w:val="23"/>
                </w:rPr>
                <w:t>биомишеней</w:t>
              </w:r>
              <w:proofErr w:type="spellEnd"/>
              <w:r w:rsidRPr="00F158A0">
                <w:rPr>
                  <w:rFonts w:ascii="Times New Roman" w:eastAsiaTheme="minorHAnsi" w:hAnsi="Times New Roman"/>
                  <w:sz w:val="23"/>
                  <w:szCs w:val="23"/>
                </w:rPr>
                <w:t xml:space="preserve"> для разработки схожих по фармакотерапевтическому действию и улучшенных аналогов инновационных лекарственных препаратов, утвержденный приказом Министерства промышленности и торговли Российской Федерации и Министерства здравоохранения Российской Федерации от 19 мая 2016 г. № 1605/308н</w:t>
              </w:r>
            </w:hyperlink>
            <w:r w:rsidRPr="00F158A0">
              <w:rPr>
                <w:rFonts w:ascii="Times New Roman" w:eastAsiaTheme="minorHAnsi" w:hAnsi="Times New Roman"/>
                <w:sz w:val="23"/>
                <w:szCs w:val="23"/>
              </w:rPr>
              <w:t>»</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05.02.2019 № 48н «</w:t>
            </w:r>
            <w:hyperlink r:id="rId66" w:history="1">
              <w:r w:rsidRPr="00F158A0">
                <w:rPr>
                  <w:rFonts w:ascii="Times New Roman" w:eastAsiaTheme="minorHAnsi" w:hAnsi="Times New Roman"/>
                  <w:sz w:val="23"/>
                  <w:szCs w:val="23"/>
                </w:rPr>
                <w:t>О внесении изменений в Порядок оказания медицинской помощи населению по профилю "онкология", утвержденный приказом Министерства здравоохранения Российской Федерации от 15 ноября 2012 г. № 915н»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30.01.2019 № 30н «</w:t>
            </w:r>
            <w:hyperlink r:id="rId67" w:history="1">
              <w:r w:rsidRPr="00F158A0">
                <w:rPr>
                  <w:rFonts w:ascii="Times New Roman" w:eastAsiaTheme="minorHAnsi" w:hAnsi="Times New Roman"/>
                  <w:sz w:val="23"/>
                  <w:szCs w:val="23"/>
                </w:rPr>
                <w:t>О внесении изменений в отдельные приказы Министерства здравоохранения Российской Федерации по вопросам обращения биомедицинских клеточных продуктов»</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129.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15.01.2019 № 12н «</w:t>
            </w:r>
            <w:hyperlink r:id="rId68" w:history="1">
              <w:r w:rsidRPr="00F158A0">
                <w:rPr>
                  <w:rFonts w:ascii="Times New Roman" w:eastAsiaTheme="minorHAnsi" w:hAnsi="Times New Roman"/>
                  <w:sz w:val="23"/>
                  <w:szCs w:val="23"/>
                </w:rPr>
                <w:t>О внесении изменений в Порядок ведения персонифицированного учета в сфере обязательного медицинского страхования, утвержденный приказом Министерства здравоохранения и социального развития Российской Федерации от 25 января 2011 г. № 29н»</w:t>
              </w:r>
            </w:hyperlink>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Минздрава России от 22.04.2019 № 239н «О внесении изменений в Порядок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утвержденный приказом Министерства здравоохранения Российской Федерации от 9 января 2014 г. № 2н, и в подпункт 16 пункта 4 требований к содержанию технической и эксплуатационной документации производителя (изготовителя) медицинского изделия, утвержденных приказом Министерства здравоохранения Российской Федерации от 19 января 2017 г. № 11н»</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 xml:space="preserve">риказ Минздрава России от 27.03.2017 № 133н «Об утверждении Административного регламента Федеральной службы по надзору в сфере здравоохранения по предоставлению государственной услуги по регистрации медицинских изделий в соответствии с Правилами регистрации и экспертизы безопасности, качества и эффективности медицинских изделий, </w:t>
            </w:r>
            <w:r w:rsidRPr="00F158A0">
              <w:rPr>
                <w:rFonts w:ascii="Times New Roman" w:eastAsiaTheme="minorHAnsi" w:hAnsi="Times New Roman"/>
                <w:sz w:val="23"/>
                <w:szCs w:val="23"/>
              </w:rPr>
              <w:lastRenderedPageBreak/>
              <w:t>утвержденными решением Совета Евразийской экономической комиссии от 12 февраля 2016 г. № 46»</w:t>
            </w:r>
          </w:p>
        </w:tc>
      </w:tr>
      <w:tr w:rsidR="00E347C4" w:rsidRPr="00F158A0" w:rsidTr="00301849">
        <w:tc>
          <w:tcPr>
            <w:tcW w:w="9882" w:type="dxa"/>
            <w:gridSpan w:val="2"/>
            <w:tcBorders>
              <w:top w:val="single" w:sz="4" w:space="0" w:color="auto"/>
              <w:left w:val="single" w:sz="4" w:space="0" w:color="auto"/>
              <w:bottom w:val="single" w:sz="4" w:space="0" w:color="auto"/>
              <w:right w:val="single" w:sz="4" w:space="0" w:color="auto"/>
            </w:tcBorders>
          </w:tcPr>
          <w:p w:rsidR="00E347C4" w:rsidRPr="00F158A0" w:rsidRDefault="00E347C4" w:rsidP="00E347C4">
            <w:pPr>
              <w:autoSpaceDE w:val="0"/>
              <w:autoSpaceDN w:val="0"/>
              <w:adjustRightInd w:val="0"/>
              <w:jc w:val="center"/>
              <w:rPr>
                <w:rFonts w:ascii="Times New Roman" w:eastAsiaTheme="minorHAnsi" w:hAnsi="Times New Roman"/>
                <w:sz w:val="23"/>
                <w:szCs w:val="23"/>
              </w:rPr>
            </w:pPr>
            <w:r w:rsidRPr="00F158A0">
              <w:rPr>
                <w:rFonts w:ascii="Times New Roman" w:eastAsia="Times New Roman" w:hAnsi="Times New Roman"/>
                <w:b/>
                <w:i/>
                <w:sz w:val="23"/>
                <w:szCs w:val="23"/>
                <w:lang w:eastAsia="ru-RU"/>
              </w:rPr>
              <w:lastRenderedPageBreak/>
              <w:t>Приказы Минтруда России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Минтруда России от 27.08.2019 № 585н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риказ Минтруда России от 23.07.2019 № 519 «Об утверждении плана мероприятий («дорожной карты») по развитию в субъектах Российской Федерации </w:t>
            </w:r>
            <w:proofErr w:type="spellStart"/>
            <w:r w:rsidRPr="00F158A0">
              <w:rPr>
                <w:rFonts w:ascii="Times New Roman" w:hAnsi="Times New Roman"/>
                <w:sz w:val="23"/>
                <w:szCs w:val="23"/>
              </w:rPr>
              <w:t>стационарозамещающих</w:t>
            </w:r>
            <w:proofErr w:type="spellEnd"/>
            <w:r w:rsidRPr="00F158A0">
              <w:rPr>
                <w:rFonts w:ascii="Times New Roman" w:hAnsi="Times New Roman"/>
                <w:sz w:val="23"/>
                <w:szCs w:val="23"/>
              </w:rPr>
              <w:t xml:space="preserve"> технологий социального обслуживания граждан, страдающих психическими расстройствами, на 2019 - 2024 годы»</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Минтруда России от 23.07.2019 № 521н «Об утверждении перечня технических средств реабилитации, протезов и протезно-ортопедических изделий, в отношении которых уполномоченным органом проводится медико-техническая экспертиза для определения соответствия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протезно-ортопедическим изделиям, а также подлежащих замене по истечении установленного срока пользования, если необходимость замены подтверждена заключением медико-технической экспертизы»</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риказ Минтруда России от 21.06.2019 № 435н «Об утверждении формы сведений о результатах проведенной медико-социальной экспертизы»</w:t>
            </w:r>
          </w:p>
        </w:tc>
      </w:tr>
      <w:tr w:rsidR="00E347C4" w:rsidRPr="00F158A0" w:rsidTr="00D8553E">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риказ Минтруда России от 27.05.2019 № 355н «Об утверждении формы согласия гражданина на проведение медико-социальной экспертизы»</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риказ Минтруда России от 12.04.2019 № 242 «Об утверждении рекомендаций по повышению эффективности мероприятий региональных программ, направленных на укрепление здоровья, увеличение периода активного долголетия и продолжительности здоровой жизни граждан старшего поколения»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риказ Минтруда России № 52н, Минздрава России № 35н от 31.01.2019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r>
      <w:tr w:rsidR="00E347C4" w:rsidRPr="00F158A0" w:rsidTr="00301849">
        <w:tc>
          <w:tcPr>
            <w:tcW w:w="9882" w:type="dxa"/>
            <w:gridSpan w:val="2"/>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center"/>
              <w:rPr>
                <w:rFonts w:ascii="Times New Roman" w:eastAsia="Times New Roman" w:hAnsi="Times New Roman"/>
                <w:sz w:val="23"/>
                <w:szCs w:val="23"/>
                <w:lang w:eastAsia="ru-RU"/>
              </w:rPr>
            </w:pPr>
            <w:r w:rsidRPr="00F158A0">
              <w:rPr>
                <w:rFonts w:ascii="Times New Roman" w:eastAsia="Times New Roman" w:hAnsi="Times New Roman"/>
                <w:b/>
                <w:i/>
                <w:sz w:val="23"/>
                <w:szCs w:val="23"/>
                <w:lang w:eastAsia="ru-RU"/>
              </w:rPr>
              <w:t xml:space="preserve">Приказы Минобороны России, МВД России, </w:t>
            </w:r>
            <w:proofErr w:type="spellStart"/>
            <w:r w:rsidRPr="00F158A0">
              <w:rPr>
                <w:rFonts w:ascii="Times New Roman" w:eastAsia="Times New Roman" w:hAnsi="Times New Roman"/>
                <w:b/>
                <w:i/>
                <w:sz w:val="23"/>
                <w:szCs w:val="23"/>
                <w:lang w:eastAsia="ru-RU"/>
              </w:rPr>
              <w:t>Росгвардии</w:t>
            </w:r>
            <w:proofErr w:type="spellEnd"/>
            <w:r w:rsidRPr="00F158A0">
              <w:rPr>
                <w:rFonts w:ascii="Times New Roman" w:eastAsia="Times New Roman" w:hAnsi="Times New Roman"/>
                <w:b/>
                <w:i/>
                <w:sz w:val="23"/>
                <w:szCs w:val="23"/>
                <w:lang w:eastAsia="ru-RU"/>
              </w:rPr>
              <w:t>, Главного управления специальных программ</w:t>
            </w:r>
            <w:r w:rsidRPr="00F158A0">
              <w:rPr>
                <w:sz w:val="23"/>
                <w:szCs w:val="23"/>
              </w:rPr>
              <w:t xml:space="preserve"> </w:t>
            </w:r>
            <w:r w:rsidRPr="00F158A0">
              <w:rPr>
                <w:rFonts w:ascii="Times New Roman" w:eastAsia="Times New Roman" w:hAnsi="Times New Roman"/>
                <w:b/>
                <w:i/>
                <w:sz w:val="23"/>
                <w:szCs w:val="23"/>
                <w:lang w:eastAsia="ru-RU"/>
              </w:rPr>
              <w:t>Президента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139.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Министра обороны Российской Федерации от 16.10.2019 № 589 «О внесении изменения в Требования к состоянию здоровья отдельных категорий граждан, установленные приказом Министра обороны Российской Федерации от 20 октября 2014 г. № 770 «О мерах по реализации в Вооруженных Силах Российской Федерации правовых актов по вопросам проведения военно-врачебной экспертизы»</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МВД России от 24.04.2019 № 275 «Об отдельных вопросах медицинского обеспечения и санаторно-курортного лечения сотрудников органов внутренних дел Российской Федерации, граждан Российской Федерации, уволенных со службы в органах внутренних дел Российской Федерации, граждан Российской Федерации, уволенных со службы в органах по контролю за оборотом наркотических средств и психотропных веществ, а также членов их семей и лиц, находящихся на их иждивении, в медицинских организациях системы Министерства внутренних дел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141.</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hAnsi="Times New Roman"/>
                <w:sz w:val="23"/>
                <w:szCs w:val="23"/>
              </w:rPr>
              <w:t>п</w:t>
            </w:r>
            <w:r w:rsidRPr="00F158A0">
              <w:rPr>
                <w:rFonts w:ascii="Times New Roman" w:hAnsi="Times New Roman"/>
                <w:sz w:val="23"/>
                <w:szCs w:val="23"/>
              </w:rPr>
              <w:t xml:space="preserve">риказ </w:t>
            </w:r>
            <w:proofErr w:type="spellStart"/>
            <w:r w:rsidRPr="00F158A0">
              <w:rPr>
                <w:rFonts w:ascii="Times New Roman" w:hAnsi="Times New Roman"/>
                <w:sz w:val="23"/>
                <w:szCs w:val="23"/>
              </w:rPr>
              <w:t>Росгвардии</w:t>
            </w:r>
            <w:proofErr w:type="spellEnd"/>
            <w:r w:rsidRPr="00F158A0">
              <w:rPr>
                <w:rFonts w:ascii="Times New Roman" w:hAnsi="Times New Roman"/>
                <w:sz w:val="23"/>
                <w:szCs w:val="23"/>
              </w:rPr>
              <w:t xml:space="preserve"> от 16.10.2019 № 349 «Об утверждении Порядка проведения контрольного медицинского обследования и повторного медицинского освидетельствования по результатам независимой военно-врачебной экспертизы граждан, поступающих на военную службу (службу) по контракту в войска национальной гвардии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граждан, проходивших военную </w:t>
            </w:r>
            <w:r w:rsidRPr="00F158A0">
              <w:rPr>
                <w:rFonts w:ascii="Times New Roman" w:hAnsi="Times New Roman"/>
                <w:sz w:val="23"/>
                <w:szCs w:val="23"/>
              </w:rPr>
              <w:lastRenderedPageBreak/>
              <w:t>службу во внутренних войсках, военную службу (службу) в войсках национальной гвардии Российской Федерации»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142.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ind w:firstLine="34"/>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 xml:space="preserve">риказ </w:t>
            </w:r>
            <w:proofErr w:type="spellStart"/>
            <w:r w:rsidRPr="00F158A0">
              <w:rPr>
                <w:rFonts w:ascii="Times New Roman" w:eastAsia="Times New Roman" w:hAnsi="Times New Roman"/>
                <w:sz w:val="23"/>
                <w:szCs w:val="23"/>
                <w:lang w:eastAsia="ru-RU"/>
              </w:rPr>
              <w:t>Росгвардии</w:t>
            </w:r>
            <w:proofErr w:type="spellEnd"/>
            <w:r w:rsidRPr="00F158A0">
              <w:rPr>
                <w:rFonts w:ascii="Times New Roman" w:eastAsia="Times New Roman" w:hAnsi="Times New Roman"/>
                <w:sz w:val="23"/>
                <w:szCs w:val="23"/>
                <w:lang w:eastAsia="ru-RU"/>
              </w:rPr>
              <w:t xml:space="preserve"> от 20.05.2019 № 166 «Об утверждении форм документации (кроме унифицированных форм медицинской документации), необходимых для деятельности военно-врачебных комиссий, созданных в войсках национальной гвардии Российской Федерации»</w:t>
            </w:r>
          </w:p>
        </w:tc>
      </w:tr>
      <w:tr w:rsidR="00E347C4" w:rsidRPr="00F158A0" w:rsidTr="00D8553E">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ГУСП от 17.01.2019 № 6 «Об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r>
      <w:tr w:rsidR="00E347C4" w:rsidRPr="00F158A0" w:rsidTr="00D8553E">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ГУСП от 17.01.2019 № 7 «Об утверждении Порядка продления срока непрерывного нахождения на лечении военнослужащим Главного управления специальных программ Президента Российской Федерации, проходящим военную службу по контракту»</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ГУСП от 17.01.2019 № 8 «Об утверждении Перечня показаний к медико-психологической реабилитации и соответствующей им продолжительности медико-психологической реабилитации, Перечня категорий военнослужащих Главного управления специальных программ Президента Российской Федерации, подлежащих при наличии показаний медико-психологической реабилитации, а также Порядка и мест проведения медико-психологической реабилитации военнослужащих Главного управления специальных программ Президента Российской Федерации»</w:t>
            </w:r>
          </w:p>
        </w:tc>
      </w:tr>
      <w:tr w:rsidR="00E347C4" w:rsidRPr="00F158A0" w:rsidTr="00301849">
        <w:tc>
          <w:tcPr>
            <w:tcW w:w="9882" w:type="dxa"/>
            <w:gridSpan w:val="2"/>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center"/>
              <w:rPr>
                <w:rFonts w:ascii="Times New Roman" w:hAnsi="Times New Roman"/>
                <w:sz w:val="23"/>
                <w:szCs w:val="23"/>
              </w:rPr>
            </w:pPr>
            <w:r w:rsidRPr="00F158A0">
              <w:rPr>
                <w:rFonts w:ascii="Times New Roman" w:eastAsia="Times New Roman" w:hAnsi="Times New Roman"/>
                <w:b/>
                <w:i/>
                <w:sz w:val="23"/>
                <w:szCs w:val="23"/>
                <w:lang w:eastAsia="ru-RU"/>
              </w:rPr>
              <w:t>Приказы Росстата России</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Росстата от 17.10.2019 № 600 «Об утверждении методики расчета показателя «Доля граждан с ожирением»</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Росстата от 05.12.2019 № 742 «Об утверждении форм федерального статистического наблюдения с указаниями по их заполнению для организации Министерством труда и социальной защиты Российской Федерации федерального статистического наблюдения за деятельностью федеральных государственных организаций медико-социальной экспертизы»</w:t>
            </w:r>
          </w:p>
        </w:tc>
      </w:tr>
      <w:tr w:rsidR="00E347C4" w:rsidRPr="00F158A0" w:rsidTr="00D8553E">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148.</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Росстата от 30.08.2019 № 479 «Об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r>
      <w:tr w:rsidR="00E347C4" w:rsidRPr="00F158A0" w:rsidTr="000479A4">
        <w:tc>
          <w:tcPr>
            <w:tcW w:w="9882" w:type="dxa"/>
            <w:gridSpan w:val="2"/>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center"/>
              <w:rPr>
                <w:rFonts w:ascii="Times New Roman" w:hAnsi="Times New Roman"/>
                <w:sz w:val="23"/>
                <w:szCs w:val="23"/>
              </w:rPr>
            </w:pPr>
            <w:r w:rsidRPr="00F158A0">
              <w:rPr>
                <w:rFonts w:ascii="Times New Roman" w:hAnsi="Times New Roman"/>
                <w:b/>
                <w:i/>
                <w:sz w:val="23"/>
                <w:szCs w:val="23"/>
              </w:rPr>
              <w:t>Приказы ФОМС</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149.</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ФОМС от 03.10.2019 № 193 «Об утверждении формы отчетности об использовании бюджетных ассигнований, предусмотренных в бюджете Федерального фонда обязательного медицинского страхования в форме субсидий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формы отчетности о достижении значения показателя результативности использования бюджетных ассигнований, предусмотренных в бюджете Федерального фонда обязательного медицинского страхования в форме субсидий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и порядков их представления»</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150.</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ФОМС от 23.07.2019 № 152 «Об установлении формы и порядка ведения отчетности № ПРОФ «Мониторинг объемов и стоимости первичной медико-санитарной помощи в части профилактических мероприятий»</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151.</w:t>
            </w:r>
          </w:p>
        </w:tc>
        <w:tc>
          <w:tcPr>
            <w:tcW w:w="9178" w:type="dxa"/>
            <w:tcBorders>
              <w:top w:val="single" w:sz="4" w:space="0" w:color="auto"/>
              <w:left w:val="single" w:sz="4" w:space="0" w:color="auto"/>
              <w:bottom w:val="single" w:sz="4" w:space="0" w:color="auto"/>
              <w:right w:val="single" w:sz="4" w:space="0" w:color="auto"/>
            </w:tcBorders>
          </w:tcPr>
          <w:p w:rsidR="00E347C4"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ФОМС от 28.02.2019 №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2F27F7" w:rsidRPr="00F158A0" w:rsidRDefault="002F27F7" w:rsidP="00E347C4">
            <w:pPr>
              <w:jc w:val="both"/>
              <w:rPr>
                <w:rFonts w:ascii="Times New Roman" w:hAnsi="Times New Roman"/>
                <w:sz w:val="23"/>
                <w:szCs w:val="23"/>
              </w:rPr>
            </w:pPr>
          </w:p>
        </w:tc>
      </w:tr>
      <w:tr w:rsidR="00E347C4" w:rsidRPr="00F158A0" w:rsidTr="000479A4">
        <w:tc>
          <w:tcPr>
            <w:tcW w:w="9882" w:type="dxa"/>
            <w:gridSpan w:val="2"/>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center"/>
              <w:rPr>
                <w:rFonts w:ascii="Times New Roman" w:hAnsi="Times New Roman"/>
                <w:sz w:val="23"/>
                <w:szCs w:val="23"/>
              </w:rPr>
            </w:pPr>
            <w:r w:rsidRPr="00F158A0">
              <w:rPr>
                <w:rFonts w:ascii="Times New Roman" w:eastAsia="Times New Roman" w:hAnsi="Times New Roman"/>
                <w:b/>
                <w:i/>
                <w:sz w:val="23"/>
                <w:szCs w:val="23"/>
                <w:lang w:eastAsia="ru-RU"/>
              </w:rPr>
              <w:lastRenderedPageBreak/>
              <w:t>Приказы Росздравнадзора</w:t>
            </w:r>
          </w:p>
        </w:tc>
      </w:tr>
      <w:tr w:rsidR="00E347C4" w:rsidRPr="00F158A0" w:rsidTr="0093660C">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152.</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29.11.2019 № 8967 «О Комиссии Федеральной службы по надзору в сфере здравоохранения по качеству иммунобиологических лекарственных препаратов»</w:t>
            </w:r>
          </w:p>
        </w:tc>
      </w:tr>
      <w:tr w:rsidR="00E347C4" w:rsidRPr="00F158A0" w:rsidTr="0093660C">
        <w:trPr>
          <w:trHeight w:val="432"/>
        </w:trPr>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153.</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29.11.2019 № 8966 «Об утверждении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
        </w:tc>
      </w:tr>
      <w:tr w:rsidR="00E347C4" w:rsidRPr="00F158A0" w:rsidTr="0093660C">
        <w:trPr>
          <w:trHeight w:val="432"/>
        </w:trPr>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154.</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08.07.2019 № 5070 «Об утверждении Ведомственной программы профилактики нарушений обязательных требований при осуществлении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 и государственного контроля за обращением медицинских изделий»</w:t>
            </w:r>
          </w:p>
        </w:tc>
      </w:tr>
      <w:tr w:rsidR="00E347C4" w:rsidRPr="00F158A0" w:rsidTr="0093660C">
        <w:trPr>
          <w:trHeight w:val="319"/>
        </w:trPr>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155.</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риказ Росздравнадзора от 15.05.2019 № 3588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на право ввоза (вывоза) наркотических средств, психотропных веществ и их </w:t>
            </w:r>
            <w:proofErr w:type="spellStart"/>
            <w:r w:rsidRPr="00F158A0">
              <w:rPr>
                <w:rFonts w:ascii="Times New Roman" w:hAnsi="Times New Roman"/>
                <w:sz w:val="23"/>
                <w:szCs w:val="23"/>
              </w:rPr>
              <w:t>прекурсоров</w:t>
            </w:r>
            <w:proofErr w:type="spellEnd"/>
            <w:r w:rsidRPr="00F158A0">
              <w:rPr>
                <w:rFonts w:ascii="Times New Roman" w:hAnsi="Times New Roman"/>
                <w:sz w:val="23"/>
                <w:szCs w:val="23"/>
              </w:rPr>
              <w:t>, если они являются лекарственными средствами»</w:t>
            </w:r>
          </w:p>
        </w:tc>
      </w:tr>
      <w:tr w:rsidR="00E347C4" w:rsidRPr="00F158A0" w:rsidTr="0093660C">
        <w:trPr>
          <w:trHeight w:val="432"/>
        </w:trPr>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156.</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06.05.2019 № 3371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tc>
      </w:tr>
      <w:tr w:rsidR="00E347C4" w:rsidRPr="00F158A0" w:rsidTr="00D8553E">
        <w:trPr>
          <w:trHeight w:val="267"/>
        </w:trPr>
        <w:tc>
          <w:tcPr>
            <w:tcW w:w="704"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157.</w:t>
            </w:r>
          </w:p>
        </w:tc>
        <w:tc>
          <w:tcPr>
            <w:tcW w:w="9178" w:type="dxa"/>
            <w:tcBorders>
              <w:top w:val="single" w:sz="4" w:space="0" w:color="auto"/>
              <w:left w:val="single" w:sz="4" w:space="0" w:color="auto"/>
              <w:bottom w:val="single" w:sz="4" w:space="0" w:color="auto"/>
              <w:right w:val="single" w:sz="4" w:space="0" w:color="auto"/>
            </w:tcBorders>
          </w:tcPr>
          <w:p w:rsidR="00E347C4" w:rsidRPr="00F158A0" w:rsidRDefault="00E347C4" w:rsidP="00E347C4">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25.04.2019 № 3239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r>
      <w:tr w:rsidR="002F27F7" w:rsidRPr="00F158A0" w:rsidTr="0093660C">
        <w:trPr>
          <w:trHeight w:val="432"/>
        </w:trPr>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158.</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25.02.2019 №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w:t>
            </w:r>
          </w:p>
        </w:tc>
      </w:tr>
      <w:tr w:rsidR="002F27F7" w:rsidRPr="00F158A0" w:rsidTr="0093660C">
        <w:trPr>
          <w:trHeight w:val="432"/>
        </w:trPr>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159.</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11.02.2019 № 918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(разрешительных документов) на ввоз в Российскую Федерацию и вывоз из Российской Федерации образцов биологических материалов человека (за исключением биологического материала человека, полученного при проведении клинического исследования лекарственного препарата для медицинского применения, и биологического материала человека,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2F27F7" w:rsidRPr="00F158A0" w:rsidTr="0093660C">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160.</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11.02.2019 № 917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(разрешительных документов) для получения лицензии на право ввоза в Российскую Федерацию и вывоза из Российской Федерации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2F27F7" w:rsidRPr="00F158A0" w:rsidTr="0093660C">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lastRenderedPageBreak/>
              <w:t>161.</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Росздравнадзора от 17.12.2019 № 9452 «</w:t>
            </w:r>
            <w:hyperlink r:id="rId69" w:history="1">
              <w:r w:rsidRPr="00F158A0">
                <w:rPr>
                  <w:rFonts w:ascii="Times New Roman" w:eastAsiaTheme="minorHAnsi" w:hAnsi="Times New Roman"/>
                  <w:sz w:val="23"/>
                  <w:szCs w:val="23"/>
                </w:rPr>
                <w:t>Об утверждении Порядка 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w:t>
              </w:r>
            </w:hyperlink>
          </w:p>
        </w:tc>
      </w:tr>
      <w:tr w:rsidR="002F27F7" w:rsidRPr="00F158A0" w:rsidTr="0093660C">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162.</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Росздравнадзора от 19.04.2019 № 3080 «</w:t>
            </w:r>
            <w:hyperlink r:id="rId70" w:history="1">
              <w:r w:rsidRPr="00F158A0">
                <w:rPr>
                  <w:rFonts w:ascii="Times New Roman" w:eastAsiaTheme="minorHAnsi" w:hAnsi="Times New Roman"/>
                  <w:sz w:val="23"/>
                  <w:szCs w:val="23"/>
                </w:rPr>
                <w:t>Об утверждении Правил предоставления из федерального бюджета субсидий федеральным государственным бюджетным учреждениям, находящимся в ведении Федеральной службы по надзору в сфере здравоохранения, в соответствии с абзацем вторым пункта 1 статьи 78.1 Бюджетного кодекса Российской Федерации</w:t>
              </w:r>
            </w:hyperlink>
            <w:r w:rsidRPr="00F158A0">
              <w:rPr>
                <w:rFonts w:ascii="Times New Roman" w:eastAsiaTheme="minorHAnsi" w:hAnsi="Times New Roman"/>
                <w:sz w:val="23"/>
                <w:szCs w:val="23"/>
              </w:rPr>
              <w:t>»</w:t>
            </w:r>
          </w:p>
        </w:tc>
      </w:tr>
      <w:tr w:rsidR="002F27F7" w:rsidRPr="00F158A0" w:rsidTr="0093660C">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163.</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Росздравнадзора от 13.03.2019 № 1957 «</w:t>
            </w:r>
            <w:hyperlink r:id="rId71" w:history="1">
              <w:r w:rsidRPr="00F158A0">
                <w:rPr>
                  <w:rFonts w:ascii="Times New Roman" w:eastAsiaTheme="minorHAnsi" w:hAnsi="Times New Roman"/>
                  <w:sz w:val="23"/>
                  <w:szCs w:val="23"/>
                </w:rPr>
                <w:t>О признании утратившим силу приказа Федеральной службы по надзору в сфере здравоохранения от 18 октября 2013 г. № 5863-Пр/13 «Об утверждении Перечня должностей федеральной государственной гражданской службы в территориальных органах Федеральной службы по надзору в сфере здравоохранения, по которым предусматривается ротация федеральных государственных гражданских служащих»</w:t>
              </w:r>
            </w:hyperlink>
          </w:p>
        </w:tc>
      </w:tr>
      <w:tr w:rsidR="002F27F7" w:rsidRPr="00F158A0" w:rsidTr="0093660C">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164.</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Росздравнадзора от 28.02.2019 № 1607 «</w:t>
            </w:r>
            <w:hyperlink r:id="rId72" w:history="1">
              <w:r w:rsidRPr="00F158A0">
                <w:rPr>
                  <w:rFonts w:ascii="Times New Roman" w:eastAsiaTheme="minorHAnsi" w:hAnsi="Times New Roman"/>
                  <w:sz w:val="23"/>
                  <w:szCs w:val="23"/>
                </w:rPr>
                <w:t>Об утверждении порядка составления и утверждения плана финансово-хозяйственной деятельности федеральных государственных бюджетных учреждений, находящихся в ведении Федеральной службы по надзору в сфере здравоохранения»</w:t>
              </w:r>
            </w:hyperlink>
          </w:p>
        </w:tc>
      </w:tr>
      <w:tr w:rsidR="002F27F7" w:rsidRPr="00F158A0" w:rsidTr="0093660C">
        <w:tc>
          <w:tcPr>
            <w:tcW w:w="704"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165.</w:t>
            </w:r>
          </w:p>
        </w:tc>
        <w:tc>
          <w:tcPr>
            <w:tcW w:w="9178" w:type="dxa"/>
            <w:tcBorders>
              <w:top w:val="single" w:sz="4" w:space="0" w:color="auto"/>
              <w:left w:val="single" w:sz="4" w:space="0" w:color="auto"/>
              <w:bottom w:val="single" w:sz="4" w:space="0" w:color="auto"/>
              <w:right w:val="single" w:sz="4" w:space="0" w:color="auto"/>
            </w:tcBorders>
          </w:tcPr>
          <w:p w:rsidR="002F27F7" w:rsidRPr="00F158A0" w:rsidRDefault="002F27F7" w:rsidP="002F27F7">
            <w:pPr>
              <w:autoSpaceDE w:val="0"/>
              <w:autoSpaceDN w:val="0"/>
              <w:adjustRightInd w:val="0"/>
              <w:jc w:val="both"/>
              <w:rPr>
                <w:rFonts w:ascii="Times New Roman" w:hAnsi="Times New Roman"/>
                <w:sz w:val="23"/>
                <w:szCs w:val="23"/>
              </w:rPr>
            </w:pPr>
            <w:r>
              <w:rPr>
                <w:rFonts w:ascii="Times New Roman" w:eastAsiaTheme="minorHAnsi" w:hAnsi="Times New Roman"/>
                <w:sz w:val="23"/>
                <w:szCs w:val="23"/>
              </w:rPr>
              <w:t>п</w:t>
            </w:r>
            <w:r w:rsidRPr="00F158A0">
              <w:rPr>
                <w:rFonts w:ascii="Times New Roman" w:eastAsiaTheme="minorHAnsi" w:hAnsi="Times New Roman"/>
                <w:sz w:val="23"/>
                <w:szCs w:val="23"/>
              </w:rPr>
              <w:t>риказ Росздравнадзора от 07.02.2019 № 840 «</w:t>
            </w:r>
            <w:hyperlink r:id="rId73" w:history="1">
              <w:r w:rsidRPr="00F158A0">
                <w:rPr>
                  <w:rFonts w:ascii="Times New Roman" w:eastAsiaTheme="minorHAnsi" w:hAnsi="Times New Roman"/>
                  <w:sz w:val="23"/>
                  <w:szCs w:val="23"/>
                </w:rPr>
                <w:t>Об утверждении Регламента осуществления Федеральной службой по надзору в сфере здравоохранения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hyperlink>
          </w:p>
        </w:tc>
      </w:tr>
    </w:tbl>
    <w:p w:rsidR="0093660C" w:rsidRPr="00D939F4" w:rsidRDefault="0093660C" w:rsidP="009D4C0F">
      <w:pPr>
        <w:pStyle w:val="a9"/>
        <w:ind w:firstLine="709"/>
        <w:jc w:val="both"/>
        <w:rPr>
          <w:rFonts w:ascii="Times New Roman" w:eastAsia="Times New Roman" w:hAnsi="Times New Roman"/>
          <w:i/>
          <w:sz w:val="28"/>
          <w:szCs w:val="28"/>
          <w:lang w:eastAsia="ru-RU"/>
        </w:rPr>
      </w:pPr>
    </w:p>
    <w:p w:rsidR="000A6D4F" w:rsidRPr="00D939F4" w:rsidRDefault="000A6D4F" w:rsidP="00B04F9F">
      <w:pPr>
        <w:pStyle w:val="a9"/>
        <w:ind w:firstLine="709"/>
        <w:jc w:val="both"/>
        <w:rPr>
          <w:rFonts w:ascii="Times New Roman" w:hAnsi="Times New Roman"/>
          <w:b/>
          <w:i/>
          <w:sz w:val="28"/>
          <w:szCs w:val="28"/>
        </w:rPr>
      </w:pPr>
      <w:r w:rsidRPr="00D939F4">
        <w:rPr>
          <w:rFonts w:ascii="Times New Roman" w:hAnsi="Times New Roman"/>
          <w:b/>
          <w:i/>
          <w:sz w:val="28"/>
          <w:szCs w:val="28"/>
        </w:rPr>
        <w:t>Анализ нормативных правовых актов на предмет достаточности, полноты, объективности, доступности для юридических лиц, индивидуальных предпринимателей, возможности их исполнения и контроля</w:t>
      </w:r>
    </w:p>
    <w:p w:rsidR="002D23BA" w:rsidRPr="00D939F4" w:rsidRDefault="002D23BA" w:rsidP="002D23BA">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результате проведенных в 201</w:t>
      </w:r>
      <w:r w:rsidR="00956DD0" w:rsidRPr="00D939F4">
        <w:rPr>
          <w:rFonts w:ascii="Times New Roman" w:eastAsia="Times New Roman" w:hAnsi="Times New Roman"/>
          <w:sz w:val="28"/>
          <w:szCs w:val="28"/>
          <w:lang w:eastAsia="ru-RU"/>
        </w:rPr>
        <w:t>9</w:t>
      </w:r>
      <w:r w:rsidRPr="00D939F4">
        <w:rPr>
          <w:rFonts w:ascii="Times New Roman" w:eastAsia="Times New Roman" w:hAnsi="Times New Roman"/>
          <w:sz w:val="28"/>
          <w:szCs w:val="28"/>
          <w:lang w:eastAsia="ru-RU"/>
        </w:rPr>
        <w:t xml:space="preserve"> году работ по разработке и внедрению системы оценки результативности и эффективности видов контроля, </w:t>
      </w:r>
      <w:r w:rsidR="00712056" w:rsidRPr="00D939F4">
        <w:rPr>
          <w:rFonts w:ascii="Times New Roman" w:eastAsia="Times New Roman" w:hAnsi="Times New Roman"/>
          <w:sz w:val="28"/>
          <w:szCs w:val="28"/>
          <w:lang w:eastAsia="ru-RU"/>
        </w:rPr>
        <w:t>реализуемых</w:t>
      </w:r>
      <w:r w:rsidRPr="00D939F4">
        <w:rPr>
          <w:rFonts w:ascii="Times New Roman" w:eastAsia="Times New Roman" w:hAnsi="Times New Roman"/>
          <w:sz w:val="28"/>
          <w:szCs w:val="28"/>
          <w:lang w:eastAsia="ru-RU"/>
        </w:rPr>
        <w:t xml:space="preserve"> Росздравнадзором, с учетом риск-ориентированной модели</w:t>
      </w:r>
      <w:r w:rsidR="00712056" w:rsidRPr="00D939F4">
        <w:rPr>
          <w:rFonts w:ascii="Times New Roman" w:eastAsia="Times New Roman" w:hAnsi="Times New Roman"/>
          <w:sz w:val="28"/>
          <w:szCs w:val="28"/>
          <w:lang w:eastAsia="ru-RU"/>
        </w:rPr>
        <w:t xml:space="preserve"> осуществляются мероприятия по оптимизации и систематизации обязательных требований, регламентирующих деятельность в сфере здравоохранения («регуляторная гильотина»). </w:t>
      </w:r>
    </w:p>
    <w:p w:rsidR="00712056" w:rsidRPr="00D939F4" w:rsidRDefault="00712056" w:rsidP="0071205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целях систематизации, сокращения количества и актуализации обязательных требований по контролируемым видам деятельности в сфере здравоохранения Росздравнадзором:</w:t>
      </w:r>
    </w:p>
    <w:p w:rsidR="00712056" w:rsidRPr="00D939F4" w:rsidRDefault="002D23BA" w:rsidP="0071205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 пересмотрен и актуализирован </w:t>
      </w:r>
      <w:r w:rsidR="00712056" w:rsidRPr="00D939F4">
        <w:rPr>
          <w:rFonts w:ascii="Times New Roman" w:eastAsia="Times New Roman" w:hAnsi="Times New Roman"/>
          <w:sz w:val="28"/>
          <w:szCs w:val="28"/>
          <w:lang w:eastAsia="ru-RU"/>
        </w:rPr>
        <w:t xml:space="preserve">(включая отмену неэффективных и избыточных обязательных требований) </w:t>
      </w:r>
      <w:r w:rsidRPr="00D939F4">
        <w:rPr>
          <w:rFonts w:ascii="Times New Roman" w:eastAsia="Times New Roman" w:hAnsi="Times New Roman"/>
          <w:sz w:val="28"/>
          <w:szCs w:val="28"/>
          <w:lang w:eastAsia="ru-RU"/>
        </w:rPr>
        <w:t xml:space="preserve">перечень нормативных правовых актов, устанавливающих </w:t>
      </w:r>
      <w:r w:rsidR="00712056" w:rsidRPr="00D939F4">
        <w:rPr>
          <w:rFonts w:ascii="Times New Roman" w:eastAsia="Times New Roman" w:hAnsi="Times New Roman"/>
          <w:sz w:val="28"/>
          <w:szCs w:val="28"/>
          <w:lang w:eastAsia="ru-RU"/>
        </w:rPr>
        <w:t>обязательные требования, соблюдение которых оценивается при проведении мероприятий по контролю (надзору) юридических лиц и индивидуальных предпринимателей, осуществляющих деятельность в сфере здравоохранения (медицинская деятельность, оборот лекарственных препаратов, оборот медицинских изделий), а также по видам предпринимательской деятельности, осуществляемым в уведомительном порядке, которые поддерживаются в актуальном состоянии;</w:t>
      </w:r>
    </w:p>
    <w:p w:rsidR="00712056" w:rsidRPr="00D939F4" w:rsidRDefault="00712056" w:rsidP="0071205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 подготовлены предложения об исключении отдельных правовых актов из перечней правовых актов СССР и РСФСР, подлежащих признанию утратившими силу или недействующими на территории Российской Федерации с 01.02.2020;</w:t>
      </w:r>
    </w:p>
    <w:p w:rsidR="00FE2ABF" w:rsidRPr="00D939F4" w:rsidRDefault="00EE54C4" w:rsidP="00B04F9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w:t>
      </w:r>
      <w:r w:rsidR="00645993" w:rsidRPr="00D939F4">
        <w:rPr>
          <w:rFonts w:ascii="Times New Roman" w:eastAsia="Times New Roman" w:hAnsi="Times New Roman"/>
          <w:sz w:val="28"/>
          <w:szCs w:val="28"/>
          <w:lang w:eastAsia="ru-RU"/>
        </w:rPr>
        <w:t xml:space="preserve"> применяются</w:t>
      </w:r>
      <w:r w:rsidRPr="00D939F4">
        <w:rPr>
          <w:rFonts w:ascii="Times New Roman" w:eastAsia="Times New Roman" w:hAnsi="Times New Roman"/>
          <w:sz w:val="28"/>
          <w:szCs w:val="28"/>
          <w:lang w:eastAsia="ru-RU"/>
        </w:rPr>
        <w:t xml:space="preserve"> проверочны</w:t>
      </w:r>
      <w:r w:rsidR="00645993" w:rsidRPr="00D939F4">
        <w:rPr>
          <w:rFonts w:ascii="Times New Roman" w:eastAsia="Times New Roman" w:hAnsi="Times New Roman"/>
          <w:sz w:val="28"/>
          <w:szCs w:val="28"/>
          <w:lang w:eastAsia="ru-RU"/>
        </w:rPr>
        <w:t>е</w:t>
      </w:r>
      <w:r w:rsidRPr="00D939F4">
        <w:rPr>
          <w:rFonts w:ascii="Times New Roman" w:eastAsia="Times New Roman" w:hAnsi="Times New Roman"/>
          <w:sz w:val="28"/>
          <w:szCs w:val="28"/>
          <w:lang w:eastAsia="ru-RU"/>
        </w:rPr>
        <w:t xml:space="preserve"> лист</w:t>
      </w:r>
      <w:r w:rsidR="00645993" w:rsidRPr="00D939F4">
        <w:rPr>
          <w:rFonts w:ascii="Times New Roman" w:eastAsia="Times New Roman" w:hAnsi="Times New Roman"/>
          <w:sz w:val="28"/>
          <w:szCs w:val="28"/>
          <w:lang w:eastAsia="ru-RU"/>
        </w:rPr>
        <w:t>ы</w:t>
      </w:r>
      <w:r w:rsidRPr="00D939F4">
        <w:rPr>
          <w:rFonts w:ascii="Times New Roman" w:eastAsia="Times New Roman" w:hAnsi="Times New Roman"/>
          <w:sz w:val="28"/>
          <w:szCs w:val="28"/>
          <w:lang w:eastAsia="ru-RU"/>
        </w:rPr>
        <w:t>, содержащи</w:t>
      </w:r>
      <w:r w:rsidR="00645993" w:rsidRPr="00D939F4">
        <w:rPr>
          <w:rFonts w:ascii="Times New Roman" w:eastAsia="Times New Roman" w:hAnsi="Times New Roman"/>
          <w:sz w:val="28"/>
          <w:szCs w:val="28"/>
          <w:lang w:eastAsia="ru-RU"/>
        </w:rPr>
        <w:t>е</w:t>
      </w:r>
      <w:r w:rsidRPr="00D939F4">
        <w:rPr>
          <w:rFonts w:ascii="Times New Roman" w:eastAsia="Times New Roman" w:hAnsi="Times New Roman"/>
          <w:sz w:val="28"/>
          <w:szCs w:val="28"/>
          <w:lang w:eastAsia="ru-RU"/>
        </w:rPr>
        <w:t xml:space="preserve"> ис</w:t>
      </w:r>
      <w:r w:rsidR="00DD053A" w:rsidRPr="00D939F4">
        <w:rPr>
          <w:rFonts w:ascii="Times New Roman" w:eastAsia="Times New Roman" w:hAnsi="Times New Roman"/>
          <w:sz w:val="28"/>
          <w:szCs w:val="28"/>
          <w:lang w:eastAsia="ru-RU"/>
        </w:rPr>
        <w:t>черпывающий перечень вопросов</w:t>
      </w:r>
      <w:r w:rsidR="00FE2ABF"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по всем видам контроля (надзора)</w:t>
      </w:r>
      <w:r w:rsidR="00194A98" w:rsidRPr="00D939F4">
        <w:rPr>
          <w:rFonts w:ascii="Times New Roman" w:eastAsia="Times New Roman" w:hAnsi="Times New Roman"/>
          <w:sz w:val="28"/>
          <w:szCs w:val="28"/>
          <w:lang w:eastAsia="ru-RU"/>
        </w:rPr>
        <w:t>,</w:t>
      </w:r>
      <w:r w:rsidR="00645993" w:rsidRPr="00D939F4">
        <w:rPr>
          <w:rFonts w:ascii="Times New Roman" w:eastAsia="Times New Roman" w:hAnsi="Times New Roman"/>
          <w:sz w:val="28"/>
          <w:szCs w:val="28"/>
          <w:lang w:eastAsia="ru-RU"/>
        </w:rPr>
        <w:t xml:space="preserve"> в ходе проведения плановых проверок</w:t>
      </w:r>
      <w:r w:rsidR="00FE2ABF" w:rsidRPr="00D939F4">
        <w:rPr>
          <w:rFonts w:ascii="Times New Roman" w:eastAsia="Times New Roman" w:hAnsi="Times New Roman"/>
          <w:sz w:val="28"/>
          <w:szCs w:val="28"/>
          <w:lang w:eastAsia="ru-RU"/>
        </w:rPr>
        <w:t>.</w:t>
      </w:r>
    </w:p>
    <w:p w:rsidR="000A6D4F" w:rsidRPr="00D939F4" w:rsidRDefault="00645993" w:rsidP="00B04F9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Н</w:t>
      </w:r>
      <w:r w:rsidR="000A6D4F" w:rsidRPr="00D939F4">
        <w:rPr>
          <w:rFonts w:ascii="Times New Roman" w:eastAsia="Times New Roman" w:hAnsi="Times New Roman"/>
          <w:sz w:val="28"/>
          <w:szCs w:val="28"/>
          <w:lang w:eastAsia="ru-RU"/>
        </w:rPr>
        <w:t xml:space="preserve">ормативные правовые акты, устанавливающие обязательные требования к осуществлению деятельности в сфере </w:t>
      </w:r>
      <w:r w:rsidR="00C05B8D" w:rsidRPr="00D939F4">
        <w:rPr>
          <w:rFonts w:ascii="Times New Roman" w:eastAsia="Times New Roman" w:hAnsi="Times New Roman"/>
          <w:sz w:val="28"/>
          <w:szCs w:val="28"/>
          <w:lang w:eastAsia="ru-RU"/>
        </w:rPr>
        <w:t>охраны здоровья</w:t>
      </w:r>
      <w:r w:rsidR="000A6D4F" w:rsidRPr="00D939F4">
        <w:rPr>
          <w:rFonts w:ascii="Times New Roman" w:eastAsia="Times New Roman" w:hAnsi="Times New Roman"/>
          <w:sz w:val="28"/>
          <w:szCs w:val="28"/>
          <w:lang w:eastAsia="ru-RU"/>
        </w:rPr>
        <w:t xml:space="preserve">, являются действующими и доступны </w:t>
      </w:r>
      <w:r w:rsidRPr="00D939F4">
        <w:rPr>
          <w:rFonts w:ascii="Times New Roman" w:eastAsia="Times New Roman" w:hAnsi="Times New Roman"/>
          <w:sz w:val="28"/>
          <w:szCs w:val="28"/>
          <w:lang w:eastAsia="ru-RU"/>
        </w:rPr>
        <w:t xml:space="preserve">в информационно-телекоммуникационной сети «Интернет» </w:t>
      </w:r>
      <w:r w:rsidR="000A6D4F" w:rsidRPr="00D939F4">
        <w:rPr>
          <w:rFonts w:ascii="Times New Roman" w:eastAsia="Times New Roman" w:hAnsi="Times New Roman"/>
          <w:sz w:val="28"/>
          <w:szCs w:val="28"/>
          <w:lang w:eastAsia="ru-RU"/>
        </w:rPr>
        <w:t>для юридических лиц, индивидуальных предпринимателей, а установленные ими обязательные требования возможны для исполнения.</w:t>
      </w:r>
    </w:p>
    <w:p w:rsidR="00E7251A" w:rsidRPr="00D939F4" w:rsidRDefault="00E50CAD" w:rsidP="00E7251A">
      <w:pPr>
        <w:autoSpaceDE w:val="0"/>
        <w:autoSpaceDN w:val="0"/>
        <w:adjustRightInd w:val="0"/>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В целях реализации положений Федерального закона от 28 ноября 2018 года № 449-ФЗ «О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 Росздравнадзором разработаны и утверждены:</w:t>
      </w:r>
    </w:p>
    <w:p w:rsidR="00E50CAD" w:rsidRPr="00D939F4" w:rsidRDefault="00E50CAD" w:rsidP="00E7251A">
      <w:pPr>
        <w:autoSpaceDE w:val="0"/>
        <w:autoSpaceDN w:val="0"/>
        <w:adjustRightInd w:val="0"/>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(приказ Росздравнадзора от 29.11.2019 № 8966);</w:t>
      </w:r>
    </w:p>
    <w:p w:rsidR="00E50CC5" w:rsidRPr="00D939F4" w:rsidRDefault="00E50CC5" w:rsidP="00E50CC5">
      <w:pPr>
        <w:autoSpaceDE w:val="0"/>
        <w:autoSpaceDN w:val="0"/>
        <w:adjustRightInd w:val="0"/>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создана Комиссия Федеральной службы по надзору в сфере здравоохранения по качеству иммунобиологических лекарственных препаратов (приказ Росздравнадзора от 29.11.2019 № 8967);</w:t>
      </w:r>
    </w:p>
    <w:p w:rsidR="00E50CC5" w:rsidRPr="00D939F4" w:rsidRDefault="00E50CC5" w:rsidP="00E50CC5">
      <w:pPr>
        <w:autoSpaceDE w:val="0"/>
        <w:autoSpaceDN w:val="0"/>
        <w:adjustRightInd w:val="0"/>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порядок 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 (приказ Росздравнадзора от 17.12.2019 № 9452).</w:t>
      </w:r>
    </w:p>
    <w:p w:rsidR="00AB285D" w:rsidRPr="00D939F4" w:rsidRDefault="00AB285D" w:rsidP="00F11629">
      <w:pPr>
        <w:pStyle w:val="a9"/>
        <w:ind w:firstLine="709"/>
        <w:jc w:val="both"/>
        <w:rPr>
          <w:rFonts w:ascii="Times New Roman" w:hAnsi="Times New Roman"/>
          <w:sz w:val="28"/>
          <w:szCs w:val="28"/>
        </w:rPr>
      </w:pPr>
      <w:r w:rsidRPr="00D939F4">
        <w:rPr>
          <w:rFonts w:ascii="Times New Roman" w:hAnsi="Times New Roman"/>
          <w:sz w:val="28"/>
          <w:szCs w:val="28"/>
        </w:rPr>
        <w:t xml:space="preserve">Кроме того, в рамках законодательства ЕАЭС приняты ряд нормативных правовых актов, регламентирующих, в том числе </w:t>
      </w:r>
      <w:r w:rsidR="00E50CAD" w:rsidRPr="00D939F4">
        <w:rPr>
          <w:rFonts w:ascii="Times New Roman" w:hAnsi="Times New Roman"/>
          <w:sz w:val="28"/>
          <w:szCs w:val="28"/>
        </w:rPr>
        <w:t>руководств</w:t>
      </w:r>
      <w:r w:rsidR="00FA60DE" w:rsidRPr="00D939F4">
        <w:rPr>
          <w:rFonts w:ascii="Times New Roman" w:hAnsi="Times New Roman"/>
          <w:sz w:val="28"/>
          <w:szCs w:val="28"/>
        </w:rPr>
        <w:t>о</w:t>
      </w:r>
      <w:r w:rsidR="00E50CAD" w:rsidRPr="00D939F4">
        <w:rPr>
          <w:rFonts w:ascii="Times New Roman" w:hAnsi="Times New Roman"/>
          <w:sz w:val="28"/>
          <w:szCs w:val="28"/>
        </w:rPr>
        <w:t xml:space="preserve"> по доклиническим исследованиям</w:t>
      </w:r>
      <w:r w:rsidR="00FA60DE" w:rsidRPr="00D939F4">
        <w:rPr>
          <w:rFonts w:ascii="Times New Roman" w:hAnsi="Times New Roman"/>
          <w:sz w:val="28"/>
          <w:szCs w:val="28"/>
        </w:rPr>
        <w:t xml:space="preserve"> безопасности лекарственных препаратов, и рекомендации </w:t>
      </w:r>
      <w:r w:rsidR="00CE2E92" w:rsidRPr="00D939F4">
        <w:rPr>
          <w:rFonts w:ascii="Times New Roman" w:hAnsi="Times New Roman"/>
          <w:sz w:val="28"/>
          <w:szCs w:val="28"/>
        </w:rPr>
        <w:t>по проведению экспертизы безопасности, качества и эффективности медицинских изделий в целях их регистрации в рамках Евразийского экономического союза</w:t>
      </w:r>
      <w:r w:rsidRPr="00D939F4">
        <w:rPr>
          <w:rFonts w:ascii="Times New Roman" w:hAnsi="Times New Roman"/>
          <w:sz w:val="28"/>
          <w:szCs w:val="28"/>
        </w:rPr>
        <w:t>. Таким образом</w:t>
      </w:r>
      <w:r w:rsidR="00194A98" w:rsidRPr="00D939F4">
        <w:rPr>
          <w:rFonts w:ascii="Times New Roman" w:hAnsi="Times New Roman"/>
          <w:sz w:val="28"/>
          <w:szCs w:val="28"/>
        </w:rPr>
        <w:t>,</w:t>
      </w:r>
      <w:r w:rsidRPr="00D939F4">
        <w:rPr>
          <w:rFonts w:ascii="Times New Roman" w:hAnsi="Times New Roman"/>
          <w:sz w:val="28"/>
          <w:szCs w:val="28"/>
        </w:rPr>
        <w:t xml:space="preserve"> в 201</w:t>
      </w:r>
      <w:r w:rsidR="0033018C" w:rsidRPr="00D939F4">
        <w:rPr>
          <w:rFonts w:ascii="Times New Roman" w:hAnsi="Times New Roman"/>
          <w:sz w:val="28"/>
          <w:szCs w:val="28"/>
        </w:rPr>
        <w:t>9</w:t>
      </w:r>
      <w:r w:rsidRPr="00D939F4">
        <w:rPr>
          <w:rFonts w:ascii="Times New Roman" w:hAnsi="Times New Roman"/>
          <w:sz w:val="28"/>
          <w:szCs w:val="28"/>
        </w:rPr>
        <w:t xml:space="preserve"> году реализован комплекс мер по обеспечению поступления на российский рынок качественных и </w:t>
      </w:r>
      <w:r w:rsidR="009824D8" w:rsidRPr="00D939F4">
        <w:rPr>
          <w:rFonts w:ascii="Times New Roman" w:hAnsi="Times New Roman"/>
          <w:sz w:val="28"/>
          <w:szCs w:val="28"/>
        </w:rPr>
        <w:t>безопасных лекарственных средств,</w:t>
      </w:r>
      <w:r w:rsidR="00D83264" w:rsidRPr="00D939F4">
        <w:rPr>
          <w:rFonts w:ascii="Times New Roman" w:hAnsi="Times New Roman"/>
          <w:sz w:val="28"/>
          <w:szCs w:val="28"/>
        </w:rPr>
        <w:t xml:space="preserve"> и медицинских изделий</w:t>
      </w:r>
      <w:r w:rsidRPr="00D939F4">
        <w:rPr>
          <w:rFonts w:ascii="Times New Roman" w:hAnsi="Times New Roman"/>
          <w:sz w:val="28"/>
          <w:szCs w:val="28"/>
        </w:rPr>
        <w:t>.</w:t>
      </w:r>
    </w:p>
    <w:p w:rsidR="00272B27" w:rsidRPr="00D939F4" w:rsidRDefault="00272B27" w:rsidP="00272B2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15 ноября 2019 года Правительством Российской Федерации утверждено постановление № 1459 и внесены изменения в Положение о Федеральной службе по надзору в сфере здравоохранения, утвержденное постановлением Правительства Российской Федерации от 30.06.2004 № 323.</w:t>
      </w:r>
    </w:p>
    <w:p w:rsidR="00272B27" w:rsidRPr="00D939F4" w:rsidRDefault="00272B27" w:rsidP="00272B2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 27 ноября 2019 г</w:t>
      </w:r>
      <w:r w:rsidR="009824D8">
        <w:rPr>
          <w:rFonts w:ascii="Times New Roman" w:eastAsia="Times New Roman" w:hAnsi="Times New Roman"/>
          <w:sz w:val="28"/>
          <w:szCs w:val="28"/>
          <w:lang w:eastAsia="ru-RU"/>
        </w:rPr>
        <w:t xml:space="preserve">ода </w:t>
      </w:r>
      <w:r w:rsidRPr="00D939F4">
        <w:rPr>
          <w:rFonts w:ascii="Times New Roman" w:eastAsia="Times New Roman" w:hAnsi="Times New Roman"/>
          <w:sz w:val="28"/>
          <w:szCs w:val="28"/>
          <w:lang w:eastAsia="ru-RU"/>
        </w:rPr>
        <w:t xml:space="preserve">Росздравнадзор начал проводить контрольные закупки для выявления и пресечения фактов реализации лекарственных препаратов, обладающих </w:t>
      </w:r>
      <w:proofErr w:type="spellStart"/>
      <w:r w:rsidRPr="00D939F4">
        <w:rPr>
          <w:rFonts w:ascii="Times New Roman" w:eastAsia="Times New Roman" w:hAnsi="Times New Roman"/>
          <w:sz w:val="28"/>
          <w:szCs w:val="28"/>
          <w:lang w:eastAsia="ru-RU"/>
        </w:rPr>
        <w:t>психоактивным</w:t>
      </w:r>
      <w:proofErr w:type="spellEnd"/>
      <w:r w:rsidRPr="00D939F4">
        <w:rPr>
          <w:rFonts w:ascii="Times New Roman" w:eastAsia="Times New Roman" w:hAnsi="Times New Roman"/>
          <w:sz w:val="28"/>
          <w:szCs w:val="28"/>
          <w:lang w:eastAsia="ru-RU"/>
        </w:rPr>
        <w:t xml:space="preserve"> действием и представляющих непосредственную угрозу жизни и здоровью граждан</w:t>
      </w:r>
      <w:r w:rsidR="00F84571" w:rsidRPr="00D939F4">
        <w:rPr>
          <w:rFonts w:ascii="Times New Roman" w:eastAsia="Times New Roman" w:hAnsi="Times New Roman"/>
          <w:sz w:val="28"/>
          <w:szCs w:val="28"/>
          <w:lang w:eastAsia="ru-RU"/>
        </w:rPr>
        <w:t xml:space="preserve"> (рисунок 1)</w:t>
      </w:r>
      <w:r w:rsidRPr="00D939F4">
        <w:rPr>
          <w:rFonts w:ascii="Times New Roman" w:eastAsia="Times New Roman" w:hAnsi="Times New Roman"/>
          <w:sz w:val="28"/>
          <w:szCs w:val="28"/>
          <w:lang w:eastAsia="ru-RU"/>
        </w:rPr>
        <w:t xml:space="preserve">. </w:t>
      </w:r>
    </w:p>
    <w:p w:rsidR="00272B27" w:rsidRPr="00D939F4" w:rsidRDefault="00272B27" w:rsidP="00272B2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272B27" w:rsidRPr="00D939F4" w:rsidRDefault="00272B27" w:rsidP="00272B27">
      <w:pPr>
        <w:spacing w:after="0" w:line="240" w:lineRule="auto"/>
        <w:jc w:val="both"/>
        <w:rPr>
          <w:rFonts w:ascii="Times New Roman" w:eastAsia="Times New Roman" w:hAnsi="Times New Roman"/>
          <w:sz w:val="28"/>
          <w:szCs w:val="28"/>
          <w:lang w:eastAsia="ru-RU"/>
        </w:rPr>
      </w:pPr>
      <w:r w:rsidRPr="00D939F4">
        <w:rPr>
          <w:rFonts w:ascii="Times New Roman" w:eastAsia="Times New Roman" w:hAnsi="Times New Roman"/>
          <w:noProof/>
          <w:sz w:val="28"/>
          <w:szCs w:val="28"/>
          <w:lang w:eastAsia="ru-RU"/>
        </w:rPr>
        <w:lastRenderedPageBreak/>
        <w:drawing>
          <wp:inline distT="0" distB="0" distL="0" distR="0" wp14:anchorId="0B2BB88F" wp14:editId="27540EC8">
            <wp:extent cx="6210300" cy="299085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210300" cy="2990850"/>
                    </a:xfrm>
                    <a:prstGeom prst="rect">
                      <a:avLst/>
                    </a:prstGeom>
                    <a:noFill/>
                    <a:ln>
                      <a:noFill/>
                    </a:ln>
                  </pic:spPr>
                </pic:pic>
              </a:graphicData>
            </a:graphic>
          </wp:inline>
        </w:drawing>
      </w:r>
    </w:p>
    <w:p w:rsidR="00272B27" w:rsidRPr="00D939F4" w:rsidRDefault="00272B27" w:rsidP="00272B27">
      <w:pPr>
        <w:spacing w:after="0" w:line="240" w:lineRule="auto"/>
        <w:ind w:firstLine="709"/>
        <w:contextualSpacing/>
        <w:jc w:val="both"/>
        <w:rPr>
          <w:rFonts w:ascii="Times New Roman" w:hAnsi="Times New Roman"/>
          <w:i/>
          <w:sz w:val="28"/>
          <w:szCs w:val="28"/>
        </w:rPr>
      </w:pPr>
      <w:r w:rsidRPr="00D939F4">
        <w:rPr>
          <w:rFonts w:ascii="Times New Roman" w:hAnsi="Times New Roman"/>
          <w:i/>
          <w:sz w:val="28"/>
          <w:szCs w:val="28"/>
        </w:rPr>
        <w:t>Рис</w:t>
      </w:r>
      <w:r w:rsidR="00FB23FF">
        <w:rPr>
          <w:rFonts w:ascii="Times New Roman" w:hAnsi="Times New Roman"/>
          <w:i/>
          <w:sz w:val="28"/>
          <w:szCs w:val="28"/>
        </w:rPr>
        <w:t>.</w:t>
      </w:r>
      <w:r w:rsidRPr="00D939F4">
        <w:rPr>
          <w:rFonts w:ascii="Times New Roman" w:hAnsi="Times New Roman"/>
          <w:i/>
          <w:sz w:val="28"/>
          <w:szCs w:val="28"/>
        </w:rPr>
        <w:t xml:space="preserve"> 1.</w:t>
      </w:r>
      <w:r w:rsidRPr="00D939F4">
        <w:rPr>
          <w:i/>
        </w:rPr>
        <w:t xml:space="preserve"> </w:t>
      </w:r>
      <w:r w:rsidR="008C4DCE" w:rsidRPr="00D939F4">
        <w:rPr>
          <w:rFonts w:ascii="Times New Roman" w:hAnsi="Times New Roman"/>
          <w:i/>
          <w:sz w:val="28"/>
          <w:szCs w:val="28"/>
        </w:rPr>
        <w:t xml:space="preserve">Организации системы </w:t>
      </w:r>
      <w:r w:rsidRPr="00D939F4">
        <w:rPr>
          <w:rFonts w:ascii="Times New Roman" w:hAnsi="Times New Roman"/>
          <w:i/>
          <w:sz w:val="28"/>
          <w:szCs w:val="28"/>
        </w:rPr>
        <w:t>проведения контрольной закупки</w:t>
      </w:r>
    </w:p>
    <w:p w:rsidR="00272B27" w:rsidRPr="00D939F4" w:rsidRDefault="00272B27" w:rsidP="00272B27">
      <w:pPr>
        <w:spacing w:after="0" w:line="240" w:lineRule="auto"/>
        <w:ind w:firstLine="709"/>
        <w:jc w:val="both"/>
        <w:rPr>
          <w:rFonts w:ascii="Times New Roman" w:eastAsia="Times New Roman" w:hAnsi="Times New Roman"/>
          <w:sz w:val="28"/>
          <w:szCs w:val="28"/>
          <w:lang w:eastAsia="ru-RU"/>
        </w:rPr>
      </w:pPr>
    </w:p>
    <w:p w:rsidR="00272B27" w:rsidRPr="00D939F4" w:rsidRDefault="00272B27" w:rsidP="00272B27">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Необходимо отметить, что при проведении контрольной закупки инспекторский состав столкнулся со следующими проблемами: препараты продаются узкому кругу «постоянных покупателей» с использованием специфического сленга за наличный расчет без предоставления кассового чека, </w:t>
      </w:r>
      <w:r w:rsidRPr="00D939F4">
        <w:rPr>
          <w:rFonts w:ascii="Times New Roman" w:eastAsia="Times New Roman" w:hAnsi="Times New Roman"/>
          <w:sz w:val="24"/>
          <w:szCs w:val="24"/>
          <w:lang w:eastAsia="ru-RU"/>
        </w:rPr>
        <w:t xml:space="preserve"> </w:t>
      </w:r>
      <w:r w:rsidRPr="00D939F4">
        <w:rPr>
          <w:rFonts w:ascii="Times New Roman" w:eastAsia="Times New Roman" w:hAnsi="Times New Roman"/>
          <w:sz w:val="28"/>
          <w:szCs w:val="28"/>
          <w:lang w:eastAsia="ru-RU"/>
        </w:rPr>
        <w:t>как правило, в вечернее и ночное время; а при завершении «контрольной закупки» работники аптек спешно скрываются в подсобных помещениях; угрожают применить насилие в адрес сотрудников и их родственников; пытаются нанести ущерб имуществу Росздравнадзора.</w:t>
      </w:r>
    </w:p>
    <w:p w:rsidR="00272B27" w:rsidRPr="00D939F4" w:rsidRDefault="00272B27" w:rsidP="00272B2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В настоящее время внесены изменения‎ в постановление Правительства Российской Федерации от 29 декабря 2007 г. № 964 и в Список сильнодействующих веществ для целей статьи 234 и других статей Уголовного кодекса Российской Федерации, утвержденных указанным постановлением, включены лекарственные препараты </w:t>
      </w:r>
      <w:proofErr w:type="spellStart"/>
      <w:r w:rsidRPr="00D939F4">
        <w:rPr>
          <w:rFonts w:ascii="Times New Roman" w:eastAsia="Times New Roman" w:hAnsi="Times New Roman"/>
          <w:sz w:val="28"/>
          <w:szCs w:val="28"/>
          <w:lang w:eastAsia="ru-RU"/>
        </w:rPr>
        <w:t>Прегабалин</w:t>
      </w:r>
      <w:proofErr w:type="spellEnd"/>
      <w:r w:rsidRPr="00D939F4">
        <w:rPr>
          <w:rFonts w:ascii="Times New Roman" w:eastAsia="Times New Roman" w:hAnsi="Times New Roman"/>
          <w:sz w:val="28"/>
          <w:szCs w:val="28"/>
          <w:lang w:eastAsia="ru-RU"/>
        </w:rPr>
        <w:t xml:space="preserve">, </w:t>
      </w:r>
      <w:proofErr w:type="spellStart"/>
      <w:r w:rsidRPr="00D939F4">
        <w:rPr>
          <w:rFonts w:ascii="Times New Roman" w:eastAsia="Times New Roman" w:hAnsi="Times New Roman"/>
          <w:sz w:val="28"/>
          <w:szCs w:val="28"/>
          <w:lang w:eastAsia="ru-RU"/>
        </w:rPr>
        <w:t>Тапентадол</w:t>
      </w:r>
      <w:proofErr w:type="spellEnd"/>
      <w:r w:rsidRPr="00D939F4">
        <w:rPr>
          <w:rFonts w:ascii="Times New Roman" w:eastAsia="Times New Roman" w:hAnsi="Times New Roman"/>
          <w:sz w:val="28"/>
          <w:szCs w:val="28"/>
          <w:lang w:eastAsia="ru-RU"/>
        </w:rPr>
        <w:t xml:space="preserve">, </w:t>
      </w:r>
      <w:proofErr w:type="spellStart"/>
      <w:r w:rsidRPr="00D939F4">
        <w:rPr>
          <w:rFonts w:ascii="Times New Roman" w:eastAsia="Times New Roman" w:hAnsi="Times New Roman"/>
          <w:sz w:val="28"/>
          <w:szCs w:val="28"/>
          <w:lang w:eastAsia="ru-RU"/>
        </w:rPr>
        <w:t>Тропикамид</w:t>
      </w:r>
      <w:proofErr w:type="spellEnd"/>
      <w:r w:rsidRPr="00D939F4">
        <w:rPr>
          <w:rFonts w:ascii="Times New Roman" w:eastAsia="Times New Roman" w:hAnsi="Times New Roman"/>
          <w:sz w:val="28"/>
          <w:szCs w:val="28"/>
          <w:lang w:eastAsia="ru-RU"/>
        </w:rPr>
        <w:t xml:space="preserve">, </w:t>
      </w:r>
      <w:proofErr w:type="gramStart"/>
      <w:r w:rsidRPr="00D939F4">
        <w:rPr>
          <w:rFonts w:ascii="Times New Roman" w:eastAsia="Times New Roman" w:hAnsi="Times New Roman"/>
          <w:sz w:val="28"/>
          <w:szCs w:val="28"/>
          <w:lang w:eastAsia="ru-RU"/>
        </w:rPr>
        <w:t>за  незаконный</w:t>
      </w:r>
      <w:proofErr w:type="gramEnd"/>
      <w:r w:rsidRPr="00D939F4">
        <w:rPr>
          <w:rFonts w:ascii="Times New Roman" w:eastAsia="Times New Roman" w:hAnsi="Times New Roman"/>
          <w:sz w:val="28"/>
          <w:szCs w:val="28"/>
          <w:lang w:eastAsia="ru-RU"/>
        </w:rPr>
        <w:t xml:space="preserve"> оборот которых предусмотрена уголовная ответственность. Однако следует отметить, что действующие суммы административных штрафов несоизмеримы с тяжестью последствий от немедикаментозного применения   лекарственных препаратов </w:t>
      </w:r>
      <w:proofErr w:type="spellStart"/>
      <w:r w:rsidRPr="00D939F4">
        <w:rPr>
          <w:rFonts w:ascii="Times New Roman" w:eastAsia="Times New Roman" w:hAnsi="Times New Roman"/>
          <w:sz w:val="28"/>
          <w:szCs w:val="28"/>
          <w:lang w:eastAsia="ru-RU"/>
        </w:rPr>
        <w:t>Прегабалина</w:t>
      </w:r>
      <w:proofErr w:type="spellEnd"/>
      <w:r w:rsidRPr="00D939F4">
        <w:rPr>
          <w:rFonts w:ascii="Times New Roman" w:eastAsia="Times New Roman" w:hAnsi="Times New Roman"/>
          <w:sz w:val="28"/>
          <w:szCs w:val="28"/>
          <w:lang w:eastAsia="ru-RU"/>
        </w:rPr>
        <w:t xml:space="preserve">, </w:t>
      </w:r>
      <w:proofErr w:type="spellStart"/>
      <w:r w:rsidRPr="00D939F4">
        <w:rPr>
          <w:rFonts w:ascii="Times New Roman" w:eastAsia="Times New Roman" w:hAnsi="Times New Roman"/>
          <w:sz w:val="28"/>
          <w:szCs w:val="28"/>
          <w:lang w:eastAsia="ru-RU"/>
        </w:rPr>
        <w:t>Тапентадола</w:t>
      </w:r>
      <w:proofErr w:type="spellEnd"/>
      <w:r w:rsidRPr="00D939F4">
        <w:rPr>
          <w:rFonts w:ascii="Times New Roman" w:eastAsia="Times New Roman" w:hAnsi="Times New Roman"/>
          <w:sz w:val="28"/>
          <w:szCs w:val="28"/>
          <w:lang w:eastAsia="ru-RU"/>
        </w:rPr>
        <w:t xml:space="preserve"> и </w:t>
      </w:r>
      <w:proofErr w:type="spellStart"/>
      <w:r w:rsidRPr="00D939F4">
        <w:rPr>
          <w:rFonts w:ascii="Times New Roman" w:eastAsia="Times New Roman" w:hAnsi="Times New Roman"/>
          <w:sz w:val="28"/>
          <w:szCs w:val="28"/>
          <w:lang w:eastAsia="ru-RU"/>
        </w:rPr>
        <w:t>Тропикамида</w:t>
      </w:r>
      <w:proofErr w:type="spellEnd"/>
      <w:r w:rsidRPr="00D939F4">
        <w:rPr>
          <w:rFonts w:ascii="Times New Roman" w:eastAsia="Times New Roman" w:hAnsi="Times New Roman"/>
          <w:sz w:val="28"/>
          <w:szCs w:val="28"/>
          <w:lang w:eastAsia="ru-RU"/>
        </w:rPr>
        <w:t xml:space="preserve"> среди населения, особенно трудоспособного возраста и подростков.</w:t>
      </w:r>
    </w:p>
    <w:p w:rsidR="00272B27" w:rsidRPr="00D939F4" w:rsidRDefault="00272B27" w:rsidP="00272B2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Введение с 1 июля 2020 года в России обязательной маркировки препаратов идентификационными знаками позволит своевременно выявить регионы, где объёмы продаж превышают потребность населения в данных лекарственных препаратах по медицинским показаниям.</w:t>
      </w:r>
    </w:p>
    <w:p w:rsidR="00816AEF" w:rsidRPr="00D939F4" w:rsidRDefault="00816AEF" w:rsidP="00F11629">
      <w:pPr>
        <w:pStyle w:val="a9"/>
        <w:ind w:firstLine="709"/>
        <w:jc w:val="both"/>
        <w:rPr>
          <w:rFonts w:ascii="Times New Roman" w:hAnsi="Times New Roman"/>
          <w:sz w:val="28"/>
          <w:szCs w:val="28"/>
        </w:rPr>
      </w:pPr>
      <w:r w:rsidRPr="00D939F4">
        <w:rPr>
          <w:rFonts w:ascii="Times New Roman" w:hAnsi="Times New Roman"/>
          <w:sz w:val="28"/>
          <w:szCs w:val="28"/>
        </w:rPr>
        <w:t>Проведен анализ нормативных правовых актов в сфере здравоохранения на предмет достаточности, полноты, объективности, доступности для юридических лиц, индивидуальных предпринимателей, возмож</w:t>
      </w:r>
      <w:r w:rsidR="00D939F4">
        <w:rPr>
          <w:rFonts w:ascii="Times New Roman" w:hAnsi="Times New Roman"/>
          <w:sz w:val="28"/>
          <w:szCs w:val="28"/>
        </w:rPr>
        <w:t xml:space="preserve">ности их исполнения и контроля </w:t>
      </w:r>
      <w:r w:rsidR="009824D8">
        <w:rPr>
          <w:rFonts w:ascii="Times New Roman" w:hAnsi="Times New Roman"/>
          <w:sz w:val="28"/>
          <w:szCs w:val="28"/>
        </w:rPr>
        <w:t>(</w:t>
      </w:r>
      <w:r w:rsidR="00D939F4">
        <w:rPr>
          <w:rFonts w:ascii="Times New Roman" w:hAnsi="Times New Roman"/>
          <w:sz w:val="28"/>
          <w:szCs w:val="28"/>
        </w:rPr>
        <w:t>т</w:t>
      </w:r>
      <w:r w:rsidRPr="00D939F4">
        <w:rPr>
          <w:rFonts w:ascii="Times New Roman" w:hAnsi="Times New Roman"/>
          <w:sz w:val="28"/>
          <w:szCs w:val="28"/>
        </w:rPr>
        <w:t>аблица</w:t>
      </w:r>
      <w:r w:rsidR="00F84571" w:rsidRPr="00D939F4">
        <w:rPr>
          <w:rFonts w:ascii="Times New Roman" w:hAnsi="Times New Roman"/>
          <w:sz w:val="28"/>
          <w:szCs w:val="28"/>
        </w:rPr>
        <w:t xml:space="preserve"> 2</w:t>
      </w:r>
      <w:r w:rsidRPr="00D939F4">
        <w:rPr>
          <w:rFonts w:ascii="Times New Roman" w:hAnsi="Times New Roman"/>
          <w:sz w:val="28"/>
          <w:szCs w:val="28"/>
        </w:rPr>
        <w:t>)</w:t>
      </w:r>
      <w:r w:rsidR="00F84571" w:rsidRPr="00D939F4">
        <w:rPr>
          <w:rFonts w:ascii="Times New Roman" w:hAnsi="Times New Roman"/>
          <w:sz w:val="28"/>
          <w:szCs w:val="28"/>
        </w:rPr>
        <w:t>.</w:t>
      </w:r>
    </w:p>
    <w:p w:rsidR="00F84571" w:rsidRDefault="00F84571" w:rsidP="00F11629">
      <w:pPr>
        <w:pStyle w:val="a9"/>
        <w:ind w:firstLine="709"/>
        <w:jc w:val="both"/>
        <w:rPr>
          <w:rFonts w:ascii="Times New Roman" w:hAnsi="Times New Roman"/>
          <w:sz w:val="28"/>
          <w:szCs w:val="28"/>
        </w:rPr>
      </w:pPr>
    </w:p>
    <w:p w:rsidR="00DE4ADE" w:rsidRPr="00D939F4" w:rsidRDefault="00DE4ADE" w:rsidP="00F11629">
      <w:pPr>
        <w:pStyle w:val="a9"/>
        <w:ind w:firstLine="709"/>
        <w:jc w:val="both"/>
        <w:rPr>
          <w:rFonts w:ascii="Times New Roman" w:hAnsi="Times New Roman"/>
          <w:sz w:val="28"/>
          <w:szCs w:val="28"/>
        </w:rPr>
      </w:pPr>
    </w:p>
    <w:p w:rsidR="00816AEF" w:rsidRPr="00D939F4" w:rsidRDefault="00F84571" w:rsidP="00F11629">
      <w:pPr>
        <w:pStyle w:val="a9"/>
        <w:ind w:firstLine="709"/>
        <w:jc w:val="both"/>
        <w:rPr>
          <w:rFonts w:ascii="Times New Roman" w:hAnsi="Times New Roman"/>
          <w:i/>
          <w:sz w:val="28"/>
          <w:szCs w:val="28"/>
        </w:rPr>
      </w:pPr>
      <w:r w:rsidRPr="00D939F4">
        <w:rPr>
          <w:rFonts w:ascii="Times New Roman" w:hAnsi="Times New Roman"/>
          <w:i/>
          <w:sz w:val="28"/>
          <w:szCs w:val="28"/>
        </w:rPr>
        <w:lastRenderedPageBreak/>
        <w:t>Таблица 2. Анализ нормативных правовых актов в сфере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5523"/>
      </w:tblGrid>
      <w:tr w:rsidR="00D939F4" w:rsidRPr="00F158A0" w:rsidTr="009824D8">
        <w:tc>
          <w:tcPr>
            <w:tcW w:w="704" w:type="dxa"/>
            <w:shd w:val="clear" w:color="auto" w:fill="auto"/>
          </w:tcPr>
          <w:p w:rsidR="00816AEF" w:rsidRPr="00F158A0" w:rsidRDefault="00816AEF" w:rsidP="00816AEF">
            <w:pPr>
              <w:spacing w:after="0" w:line="240" w:lineRule="auto"/>
              <w:jc w:val="center"/>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 </w:t>
            </w:r>
            <w:proofErr w:type="spellStart"/>
            <w:r w:rsidRPr="00F158A0">
              <w:rPr>
                <w:rFonts w:ascii="Times New Roman" w:eastAsia="Times New Roman" w:hAnsi="Times New Roman"/>
                <w:sz w:val="23"/>
                <w:szCs w:val="23"/>
                <w:lang w:eastAsia="ru-RU"/>
              </w:rPr>
              <w:t>пп</w:t>
            </w:r>
            <w:proofErr w:type="spellEnd"/>
          </w:p>
        </w:tc>
        <w:tc>
          <w:tcPr>
            <w:tcW w:w="3544" w:type="dxa"/>
            <w:shd w:val="clear" w:color="auto" w:fill="auto"/>
          </w:tcPr>
          <w:p w:rsidR="00816AEF" w:rsidRPr="00F158A0" w:rsidRDefault="00816AEF" w:rsidP="00816AEF">
            <w:pPr>
              <w:spacing w:after="0" w:line="240" w:lineRule="auto"/>
              <w:jc w:val="center"/>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Реквизиты нормативного правового акта</w:t>
            </w:r>
          </w:p>
        </w:tc>
        <w:tc>
          <w:tcPr>
            <w:tcW w:w="5523" w:type="dxa"/>
            <w:shd w:val="clear" w:color="auto" w:fill="auto"/>
          </w:tcPr>
          <w:p w:rsidR="00816AEF" w:rsidRPr="00F158A0" w:rsidRDefault="00816AEF" w:rsidP="00816AEF">
            <w:pPr>
              <w:spacing w:after="0" w:line="240" w:lineRule="auto"/>
              <w:jc w:val="center"/>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Анализ применения нормативных правовых актов в субъекте Российской Федерации в сфере охраны здоровья </w:t>
            </w:r>
          </w:p>
        </w:tc>
      </w:tr>
      <w:tr w:rsidR="00D939F4" w:rsidRPr="00F158A0" w:rsidTr="00AF0982">
        <w:tc>
          <w:tcPr>
            <w:tcW w:w="9771" w:type="dxa"/>
            <w:gridSpan w:val="3"/>
            <w:shd w:val="clear" w:color="auto" w:fill="auto"/>
          </w:tcPr>
          <w:p w:rsidR="00816AEF" w:rsidRPr="00F158A0" w:rsidRDefault="00816AEF" w:rsidP="009824D8">
            <w:pPr>
              <w:numPr>
                <w:ilvl w:val="0"/>
                <w:numId w:val="43"/>
              </w:numPr>
              <w:spacing w:after="0" w:line="240" w:lineRule="auto"/>
              <w:ind w:left="0" w:firstLine="313"/>
              <w:jc w:val="both"/>
              <w:rPr>
                <w:rFonts w:ascii="Times New Roman" w:eastAsia="Times New Roman" w:hAnsi="Times New Roman"/>
                <w:i/>
                <w:sz w:val="23"/>
                <w:szCs w:val="23"/>
                <w:lang w:eastAsia="ru-RU"/>
              </w:rPr>
            </w:pPr>
            <w:r w:rsidRPr="00F158A0">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качества и безопасности медицинской деятельности</w:t>
            </w:r>
          </w:p>
        </w:tc>
      </w:tr>
      <w:tr w:rsidR="00D939F4" w:rsidRPr="00F158A0" w:rsidTr="009824D8">
        <w:tc>
          <w:tcPr>
            <w:tcW w:w="704" w:type="dxa"/>
            <w:shd w:val="clear" w:color="auto" w:fill="auto"/>
          </w:tcPr>
          <w:p w:rsidR="008B7224" w:rsidRPr="00F158A0" w:rsidRDefault="008B7224" w:rsidP="00816AEF">
            <w:pPr>
              <w:spacing w:after="0" w:line="240" w:lineRule="auto"/>
              <w:jc w:val="center"/>
              <w:rPr>
                <w:rFonts w:ascii="Times New Roman" w:eastAsia="Times New Roman" w:hAnsi="Times New Roman"/>
                <w:sz w:val="23"/>
                <w:szCs w:val="23"/>
                <w:lang w:eastAsia="ru-RU"/>
              </w:rPr>
            </w:pPr>
          </w:p>
        </w:tc>
        <w:tc>
          <w:tcPr>
            <w:tcW w:w="3544" w:type="dxa"/>
            <w:shd w:val="clear" w:color="auto" w:fill="auto"/>
          </w:tcPr>
          <w:p w:rsidR="008B7224" w:rsidRPr="00F158A0" w:rsidRDefault="008B7224" w:rsidP="002F3150">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Приказ Минздрава России от 01.11.2012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w:t>
            </w:r>
          </w:p>
          <w:p w:rsidR="008B7224" w:rsidRPr="00F158A0" w:rsidRDefault="008B7224" w:rsidP="002F3150">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Приказ Минздрава России от 15.11.2012 № 921н «Об утверждении Порядка оказания медицинской помощи по профилю «неонатология»</w:t>
            </w:r>
          </w:p>
        </w:tc>
        <w:tc>
          <w:tcPr>
            <w:tcW w:w="5523" w:type="dxa"/>
            <w:shd w:val="clear" w:color="auto" w:fill="auto"/>
          </w:tcPr>
          <w:p w:rsidR="008B7224" w:rsidRPr="00F158A0" w:rsidRDefault="008B7224" w:rsidP="002F3150">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Стандарт оснащения отделения патологии новорожденных и недоношенных де</w:t>
            </w:r>
            <w:r w:rsidR="00AF0982" w:rsidRPr="00F158A0">
              <w:rPr>
                <w:rFonts w:ascii="Times New Roman" w:eastAsia="Times New Roman" w:hAnsi="Times New Roman"/>
                <w:sz w:val="23"/>
                <w:szCs w:val="23"/>
                <w:lang w:eastAsia="ru-RU"/>
              </w:rPr>
              <w:t xml:space="preserve">тей (на 30 коек), утвержденный </w:t>
            </w:r>
            <w:r w:rsidRPr="00F158A0">
              <w:rPr>
                <w:rFonts w:ascii="Times New Roman" w:eastAsia="Times New Roman" w:hAnsi="Times New Roman"/>
                <w:sz w:val="23"/>
                <w:szCs w:val="23"/>
                <w:lang w:eastAsia="ru-RU"/>
              </w:rPr>
              <w:t>приложением № 9 к Порядку оказания медицинской помощи по профилю «неонатология» не соответствует   стандарту оснащения перинатального центра, утвержденному п.4.3 приложения №</w:t>
            </w:r>
            <w:proofErr w:type="gramStart"/>
            <w:r w:rsidRPr="00F158A0">
              <w:rPr>
                <w:rFonts w:ascii="Times New Roman" w:eastAsia="Times New Roman" w:hAnsi="Times New Roman"/>
                <w:sz w:val="23"/>
                <w:szCs w:val="23"/>
                <w:lang w:eastAsia="ru-RU"/>
              </w:rPr>
              <w:t>11  Порядка</w:t>
            </w:r>
            <w:proofErr w:type="gramEnd"/>
            <w:r w:rsidRPr="00F158A0">
              <w:rPr>
                <w:rFonts w:ascii="Times New Roman" w:eastAsia="Times New Roman" w:hAnsi="Times New Roman"/>
                <w:sz w:val="23"/>
                <w:szCs w:val="23"/>
                <w:lang w:eastAsia="ru-RU"/>
              </w:rPr>
              <w:t xml:space="preserve"> оказания медицинской помощи по профилю «акушерство и гинекология»</w:t>
            </w:r>
          </w:p>
        </w:tc>
      </w:tr>
      <w:tr w:rsidR="00D939F4" w:rsidRPr="00F158A0" w:rsidTr="009824D8">
        <w:trPr>
          <w:trHeight w:val="557"/>
        </w:trPr>
        <w:tc>
          <w:tcPr>
            <w:tcW w:w="704" w:type="dxa"/>
            <w:shd w:val="clear" w:color="auto" w:fill="auto"/>
          </w:tcPr>
          <w:p w:rsidR="00AF0982" w:rsidRPr="00F158A0" w:rsidRDefault="00AF0982" w:rsidP="00AF0982">
            <w:pPr>
              <w:spacing w:after="0" w:line="240" w:lineRule="auto"/>
              <w:jc w:val="center"/>
              <w:rPr>
                <w:rFonts w:ascii="Times New Roman" w:eastAsia="Times New Roman" w:hAnsi="Times New Roman"/>
                <w:sz w:val="23"/>
                <w:szCs w:val="23"/>
                <w:lang w:eastAsia="ru-RU"/>
              </w:rPr>
            </w:pPr>
          </w:p>
        </w:tc>
        <w:tc>
          <w:tcPr>
            <w:tcW w:w="3544" w:type="dxa"/>
          </w:tcPr>
          <w:p w:rsidR="00AF0982" w:rsidRPr="00F158A0" w:rsidRDefault="00AF0982" w:rsidP="00F84571">
            <w:pPr>
              <w:spacing w:after="0" w:line="240" w:lineRule="auto"/>
              <w:ind w:firstLine="317"/>
              <w:jc w:val="both"/>
              <w:rPr>
                <w:rFonts w:ascii="Times New Roman" w:hAnsi="Times New Roman"/>
                <w:bCs/>
                <w:sz w:val="23"/>
                <w:szCs w:val="23"/>
              </w:rPr>
            </w:pPr>
            <w:r w:rsidRPr="00F158A0">
              <w:rPr>
                <w:rFonts w:ascii="Times New Roman" w:hAnsi="Times New Roman"/>
                <w:bCs/>
                <w:sz w:val="23"/>
                <w:szCs w:val="23"/>
              </w:rPr>
              <w:t>Приказ Минздрава России от 31.10.2012 № 567н «Об утверждении Порядка оказания медицинской помощи по профилю «хирургия (трансплантация органов и (или) тканей человека)»</w:t>
            </w:r>
          </w:p>
        </w:tc>
        <w:tc>
          <w:tcPr>
            <w:tcW w:w="5523" w:type="dxa"/>
          </w:tcPr>
          <w:p w:rsidR="00AF0982" w:rsidRPr="00F158A0" w:rsidRDefault="00AF0982" w:rsidP="002F3150">
            <w:pPr>
              <w:spacing w:line="240" w:lineRule="auto"/>
              <w:ind w:firstLine="317"/>
              <w:jc w:val="both"/>
              <w:rPr>
                <w:rFonts w:ascii="Times New Roman" w:hAnsi="Times New Roman"/>
                <w:sz w:val="23"/>
                <w:szCs w:val="23"/>
              </w:rPr>
            </w:pPr>
            <w:r w:rsidRPr="00F158A0">
              <w:rPr>
                <w:rFonts w:ascii="Times New Roman" w:hAnsi="Times New Roman"/>
                <w:sz w:val="23"/>
                <w:szCs w:val="23"/>
              </w:rPr>
              <w:t>Порядок оказания медицинской помощи по профилю «хирургия (трансплантация органов и (или) тканей человека)» не содержит требований по организации деятельности офтальмологического отделения, осуществляющего трансплантацию тканей</w:t>
            </w:r>
          </w:p>
        </w:tc>
      </w:tr>
      <w:tr w:rsidR="00D939F4" w:rsidRPr="00F158A0" w:rsidTr="009824D8">
        <w:trPr>
          <w:trHeight w:val="557"/>
        </w:trPr>
        <w:tc>
          <w:tcPr>
            <w:tcW w:w="704" w:type="dxa"/>
            <w:shd w:val="clear" w:color="auto" w:fill="auto"/>
          </w:tcPr>
          <w:p w:rsidR="00AF0982" w:rsidRPr="00F158A0" w:rsidRDefault="00AF0982" w:rsidP="00AF0982">
            <w:pPr>
              <w:spacing w:after="0" w:line="240" w:lineRule="auto"/>
              <w:jc w:val="center"/>
              <w:rPr>
                <w:rFonts w:ascii="Times New Roman" w:eastAsia="Times New Roman" w:hAnsi="Times New Roman"/>
                <w:sz w:val="23"/>
                <w:szCs w:val="23"/>
                <w:lang w:eastAsia="ru-RU"/>
              </w:rPr>
            </w:pPr>
          </w:p>
        </w:tc>
        <w:tc>
          <w:tcPr>
            <w:tcW w:w="3544" w:type="dxa"/>
            <w:shd w:val="clear" w:color="auto" w:fill="auto"/>
          </w:tcPr>
          <w:p w:rsidR="00AF0982" w:rsidRPr="00F158A0" w:rsidRDefault="002F3150" w:rsidP="00F84571">
            <w:pPr>
              <w:spacing w:after="0" w:line="240" w:lineRule="auto"/>
              <w:ind w:firstLine="176"/>
              <w:jc w:val="both"/>
              <w:rPr>
                <w:rFonts w:ascii="Times New Roman" w:hAnsi="Times New Roman"/>
                <w:sz w:val="23"/>
                <w:szCs w:val="23"/>
              </w:rPr>
            </w:pPr>
            <w:r w:rsidRPr="00F158A0">
              <w:rPr>
                <w:rFonts w:ascii="Times New Roman" w:hAnsi="Times New Roman"/>
                <w:sz w:val="23"/>
                <w:szCs w:val="23"/>
              </w:rPr>
              <w:t xml:space="preserve">Приказ </w:t>
            </w:r>
            <w:proofErr w:type="spellStart"/>
            <w:r w:rsidRPr="00F158A0">
              <w:rPr>
                <w:rFonts w:ascii="Times New Roman" w:hAnsi="Times New Roman"/>
                <w:sz w:val="23"/>
                <w:szCs w:val="23"/>
              </w:rPr>
              <w:t>Минздравсоцразвития</w:t>
            </w:r>
            <w:proofErr w:type="spellEnd"/>
            <w:r w:rsidRPr="00F158A0">
              <w:rPr>
                <w:rFonts w:ascii="Times New Roman" w:hAnsi="Times New Roman"/>
                <w:sz w:val="23"/>
                <w:szCs w:val="23"/>
              </w:rPr>
              <w:t xml:space="preserve"> России от 17.05.2012 №566н «</w:t>
            </w:r>
            <w:r w:rsidR="00AF0982" w:rsidRPr="00F158A0">
              <w:rPr>
                <w:rFonts w:ascii="Times New Roman" w:hAnsi="Times New Roman"/>
                <w:sz w:val="23"/>
                <w:szCs w:val="23"/>
              </w:rPr>
              <w:t>Об утверждении Порядка оказания медицинской помощи при психических расстройствах и расстройствах поведения</w:t>
            </w:r>
            <w:r w:rsidRPr="00F158A0">
              <w:rPr>
                <w:rFonts w:ascii="Times New Roman" w:hAnsi="Times New Roman"/>
                <w:sz w:val="23"/>
                <w:szCs w:val="23"/>
              </w:rPr>
              <w:t>»</w:t>
            </w:r>
          </w:p>
        </w:tc>
        <w:tc>
          <w:tcPr>
            <w:tcW w:w="5523" w:type="dxa"/>
            <w:shd w:val="clear" w:color="auto" w:fill="auto"/>
          </w:tcPr>
          <w:p w:rsidR="00AF0982" w:rsidRPr="00F158A0" w:rsidRDefault="002F3150" w:rsidP="002F3150">
            <w:pPr>
              <w:spacing w:line="240" w:lineRule="auto"/>
              <w:ind w:firstLine="317"/>
              <w:jc w:val="both"/>
              <w:rPr>
                <w:rFonts w:ascii="Times New Roman" w:hAnsi="Times New Roman"/>
                <w:sz w:val="23"/>
                <w:szCs w:val="23"/>
              </w:rPr>
            </w:pPr>
            <w:r w:rsidRPr="00F158A0">
              <w:rPr>
                <w:rFonts w:ascii="Times New Roman" w:hAnsi="Times New Roman"/>
                <w:sz w:val="23"/>
                <w:szCs w:val="23"/>
              </w:rPr>
              <w:t>Порядок оказания медицинской помощи при психических расстройствах и расстройствах поведения не содержит требований к организации</w:t>
            </w:r>
            <w:r w:rsidR="00AF0982" w:rsidRPr="00F158A0">
              <w:rPr>
                <w:rFonts w:ascii="Times New Roman" w:hAnsi="Times New Roman"/>
                <w:sz w:val="23"/>
                <w:szCs w:val="23"/>
              </w:rPr>
              <w:t xml:space="preserve"> деятельности психоневрологических интернатов</w:t>
            </w:r>
            <w:r w:rsidRPr="00F158A0">
              <w:rPr>
                <w:rFonts w:ascii="Times New Roman" w:hAnsi="Times New Roman"/>
                <w:sz w:val="23"/>
                <w:szCs w:val="23"/>
              </w:rPr>
              <w:t xml:space="preserve"> и стандарты их оснащения</w:t>
            </w:r>
          </w:p>
        </w:tc>
      </w:tr>
      <w:tr w:rsidR="00D939F4" w:rsidRPr="00F158A0" w:rsidTr="00AF0982">
        <w:tc>
          <w:tcPr>
            <w:tcW w:w="9771" w:type="dxa"/>
            <w:gridSpan w:val="3"/>
            <w:shd w:val="clear" w:color="auto" w:fill="auto"/>
          </w:tcPr>
          <w:p w:rsidR="00AF0982" w:rsidRPr="00F158A0" w:rsidRDefault="00AF0982" w:rsidP="009824D8">
            <w:pPr>
              <w:numPr>
                <w:ilvl w:val="0"/>
                <w:numId w:val="43"/>
              </w:numPr>
              <w:spacing w:after="0" w:line="240" w:lineRule="auto"/>
              <w:ind w:left="0" w:firstLine="313"/>
              <w:jc w:val="both"/>
              <w:rPr>
                <w:rFonts w:ascii="Times New Roman" w:eastAsia="Times New Roman" w:hAnsi="Times New Roman"/>
                <w:i/>
                <w:sz w:val="23"/>
                <w:szCs w:val="23"/>
                <w:lang w:eastAsia="ru-RU"/>
              </w:rPr>
            </w:pPr>
            <w:r w:rsidRPr="00F158A0">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сфере обращения лекарственных средств</w:t>
            </w:r>
          </w:p>
        </w:tc>
      </w:tr>
      <w:tr w:rsidR="00D939F4" w:rsidRPr="00F158A0" w:rsidTr="009824D8">
        <w:tc>
          <w:tcPr>
            <w:tcW w:w="704" w:type="dxa"/>
            <w:shd w:val="clear" w:color="auto" w:fill="auto"/>
          </w:tcPr>
          <w:p w:rsidR="00D83264" w:rsidRPr="00F158A0" w:rsidRDefault="00D83264" w:rsidP="00D83264">
            <w:pPr>
              <w:spacing w:after="0" w:line="240" w:lineRule="auto"/>
              <w:jc w:val="center"/>
              <w:rPr>
                <w:rFonts w:ascii="Times New Roman" w:eastAsia="Times New Roman" w:hAnsi="Times New Roman"/>
                <w:sz w:val="23"/>
                <w:szCs w:val="23"/>
                <w:lang w:eastAsia="ru-RU"/>
              </w:rPr>
            </w:pPr>
          </w:p>
        </w:tc>
        <w:tc>
          <w:tcPr>
            <w:tcW w:w="3544" w:type="dxa"/>
            <w:shd w:val="clear" w:color="auto" w:fill="auto"/>
          </w:tcPr>
          <w:p w:rsidR="00D83264" w:rsidRPr="00F158A0" w:rsidRDefault="00D83264" w:rsidP="00D83264">
            <w:pPr>
              <w:spacing w:after="0" w:line="240" w:lineRule="auto"/>
              <w:ind w:firstLine="317"/>
              <w:jc w:val="both"/>
              <w:rPr>
                <w:rFonts w:ascii="Times New Roman" w:hAnsi="Times New Roman"/>
                <w:sz w:val="23"/>
                <w:szCs w:val="23"/>
              </w:rPr>
            </w:pPr>
            <w:r w:rsidRPr="00F158A0">
              <w:rPr>
                <w:rFonts w:ascii="Times New Roman" w:hAnsi="Times New Roman"/>
                <w:sz w:val="23"/>
                <w:szCs w:val="23"/>
              </w:rPr>
              <w:t>ст. 59 Федерального закона от 12.04.2010 № 61-ФЗ «Об обращении лекарственных средств»</w:t>
            </w:r>
          </w:p>
          <w:p w:rsidR="00D83264" w:rsidRPr="00F158A0" w:rsidRDefault="00D83264" w:rsidP="00D83264">
            <w:pPr>
              <w:spacing w:after="0" w:line="240" w:lineRule="auto"/>
              <w:ind w:firstLine="317"/>
              <w:jc w:val="both"/>
              <w:rPr>
                <w:rFonts w:ascii="Times New Roman" w:hAnsi="Times New Roman"/>
                <w:sz w:val="23"/>
                <w:szCs w:val="23"/>
              </w:rPr>
            </w:pPr>
            <w:r w:rsidRPr="00F158A0">
              <w:rPr>
                <w:rFonts w:ascii="Times New Roman" w:hAnsi="Times New Roman"/>
                <w:sz w:val="23"/>
                <w:szCs w:val="23"/>
              </w:rPr>
              <w:t xml:space="preserve">п. 8 Правил уничтожения недоброкачественных лекарственных средств, фальсифицированных лекарственных средств и контрафактных лекарственных средств, утвержденных постановлением Правительства РФ от 03.09.2010 № 674; ст. 49 Федерального закона от 21.11.2011 № 323-ФЗ «Об основах </w:t>
            </w:r>
            <w:r w:rsidRPr="00F158A0">
              <w:rPr>
                <w:rFonts w:ascii="Times New Roman" w:hAnsi="Times New Roman"/>
                <w:sz w:val="23"/>
                <w:szCs w:val="23"/>
              </w:rPr>
              <w:lastRenderedPageBreak/>
              <w:t>охраны здоровья граждан в Российской Федерации»</w:t>
            </w:r>
          </w:p>
        </w:tc>
        <w:tc>
          <w:tcPr>
            <w:tcW w:w="5523" w:type="dxa"/>
            <w:shd w:val="clear" w:color="auto" w:fill="auto"/>
          </w:tcPr>
          <w:p w:rsidR="00D83264" w:rsidRPr="00F158A0" w:rsidRDefault="00D83264" w:rsidP="00D83264">
            <w:pPr>
              <w:spacing w:after="0" w:line="240" w:lineRule="auto"/>
              <w:ind w:firstLine="317"/>
              <w:jc w:val="both"/>
              <w:rPr>
                <w:rFonts w:ascii="Times New Roman" w:hAnsi="Times New Roman"/>
                <w:sz w:val="23"/>
                <w:szCs w:val="23"/>
              </w:rPr>
            </w:pPr>
            <w:r w:rsidRPr="00F158A0">
              <w:rPr>
                <w:rFonts w:ascii="Times New Roman" w:hAnsi="Times New Roman"/>
                <w:sz w:val="23"/>
                <w:szCs w:val="23"/>
              </w:rPr>
              <w:lastRenderedPageBreak/>
              <w:t xml:space="preserve">Согласно п. 6 ст. 59 Федерального закона от 12.04.2010 № 61-ФЗ «Об обращении лекарственных средств»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законодательством Российской Федерации. Пунктом 8 Правил уничтожения недоброкачественных лекарственных средств, фальсифицированных лекарственных средств и контрафактных лекарственных средств установлено, что уничтожение недоброкачественных лекарственных средств, фальсифицированных лекарственных средств и контрафактных </w:t>
            </w:r>
            <w:r w:rsidRPr="00F158A0">
              <w:rPr>
                <w:rFonts w:ascii="Times New Roman" w:hAnsi="Times New Roman"/>
                <w:sz w:val="23"/>
                <w:szCs w:val="23"/>
              </w:rPr>
              <w:lastRenderedPageBreak/>
              <w:t>лекарственных средств осуществляется организацией, имеющей лицензию на деятельность по сбору, использованию, обезвреживанию, транспортировке и размещению отходов I-IV класса опасности.</w:t>
            </w:r>
          </w:p>
          <w:p w:rsidR="00D83264" w:rsidRPr="00F158A0" w:rsidRDefault="00D83264" w:rsidP="00D83264">
            <w:pPr>
              <w:spacing w:after="0" w:line="240" w:lineRule="auto"/>
              <w:ind w:firstLine="317"/>
              <w:jc w:val="both"/>
              <w:rPr>
                <w:rFonts w:ascii="Times New Roman" w:hAnsi="Times New Roman"/>
                <w:sz w:val="23"/>
                <w:szCs w:val="23"/>
              </w:rPr>
            </w:pPr>
            <w:r w:rsidRPr="00F158A0">
              <w:rPr>
                <w:rFonts w:ascii="Times New Roman" w:hAnsi="Times New Roman"/>
                <w:sz w:val="23"/>
                <w:szCs w:val="23"/>
              </w:rPr>
              <w:t>Федеральным законом от 21.11.2011 № 323-ФЗ «Об основах охраны здоровья граждан в Российской Федерации» введено понятие «медицинские отходы». В силу п. 3 ст. 49 Федерального закона от 21.11.2011 № 323-ФЗ «Об основах охраны здоровья граждан в Российской Федерации»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D83264" w:rsidRPr="00F158A0" w:rsidRDefault="00D83264" w:rsidP="00D83264">
            <w:pPr>
              <w:spacing w:after="0" w:line="240" w:lineRule="auto"/>
              <w:ind w:firstLine="317"/>
              <w:jc w:val="both"/>
              <w:rPr>
                <w:rFonts w:ascii="Times New Roman" w:hAnsi="Times New Roman"/>
                <w:sz w:val="23"/>
                <w:szCs w:val="23"/>
              </w:rPr>
            </w:pPr>
            <w:r w:rsidRPr="00F158A0">
              <w:rPr>
                <w:rFonts w:ascii="Times New Roman" w:hAnsi="Times New Roman"/>
                <w:sz w:val="23"/>
                <w:szCs w:val="23"/>
              </w:rPr>
              <w:t xml:space="preserve"> Постановлением Главного государственного санитарного врача РФ от 09.12.2010 № 163 утвержден СанПиН 2.1.7.2790-10 «Санитарно-эпидемиологические требования к обращению с медицинскими отходами», в котором к организациям, осуществляющим обращение медицинских отходов (сбор, временное хранение, обеззараживание, обезвреживание, транспортирование)</w:t>
            </w:r>
            <w:r w:rsidR="00FB23FF">
              <w:rPr>
                <w:rFonts w:ascii="Times New Roman" w:hAnsi="Times New Roman"/>
                <w:sz w:val="23"/>
                <w:szCs w:val="23"/>
              </w:rPr>
              <w:t>,</w:t>
            </w:r>
            <w:r w:rsidRPr="00F158A0">
              <w:rPr>
                <w:rFonts w:ascii="Times New Roman" w:hAnsi="Times New Roman"/>
                <w:sz w:val="23"/>
                <w:szCs w:val="23"/>
              </w:rPr>
              <w:t xml:space="preserve"> не предъявляются требования о наличии лицензии. Федеральным законом от 04.05.2011 № 99-ФЗ «О лицензировании отдельных видов деятельности» не </w:t>
            </w:r>
            <w:r w:rsidR="00FB23FF" w:rsidRPr="00F158A0">
              <w:rPr>
                <w:rFonts w:ascii="Times New Roman" w:hAnsi="Times New Roman"/>
                <w:sz w:val="23"/>
                <w:szCs w:val="23"/>
              </w:rPr>
              <w:t>предусматривается лицензирование</w:t>
            </w:r>
            <w:r w:rsidRPr="00F158A0">
              <w:rPr>
                <w:rFonts w:ascii="Times New Roman" w:hAnsi="Times New Roman"/>
                <w:sz w:val="23"/>
                <w:szCs w:val="23"/>
              </w:rPr>
              <w:t xml:space="preserve"> деятельности по деятельности по сбору, транспортированию, обработке, утилизации, обезвреживанию, размещению медицинских отходов.</w:t>
            </w:r>
          </w:p>
        </w:tc>
      </w:tr>
      <w:tr w:rsidR="00D939F4" w:rsidRPr="00F158A0" w:rsidTr="009824D8">
        <w:tc>
          <w:tcPr>
            <w:tcW w:w="704" w:type="dxa"/>
            <w:shd w:val="clear" w:color="auto" w:fill="auto"/>
          </w:tcPr>
          <w:p w:rsidR="00D83264" w:rsidRPr="00F158A0" w:rsidRDefault="00D83264" w:rsidP="00D83264">
            <w:pPr>
              <w:spacing w:after="0" w:line="240" w:lineRule="auto"/>
              <w:jc w:val="center"/>
              <w:rPr>
                <w:rFonts w:ascii="Times New Roman" w:eastAsia="Times New Roman" w:hAnsi="Times New Roman"/>
                <w:sz w:val="23"/>
                <w:szCs w:val="23"/>
                <w:lang w:eastAsia="ru-RU"/>
              </w:rPr>
            </w:pPr>
          </w:p>
        </w:tc>
        <w:tc>
          <w:tcPr>
            <w:tcW w:w="3544" w:type="dxa"/>
            <w:shd w:val="clear" w:color="auto" w:fill="auto"/>
          </w:tcPr>
          <w:p w:rsidR="00D83264" w:rsidRPr="00F158A0" w:rsidRDefault="00D83264" w:rsidP="00D83264">
            <w:pPr>
              <w:spacing w:after="0" w:line="240" w:lineRule="auto"/>
              <w:ind w:firstLine="317"/>
              <w:jc w:val="both"/>
              <w:rPr>
                <w:rFonts w:ascii="Times New Roman" w:hAnsi="Times New Roman"/>
                <w:sz w:val="23"/>
                <w:szCs w:val="23"/>
              </w:rPr>
            </w:pPr>
            <w:r w:rsidRPr="00F158A0">
              <w:rPr>
                <w:rFonts w:ascii="Times New Roman" w:hAnsi="Times New Roman"/>
                <w:sz w:val="23"/>
                <w:szCs w:val="23"/>
              </w:rPr>
              <w:t xml:space="preserve">ст.59 Федерального закона от 12.04.2010 № 61-ФЗ «Об </w:t>
            </w:r>
            <w:proofErr w:type="gramStart"/>
            <w:r w:rsidRPr="00F158A0">
              <w:rPr>
                <w:rFonts w:ascii="Times New Roman" w:hAnsi="Times New Roman"/>
                <w:sz w:val="23"/>
                <w:szCs w:val="23"/>
              </w:rPr>
              <w:t>об-ращении</w:t>
            </w:r>
            <w:proofErr w:type="gramEnd"/>
            <w:r w:rsidRPr="00F158A0">
              <w:rPr>
                <w:rFonts w:ascii="Times New Roman" w:hAnsi="Times New Roman"/>
                <w:sz w:val="23"/>
                <w:szCs w:val="23"/>
              </w:rPr>
              <w:t xml:space="preserve"> лекарственных средств», </w:t>
            </w:r>
          </w:p>
          <w:p w:rsidR="00D83264" w:rsidRPr="00F158A0" w:rsidRDefault="00D83264" w:rsidP="00FB23FF">
            <w:pPr>
              <w:spacing w:after="0" w:line="240" w:lineRule="auto"/>
              <w:ind w:firstLine="317"/>
              <w:jc w:val="both"/>
              <w:rPr>
                <w:rFonts w:ascii="Times New Roman" w:eastAsia="Times New Roman" w:hAnsi="Times New Roman"/>
                <w:sz w:val="23"/>
                <w:szCs w:val="23"/>
                <w:lang w:eastAsia="ru-RU"/>
              </w:rPr>
            </w:pPr>
            <w:r w:rsidRPr="00F158A0">
              <w:rPr>
                <w:rFonts w:ascii="Times New Roman" w:hAnsi="Times New Roman"/>
                <w:sz w:val="23"/>
                <w:szCs w:val="23"/>
              </w:rPr>
              <w:t>Правила уничтожения недоброкачественных лекарственных средств, фальсифицированных лекарственных средств и контрафактных лекарственных средств, утвержденны</w:t>
            </w:r>
            <w:r w:rsidR="00FB23FF">
              <w:rPr>
                <w:rFonts w:ascii="Times New Roman" w:hAnsi="Times New Roman"/>
                <w:sz w:val="23"/>
                <w:szCs w:val="23"/>
              </w:rPr>
              <w:t>е</w:t>
            </w:r>
            <w:r w:rsidRPr="00F158A0">
              <w:rPr>
                <w:rFonts w:ascii="Times New Roman" w:hAnsi="Times New Roman"/>
                <w:sz w:val="23"/>
                <w:szCs w:val="23"/>
              </w:rPr>
              <w:t xml:space="preserve"> постановлением Правительства РФ от 03.09.2010 № 674</w:t>
            </w:r>
          </w:p>
        </w:tc>
        <w:tc>
          <w:tcPr>
            <w:tcW w:w="5523" w:type="dxa"/>
            <w:shd w:val="clear" w:color="auto" w:fill="auto"/>
          </w:tcPr>
          <w:p w:rsidR="00D83264" w:rsidRPr="00F158A0" w:rsidRDefault="00D83264" w:rsidP="00D83264">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Статьей 59. Федерального закона от 12.04.2010 № 61-ФЗ «Об обращении лекарственных средств» регулируется порядок уничтожения недоброкачественных лекарственных средств, фальсифицированных лекарственных средств, контрафактных лекарственных средств.</w:t>
            </w:r>
          </w:p>
          <w:p w:rsidR="00D83264" w:rsidRPr="00F158A0" w:rsidRDefault="00D83264" w:rsidP="00D83264">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не регулирует отношения, возникающие в связи с уничтожением лекарственных средств, не имеющих отклонений в качестве (оригинальных, доброкачественных), лекарственных средств с истекшим сроком, утративших товарный вид, потребительские свойства и т</w:t>
            </w:r>
            <w:r w:rsidR="009824D8" w:rsidRPr="00F158A0">
              <w:rPr>
                <w:rFonts w:ascii="Times New Roman" w:eastAsia="Times New Roman" w:hAnsi="Times New Roman"/>
                <w:sz w:val="23"/>
                <w:szCs w:val="23"/>
                <w:lang w:eastAsia="ru-RU"/>
              </w:rPr>
              <w:t>.</w:t>
            </w:r>
            <w:r w:rsidRPr="00F158A0">
              <w:rPr>
                <w:rFonts w:ascii="Times New Roman" w:eastAsia="Times New Roman" w:hAnsi="Times New Roman"/>
                <w:sz w:val="23"/>
                <w:szCs w:val="23"/>
                <w:lang w:eastAsia="ru-RU"/>
              </w:rPr>
              <w:t>п.</w:t>
            </w:r>
          </w:p>
        </w:tc>
      </w:tr>
      <w:tr w:rsidR="00D939F4" w:rsidRPr="00F158A0" w:rsidTr="00AF0982">
        <w:tc>
          <w:tcPr>
            <w:tcW w:w="9771" w:type="dxa"/>
            <w:gridSpan w:val="3"/>
            <w:shd w:val="clear" w:color="auto" w:fill="auto"/>
          </w:tcPr>
          <w:p w:rsidR="00AF0982" w:rsidRPr="00F158A0" w:rsidRDefault="00AF0982" w:rsidP="009824D8">
            <w:pPr>
              <w:numPr>
                <w:ilvl w:val="0"/>
                <w:numId w:val="43"/>
              </w:numPr>
              <w:spacing w:after="0" w:line="240" w:lineRule="auto"/>
              <w:ind w:left="29" w:firstLine="284"/>
              <w:jc w:val="both"/>
              <w:rPr>
                <w:rFonts w:ascii="Times New Roman" w:eastAsia="Times New Roman" w:hAnsi="Times New Roman"/>
                <w:i/>
                <w:sz w:val="23"/>
                <w:szCs w:val="23"/>
                <w:lang w:eastAsia="ru-RU"/>
              </w:rPr>
            </w:pPr>
            <w:r w:rsidRPr="00F158A0">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за обращением медицинских изделий</w:t>
            </w:r>
          </w:p>
        </w:tc>
      </w:tr>
      <w:tr w:rsidR="00AF0982" w:rsidRPr="00F158A0" w:rsidTr="009824D8">
        <w:tc>
          <w:tcPr>
            <w:tcW w:w="704" w:type="dxa"/>
            <w:shd w:val="clear" w:color="auto" w:fill="auto"/>
          </w:tcPr>
          <w:p w:rsidR="00AF0982" w:rsidRPr="00F158A0" w:rsidRDefault="00AF0982" w:rsidP="00AF0982">
            <w:pPr>
              <w:spacing w:after="0" w:line="240" w:lineRule="auto"/>
              <w:jc w:val="center"/>
              <w:rPr>
                <w:rFonts w:ascii="Times New Roman" w:eastAsia="Times New Roman" w:hAnsi="Times New Roman"/>
                <w:sz w:val="23"/>
                <w:szCs w:val="23"/>
                <w:lang w:eastAsia="ru-RU"/>
              </w:rPr>
            </w:pPr>
          </w:p>
        </w:tc>
        <w:tc>
          <w:tcPr>
            <w:tcW w:w="3544" w:type="dxa"/>
            <w:shd w:val="clear" w:color="auto" w:fill="auto"/>
          </w:tcPr>
          <w:p w:rsidR="00AF0982" w:rsidRPr="00F158A0" w:rsidRDefault="00AF0982" w:rsidP="002F3150">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21.11.2011 № 323-ФЗ «Об основах охраны здоровья граждан в Российской Федерации»</w:t>
            </w:r>
          </w:p>
        </w:tc>
        <w:tc>
          <w:tcPr>
            <w:tcW w:w="5523" w:type="dxa"/>
            <w:shd w:val="clear" w:color="auto" w:fill="auto"/>
          </w:tcPr>
          <w:p w:rsidR="00AF0982" w:rsidRPr="00F158A0" w:rsidRDefault="00AF0982" w:rsidP="002F3150">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Не урегулирован порядок обращения медицинских изделий, не разработан механизм реализации, приостановления </w:t>
            </w:r>
            <w:r w:rsidR="00FB23FF">
              <w:rPr>
                <w:rFonts w:ascii="Times New Roman" w:eastAsia="Times New Roman" w:hAnsi="Times New Roman"/>
                <w:sz w:val="23"/>
                <w:szCs w:val="23"/>
                <w:lang w:eastAsia="ru-RU"/>
              </w:rPr>
              <w:t xml:space="preserve">обращения </w:t>
            </w:r>
            <w:r w:rsidRPr="00F158A0">
              <w:rPr>
                <w:rFonts w:ascii="Times New Roman" w:eastAsia="Times New Roman" w:hAnsi="Times New Roman"/>
                <w:sz w:val="23"/>
                <w:szCs w:val="23"/>
                <w:lang w:eastAsia="ru-RU"/>
              </w:rPr>
              <w:t>медицинских изделий, порядок хранения медицинских изделий, в том числе помещение их в карантинную зону, порядок их утилизации</w:t>
            </w:r>
          </w:p>
        </w:tc>
      </w:tr>
    </w:tbl>
    <w:p w:rsidR="00816AEF" w:rsidRDefault="00816AEF" w:rsidP="00F11629">
      <w:pPr>
        <w:pStyle w:val="a9"/>
        <w:ind w:firstLine="709"/>
        <w:jc w:val="both"/>
        <w:rPr>
          <w:rFonts w:ascii="Times New Roman" w:hAnsi="Times New Roman"/>
          <w:sz w:val="28"/>
          <w:szCs w:val="28"/>
        </w:rPr>
      </w:pPr>
    </w:p>
    <w:p w:rsidR="00255261" w:rsidRPr="00D939F4" w:rsidRDefault="00255261" w:rsidP="009C1CE1">
      <w:pPr>
        <w:pStyle w:val="a9"/>
        <w:numPr>
          <w:ilvl w:val="0"/>
          <w:numId w:val="3"/>
        </w:numPr>
        <w:jc w:val="both"/>
        <w:rPr>
          <w:rFonts w:ascii="Times New Roman" w:hAnsi="Times New Roman"/>
          <w:b/>
          <w:sz w:val="28"/>
          <w:szCs w:val="28"/>
        </w:rPr>
      </w:pPr>
      <w:r w:rsidRPr="00D939F4">
        <w:rPr>
          <w:rFonts w:ascii="Times New Roman" w:hAnsi="Times New Roman"/>
          <w:b/>
          <w:sz w:val="28"/>
          <w:szCs w:val="28"/>
        </w:rPr>
        <w:lastRenderedPageBreak/>
        <w:t>Организация государственного контроля (надзора)</w:t>
      </w:r>
    </w:p>
    <w:p w:rsidR="00255261" w:rsidRPr="00D939F4" w:rsidRDefault="00255261" w:rsidP="00940DE5">
      <w:pPr>
        <w:pStyle w:val="a9"/>
        <w:ind w:firstLine="709"/>
        <w:jc w:val="both"/>
        <w:rPr>
          <w:rFonts w:ascii="Times New Roman" w:hAnsi="Times New Roman"/>
          <w:i/>
          <w:sz w:val="28"/>
          <w:szCs w:val="28"/>
        </w:rPr>
      </w:pPr>
    </w:p>
    <w:p w:rsidR="00255261" w:rsidRPr="00D939F4" w:rsidRDefault="00255261" w:rsidP="00940DE5">
      <w:pPr>
        <w:pStyle w:val="a9"/>
        <w:shd w:val="clear" w:color="auto" w:fill="FFFFFF" w:themeFill="background1"/>
        <w:ind w:firstLine="709"/>
        <w:jc w:val="both"/>
        <w:rPr>
          <w:rFonts w:ascii="Times New Roman" w:hAnsi="Times New Roman"/>
          <w:b/>
          <w:i/>
          <w:sz w:val="28"/>
          <w:szCs w:val="28"/>
        </w:rPr>
      </w:pPr>
      <w:r w:rsidRPr="00D939F4">
        <w:rPr>
          <w:rFonts w:ascii="Times New Roman" w:hAnsi="Times New Roman"/>
          <w:i/>
          <w:sz w:val="28"/>
          <w:szCs w:val="28"/>
        </w:rPr>
        <w:t>а) </w:t>
      </w:r>
      <w:r w:rsidRPr="00D939F4">
        <w:rPr>
          <w:rFonts w:ascii="Times New Roman" w:hAnsi="Times New Roman"/>
          <w:b/>
          <w:i/>
          <w:sz w:val="28"/>
          <w:szCs w:val="28"/>
        </w:rPr>
        <w:t>Сведения об организационной структуре и системе управления органов государственного контроля (надзора)</w:t>
      </w:r>
    </w:p>
    <w:p w:rsidR="004D32FE" w:rsidRPr="00D939F4" w:rsidRDefault="004D32FE" w:rsidP="004D32FE">
      <w:pPr>
        <w:spacing w:after="0" w:line="240" w:lineRule="auto"/>
        <w:ind w:right="282" w:firstLine="567"/>
        <w:jc w:val="both"/>
        <w:rPr>
          <w:rFonts w:ascii="Times New Roman" w:hAnsi="Times New Roman"/>
          <w:sz w:val="28"/>
          <w:szCs w:val="28"/>
          <w:lang w:eastAsia="ru-RU"/>
        </w:rPr>
      </w:pPr>
      <w:r w:rsidRPr="00D939F4">
        <w:rPr>
          <w:rFonts w:ascii="Times New Roman" w:hAnsi="Times New Roman"/>
          <w:sz w:val="28"/>
          <w:szCs w:val="28"/>
          <w:lang w:eastAsia="ru-RU"/>
        </w:rPr>
        <w:t xml:space="preserve">В 2019 году организационная структура Росздравнадзора была представлена центральным аппаратом, 78 территориальными органами в субъектах Российской Федерации и тремя федеральными государственными бюджетными учреждениями, созданными для выполнения задач, поставленных перед Росздравнадзором. В центральном аппарате Росздравнадзора функционировало 8 управлений и 3 самостоятельных отдела (рисунок </w:t>
      </w:r>
      <w:r w:rsidR="009625CF" w:rsidRPr="00D939F4">
        <w:rPr>
          <w:rFonts w:ascii="Times New Roman" w:hAnsi="Times New Roman"/>
          <w:sz w:val="28"/>
          <w:szCs w:val="28"/>
          <w:lang w:eastAsia="ru-RU"/>
        </w:rPr>
        <w:t>2</w:t>
      </w:r>
      <w:r w:rsidRPr="00D939F4">
        <w:rPr>
          <w:rFonts w:ascii="Times New Roman" w:hAnsi="Times New Roman"/>
          <w:sz w:val="28"/>
          <w:szCs w:val="28"/>
          <w:lang w:eastAsia="ru-RU"/>
        </w:rPr>
        <w:t xml:space="preserve">). </w:t>
      </w:r>
    </w:p>
    <w:p w:rsidR="004D32FE" w:rsidRPr="00D939F4" w:rsidRDefault="004D32FE" w:rsidP="004D32FE">
      <w:pPr>
        <w:spacing w:after="0" w:line="240" w:lineRule="auto"/>
        <w:ind w:right="282" w:firstLine="567"/>
        <w:jc w:val="both"/>
        <w:rPr>
          <w:rFonts w:ascii="Times New Roman" w:hAnsi="Times New Roman"/>
          <w:sz w:val="28"/>
          <w:szCs w:val="28"/>
          <w:lang w:eastAsia="ru-RU"/>
        </w:rPr>
      </w:pPr>
      <w:r w:rsidRPr="00D939F4">
        <w:rPr>
          <w:rFonts w:ascii="Times New Roman" w:hAnsi="Times New Roman"/>
          <w:sz w:val="28"/>
          <w:szCs w:val="28"/>
          <w:lang w:eastAsia="ru-RU"/>
        </w:rPr>
        <w:t>Предельная штатная численность Росздравнадзора составляла: в центральном аппарате - 255 штатных единиц, в территориальных органах - 1328 единиц; укомплектованность - 77 % (в 2018 году - 77%) и 84 % (в 2018 году – 83%), соответственно.</w:t>
      </w:r>
      <w:r w:rsidR="009824D8">
        <w:rPr>
          <w:rFonts w:ascii="Times New Roman" w:hAnsi="Times New Roman"/>
          <w:sz w:val="28"/>
          <w:szCs w:val="28"/>
          <w:lang w:eastAsia="ru-RU"/>
        </w:rPr>
        <w:t xml:space="preserve"> </w:t>
      </w:r>
      <w:r w:rsidRPr="00D939F4">
        <w:rPr>
          <w:rFonts w:ascii="Times New Roman" w:hAnsi="Times New Roman"/>
          <w:sz w:val="28"/>
          <w:szCs w:val="28"/>
          <w:lang w:eastAsia="ru-RU"/>
        </w:rPr>
        <w:t>Среди сотрудников Росздравнадзора 215 человек имеют 2 и более высших профессиональных образования; ученую степень кандидата наук - 63 человека, 16 человек - доктора наук.</w:t>
      </w:r>
    </w:p>
    <w:p w:rsidR="003644FC" w:rsidRPr="00D939F4" w:rsidRDefault="003644FC" w:rsidP="004D32FE">
      <w:pPr>
        <w:spacing w:after="0" w:line="240" w:lineRule="auto"/>
        <w:ind w:right="282" w:firstLine="567"/>
        <w:jc w:val="both"/>
        <w:rPr>
          <w:rFonts w:ascii="Times New Roman" w:hAnsi="Times New Roman"/>
          <w:sz w:val="28"/>
          <w:szCs w:val="28"/>
          <w:lang w:eastAsia="ru-RU"/>
        </w:rPr>
      </w:pPr>
    </w:p>
    <w:p w:rsidR="004D32FE" w:rsidRPr="00D939F4" w:rsidRDefault="003644FC" w:rsidP="003644FC">
      <w:pPr>
        <w:spacing w:after="0" w:line="240" w:lineRule="auto"/>
        <w:ind w:right="282" w:hanging="142"/>
        <w:jc w:val="right"/>
        <w:rPr>
          <w:rFonts w:ascii="Times New Roman" w:hAnsi="Times New Roman"/>
          <w:i/>
          <w:sz w:val="28"/>
          <w:szCs w:val="28"/>
          <w:lang w:eastAsia="ru-RU"/>
        </w:rPr>
      </w:pPr>
      <w:r w:rsidRPr="00D939F4">
        <w:rPr>
          <w:rFonts w:ascii="Times New Roman" w:hAnsi="Times New Roman"/>
          <w:i/>
          <w:noProof/>
          <w:sz w:val="28"/>
          <w:szCs w:val="28"/>
          <w:lang w:eastAsia="ru-RU"/>
        </w:rPr>
        <w:drawing>
          <wp:inline distT="0" distB="0" distL="0" distR="0" wp14:anchorId="042C8BB9" wp14:editId="3BF8F653">
            <wp:extent cx="6276340" cy="3143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6291070" cy="3150627"/>
                    </a:xfrm>
                    <a:prstGeom prst="rect">
                      <a:avLst/>
                    </a:prstGeom>
                  </pic:spPr>
                </pic:pic>
              </a:graphicData>
            </a:graphic>
          </wp:inline>
        </w:drawing>
      </w:r>
    </w:p>
    <w:p w:rsidR="00A139E5" w:rsidRPr="00D939F4" w:rsidRDefault="004D32FE" w:rsidP="000479A4">
      <w:pPr>
        <w:spacing w:after="0" w:line="240" w:lineRule="auto"/>
        <w:ind w:right="282" w:firstLine="709"/>
        <w:rPr>
          <w:rFonts w:ascii="Times New Roman" w:hAnsi="Times New Roman"/>
          <w:i/>
          <w:sz w:val="28"/>
          <w:szCs w:val="28"/>
          <w:lang w:eastAsia="ru-RU"/>
        </w:rPr>
      </w:pPr>
      <w:r w:rsidRPr="00D939F4">
        <w:rPr>
          <w:rFonts w:ascii="Times New Roman" w:hAnsi="Times New Roman"/>
          <w:i/>
          <w:sz w:val="28"/>
          <w:szCs w:val="28"/>
          <w:lang w:eastAsia="ru-RU"/>
        </w:rPr>
        <w:t xml:space="preserve">Рис. </w:t>
      </w:r>
      <w:r w:rsidR="00F84571" w:rsidRPr="00D939F4">
        <w:rPr>
          <w:rFonts w:ascii="Times New Roman" w:hAnsi="Times New Roman"/>
          <w:i/>
          <w:sz w:val="28"/>
          <w:szCs w:val="28"/>
          <w:lang w:eastAsia="ru-RU"/>
        </w:rPr>
        <w:t>2</w:t>
      </w:r>
      <w:r w:rsidRPr="00D939F4">
        <w:rPr>
          <w:rFonts w:ascii="Times New Roman" w:hAnsi="Times New Roman"/>
          <w:i/>
          <w:sz w:val="28"/>
          <w:szCs w:val="28"/>
          <w:lang w:eastAsia="ru-RU"/>
        </w:rPr>
        <w:t>. Организационная структура</w:t>
      </w:r>
    </w:p>
    <w:p w:rsidR="004D32FE" w:rsidRPr="00D939F4" w:rsidRDefault="004D32FE" w:rsidP="004D32FE">
      <w:pPr>
        <w:spacing w:after="0" w:line="240" w:lineRule="auto"/>
        <w:ind w:right="282" w:firstLine="709"/>
        <w:jc w:val="right"/>
        <w:rPr>
          <w:rFonts w:ascii="Times New Roman" w:hAnsi="Times New Roman"/>
          <w:b/>
          <w:i/>
          <w:sz w:val="28"/>
          <w:szCs w:val="28"/>
        </w:rPr>
      </w:pPr>
    </w:p>
    <w:p w:rsidR="00EB1FD9" w:rsidRDefault="009824D8" w:rsidP="009824D8">
      <w:pPr>
        <w:spacing w:after="0" w:line="240" w:lineRule="auto"/>
        <w:ind w:right="282" w:firstLine="567"/>
        <w:jc w:val="both"/>
        <w:rPr>
          <w:rFonts w:ascii="Times New Roman" w:hAnsi="Times New Roman"/>
          <w:sz w:val="28"/>
          <w:szCs w:val="28"/>
        </w:rPr>
      </w:pPr>
      <w:r w:rsidRPr="00D939F4">
        <w:rPr>
          <w:rFonts w:ascii="Times New Roman" w:hAnsi="Times New Roman"/>
          <w:sz w:val="28"/>
          <w:szCs w:val="28"/>
          <w:lang w:eastAsia="ru-RU"/>
        </w:rPr>
        <w:t>В 2019 году прошли аттестацию 42 гражданских служащих центрального аппарата Росздравнадзора, 138 гражданских служащих территориальных органов Росздравнадзора.</w:t>
      </w:r>
      <w:r>
        <w:rPr>
          <w:rFonts w:ascii="Times New Roman" w:hAnsi="Times New Roman"/>
          <w:sz w:val="28"/>
          <w:szCs w:val="28"/>
          <w:lang w:eastAsia="ru-RU"/>
        </w:rPr>
        <w:t xml:space="preserve"> </w:t>
      </w:r>
      <w:r w:rsidR="00EB1FD9" w:rsidRPr="00D939F4">
        <w:rPr>
          <w:rFonts w:ascii="Times New Roman" w:hAnsi="Times New Roman"/>
          <w:sz w:val="28"/>
          <w:szCs w:val="28"/>
        </w:rPr>
        <w:t>В 2019 году Службой активно проводилась аттестация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По итогам 2019 года аттестовано и внесено в Реестр 370 записей об</w:t>
      </w:r>
      <w:r w:rsidR="00231022">
        <w:rPr>
          <w:rFonts w:ascii="Times New Roman" w:hAnsi="Times New Roman"/>
          <w:sz w:val="28"/>
          <w:szCs w:val="28"/>
        </w:rPr>
        <w:t xml:space="preserve"> аттестованных</w:t>
      </w:r>
      <w:r w:rsidR="00EB1FD9" w:rsidRPr="00D939F4">
        <w:rPr>
          <w:rFonts w:ascii="Times New Roman" w:hAnsi="Times New Roman"/>
          <w:sz w:val="28"/>
          <w:szCs w:val="28"/>
        </w:rPr>
        <w:t xml:space="preserve"> экспертах. </w:t>
      </w:r>
    </w:p>
    <w:p w:rsidR="00D4668F" w:rsidRPr="00D939F4" w:rsidRDefault="00D4668F" w:rsidP="009824D8">
      <w:pPr>
        <w:spacing w:after="0" w:line="240" w:lineRule="auto"/>
        <w:ind w:right="282" w:firstLine="567"/>
        <w:jc w:val="both"/>
        <w:rPr>
          <w:rFonts w:ascii="Times New Roman" w:hAnsi="Times New Roman"/>
          <w:sz w:val="28"/>
          <w:szCs w:val="28"/>
        </w:rPr>
      </w:pPr>
    </w:p>
    <w:p w:rsidR="00255261" w:rsidRDefault="00255261" w:rsidP="007B0E17">
      <w:pPr>
        <w:spacing w:after="0" w:line="240" w:lineRule="auto"/>
        <w:ind w:firstLine="709"/>
        <w:jc w:val="both"/>
        <w:rPr>
          <w:rFonts w:ascii="Times New Roman" w:hAnsi="Times New Roman"/>
          <w:sz w:val="28"/>
          <w:szCs w:val="28"/>
        </w:rPr>
      </w:pPr>
      <w:r w:rsidRPr="00D939F4">
        <w:rPr>
          <w:rFonts w:ascii="Times New Roman" w:hAnsi="Times New Roman"/>
          <w:i/>
          <w:sz w:val="28"/>
          <w:szCs w:val="28"/>
        </w:rPr>
        <w:lastRenderedPageBreak/>
        <w:t>б) </w:t>
      </w:r>
      <w:r w:rsidR="006203E2" w:rsidRPr="00D939F4">
        <w:rPr>
          <w:rFonts w:ascii="Times New Roman" w:hAnsi="Times New Roman"/>
          <w:b/>
          <w:i/>
          <w:sz w:val="28"/>
          <w:szCs w:val="28"/>
        </w:rPr>
        <w:t>Перечень и описание видов государственного контроля (надзора)</w:t>
      </w:r>
      <w:r w:rsidR="00F26484" w:rsidRPr="00D939F4">
        <w:rPr>
          <w:rFonts w:ascii="Times New Roman" w:hAnsi="Times New Roman"/>
          <w:b/>
          <w:i/>
          <w:sz w:val="28"/>
          <w:szCs w:val="28"/>
        </w:rPr>
        <w:t xml:space="preserve"> </w:t>
      </w:r>
      <w:r w:rsidR="00F26484" w:rsidRPr="00D939F4">
        <w:rPr>
          <w:rFonts w:ascii="Times New Roman" w:hAnsi="Times New Roman"/>
          <w:sz w:val="28"/>
          <w:szCs w:val="28"/>
        </w:rPr>
        <w:t xml:space="preserve">представлен в таблице </w:t>
      </w:r>
      <w:r w:rsidR="003644FC" w:rsidRPr="00D939F4">
        <w:rPr>
          <w:rFonts w:ascii="Times New Roman" w:hAnsi="Times New Roman"/>
          <w:sz w:val="28"/>
          <w:szCs w:val="28"/>
        </w:rPr>
        <w:t>3</w:t>
      </w:r>
      <w:r w:rsidR="00F26484" w:rsidRPr="00D939F4">
        <w:rPr>
          <w:rFonts w:ascii="Times New Roman" w:hAnsi="Times New Roman"/>
          <w:sz w:val="28"/>
          <w:szCs w:val="28"/>
        </w:rPr>
        <w:t>.</w:t>
      </w:r>
    </w:p>
    <w:p w:rsidR="000765F3" w:rsidRPr="00D939F4" w:rsidRDefault="000765F3" w:rsidP="007B0E17">
      <w:pPr>
        <w:spacing w:after="0" w:line="240" w:lineRule="auto"/>
        <w:ind w:firstLine="709"/>
        <w:jc w:val="both"/>
        <w:rPr>
          <w:rFonts w:ascii="Times New Roman" w:hAnsi="Times New Roman"/>
          <w:sz w:val="28"/>
          <w:szCs w:val="28"/>
        </w:rPr>
      </w:pPr>
    </w:p>
    <w:p w:rsidR="00C927D1" w:rsidRPr="00D939F4" w:rsidRDefault="00C927D1" w:rsidP="007B0E17">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3644FC" w:rsidRPr="00D939F4">
        <w:rPr>
          <w:rFonts w:ascii="Times New Roman" w:hAnsi="Times New Roman"/>
          <w:i/>
          <w:sz w:val="28"/>
          <w:szCs w:val="28"/>
        </w:rPr>
        <w:t>3</w:t>
      </w:r>
      <w:r w:rsidRPr="00D939F4">
        <w:rPr>
          <w:rFonts w:ascii="Times New Roman" w:hAnsi="Times New Roman"/>
          <w:i/>
          <w:sz w:val="28"/>
          <w:szCs w:val="28"/>
        </w:rPr>
        <w:t xml:space="preserve">. Перечень и описание </w:t>
      </w:r>
      <w:r w:rsidR="006203E2" w:rsidRPr="00D939F4">
        <w:rPr>
          <w:rFonts w:ascii="Times New Roman" w:hAnsi="Times New Roman"/>
          <w:i/>
          <w:sz w:val="28"/>
          <w:szCs w:val="28"/>
        </w:rPr>
        <w:t>видов государственного контроля (надзора) Росздравнадзора</w:t>
      </w:r>
    </w:p>
    <w:tbl>
      <w:tblPr>
        <w:tblStyle w:val="4"/>
        <w:tblW w:w="9882" w:type="dxa"/>
        <w:tblLayout w:type="fixed"/>
        <w:tblLook w:val="04A0" w:firstRow="1" w:lastRow="0" w:firstColumn="1" w:lastColumn="0" w:noHBand="0" w:noVBand="1"/>
      </w:tblPr>
      <w:tblGrid>
        <w:gridCol w:w="562"/>
        <w:gridCol w:w="9320"/>
      </w:tblGrid>
      <w:tr w:rsidR="00D939F4" w:rsidRPr="00F158A0" w:rsidTr="008F7E49">
        <w:trPr>
          <w:tblHeader/>
        </w:trPr>
        <w:tc>
          <w:tcPr>
            <w:tcW w:w="562" w:type="dxa"/>
          </w:tcPr>
          <w:p w:rsidR="00C927D1" w:rsidRPr="00F158A0" w:rsidRDefault="00C927D1" w:rsidP="00C927D1">
            <w:pPr>
              <w:tabs>
                <w:tab w:val="left" w:pos="29"/>
              </w:tabs>
              <w:ind w:firstLine="29"/>
              <w:rPr>
                <w:rFonts w:ascii="Times New Roman" w:eastAsia="Times New Roman" w:hAnsi="Times New Roman"/>
                <w:sz w:val="23"/>
                <w:szCs w:val="23"/>
                <w:lang w:eastAsia="ru-RU"/>
              </w:rPr>
            </w:pPr>
            <w:r w:rsidRPr="00F158A0">
              <w:rPr>
                <w:rFonts w:ascii="Times New Roman" w:eastAsia="Times New Roman" w:hAnsi="Times New Roman"/>
                <w:b/>
                <w:sz w:val="23"/>
                <w:szCs w:val="23"/>
                <w:lang w:eastAsia="ru-RU"/>
              </w:rPr>
              <w:t>№</w:t>
            </w:r>
            <w:proofErr w:type="spellStart"/>
            <w:r w:rsidRPr="00F158A0">
              <w:rPr>
                <w:rFonts w:ascii="Times New Roman" w:eastAsia="Times New Roman" w:hAnsi="Times New Roman"/>
                <w:b/>
                <w:sz w:val="23"/>
                <w:szCs w:val="23"/>
                <w:lang w:eastAsia="ru-RU"/>
              </w:rPr>
              <w:t>пп</w:t>
            </w:r>
            <w:proofErr w:type="spellEnd"/>
          </w:p>
        </w:tc>
        <w:tc>
          <w:tcPr>
            <w:tcW w:w="9320" w:type="dxa"/>
          </w:tcPr>
          <w:p w:rsidR="00C927D1" w:rsidRPr="00F158A0" w:rsidRDefault="006203E2" w:rsidP="00C927D1">
            <w:pPr>
              <w:tabs>
                <w:tab w:val="left" w:pos="29"/>
              </w:tabs>
              <w:jc w:val="center"/>
              <w:rPr>
                <w:rFonts w:ascii="Times New Roman" w:eastAsia="Times New Roman" w:hAnsi="Times New Roman"/>
                <w:b/>
                <w:i/>
                <w:sz w:val="23"/>
                <w:szCs w:val="23"/>
                <w:lang w:eastAsia="ru-RU"/>
              </w:rPr>
            </w:pPr>
            <w:r w:rsidRPr="00F158A0">
              <w:rPr>
                <w:rFonts w:ascii="Times New Roman" w:eastAsia="Times New Roman" w:hAnsi="Times New Roman"/>
                <w:b/>
                <w:i/>
                <w:sz w:val="23"/>
                <w:szCs w:val="23"/>
                <w:lang w:eastAsia="ru-RU"/>
              </w:rPr>
              <w:t>Перечень и описание видов государственного контроля (надзора)</w:t>
            </w:r>
          </w:p>
        </w:tc>
      </w:tr>
      <w:tr w:rsidR="00D939F4" w:rsidRPr="00F158A0" w:rsidTr="00C927D1">
        <w:trPr>
          <w:trHeight w:val="384"/>
        </w:trPr>
        <w:tc>
          <w:tcPr>
            <w:tcW w:w="9882" w:type="dxa"/>
            <w:gridSpan w:val="2"/>
          </w:tcPr>
          <w:p w:rsidR="00C927D1" w:rsidRPr="00F158A0" w:rsidRDefault="00C927D1" w:rsidP="00C927D1">
            <w:pPr>
              <w:widowControl w:val="0"/>
              <w:tabs>
                <w:tab w:val="left" w:pos="29"/>
                <w:tab w:val="left" w:pos="960"/>
              </w:tabs>
              <w:ind w:firstLine="29"/>
              <w:contextualSpacing/>
              <w:jc w:val="center"/>
              <w:rPr>
                <w:rFonts w:ascii="Times New Roman" w:hAnsi="Times New Roman"/>
                <w:b/>
                <w:sz w:val="23"/>
                <w:szCs w:val="23"/>
                <w:lang w:eastAsia="ru-RU"/>
              </w:rPr>
            </w:pPr>
            <w:r w:rsidRPr="00F158A0">
              <w:rPr>
                <w:rFonts w:ascii="Times New Roman" w:hAnsi="Times New Roman"/>
                <w:b/>
                <w:i/>
                <w:sz w:val="23"/>
                <w:szCs w:val="23"/>
                <w:lang w:eastAsia="ru-RU"/>
              </w:rPr>
              <w:t>Основные функции Росздравнадзора:</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Г</w:t>
            </w:r>
            <w:r w:rsidR="00C927D1" w:rsidRPr="00F158A0">
              <w:rPr>
                <w:rFonts w:ascii="Times New Roman" w:hAnsi="Times New Roman"/>
                <w:sz w:val="23"/>
                <w:szCs w:val="23"/>
                <w:lang w:eastAsia="ru-RU"/>
              </w:rPr>
              <w:t>осударственный контроль качества и безопасности медицинской деятельности</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w:t>
            </w:r>
            <w:r w:rsidR="00C927D1" w:rsidRPr="00F158A0">
              <w:rPr>
                <w:rFonts w:ascii="Times New Roman" w:hAnsi="Times New Roman"/>
                <w:sz w:val="23"/>
                <w:szCs w:val="23"/>
                <w:lang w:eastAsia="ru-RU"/>
              </w:rPr>
              <w:t>едеральный государственный надзор в сфере обращения лекарственных средств</w:t>
            </w:r>
          </w:p>
        </w:tc>
      </w:tr>
      <w:tr w:rsidR="00D939F4" w:rsidRPr="00F158A0" w:rsidTr="008F7E49">
        <w:tc>
          <w:tcPr>
            <w:tcW w:w="562" w:type="dxa"/>
          </w:tcPr>
          <w:p w:rsidR="00D83264" w:rsidRPr="00F158A0" w:rsidRDefault="00D83264"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D83264" w:rsidRPr="00F158A0" w:rsidRDefault="00D83264"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Выборочный контроль качества лекарственных средств для медицинского применения</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Г</w:t>
            </w:r>
            <w:r w:rsidR="00C927D1" w:rsidRPr="00F158A0">
              <w:rPr>
                <w:rFonts w:ascii="Times New Roman" w:hAnsi="Times New Roman"/>
                <w:sz w:val="23"/>
                <w:szCs w:val="23"/>
                <w:lang w:eastAsia="ru-RU"/>
              </w:rPr>
              <w:t>осударственный контроль за обращением медицинских изделий</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Г</w:t>
            </w:r>
            <w:r w:rsidR="00C927D1" w:rsidRPr="00F158A0">
              <w:rPr>
                <w:rFonts w:ascii="Times New Roman" w:hAnsi="Times New Roman"/>
                <w:sz w:val="23"/>
                <w:szCs w:val="23"/>
                <w:lang w:eastAsia="ru-RU"/>
              </w:rPr>
              <w:t>осударственный контроль за деятельностью в сфере обращения биомедицинских клеточных продуктов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В</w:t>
            </w:r>
            <w:r w:rsidR="00C927D1" w:rsidRPr="00F158A0">
              <w:rPr>
                <w:rFonts w:ascii="Times New Roman" w:hAnsi="Times New Roman"/>
                <w:sz w:val="23"/>
                <w:szCs w:val="23"/>
                <w:lang w:eastAsia="ru-RU"/>
              </w:rPr>
              <w:t>ыборочный контроль качества биомедицинских клеточных продуктов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К</w:t>
            </w:r>
            <w:r w:rsidR="00C927D1" w:rsidRPr="00F158A0">
              <w:rPr>
                <w:rFonts w:ascii="Times New Roman" w:hAnsi="Times New Roman"/>
                <w:sz w:val="23"/>
                <w:szCs w:val="23"/>
                <w:lang w:eastAsia="ru-RU"/>
              </w:rPr>
              <w:t>онтроль за осуществлением переданных полномочий органам государственной власти субъектов Российской Федерации в части лицензирования отдельных видов деятельности в сфере здравоохранения (материалы представлены в Докладе о лицензировании отдельных видов деятельности)</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К</w:t>
            </w:r>
            <w:r w:rsidR="00C927D1" w:rsidRPr="00F158A0">
              <w:rPr>
                <w:rFonts w:ascii="Times New Roman" w:eastAsia="Times New Roman" w:hAnsi="Times New Roman"/>
                <w:sz w:val="23"/>
                <w:szCs w:val="23"/>
                <w:lang w:eastAsia="ru-RU"/>
              </w:rPr>
              <w:t>онтроль за осуществлением переданных полномочий органам государственной власти субъектов Российской Федерации</w:t>
            </w:r>
            <w:r w:rsidR="00C927D1" w:rsidRPr="00F158A0">
              <w:rPr>
                <w:rFonts w:ascii="Times New Roman" w:hAnsi="Times New Roman"/>
                <w:sz w:val="23"/>
                <w:szCs w:val="23"/>
                <w:lang w:eastAsia="ru-RU"/>
              </w:rPr>
              <w:t xml:space="preserve"> по оказанию государственной социальной помощи в виде набора социальных услуг в части обеспечения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К</w:t>
            </w:r>
            <w:r w:rsidR="00C927D1" w:rsidRPr="00F158A0">
              <w:rPr>
                <w:rFonts w:ascii="Times New Roman" w:eastAsia="Times New Roman" w:hAnsi="Times New Roman"/>
                <w:sz w:val="23"/>
                <w:szCs w:val="23"/>
                <w:lang w:eastAsia="ru-RU"/>
              </w:rPr>
              <w:t>онтроль за осуществлением переданных полномочий органам государственной власти субъектов Российской Федерации</w:t>
            </w:r>
            <w:r w:rsidR="00C927D1" w:rsidRPr="00F158A0">
              <w:rPr>
                <w:rFonts w:ascii="Times New Roman" w:hAnsi="Times New Roman"/>
                <w:sz w:val="23"/>
                <w:szCs w:val="23"/>
                <w:lang w:eastAsia="ru-RU"/>
              </w:rPr>
              <w:t xml:space="preserve"> по осуществлению ежегодной денежной выплаты лицам, награжденным нагрудным знаком «Почетный донор России»,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tc>
      </w:tr>
      <w:tr w:rsidR="00D939F4" w:rsidRPr="00F158A0" w:rsidTr="008F7E49">
        <w:tc>
          <w:tcPr>
            <w:tcW w:w="562" w:type="dxa"/>
          </w:tcPr>
          <w:p w:rsidR="009625CF" w:rsidRPr="00F158A0" w:rsidRDefault="009625CF"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9625CF" w:rsidRPr="00F158A0" w:rsidRDefault="009625CF"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Контроль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p>
        </w:tc>
      </w:tr>
      <w:tr w:rsidR="00D939F4" w:rsidRPr="00F158A0" w:rsidTr="00C927D1">
        <w:tc>
          <w:tcPr>
            <w:tcW w:w="9882" w:type="dxa"/>
            <w:gridSpan w:val="2"/>
          </w:tcPr>
          <w:p w:rsidR="00C927D1" w:rsidRPr="00F158A0" w:rsidRDefault="00C927D1" w:rsidP="00040975">
            <w:pPr>
              <w:tabs>
                <w:tab w:val="left" w:pos="29"/>
              </w:tabs>
              <w:jc w:val="center"/>
              <w:rPr>
                <w:rFonts w:ascii="Times New Roman" w:eastAsia="Times New Roman" w:hAnsi="Times New Roman"/>
                <w:b/>
                <w:i/>
                <w:sz w:val="23"/>
                <w:szCs w:val="23"/>
                <w:lang w:eastAsia="ru-RU"/>
              </w:rPr>
            </w:pPr>
            <w:r w:rsidRPr="00F158A0">
              <w:rPr>
                <w:rFonts w:ascii="Times New Roman" w:eastAsia="Times New Roman" w:hAnsi="Times New Roman"/>
                <w:b/>
                <w:i/>
                <w:sz w:val="23"/>
                <w:szCs w:val="23"/>
                <w:lang w:eastAsia="ru-RU"/>
              </w:rPr>
              <w:t>Вспомогательные функции Росздравнадзора</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К</w:t>
            </w:r>
            <w:r w:rsidR="00C927D1" w:rsidRPr="00F158A0">
              <w:rPr>
                <w:rFonts w:ascii="Times New Roman" w:hAnsi="Times New Roman"/>
                <w:sz w:val="23"/>
                <w:szCs w:val="23"/>
                <w:lang w:eastAsia="ru-RU"/>
              </w:rPr>
              <w:t>онтроль за реализацией региональных программ модернизации здравоохранения субъектов Российской Федерации и мероприятий по модернизации государственных учреждений, оказывающих медицинскую помощь, государственных учреждений, реализующих мероприятия по внедрению информационных систем</w:t>
            </w:r>
            <w:r w:rsidR="001A6B31" w:rsidRPr="00F158A0">
              <w:rPr>
                <w:rFonts w:ascii="Times New Roman" w:hAnsi="Times New Roman"/>
                <w:sz w:val="23"/>
                <w:szCs w:val="23"/>
                <w:lang w:eastAsia="ru-RU"/>
              </w:rPr>
              <w:t xml:space="preserve"> в здравоохранение, в том числе</w:t>
            </w:r>
            <w:r w:rsidR="00C927D1" w:rsidRPr="00F158A0">
              <w:rPr>
                <w:rFonts w:ascii="Times New Roman" w:hAnsi="Times New Roman"/>
                <w:sz w:val="23"/>
                <w:szCs w:val="23"/>
                <w:lang w:eastAsia="ru-RU"/>
              </w:rPr>
              <w:t xml:space="preserve"> за строительством и вводом в эксплуатацию перинатальных центров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К</w:t>
            </w:r>
            <w:r w:rsidR="00C927D1" w:rsidRPr="00F158A0">
              <w:rPr>
                <w:rFonts w:ascii="Times New Roman" w:hAnsi="Times New Roman"/>
                <w:sz w:val="23"/>
                <w:szCs w:val="23"/>
                <w:lang w:eastAsia="ru-RU"/>
              </w:rPr>
              <w:t>онтроль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К</w:t>
            </w:r>
            <w:r w:rsidR="00C927D1" w:rsidRPr="00F158A0">
              <w:rPr>
                <w:rFonts w:ascii="Times New Roman" w:hAnsi="Times New Roman"/>
                <w:sz w:val="23"/>
                <w:szCs w:val="23"/>
                <w:lang w:eastAsia="ru-RU"/>
              </w:rPr>
              <w:t>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М</w:t>
            </w:r>
            <w:r w:rsidR="00C927D1" w:rsidRPr="00F158A0">
              <w:rPr>
                <w:rFonts w:ascii="Times New Roman" w:hAnsi="Times New Roman"/>
                <w:sz w:val="23"/>
                <w:szCs w:val="23"/>
                <w:lang w:eastAsia="ru-RU"/>
              </w:rPr>
              <w:t>ониторинг ассортимента и цен на жизненно необходимые и важнейшие лекарственные препараты</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М</w:t>
            </w:r>
            <w:r w:rsidR="00C927D1" w:rsidRPr="00F158A0">
              <w:rPr>
                <w:rFonts w:ascii="Times New Roman" w:hAnsi="Times New Roman"/>
                <w:sz w:val="23"/>
                <w:szCs w:val="23"/>
                <w:lang w:eastAsia="ru-RU"/>
              </w:rPr>
              <w:t>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М</w:t>
            </w:r>
            <w:r w:rsidR="00C927D1" w:rsidRPr="00F158A0">
              <w:rPr>
                <w:rFonts w:ascii="Times New Roman" w:hAnsi="Times New Roman"/>
                <w:sz w:val="23"/>
                <w:szCs w:val="23"/>
                <w:lang w:eastAsia="ru-RU"/>
              </w:rPr>
              <w:t>ониторинг безопасности биомедицинских клеточных продуктов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О</w:t>
            </w:r>
            <w:r w:rsidR="00C927D1" w:rsidRPr="00F158A0">
              <w:rPr>
                <w:rFonts w:ascii="Times New Roman" w:hAnsi="Times New Roman"/>
                <w:sz w:val="23"/>
                <w:szCs w:val="23"/>
                <w:lang w:eastAsia="ru-RU"/>
              </w:rPr>
              <w:t>существление в установленном порядке проверок деятельности медицинских и аптечных организаций, организаций оптовой торговли лекарственными средствами, других организаций и индивидуальных предпринимателей, осуществляющих деятельность в сфере здравоохранения</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У</w:t>
            </w:r>
            <w:r w:rsidR="00C927D1" w:rsidRPr="00F158A0">
              <w:rPr>
                <w:rFonts w:ascii="Times New Roman" w:hAnsi="Times New Roman"/>
                <w:sz w:val="23"/>
                <w:szCs w:val="23"/>
                <w:lang w:eastAsia="ru-RU"/>
              </w:rPr>
              <w:t>частие в пределах компетенции в ведении федеральных информационных систем, федеральных баз данных в сфере здравоохранения, в том числе в обеспечении конфиденциальности содержащихся в них персональных данных в соответствии с законодательством Российской Федерации</w:t>
            </w:r>
          </w:p>
        </w:tc>
      </w:tr>
      <w:tr w:rsidR="00D939F4" w:rsidRPr="00F158A0" w:rsidTr="00C927D1">
        <w:tc>
          <w:tcPr>
            <w:tcW w:w="9882" w:type="dxa"/>
            <w:gridSpan w:val="2"/>
          </w:tcPr>
          <w:p w:rsidR="00C927D1" w:rsidRPr="00F158A0" w:rsidRDefault="00C927D1" w:rsidP="00040975">
            <w:pPr>
              <w:tabs>
                <w:tab w:val="left" w:pos="29"/>
              </w:tabs>
              <w:jc w:val="center"/>
              <w:rPr>
                <w:rFonts w:ascii="Times New Roman" w:hAnsi="Times New Roman"/>
                <w:b/>
                <w:i/>
                <w:sz w:val="23"/>
                <w:szCs w:val="23"/>
                <w:lang w:eastAsia="ru-RU"/>
              </w:rPr>
            </w:pPr>
            <w:r w:rsidRPr="00F158A0">
              <w:rPr>
                <w:rFonts w:ascii="Times New Roman" w:hAnsi="Times New Roman"/>
                <w:b/>
                <w:i/>
                <w:sz w:val="23"/>
                <w:szCs w:val="23"/>
                <w:lang w:eastAsia="ru-RU"/>
              </w:rPr>
              <w:t>Разрешительные функции Росздравнадзора</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D83264"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Л</w:t>
            </w:r>
            <w:r w:rsidR="00C927D1" w:rsidRPr="00F158A0">
              <w:rPr>
                <w:rFonts w:ascii="Times New Roman" w:hAnsi="Times New Roman"/>
                <w:sz w:val="23"/>
                <w:szCs w:val="23"/>
                <w:lang w:eastAsia="ru-RU"/>
              </w:rPr>
              <w:t>ицензирование отдельных видов деятельности, отнесенных к компетенции Росздравнадзора</w:t>
            </w:r>
          </w:p>
        </w:tc>
      </w:tr>
      <w:tr w:rsidR="00D939F4" w:rsidRPr="00F158A0" w:rsidTr="008F7E49">
        <w:tc>
          <w:tcPr>
            <w:tcW w:w="562" w:type="dxa"/>
          </w:tcPr>
          <w:p w:rsidR="009625CF" w:rsidRPr="00F158A0" w:rsidRDefault="009625CF"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9625CF" w:rsidRPr="00F158A0" w:rsidRDefault="00D83264"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Г</w:t>
            </w:r>
            <w:r w:rsidR="009625CF" w:rsidRPr="00F158A0">
              <w:rPr>
                <w:rFonts w:ascii="Times New Roman" w:hAnsi="Times New Roman"/>
                <w:sz w:val="23"/>
                <w:szCs w:val="23"/>
                <w:lang w:eastAsia="ru-RU"/>
              </w:rPr>
              <w:t>осударственн</w:t>
            </w:r>
            <w:r w:rsidRPr="00F158A0">
              <w:rPr>
                <w:rFonts w:ascii="Times New Roman" w:hAnsi="Times New Roman"/>
                <w:sz w:val="23"/>
                <w:szCs w:val="23"/>
                <w:lang w:eastAsia="ru-RU"/>
              </w:rPr>
              <w:t>ая</w:t>
            </w:r>
            <w:r w:rsidR="009625CF" w:rsidRPr="00F158A0">
              <w:rPr>
                <w:rFonts w:ascii="Times New Roman" w:hAnsi="Times New Roman"/>
                <w:sz w:val="23"/>
                <w:szCs w:val="23"/>
                <w:lang w:eastAsia="ru-RU"/>
              </w:rPr>
              <w:t xml:space="preserve"> регистраци</w:t>
            </w:r>
            <w:r w:rsidRPr="00F158A0">
              <w:rPr>
                <w:rFonts w:ascii="Times New Roman" w:hAnsi="Times New Roman"/>
                <w:sz w:val="23"/>
                <w:szCs w:val="23"/>
                <w:lang w:eastAsia="ru-RU"/>
              </w:rPr>
              <w:t xml:space="preserve">я </w:t>
            </w:r>
            <w:r w:rsidR="009625CF" w:rsidRPr="00F158A0">
              <w:rPr>
                <w:rFonts w:ascii="Times New Roman" w:hAnsi="Times New Roman"/>
                <w:sz w:val="23"/>
                <w:szCs w:val="23"/>
                <w:lang w:eastAsia="ru-RU"/>
              </w:rPr>
              <w:t>медицинских изделий</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D83264"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П</w:t>
            </w:r>
            <w:r w:rsidR="00C927D1" w:rsidRPr="00F158A0">
              <w:rPr>
                <w:rFonts w:ascii="Times New Roman" w:hAnsi="Times New Roman"/>
                <w:sz w:val="23"/>
                <w:szCs w:val="23"/>
                <w:lang w:eastAsia="ru-RU"/>
              </w:rPr>
              <w:t>рием и учет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r>
      <w:tr w:rsidR="00D939F4" w:rsidRPr="00F158A0" w:rsidTr="008F7E49">
        <w:tc>
          <w:tcPr>
            <w:tcW w:w="562" w:type="dxa"/>
          </w:tcPr>
          <w:p w:rsidR="00CE2E92" w:rsidRPr="00F158A0" w:rsidRDefault="00CE2E92"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E2E92" w:rsidRPr="00F158A0" w:rsidRDefault="00D83264"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В</w:t>
            </w:r>
            <w:r w:rsidR="00CE2E92" w:rsidRPr="00F158A0">
              <w:rPr>
                <w:rFonts w:ascii="Times New Roman" w:hAnsi="Times New Roman"/>
                <w:sz w:val="23"/>
                <w:szCs w:val="23"/>
                <w:lang w:eastAsia="ru-RU"/>
              </w:rPr>
              <w:t>ыдач</w:t>
            </w:r>
            <w:r w:rsidRPr="00F158A0">
              <w:rPr>
                <w:rFonts w:ascii="Times New Roman" w:hAnsi="Times New Roman"/>
                <w:sz w:val="23"/>
                <w:szCs w:val="23"/>
                <w:lang w:eastAsia="ru-RU"/>
              </w:rPr>
              <w:t>а</w:t>
            </w:r>
            <w:r w:rsidR="00CE2E92" w:rsidRPr="00F158A0">
              <w:rPr>
                <w:rFonts w:ascii="Times New Roman" w:hAnsi="Times New Roman"/>
                <w:sz w:val="23"/>
                <w:szCs w:val="23"/>
                <w:lang w:eastAsia="ru-RU"/>
              </w:rPr>
              <w:t xml:space="preserve"> разрешений на ввоз медицинских изделий в целях государственной регистрации</w:t>
            </w:r>
          </w:p>
        </w:tc>
      </w:tr>
      <w:tr w:rsidR="00D939F4" w:rsidRPr="00F158A0" w:rsidTr="008F7E49">
        <w:tc>
          <w:tcPr>
            <w:tcW w:w="562" w:type="dxa"/>
          </w:tcPr>
          <w:p w:rsidR="00CE2E92" w:rsidRPr="00F158A0" w:rsidRDefault="00CE2E92" w:rsidP="00CE2E92">
            <w:pPr>
              <w:numPr>
                <w:ilvl w:val="0"/>
                <w:numId w:val="26"/>
              </w:numPr>
              <w:tabs>
                <w:tab w:val="left" w:pos="29"/>
              </w:tabs>
              <w:ind w:left="596" w:hanging="709"/>
              <w:contextualSpacing/>
              <w:rPr>
                <w:rFonts w:ascii="Times New Roman" w:hAnsi="Times New Roman"/>
                <w:sz w:val="23"/>
                <w:szCs w:val="23"/>
              </w:rPr>
            </w:pPr>
          </w:p>
        </w:tc>
        <w:tc>
          <w:tcPr>
            <w:tcW w:w="9320" w:type="dxa"/>
          </w:tcPr>
          <w:p w:rsidR="00CE2E92" w:rsidRPr="00F158A0" w:rsidRDefault="00D83264"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Р</w:t>
            </w:r>
            <w:r w:rsidR="00CE2E92" w:rsidRPr="00F158A0">
              <w:rPr>
                <w:rFonts w:ascii="Times New Roman" w:hAnsi="Times New Roman"/>
                <w:sz w:val="23"/>
                <w:szCs w:val="23"/>
                <w:lang w:eastAsia="ru-RU"/>
              </w:rPr>
              <w:t>егистраци</w:t>
            </w:r>
            <w:r w:rsidRPr="00F158A0">
              <w:rPr>
                <w:rFonts w:ascii="Times New Roman" w:hAnsi="Times New Roman"/>
                <w:sz w:val="23"/>
                <w:szCs w:val="23"/>
                <w:lang w:eastAsia="ru-RU"/>
              </w:rPr>
              <w:t>я</w:t>
            </w:r>
            <w:r w:rsidR="00CE2E92" w:rsidRPr="00F158A0">
              <w:rPr>
                <w:rFonts w:ascii="Times New Roman" w:hAnsi="Times New Roman"/>
                <w:sz w:val="23"/>
                <w:szCs w:val="23"/>
                <w:lang w:eastAsia="ru-RU"/>
              </w:rPr>
              <w:t xml:space="preserve"> медицинского изделия, внесение изменений в регистрационное досье медицинского изделия, выдач</w:t>
            </w:r>
            <w:r w:rsidRPr="00F158A0">
              <w:rPr>
                <w:rFonts w:ascii="Times New Roman" w:hAnsi="Times New Roman"/>
                <w:sz w:val="23"/>
                <w:szCs w:val="23"/>
                <w:lang w:eastAsia="ru-RU"/>
              </w:rPr>
              <w:t>а</w:t>
            </w:r>
            <w:r w:rsidR="00CE2E92" w:rsidRPr="00F158A0">
              <w:rPr>
                <w:rFonts w:ascii="Times New Roman" w:hAnsi="Times New Roman"/>
                <w:sz w:val="23"/>
                <w:szCs w:val="23"/>
                <w:lang w:eastAsia="ru-RU"/>
              </w:rPr>
              <w:t xml:space="preserve"> дубликатов регистрационных удостоверений медицинских изделий, приостановление и отмену действия (аннулирование) регистрационного удостоверения медицинского изделия, согласование экспертного заключения </w:t>
            </w:r>
            <w:proofErr w:type="spellStart"/>
            <w:r w:rsidR="00CE2E92" w:rsidRPr="00F158A0">
              <w:rPr>
                <w:rFonts w:ascii="Times New Roman" w:hAnsi="Times New Roman"/>
                <w:sz w:val="23"/>
                <w:szCs w:val="23"/>
                <w:lang w:eastAsia="ru-RU"/>
              </w:rPr>
              <w:t>референтного</w:t>
            </w:r>
            <w:proofErr w:type="spellEnd"/>
            <w:r w:rsidR="00CE2E92" w:rsidRPr="00F158A0">
              <w:rPr>
                <w:rFonts w:ascii="Times New Roman" w:hAnsi="Times New Roman"/>
                <w:sz w:val="23"/>
                <w:szCs w:val="23"/>
                <w:lang w:eastAsia="ru-RU"/>
              </w:rPr>
              <w:t xml:space="preserve"> государства, организаци</w:t>
            </w:r>
            <w:r w:rsidRPr="00F158A0">
              <w:rPr>
                <w:rFonts w:ascii="Times New Roman" w:hAnsi="Times New Roman"/>
                <w:sz w:val="23"/>
                <w:szCs w:val="23"/>
                <w:lang w:eastAsia="ru-RU"/>
              </w:rPr>
              <w:t>я</w:t>
            </w:r>
            <w:r w:rsidR="00CE2E92" w:rsidRPr="00F158A0">
              <w:rPr>
                <w:rFonts w:ascii="Times New Roman" w:hAnsi="Times New Roman"/>
                <w:sz w:val="23"/>
                <w:szCs w:val="23"/>
                <w:lang w:eastAsia="ru-RU"/>
              </w:rPr>
              <w:t xml:space="preserve"> проведения экспертизы безопасности, качества и эффективности медицинских изделий, определение экспертной организации в соответствии с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 № 46</w:t>
            </w:r>
          </w:p>
        </w:tc>
      </w:tr>
      <w:tr w:rsidR="00D939F4" w:rsidRPr="00F158A0" w:rsidTr="008F7E49">
        <w:tc>
          <w:tcPr>
            <w:tcW w:w="562" w:type="dxa"/>
          </w:tcPr>
          <w:p w:rsidR="00CE2E92" w:rsidRPr="00F158A0" w:rsidRDefault="00CE2E92" w:rsidP="00CE2E92">
            <w:pPr>
              <w:numPr>
                <w:ilvl w:val="0"/>
                <w:numId w:val="26"/>
              </w:numPr>
              <w:tabs>
                <w:tab w:val="left" w:pos="29"/>
              </w:tabs>
              <w:ind w:left="596" w:hanging="709"/>
              <w:contextualSpacing/>
              <w:rPr>
                <w:rFonts w:ascii="Times New Roman" w:hAnsi="Times New Roman"/>
                <w:sz w:val="23"/>
                <w:szCs w:val="23"/>
              </w:rPr>
            </w:pPr>
          </w:p>
        </w:tc>
        <w:tc>
          <w:tcPr>
            <w:tcW w:w="9320" w:type="dxa"/>
          </w:tcPr>
          <w:p w:rsidR="00CE2E92" w:rsidRPr="00F158A0" w:rsidRDefault="00D83264"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В</w:t>
            </w:r>
            <w:r w:rsidR="00CE2E92" w:rsidRPr="00F158A0">
              <w:rPr>
                <w:rFonts w:ascii="Times New Roman" w:hAnsi="Times New Roman"/>
                <w:sz w:val="23"/>
                <w:szCs w:val="23"/>
                <w:lang w:eastAsia="ru-RU"/>
              </w:rPr>
              <w:t>ыдач</w:t>
            </w:r>
            <w:r w:rsidRPr="00F158A0">
              <w:rPr>
                <w:rFonts w:ascii="Times New Roman" w:hAnsi="Times New Roman"/>
                <w:sz w:val="23"/>
                <w:szCs w:val="23"/>
                <w:lang w:eastAsia="ru-RU"/>
              </w:rPr>
              <w:t>а</w:t>
            </w:r>
            <w:r w:rsidR="00CE2E92" w:rsidRPr="00F158A0">
              <w:rPr>
                <w:rFonts w:ascii="Times New Roman" w:hAnsi="Times New Roman"/>
                <w:sz w:val="23"/>
                <w:szCs w:val="23"/>
                <w:lang w:eastAsia="ru-RU"/>
              </w:rPr>
              <w:t xml:space="preserve"> разрешений на проведение клинических испытаний (исследований) медицинских изделий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 29</w:t>
            </w:r>
          </w:p>
        </w:tc>
      </w:tr>
      <w:tr w:rsidR="00D939F4" w:rsidRPr="00F158A0" w:rsidTr="008F7E49">
        <w:tc>
          <w:tcPr>
            <w:tcW w:w="562" w:type="dxa"/>
          </w:tcPr>
          <w:p w:rsidR="00CE2E92" w:rsidRPr="00F158A0" w:rsidRDefault="00CE2E92" w:rsidP="00CE2E92">
            <w:pPr>
              <w:numPr>
                <w:ilvl w:val="0"/>
                <w:numId w:val="26"/>
              </w:numPr>
              <w:tabs>
                <w:tab w:val="left" w:pos="29"/>
              </w:tabs>
              <w:ind w:left="596" w:hanging="709"/>
              <w:contextualSpacing/>
              <w:rPr>
                <w:rFonts w:ascii="Times New Roman" w:hAnsi="Times New Roman"/>
                <w:sz w:val="23"/>
                <w:szCs w:val="23"/>
              </w:rPr>
            </w:pPr>
          </w:p>
        </w:tc>
        <w:tc>
          <w:tcPr>
            <w:tcW w:w="9320" w:type="dxa"/>
          </w:tcPr>
          <w:p w:rsidR="00CE2E92" w:rsidRPr="00F158A0" w:rsidRDefault="00CE2E92"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Определ</w:t>
            </w:r>
            <w:r w:rsidR="00D83264" w:rsidRPr="00F158A0">
              <w:rPr>
                <w:rFonts w:ascii="Times New Roman" w:hAnsi="Times New Roman"/>
                <w:sz w:val="23"/>
                <w:szCs w:val="23"/>
                <w:lang w:eastAsia="ru-RU"/>
              </w:rPr>
              <w:t>ение переч</w:t>
            </w:r>
            <w:r w:rsidRPr="00F158A0">
              <w:rPr>
                <w:rFonts w:ascii="Times New Roman" w:hAnsi="Times New Roman"/>
                <w:sz w:val="23"/>
                <w:szCs w:val="23"/>
                <w:lang w:eastAsia="ru-RU"/>
              </w:rPr>
              <w:t>н</w:t>
            </w:r>
            <w:r w:rsidR="00D83264" w:rsidRPr="00F158A0">
              <w:rPr>
                <w:rFonts w:ascii="Times New Roman" w:hAnsi="Times New Roman"/>
                <w:sz w:val="23"/>
                <w:szCs w:val="23"/>
                <w:lang w:eastAsia="ru-RU"/>
              </w:rPr>
              <w:t>я</w:t>
            </w:r>
            <w:r w:rsidRPr="00F158A0">
              <w:rPr>
                <w:rFonts w:ascii="Times New Roman" w:hAnsi="Times New Roman"/>
                <w:sz w:val="23"/>
                <w:szCs w:val="23"/>
                <w:lang w:eastAsia="ru-RU"/>
              </w:rPr>
              <w:t xml:space="preserve"> организаций, имеющих право проводить испытания (исследования) медицинских изделий в целях осуществления их регистрации в рамках Евразийского экономического союза, </w:t>
            </w:r>
            <w:r w:rsidR="00D83264" w:rsidRPr="00F158A0">
              <w:rPr>
                <w:rFonts w:ascii="Times New Roman" w:hAnsi="Times New Roman"/>
                <w:sz w:val="23"/>
                <w:szCs w:val="23"/>
                <w:lang w:eastAsia="ru-RU"/>
              </w:rPr>
              <w:t xml:space="preserve">рассмотрение </w:t>
            </w:r>
            <w:r w:rsidRPr="00F158A0">
              <w:rPr>
                <w:rFonts w:ascii="Times New Roman" w:hAnsi="Times New Roman"/>
                <w:sz w:val="23"/>
                <w:szCs w:val="23"/>
                <w:lang w:eastAsia="ru-RU"/>
              </w:rPr>
              <w:t>заявки организаций о включении в указанный перечень и сообщ</w:t>
            </w:r>
            <w:r w:rsidR="00D83264" w:rsidRPr="00F158A0">
              <w:rPr>
                <w:rFonts w:ascii="Times New Roman" w:hAnsi="Times New Roman"/>
                <w:sz w:val="23"/>
                <w:szCs w:val="23"/>
                <w:lang w:eastAsia="ru-RU"/>
              </w:rPr>
              <w:t>ение</w:t>
            </w:r>
            <w:r w:rsidRPr="00F158A0">
              <w:rPr>
                <w:rFonts w:ascii="Times New Roman" w:hAnsi="Times New Roman"/>
                <w:sz w:val="23"/>
                <w:szCs w:val="23"/>
                <w:lang w:eastAsia="ru-RU"/>
              </w:rPr>
              <w:t xml:space="preserve"> им о принятом решении</w:t>
            </w:r>
          </w:p>
        </w:tc>
      </w:tr>
      <w:tr w:rsidR="00D939F4" w:rsidRPr="00F158A0" w:rsidTr="00C927D1">
        <w:tc>
          <w:tcPr>
            <w:tcW w:w="9882" w:type="dxa"/>
            <w:gridSpan w:val="2"/>
          </w:tcPr>
          <w:p w:rsidR="00C927D1" w:rsidRPr="00F158A0" w:rsidRDefault="00C927D1" w:rsidP="00040975">
            <w:pPr>
              <w:tabs>
                <w:tab w:val="left" w:pos="29"/>
              </w:tabs>
              <w:jc w:val="center"/>
              <w:rPr>
                <w:rFonts w:ascii="Times New Roman" w:hAnsi="Times New Roman"/>
                <w:b/>
                <w:i/>
                <w:sz w:val="23"/>
                <w:szCs w:val="23"/>
                <w:lang w:eastAsia="ru-RU"/>
              </w:rPr>
            </w:pPr>
            <w:r w:rsidRPr="00F158A0">
              <w:rPr>
                <w:rFonts w:ascii="Times New Roman" w:hAnsi="Times New Roman"/>
                <w:b/>
                <w:i/>
                <w:sz w:val="23"/>
                <w:szCs w:val="23"/>
                <w:lang w:eastAsia="ru-RU"/>
              </w:rPr>
              <w:t>Росздравнадзор выдает</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Р</w:t>
            </w:r>
            <w:r w:rsidR="00C927D1" w:rsidRPr="00F158A0">
              <w:rPr>
                <w:rFonts w:ascii="Times New Roman" w:hAnsi="Times New Roman"/>
                <w:sz w:val="23"/>
                <w:szCs w:val="23"/>
                <w:lang w:eastAsia="ru-RU"/>
              </w:rPr>
              <w:t xml:space="preserve">азрешение на ввоз в Российскую Федерацию и вывоз из Российской Федерации сильнодействующих веществ, не являющихся </w:t>
            </w:r>
            <w:proofErr w:type="spellStart"/>
            <w:r w:rsidR="00C927D1" w:rsidRPr="00F158A0">
              <w:rPr>
                <w:rFonts w:ascii="Times New Roman" w:hAnsi="Times New Roman"/>
                <w:sz w:val="23"/>
                <w:szCs w:val="23"/>
                <w:lang w:eastAsia="ru-RU"/>
              </w:rPr>
              <w:t>прекурсорами</w:t>
            </w:r>
            <w:proofErr w:type="spellEnd"/>
            <w:r w:rsidR="00C927D1" w:rsidRPr="00F158A0">
              <w:rPr>
                <w:rFonts w:ascii="Times New Roman" w:hAnsi="Times New Roman"/>
                <w:sz w:val="23"/>
                <w:szCs w:val="23"/>
                <w:lang w:eastAsia="ru-RU"/>
              </w:rPr>
              <w:t xml:space="preserve"> наркотических средств и психотропных веществ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A27928" w:rsidRPr="00F158A0" w:rsidRDefault="00040975" w:rsidP="00A27928">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Р</w:t>
            </w:r>
            <w:r w:rsidR="00C927D1" w:rsidRPr="00F158A0">
              <w:rPr>
                <w:rFonts w:ascii="Times New Roman" w:hAnsi="Times New Roman"/>
                <w:sz w:val="23"/>
                <w:szCs w:val="23"/>
                <w:lang w:eastAsia="ru-RU"/>
              </w:rPr>
              <w:t>азрешение на ввоз в Российскую Федерацию медицинских изделий в целях их государственной регистрации</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Р</w:t>
            </w:r>
            <w:r w:rsidR="00C927D1" w:rsidRPr="00F158A0">
              <w:rPr>
                <w:rFonts w:ascii="Times New Roman" w:hAnsi="Times New Roman"/>
                <w:sz w:val="23"/>
                <w:szCs w:val="23"/>
                <w:lang w:eastAsia="ru-RU"/>
              </w:rPr>
              <w:t>азрешение на проведение клинических испытаний (исследований) медицинских изделий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С</w:t>
            </w:r>
            <w:r w:rsidR="00C927D1" w:rsidRPr="00F158A0">
              <w:rPr>
                <w:rFonts w:ascii="Times New Roman" w:hAnsi="Times New Roman"/>
                <w:sz w:val="23"/>
                <w:szCs w:val="23"/>
                <w:lang w:eastAsia="ru-RU"/>
              </w:rPr>
              <w:t xml:space="preserve">ертификат на право ввоза (вывоза) наркотических средств, психотропных веществ и их </w:t>
            </w:r>
            <w:proofErr w:type="spellStart"/>
            <w:r w:rsidR="00C927D1" w:rsidRPr="00F158A0">
              <w:rPr>
                <w:rFonts w:ascii="Times New Roman" w:hAnsi="Times New Roman"/>
                <w:sz w:val="23"/>
                <w:szCs w:val="23"/>
                <w:lang w:eastAsia="ru-RU"/>
              </w:rPr>
              <w:t>прекурсоров</w:t>
            </w:r>
            <w:proofErr w:type="spellEnd"/>
            <w:r w:rsidR="00C927D1" w:rsidRPr="00F158A0">
              <w:rPr>
                <w:rFonts w:ascii="Times New Roman" w:hAnsi="Times New Roman"/>
                <w:sz w:val="23"/>
                <w:szCs w:val="23"/>
                <w:lang w:eastAsia="ru-RU"/>
              </w:rPr>
              <w:t>, если они являются лекарственными средствами</w:t>
            </w:r>
          </w:p>
        </w:tc>
      </w:tr>
      <w:tr w:rsidR="00D939F4" w:rsidRPr="00F158A0" w:rsidTr="008F7E49">
        <w:tc>
          <w:tcPr>
            <w:tcW w:w="562" w:type="dxa"/>
          </w:tcPr>
          <w:p w:rsidR="00D83264" w:rsidRPr="00F158A0" w:rsidRDefault="00D83264" w:rsidP="00D83264">
            <w:pPr>
              <w:numPr>
                <w:ilvl w:val="0"/>
                <w:numId w:val="26"/>
              </w:numPr>
              <w:tabs>
                <w:tab w:val="left" w:pos="29"/>
              </w:tabs>
              <w:ind w:left="596" w:hanging="709"/>
              <w:contextualSpacing/>
              <w:rPr>
                <w:rFonts w:ascii="Times New Roman" w:hAnsi="Times New Roman"/>
                <w:sz w:val="23"/>
                <w:szCs w:val="23"/>
              </w:rPr>
            </w:pPr>
          </w:p>
        </w:tc>
        <w:tc>
          <w:tcPr>
            <w:tcW w:w="9320" w:type="dxa"/>
          </w:tcPr>
          <w:p w:rsidR="00D83264" w:rsidRPr="00F158A0" w:rsidRDefault="00D83264"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 xml:space="preserve">Заключение на ввоз на территорию Российской Федерации и вывоз с территории Российской Федерации образцов биологических материалов человека (за исключением биологического материала человека, полученного при проведении клинического исследования лекарственного препарата для медицинского применения, и биологического материала человека, полученного при проведении клинического исследования биомедицинского </w:t>
            </w:r>
            <w:r w:rsidRPr="00F158A0">
              <w:rPr>
                <w:rFonts w:ascii="Times New Roman" w:hAnsi="Times New Roman"/>
                <w:sz w:val="23"/>
                <w:szCs w:val="23"/>
                <w:lang w:eastAsia="ru-RU"/>
              </w:rPr>
              <w:lastRenderedPageBreak/>
              <w:t>клеточного продукта, для его изучения в целях данного клинического исследования),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D939F4" w:rsidRPr="00F158A0" w:rsidTr="008F7E49">
        <w:tc>
          <w:tcPr>
            <w:tcW w:w="562" w:type="dxa"/>
          </w:tcPr>
          <w:p w:rsidR="00D83264" w:rsidRPr="00F158A0" w:rsidRDefault="00D83264" w:rsidP="00D83264">
            <w:pPr>
              <w:numPr>
                <w:ilvl w:val="0"/>
                <w:numId w:val="26"/>
              </w:numPr>
              <w:tabs>
                <w:tab w:val="left" w:pos="29"/>
              </w:tabs>
              <w:ind w:left="596" w:hanging="709"/>
              <w:contextualSpacing/>
              <w:rPr>
                <w:rFonts w:ascii="Times New Roman" w:hAnsi="Times New Roman"/>
                <w:sz w:val="23"/>
                <w:szCs w:val="23"/>
              </w:rPr>
            </w:pPr>
          </w:p>
        </w:tc>
        <w:tc>
          <w:tcPr>
            <w:tcW w:w="9320" w:type="dxa"/>
          </w:tcPr>
          <w:p w:rsidR="00D83264" w:rsidRPr="00F158A0" w:rsidRDefault="00D83264" w:rsidP="00D83264">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Заключение для получения лицензии на право ввоза в Российскую Федерацию и вывоза из Российской Федерации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D939F4" w:rsidRPr="00F158A0" w:rsidTr="008F7E49">
        <w:tc>
          <w:tcPr>
            <w:tcW w:w="562" w:type="dxa"/>
          </w:tcPr>
          <w:p w:rsidR="00C927D1" w:rsidRPr="00F158A0" w:rsidRDefault="00C927D1"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C927D1" w:rsidRPr="00F158A0" w:rsidRDefault="0004097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С</w:t>
            </w:r>
            <w:r w:rsidR="006A5142" w:rsidRPr="00F158A0">
              <w:rPr>
                <w:rFonts w:ascii="Times New Roman" w:hAnsi="Times New Roman"/>
                <w:sz w:val="23"/>
                <w:szCs w:val="23"/>
                <w:lang w:eastAsia="ru-RU"/>
              </w:rPr>
              <w:t>ертификат специалиста лицам, получившим медицинское или фармацевтическое образование в иностранных государствах</w:t>
            </w:r>
          </w:p>
        </w:tc>
      </w:tr>
      <w:tr w:rsidR="00E50CC5" w:rsidRPr="00F158A0" w:rsidTr="008F7E49">
        <w:tc>
          <w:tcPr>
            <w:tcW w:w="562" w:type="dxa"/>
          </w:tcPr>
          <w:p w:rsidR="00E50CC5" w:rsidRPr="00F158A0" w:rsidRDefault="00E50CC5" w:rsidP="00C927D1">
            <w:pPr>
              <w:numPr>
                <w:ilvl w:val="0"/>
                <w:numId w:val="26"/>
              </w:numPr>
              <w:tabs>
                <w:tab w:val="left" w:pos="29"/>
              </w:tabs>
              <w:ind w:left="596" w:hanging="709"/>
              <w:contextualSpacing/>
              <w:rPr>
                <w:rFonts w:ascii="Times New Roman" w:hAnsi="Times New Roman"/>
                <w:sz w:val="23"/>
                <w:szCs w:val="23"/>
              </w:rPr>
            </w:pPr>
          </w:p>
        </w:tc>
        <w:tc>
          <w:tcPr>
            <w:tcW w:w="9320" w:type="dxa"/>
          </w:tcPr>
          <w:p w:rsidR="00E50CC5" w:rsidRPr="00F158A0" w:rsidRDefault="00E50CC5" w:rsidP="00040975">
            <w:pPr>
              <w:tabs>
                <w:tab w:val="left" w:pos="29"/>
              </w:tabs>
              <w:jc w:val="both"/>
              <w:rPr>
                <w:rFonts w:ascii="Times New Roman" w:hAnsi="Times New Roman"/>
                <w:sz w:val="23"/>
                <w:szCs w:val="23"/>
                <w:lang w:eastAsia="ru-RU"/>
              </w:rPr>
            </w:pPr>
            <w:r w:rsidRPr="00F158A0">
              <w:rPr>
                <w:rFonts w:ascii="Times New Roman" w:hAnsi="Times New Roman"/>
                <w:sz w:val="23"/>
                <w:szCs w:val="23"/>
                <w:lang w:eastAsia="ru-RU"/>
              </w:rPr>
              <w:t>Разрешение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w:t>
            </w:r>
          </w:p>
        </w:tc>
      </w:tr>
    </w:tbl>
    <w:p w:rsidR="00902778" w:rsidRPr="00D939F4" w:rsidRDefault="00902778" w:rsidP="00902778">
      <w:pPr>
        <w:spacing w:after="0" w:line="240" w:lineRule="auto"/>
        <w:ind w:firstLine="567"/>
        <w:jc w:val="both"/>
        <w:rPr>
          <w:rFonts w:ascii="Times New Roman" w:hAnsi="Times New Roman"/>
          <w:sz w:val="28"/>
          <w:szCs w:val="28"/>
        </w:rPr>
      </w:pPr>
    </w:p>
    <w:p w:rsidR="00081A0F" w:rsidRPr="00D939F4" w:rsidRDefault="00B864DC" w:rsidP="00B864DC">
      <w:pPr>
        <w:spacing w:after="0" w:line="240" w:lineRule="auto"/>
        <w:ind w:firstLine="708"/>
        <w:jc w:val="both"/>
        <w:rPr>
          <w:rFonts w:ascii="Times New Roman" w:hAnsi="Times New Roman"/>
          <w:sz w:val="28"/>
          <w:szCs w:val="28"/>
        </w:rPr>
      </w:pPr>
      <w:r w:rsidRPr="00B864DC">
        <w:rPr>
          <w:rFonts w:ascii="Times New Roman" w:hAnsi="Times New Roman"/>
          <w:sz w:val="28"/>
          <w:szCs w:val="28"/>
        </w:rPr>
        <w:t>Президент</w:t>
      </w:r>
      <w:r>
        <w:rPr>
          <w:rFonts w:ascii="Times New Roman" w:hAnsi="Times New Roman"/>
          <w:sz w:val="28"/>
          <w:szCs w:val="28"/>
        </w:rPr>
        <w:t xml:space="preserve">ом </w:t>
      </w:r>
      <w:r w:rsidRPr="00B864DC">
        <w:rPr>
          <w:rFonts w:ascii="Times New Roman" w:hAnsi="Times New Roman"/>
          <w:sz w:val="28"/>
          <w:szCs w:val="28"/>
        </w:rPr>
        <w:t xml:space="preserve">Российской Федерации </w:t>
      </w:r>
      <w:proofErr w:type="spellStart"/>
      <w:r w:rsidRPr="00B864DC">
        <w:rPr>
          <w:rFonts w:ascii="Times New Roman" w:hAnsi="Times New Roman"/>
          <w:sz w:val="28"/>
          <w:szCs w:val="28"/>
        </w:rPr>
        <w:t>В.В.Путин</w:t>
      </w:r>
      <w:r>
        <w:rPr>
          <w:rFonts w:ascii="Times New Roman" w:hAnsi="Times New Roman"/>
          <w:sz w:val="28"/>
          <w:szCs w:val="28"/>
        </w:rPr>
        <w:t>ым</w:t>
      </w:r>
      <w:proofErr w:type="spellEnd"/>
      <w:r>
        <w:rPr>
          <w:rFonts w:ascii="Times New Roman" w:hAnsi="Times New Roman"/>
          <w:sz w:val="28"/>
          <w:szCs w:val="28"/>
        </w:rPr>
        <w:t xml:space="preserve"> поручено (абзац 6 подпункта</w:t>
      </w:r>
      <w:r w:rsidRPr="00D939F4">
        <w:rPr>
          <w:rFonts w:ascii="Times New Roman" w:hAnsi="Times New Roman"/>
          <w:sz w:val="28"/>
          <w:szCs w:val="28"/>
        </w:rPr>
        <w:t xml:space="preserve"> «е» пункта 1 перечня поручений</w:t>
      </w:r>
      <w:r w:rsidRPr="00B864DC">
        <w:rPr>
          <w:rFonts w:ascii="Times New Roman" w:hAnsi="Times New Roman"/>
          <w:sz w:val="28"/>
          <w:szCs w:val="28"/>
        </w:rPr>
        <w:t xml:space="preserve"> </w:t>
      </w:r>
      <w:r w:rsidRPr="00D939F4">
        <w:rPr>
          <w:rFonts w:ascii="Times New Roman" w:hAnsi="Times New Roman"/>
          <w:sz w:val="28"/>
          <w:szCs w:val="28"/>
        </w:rPr>
        <w:t>от 02.09.2019 № Пр-1755</w:t>
      </w:r>
      <w:r>
        <w:rPr>
          <w:rFonts w:ascii="Times New Roman" w:hAnsi="Times New Roman"/>
          <w:sz w:val="28"/>
          <w:szCs w:val="28"/>
        </w:rPr>
        <w:t xml:space="preserve">) обеспечить внесение в законодательство Российской Федерации изменений, предусматривающих наделение </w:t>
      </w:r>
      <w:r w:rsidR="00081A0F" w:rsidRPr="00D939F4">
        <w:rPr>
          <w:rFonts w:ascii="Times New Roman" w:hAnsi="Times New Roman"/>
          <w:sz w:val="28"/>
          <w:szCs w:val="28"/>
        </w:rPr>
        <w:t>Росздравнадзор</w:t>
      </w:r>
      <w:r>
        <w:rPr>
          <w:rFonts w:ascii="Times New Roman" w:hAnsi="Times New Roman"/>
          <w:sz w:val="28"/>
          <w:szCs w:val="28"/>
        </w:rPr>
        <w:t>а</w:t>
      </w:r>
      <w:r w:rsidR="00081A0F" w:rsidRPr="00D939F4">
        <w:rPr>
          <w:rFonts w:ascii="Times New Roman" w:hAnsi="Times New Roman"/>
          <w:sz w:val="28"/>
          <w:szCs w:val="28"/>
        </w:rPr>
        <w:t xml:space="preserve"> полномочиями по определению степени соответствия медицинских организаций обязательным требованиям, предъявляемым к медицинской организации, внедряющей новую модель оказания гражданам первичной медико-санитарной помощи, по периодическому подтверждению степени соответствия, а также полномочиями по контролю за своевременностью внесения в геоинформационную подсистему информации об объектах здравоохранения и по проверке её достоверности. </w:t>
      </w:r>
    </w:p>
    <w:p w:rsidR="00D83264" w:rsidRPr="00D939F4" w:rsidRDefault="00D83264" w:rsidP="00D83264">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Росздравнадзором реализована возможность получения гражданам информации о результатах осуществления государственных функций и предоставления государственных услуг на официальном Интернет-сайте Росздравнадзора: </w:t>
      </w:r>
      <w:hyperlink r:id="rId76" w:history="1">
        <w:r w:rsidRPr="00D939F4">
          <w:rPr>
            <w:rStyle w:val="aa"/>
            <w:rFonts w:ascii="Times New Roman" w:hAnsi="Times New Roman"/>
            <w:color w:val="auto"/>
            <w:sz w:val="28"/>
            <w:szCs w:val="28"/>
          </w:rPr>
          <w:t>www.roszdravnadzor.ru</w:t>
        </w:r>
      </w:hyperlink>
      <w:r w:rsidRPr="00D939F4">
        <w:rPr>
          <w:rFonts w:ascii="Times New Roman" w:hAnsi="Times New Roman"/>
          <w:sz w:val="28"/>
          <w:szCs w:val="28"/>
        </w:rPr>
        <w:t>.</w:t>
      </w:r>
    </w:p>
    <w:p w:rsidR="00D83264" w:rsidRDefault="00D83264" w:rsidP="00D83264">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Сведения о порядке осуществления государственных функций и предоставления государственных услуг Росздравнадзором размещаются на Едином портале государственных и муниципальных услуг: </w:t>
      </w:r>
      <w:hyperlink r:id="rId77" w:history="1">
        <w:r w:rsidRPr="00D939F4">
          <w:rPr>
            <w:rStyle w:val="aa"/>
            <w:rFonts w:ascii="Times New Roman" w:hAnsi="Times New Roman"/>
            <w:color w:val="auto"/>
            <w:sz w:val="28"/>
            <w:szCs w:val="28"/>
          </w:rPr>
          <w:t>www.gosuslugi.ru</w:t>
        </w:r>
      </w:hyperlink>
      <w:r w:rsidRPr="00D939F4">
        <w:rPr>
          <w:rFonts w:ascii="Times New Roman" w:hAnsi="Times New Roman"/>
          <w:sz w:val="28"/>
          <w:szCs w:val="28"/>
        </w:rPr>
        <w:t xml:space="preserve"> в порядке, установленном Правительством Российской Федерации.</w:t>
      </w:r>
    </w:p>
    <w:p w:rsidR="00D4668F" w:rsidRPr="00D939F4" w:rsidRDefault="00D4668F" w:rsidP="00D83264">
      <w:pPr>
        <w:spacing w:after="0" w:line="240" w:lineRule="auto"/>
        <w:ind w:firstLine="567"/>
        <w:jc w:val="both"/>
        <w:rPr>
          <w:rFonts w:ascii="Times New Roman" w:hAnsi="Times New Roman"/>
          <w:sz w:val="28"/>
          <w:szCs w:val="28"/>
        </w:rPr>
      </w:pPr>
    </w:p>
    <w:p w:rsidR="00B10E4F" w:rsidRPr="00D939F4" w:rsidRDefault="00255261" w:rsidP="00EF53D9">
      <w:pPr>
        <w:spacing w:after="0" w:line="240" w:lineRule="auto"/>
        <w:ind w:firstLine="567"/>
        <w:jc w:val="both"/>
        <w:rPr>
          <w:rFonts w:ascii="Times New Roman" w:hAnsi="Times New Roman"/>
          <w:sz w:val="28"/>
          <w:szCs w:val="24"/>
        </w:rPr>
      </w:pPr>
      <w:r w:rsidRPr="00D939F4">
        <w:rPr>
          <w:rFonts w:ascii="Times New Roman" w:hAnsi="Times New Roman"/>
          <w:i/>
          <w:sz w:val="28"/>
          <w:szCs w:val="28"/>
        </w:rPr>
        <w:t xml:space="preserve">в) </w:t>
      </w:r>
      <w:r w:rsidR="006203E2" w:rsidRPr="00D939F4">
        <w:rPr>
          <w:rFonts w:ascii="Times New Roman" w:hAnsi="Times New Roman"/>
          <w:b/>
          <w:i/>
          <w:sz w:val="28"/>
          <w:szCs w:val="28"/>
        </w:rPr>
        <w:t xml:space="preserve">Наименования и реквизиты нормативных правовых актов, регламентирующих порядок организации и осуществления видов государственного контроля (надзора) </w:t>
      </w:r>
      <w:r w:rsidR="00B10E4F" w:rsidRPr="00D939F4">
        <w:rPr>
          <w:rFonts w:ascii="Times New Roman" w:hAnsi="Times New Roman"/>
          <w:sz w:val="28"/>
          <w:szCs w:val="24"/>
        </w:rPr>
        <w:t xml:space="preserve">представлены в таблице </w:t>
      </w:r>
      <w:r w:rsidR="003644FC" w:rsidRPr="00D939F4">
        <w:rPr>
          <w:rFonts w:ascii="Times New Roman" w:hAnsi="Times New Roman"/>
          <w:sz w:val="28"/>
          <w:szCs w:val="24"/>
        </w:rPr>
        <w:t>4</w:t>
      </w:r>
      <w:r w:rsidR="00F26484" w:rsidRPr="00D939F4">
        <w:rPr>
          <w:rFonts w:ascii="Times New Roman" w:hAnsi="Times New Roman"/>
          <w:sz w:val="28"/>
          <w:szCs w:val="24"/>
        </w:rPr>
        <w:t>.</w:t>
      </w:r>
    </w:p>
    <w:p w:rsidR="00B10E4F" w:rsidRPr="00D939F4" w:rsidRDefault="00B10E4F" w:rsidP="00B10E4F">
      <w:pPr>
        <w:spacing w:after="0" w:line="240" w:lineRule="auto"/>
        <w:ind w:right="-1" w:hanging="11"/>
        <w:contextualSpacing/>
        <w:jc w:val="right"/>
        <w:rPr>
          <w:rFonts w:ascii="Times New Roman" w:hAnsi="Times New Roman"/>
          <w:sz w:val="28"/>
          <w:szCs w:val="28"/>
        </w:rPr>
      </w:pPr>
    </w:p>
    <w:p w:rsidR="00B10E4F" w:rsidRPr="00D939F4" w:rsidRDefault="00A07AB4" w:rsidP="00C927D1">
      <w:pPr>
        <w:spacing w:after="0" w:line="240" w:lineRule="auto"/>
        <w:ind w:right="-1" w:firstLine="567"/>
        <w:contextualSpacing/>
        <w:jc w:val="both"/>
        <w:rPr>
          <w:rFonts w:ascii="Times New Roman" w:hAnsi="Times New Roman"/>
          <w:i/>
          <w:sz w:val="28"/>
          <w:szCs w:val="28"/>
        </w:rPr>
      </w:pPr>
      <w:r w:rsidRPr="00D939F4">
        <w:rPr>
          <w:rFonts w:ascii="Times New Roman" w:hAnsi="Times New Roman"/>
          <w:i/>
          <w:sz w:val="28"/>
          <w:szCs w:val="28"/>
        </w:rPr>
        <w:t xml:space="preserve">Таблица </w:t>
      </w:r>
      <w:r w:rsidR="003644FC" w:rsidRPr="00D939F4">
        <w:rPr>
          <w:rFonts w:ascii="Times New Roman" w:hAnsi="Times New Roman"/>
          <w:i/>
          <w:sz w:val="28"/>
          <w:szCs w:val="28"/>
        </w:rPr>
        <w:t>4</w:t>
      </w:r>
      <w:r w:rsidR="00C927D1" w:rsidRPr="00D939F4">
        <w:rPr>
          <w:rFonts w:ascii="Times New Roman" w:hAnsi="Times New Roman"/>
          <w:i/>
          <w:sz w:val="28"/>
          <w:szCs w:val="28"/>
        </w:rPr>
        <w:t>. Наименования и реквизиты нормативных правовых актов, регламентирующих порядок исполнения функций Росздравнадзора</w:t>
      </w:r>
    </w:p>
    <w:tbl>
      <w:tblPr>
        <w:tblStyle w:val="4"/>
        <w:tblW w:w="9882" w:type="dxa"/>
        <w:tblLayout w:type="fixed"/>
        <w:tblLook w:val="04A0" w:firstRow="1" w:lastRow="0" w:firstColumn="1" w:lastColumn="0" w:noHBand="0" w:noVBand="1"/>
      </w:tblPr>
      <w:tblGrid>
        <w:gridCol w:w="704"/>
        <w:gridCol w:w="9178"/>
      </w:tblGrid>
      <w:tr w:rsidR="00D939F4" w:rsidRPr="00F158A0" w:rsidTr="00E82EC6">
        <w:trPr>
          <w:tblHeader/>
        </w:trPr>
        <w:tc>
          <w:tcPr>
            <w:tcW w:w="704" w:type="dxa"/>
          </w:tcPr>
          <w:p w:rsidR="00B10E4F" w:rsidRPr="00F158A0" w:rsidRDefault="001A6B31" w:rsidP="001A6B31">
            <w:pPr>
              <w:tabs>
                <w:tab w:val="left" w:pos="29"/>
              </w:tabs>
              <w:rPr>
                <w:rFonts w:ascii="Times New Roman" w:eastAsia="Times New Roman" w:hAnsi="Times New Roman"/>
                <w:sz w:val="23"/>
                <w:szCs w:val="23"/>
                <w:lang w:eastAsia="ru-RU"/>
              </w:rPr>
            </w:pPr>
            <w:r w:rsidRPr="00F158A0">
              <w:rPr>
                <w:rFonts w:ascii="Times New Roman" w:eastAsia="Times New Roman" w:hAnsi="Times New Roman"/>
                <w:b/>
                <w:sz w:val="23"/>
                <w:szCs w:val="23"/>
                <w:lang w:eastAsia="ru-RU"/>
              </w:rPr>
              <w:t>№</w:t>
            </w:r>
            <w:r w:rsidR="00F158A0" w:rsidRPr="00F158A0">
              <w:rPr>
                <w:rFonts w:ascii="Times New Roman" w:eastAsia="Times New Roman" w:hAnsi="Times New Roman"/>
                <w:b/>
                <w:sz w:val="23"/>
                <w:szCs w:val="23"/>
                <w:lang w:eastAsia="ru-RU"/>
              </w:rPr>
              <w:t xml:space="preserve"> </w:t>
            </w:r>
            <w:proofErr w:type="spellStart"/>
            <w:r w:rsidR="00B10E4F" w:rsidRPr="00F158A0">
              <w:rPr>
                <w:rFonts w:ascii="Times New Roman" w:eastAsia="Times New Roman" w:hAnsi="Times New Roman"/>
                <w:b/>
                <w:sz w:val="23"/>
                <w:szCs w:val="23"/>
                <w:lang w:eastAsia="ru-RU"/>
              </w:rPr>
              <w:t>пп</w:t>
            </w:r>
            <w:proofErr w:type="spellEnd"/>
          </w:p>
        </w:tc>
        <w:tc>
          <w:tcPr>
            <w:tcW w:w="9178" w:type="dxa"/>
          </w:tcPr>
          <w:p w:rsidR="00B10E4F" w:rsidRPr="00F158A0" w:rsidRDefault="00B10E4F" w:rsidP="00040975">
            <w:pPr>
              <w:tabs>
                <w:tab w:val="left" w:pos="29"/>
              </w:tabs>
              <w:jc w:val="center"/>
              <w:rPr>
                <w:rFonts w:ascii="Times New Roman" w:eastAsia="Times New Roman" w:hAnsi="Times New Roman"/>
                <w:i/>
                <w:sz w:val="23"/>
                <w:szCs w:val="23"/>
                <w:lang w:eastAsia="ru-RU"/>
              </w:rPr>
            </w:pPr>
            <w:r w:rsidRPr="00F158A0">
              <w:rPr>
                <w:rFonts w:ascii="Times New Roman" w:eastAsia="Times New Roman" w:hAnsi="Times New Roman"/>
                <w:b/>
                <w:i/>
                <w:sz w:val="23"/>
                <w:szCs w:val="23"/>
                <w:lang w:eastAsia="ru-RU"/>
              </w:rPr>
              <w:t>Наименование нормативных правовых актов</w:t>
            </w:r>
          </w:p>
        </w:tc>
      </w:tr>
      <w:tr w:rsidR="00D939F4" w:rsidRPr="00F158A0" w:rsidTr="009C1CE1">
        <w:trPr>
          <w:trHeight w:val="384"/>
        </w:trPr>
        <w:tc>
          <w:tcPr>
            <w:tcW w:w="9882" w:type="dxa"/>
            <w:gridSpan w:val="2"/>
          </w:tcPr>
          <w:p w:rsidR="00B10E4F" w:rsidRPr="00F158A0" w:rsidRDefault="00B10E4F" w:rsidP="001A6B31">
            <w:pPr>
              <w:widowControl w:val="0"/>
              <w:tabs>
                <w:tab w:val="left" w:pos="29"/>
                <w:tab w:val="left" w:pos="960"/>
              </w:tabs>
              <w:ind w:left="397"/>
              <w:jc w:val="center"/>
              <w:rPr>
                <w:rFonts w:ascii="Times New Roman" w:hAnsi="Times New Roman"/>
                <w:b/>
                <w:sz w:val="23"/>
                <w:szCs w:val="23"/>
                <w:lang w:eastAsia="ru-RU"/>
              </w:rPr>
            </w:pPr>
            <w:r w:rsidRPr="00F158A0">
              <w:rPr>
                <w:rFonts w:ascii="Times New Roman" w:hAnsi="Times New Roman"/>
                <w:b/>
                <w:i/>
                <w:sz w:val="23"/>
                <w:szCs w:val="23"/>
                <w:lang w:eastAsia="ru-RU"/>
              </w:rPr>
              <w:t>Федеральные законы</w:t>
            </w:r>
          </w:p>
        </w:tc>
      </w:tr>
      <w:tr w:rsidR="00D939F4" w:rsidRPr="00F158A0" w:rsidTr="00E82EC6">
        <w:tc>
          <w:tcPr>
            <w:tcW w:w="704" w:type="dxa"/>
          </w:tcPr>
          <w:p w:rsidR="00B10E4F" w:rsidRPr="00F158A0" w:rsidRDefault="001A6B31" w:rsidP="001A6B31">
            <w:pPr>
              <w:tabs>
                <w:tab w:val="left" w:pos="29"/>
              </w:tabs>
              <w:rPr>
                <w:rFonts w:ascii="Times New Roman" w:hAnsi="Times New Roman"/>
                <w:sz w:val="23"/>
                <w:szCs w:val="23"/>
              </w:rPr>
            </w:pPr>
            <w:r w:rsidRPr="00F158A0">
              <w:rPr>
                <w:rFonts w:ascii="Times New Roman" w:hAnsi="Times New Roman"/>
                <w:sz w:val="23"/>
                <w:szCs w:val="23"/>
              </w:rPr>
              <w:t>1.</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939F4" w:rsidRPr="00F158A0" w:rsidTr="00E82EC6">
        <w:tc>
          <w:tcPr>
            <w:tcW w:w="704" w:type="dxa"/>
          </w:tcPr>
          <w:p w:rsidR="00B10E4F" w:rsidRPr="00F158A0" w:rsidRDefault="001A6B31" w:rsidP="001A6B31">
            <w:pPr>
              <w:tabs>
                <w:tab w:val="left" w:pos="29"/>
              </w:tabs>
              <w:rPr>
                <w:rFonts w:ascii="Times New Roman" w:hAnsi="Times New Roman"/>
                <w:sz w:val="23"/>
                <w:szCs w:val="23"/>
              </w:rPr>
            </w:pPr>
            <w:r w:rsidRPr="00F158A0">
              <w:rPr>
                <w:rFonts w:ascii="Times New Roman" w:hAnsi="Times New Roman"/>
                <w:sz w:val="23"/>
                <w:szCs w:val="23"/>
              </w:rPr>
              <w:lastRenderedPageBreak/>
              <w:t>2.</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21.11.2011 № 323-ФЗ «Об основах охраны здоровья граждан в Российской Федерации»</w:t>
            </w:r>
          </w:p>
        </w:tc>
      </w:tr>
      <w:tr w:rsidR="00D939F4" w:rsidRPr="00F158A0" w:rsidTr="00E82EC6">
        <w:tc>
          <w:tcPr>
            <w:tcW w:w="704" w:type="dxa"/>
          </w:tcPr>
          <w:p w:rsidR="00B10E4F" w:rsidRPr="00F158A0" w:rsidRDefault="001A6B31" w:rsidP="001A6B31">
            <w:pPr>
              <w:tabs>
                <w:tab w:val="left" w:pos="29"/>
              </w:tabs>
              <w:rPr>
                <w:rFonts w:ascii="Times New Roman" w:hAnsi="Times New Roman"/>
                <w:sz w:val="23"/>
                <w:szCs w:val="23"/>
              </w:rPr>
            </w:pPr>
            <w:r w:rsidRPr="00F158A0">
              <w:rPr>
                <w:rFonts w:ascii="Times New Roman" w:hAnsi="Times New Roman"/>
                <w:sz w:val="23"/>
                <w:szCs w:val="23"/>
              </w:rPr>
              <w:t>3.</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04.05.2011 № 99-ФЗ «О лицензировании отдельных видов деятельности»</w:t>
            </w:r>
          </w:p>
        </w:tc>
      </w:tr>
      <w:tr w:rsidR="00D939F4" w:rsidRPr="00F158A0" w:rsidTr="00E82EC6">
        <w:tc>
          <w:tcPr>
            <w:tcW w:w="704" w:type="dxa"/>
          </w:tcPr>
          <w:p w:rsidR="00B10E4F" w:rsidRPr="00F158A0" w:rsidRDefault="001A6B31" w:rsidP="001A6B31">
            <w:pPr>
              <w:tabs>
                <w:tab w:val="left" w:pos="346"/>
              </w:tabs>
              <w:rPr>
                <w:rFonts w:ascii="Times New Roman" w:hAnsi="Times New Roman"/>
                <w:sz w:val="23"/>
                <w:szCs w:val="23"/>
              </w:rPr>
            </w:pPr>
            <w:r w:rsidRPr="00F158A0">
              <w:rPr>
                <w:rFonts w:ascii="Times New Roman" w:hAnsi="Times New Roman"/>
                <w:sz w:val="23"/>
                <w:szCs w:val="23"/>
              </w:rPr>
              <w:t>4.</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12.04.2010 № 61-ФЗ «Об обращении лекарственных средств»</w:t>
            </w:r>
          </w:p>
        </w:tc>
      </w:tr>
      <w:tr w:rsidR="00D939F4" w:rsidRPr="00F158A0" w:rsidTr="00E82EC6">
        <w:tc>
          <w:tcPr>
            <w:tcW w:w="704" w:type="dxa"/>
          </w:tcPr>
          <w:p w:rsidR="00B10E4F" w:rsidRPr="00F158A0" w:rsidRDefault="001A6B31" w:rsidP="001A6B31">
            <w:pPr>
              <w:tabs>
                <w:tab w:val="left" w:pos="346"/>
              </w:tabs>
              <w:rPr>
                <w:rFonts w:ascii="Times New Roman" w:hAnsi="Times New Roman"/>
                <w:sz w:val="23"/>
                <w:szCs w:val="23"/>
              </w:rPr>
            </w:pPr>
            <w:r w:rsidRPr="00F158A0">
              <w:rPr>
                <w:rFonts w:ascii="Times New Roman" w:hAnsi="Times New Roman"/>
                <w:sz w:val="23"/>
                <w:szCs w:val="23"/>
              </w:rPr>
              <w:t>5.</w:t>
            </w:r>
          </w:p>
        </w:tc>
        <w:tc>
          <w:tcPr>
            <w:tcW w:w="9178" w:type="dxa"/>
          </w:tcPr>
          <w:p w:rsidR="00B10E4F" w:rsidRPr="00F158A0" w:rsidRDefault="00B10E4F"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02.05.2006 № 59-ФЗ «О порядке рассмотрения обращений граждан Российской Федерации»</w:t>
            </w:r>
          </w:p>
        </w:tc>
      </w:tr>
      <w:tr w:rsidR="00D939F4" w:rsidRPr="00F158A0" w:rsidTr="00E82EC6">
        <w:tc>
          <w:tcPr>
            <w:tcW w:w="704" w:type="dxa"/>
          </w:tcPr>
          <w:p w:rsidR="00B10E4F" w:rsidRPr="00F158A0" w:rsidRDefault="001A6B31" w:rsidP="001A6B31">
            <w:pPr>
              <w:tabs>
                <w:tab w:val="left" w:pos="346"/>
              </w:tabs>
              <w:rPr>
                <w:rFonts w:ascii="Times New Roman" w:hAnsi="Times New Roman"/>
                <w:sz w:val="23"/>
                <w:szCs w:val="23"/>
              </w:rPr>
            </w:pPr>
            <w:r w:rsidRPr="00F158A0">
              <w:rPr>
                <w:rFonts w:ascii="Times New Roman" w:hAnsi="Times New Roman"/>
                <w:sz w:val="23"/>
                <w:szCs w:val="23"/>
              </w:rPr>
              <w:t>6.</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31.05.2001 № 73-ФЗ «О государственной судебно-экспертной деятельности в Российской Федерации»</w:t>
            </w:r>
          </w:p>
        </w:tc>
      </w:tr>
      <w:tr w:rsidR="00D939F4" w:rsidRPr="00F158A0" w:rsidTr="00E82EC6">
        <w:tc>
          <w:tcPr>
            <w:tcW w:w="704" w:type="dxa"/>
          </w:tcPr>
          <w:p w:rsidR="00B10E4F" w:rsidRPr="00F158A0" w:rsidRDefault="001A6B31" w:rsidP="001A6B31">
            <w:pPr>
              <w:tabs>
                <w:tab w:val="left" w:pos="29"/>
              </w:tabs>
              <w:rPr>
                <w:rFonts w:ascii="Times New Roman" w:hAnsi="Times New Roman"/>
                <w:sz w:val="23"/>
                <w:szCs w:val="23"/>
              </w:rPr>
            </w:pPr>
            <w:r w:rsidRPr="00F158A0">
              <w:rPr>
                <w:rFonts w:ascii="Times New Roman" w:hAnsi="Times New Roman"/>
                <w:sz w:val="23"/>
                <w:szCs w:val="23"/>
              </w:rPr>
              <w:t>7.</w:t>
            </w:r>
          </w:p>
        </w:tc>
        <w:tc>
          <w:tcPr>
            <w:tcW w:w="9178" w:type="dxa"/>
          </w:tcPr>
          <w:p w:rsidR="00B10E4F" w:rsidRPr="00F158A0" w:rsidRDefault="00B10E4F"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09.02.2007 № 16-ФЗ «О транспортной безопасности»</w:t>
            </w:r>
          </w:p>
        </w:tc>
      </w:tr>
      <w:tr w:rsidR="00D939F4" w:rsidRPr="00F158A0" w:rsidTr="00E82EC6">
        <w:tc>
          <w:tcPr>
            <w:tcW w:w="704" w:type="dxa"/>
          </w:tcPr>
          <w:p w:rsidR="00B10E4F" w:rsidRPr="00F158A0" w:rsidRDefault="001A6B31" w:rsidP="001A6B31">
            <w:pPr>
              <w:tabs>
                <w:tab w:val="left" w:pos="29"/>
              </w:tabs>
              <w:rPr>
                <w:rFonts w:ascii="Times New Roman" w:hAnsi="Times New Roman"/>
                <w:sz w:val="23"/>
                <w:szCs w:val="23"/>
              </w:rPr>
            </w:pPr>
            <w:r w:rsidRPr="00F158A0">
              <w:rPr>
                <w:rFonts w:ascii="Times New Roman" w:hAnsi="Times New Roman"/>
                <w:sz w:val="23"/>
                <w:szCs w:val="23"/>
              </w:rPr>
              <w:t>8.</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06.11.1999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D939F4" w:rsidRPr="00F158A0" w:rsidTr="00E82EC6">
        <w:tc>
          <w:tcPr>
            <w:tcW w:w="704" w:type="dxa"/>
          </w:tcPr>
          <w:p w:rsidR="00B10E4F" w:rsidRPr="00F158A0" w:rsidRDefault="001A6B31" w:rsidP="001A6B31">
            <w:pPr>
              <w:tabs>
                <w:tab w:val="left" w:pos="29"/>
              </w:tabs>
              <w:rPr>
                <w:rFonts w:ascii="Times New Roman" w:hAnsi="Times New Roman"/>
                <w:sz w:val="23"/>
                <w:szCs w:val="23"/>
              </w:rPr>
            </w:pPr>
            <w:r w:rsidRPr="00F158A0">
              <w:rPr>
                <w:rFonts w:ascii="Times New Roman" w:hAnsi="Times New Roman"/>
                <w:sz w:val="23"/>
                <w:szCs w:val="23"/>
              </w:rPr>
              <w:t>9.</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10.12.1995 № 196 ФЗ «О безопасности дорожного движения»</w:t>
            </w:r>
          </w:p>
        </w:tc>
      </w:tr>
      <w:tr w:rsidR="00D939F4" w:rsidRPr="00F158A0" w:rsidTr="00E82EC6">
        <w:tc>
          <w:tcPr>
            <w:tcW w:w="704" w:type="dxa"/>
          </w:tcPr>
          <w:p w:rsidR="00B10E4F" w:rsidRPr="00F158A0" w:rsidRDefault="001A6B31" w:rsidP="001A6B31">
            <w:pPr>
              <w:tabs>
                <w:tab w:val="left" w:pos="29"/>
              </w:tabs>
              <w:contextualSpacing/>
              <w:rPr>
                <w:rFonts w:ascii="Times New Roman" w:hAnsi="Times New Roman"/>
                <w:sz w:val="23"/>
                <w:szCs w:val="23"/>
              </w:rPr>
            </w:pPr>
            <w:r w:rsidRPr="00F158A0">
              <w:rPr>
                <w:rFonts w:ascii="Times New Roman" w:hAnsi="Times New Roman"/>
                <w:sz w:val="23"/>
                <w:szCs w:val="23"/>
              </w:rPr>
              <w:t>10.</w:t>
            </w:r>
          </w:p>
        </w:tc>
        <w:tc>
          <w:tcPr>
            <w:tcW w:w="9178" w:type="dxa"/>
          </w:tcPr>
          <w:p w:rsidR="00B10E4F" w:rsidRPr="00F158A0" w:rsidRDefault="005B7E3D" w:rsidP="006A514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27.07.2010 № 210-ФЗ «Об организации предоставления государственных и муниципальных услуг</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Федеральный закон от 27.12.2002 № 184-ФЗ «О техническом регулировании»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12.</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hAnsi="Times New Roman"/>
                <w:sz w:val="23"/>
                <w:szCs w:val="23"/>
                <w:lang w:eastAsia="ru-RU"/>
              </w:rPr>
              <w:t>Кодекс Российской Федерации об административных правонарушениях от 30.12.2001 № 195-ФЗ</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13.</w:t>
            </w:r>
          </w:p>
        </w:tc>
        <w:tc>
          <w:tcPr>
            <w:tcW w:w="9178" w:type="dxa"/>
          </w:tcPr>
          <w:p w:rsidR="00231022" w:rsidRPr="00F158A0" w:rsidRDefault="00231022" w:rsidP="00231022">
            <w:pPr>
              <w:tabs>
                <w:tab w:val="left" w:pos="29"/>
              </w:tabs>
              <w:jc w:val="both"/>
              <w:rPr>
                <w:rFonts w:ascii="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17.07.1999 № 178-ФЗ «О государственной социальной помощи»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14.</w:t>
            </w:r>
          </w:p>
        </w:tc>
        <w:tc>
          <w:tcPr>
            <w:tcW w:w="9178" w:type="dxa"/>
          </w:tcPr>
          <w:p w:rsidR="00231022" w:rsidRPr="00F158A0" w:rsidRDefault="00231022" w:rsidP="00231022">
            <w:pPr>
              <w:tabs>
                <w:tab w:val="left" w:pos="29"/>
              </w:tabs>
              <w:jc w:val="both"/>
              <w:rPr>
                <w:rFonts w:ascii="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24.07.1998 № 125-ФЗ «Об обязательном социальном страховании от несчастных случаев на производстве и профессиональных заболеваний»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15.</w:t>
            </w:r>
          </w:p>
        </w:tc>
        <w:tc>
          <w:tcPr>
            <w:tcW w:w="9178" w:type="dxa"/>
          </w:tcPr>
          <w:p w:rsidR="00231022" w:rsidRPr="00F158A0" w:rsidRDefault="00231022" w:rsidP="00231022">
            <w:pPr>
              <w:tabs>
                <w:tab w:val="left" w:pos="29"/>
              </w:tabs>
              <w:jc w:val="both"/>
              <w:rPr>
                <w:rFonts w:ascii="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08.01.1998 № 3-ФЗ «О наркотических средствах и психотропных веществах»</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16.</w:t>
            </w:r>
          </w:p>
        </w:tc>
        <w:tc>
          <w:tcPr>
            <w:tcW w:w="9178" w:type="dxa"/>
          </w:tcPr>
          <w:p w:rsidR="00231022" w:rsidRPr="00F158A0" w:rsidRDefault="00231022" w:rsidP="00231022">
            <w:pPr>
              <w:tabs>
                <w:tab w:val="left" w:pos="29"/>
              </w:tabs>
              <w:jc w:val="both"/>
              <w:rPr>
                <w:rFonts w:ascii="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17.</w:t>
            </w:r>
          </w:p>
        </w:tc>
        <w:tc>
          <w:tcPr>
            <w:tcW w:w="9178" w:type="dxa"/>
          </w:tcPr>
          <w:p w:rsidR="00231022" w:rsidRPr="00F158A0" w:rsidRDefault="00231022" w:rsidP="00231022">
            <w:pPr>
              <w:tabs>
                <w:tab w:val="left" w:pos="29"/>
              </w:tabs>
              <w:jc w:val="both"/>
              <w:rPr>
                <w:rFonts w:ascii="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23.02.2013 № 15-ФЗ «Об охране здоровья граждан от воздействия окружающего табачного дыма и последствий потребления табака»</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18.</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24.11.1995 № 181-ФЗ «О социальной защите инвалидов в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19.</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ab/>
              <w:t>Федеральный закон от 30.03.1995 № 38-ФЗ «О предупреждении распространения в Российской Федерации заболевания, вызываемого вирусом иммунодефицита человека (ВИЧ-инфекции)»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20.</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28.12.2013 № 412-ФЗ «Об аккредитации в национальной системе аккредитации»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21.</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Закон Российской Федерации от 02.07.1992 № 3185-1 «О психиатрической помощи и гарантиях прав граждан при ее оказании»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22.</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Закон Российской Федерации от 22.12.1992 № 4180-1 «О трансплантации органов и (или) тканей человека»</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23.</w:t>
            </w:r>
          </w:p>
        </w:tc>
        <w:tc>
          <w:tcPr>
            <w:tcW w:w="9178" w:type="dxa"/>
          </w:tcPr>
          <w:p w:rsidR="00231022" w:rsidRPr="00F158A0" w:rsidRDefault="00231022" w:rsidP="00231022">
            <w:pPr>
              <w:tabs>
                <w:tab w:val="left" w:pos="29"/>
              </w:tabs>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29.11.2018 № 459-ФЗ «О федеральном бюджете на 2019 год и на плановый период 2020 и 2021 годов»</w:t>
            </w:r>
          </w:p>
        </w:tc>
      </w:tr>
      <w:tr w:rsidR="00231022" w:rsidRPr="00F158A0" w:rsidTr="00231022">
        <w:tc>
          <w:tcPr>
            <w:tcW w:w="9882" w:type="dxa"/>
            <w:gridSpan w:val="2"/>
          </w:tcPr>
          <w:p w:rsidR="00231022" w:rsidRPr="00F158A0" w:rsidRDefault="00231022" w:rsidP="00231022">
            <w:pPr>
              <w:tabs>
                <w:tab w:val="left" w:pos="29"/>
              </w:tabs>
              <w:jc w:val="center"/>
              <w:rPr>
                <w:rFonts w:ascii="Times New Roman" w:eastAsia="Times New Roman" w:hAnsi="Times New Roman"/>
                <w:sz w:val="23"/>
                <w:szCs w:val="23"/>
                <w:lang w:eastAsia="ru-RU"/>
              </w:rPr>
            </w:pPr>
            <w:r w:rsidRPr="00F158A0">
              <w:rPr>
                <w:rFonts w:ascii="Times New Roman" w:hAnsi="Times New Roman"/>
                <w:b/>
                <w:i/>
                <w:sz w:val="23"/>
                <w:szCs w:val="23"/>
                <w:lang w:eastAsia="ru-RU"/>
              </w:rPr>
              <w:t>Указы Президента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24.</w:t>
            </w:r>
          </w:p>
        </w:tc>
        <w:tc>
          <w:tcPr>
            <w:tcW w:w="9178" w:type="dxa"/>
          </w:tcPr>
          <w:p w:rsidR="00231022" w:rsidRPr="00F158A0" w:rsidRDefault="00231022" w:rsidP="00231022">
            <w:pPr>
              <w:widowControl w:val="0"/>
              <w:tabs>
                <w:tab w:val="left" w:pos="29"/>
                <w:tab w:val="left" w:pos="960"/>
              </w:tabs>
              <w:contextualSpacing/>
              <w:jc w:val="both"/>
              <w:rPr>
                <w:rFonts w:ascii="Times New Roman" w:hAnsi="Times New Roman"/>
                <w:sz w:val="23"/>
                <w:szCs w:val="23"/>
                <w:lang w:eastAsia="ru-RU"/>
              </w:rPr>
            </w:pPr>
            <w:r w:rsidRPr="00F158A0">
              <w:rPr>
                <w:rFonts w:ascii="Times New Roman" w:hAnsi="Times New Roman"/>
                <w:sz w:val="23"/>
                <w:szCs w:val="23"/>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25.</w:t>
            </w:r>
          </w:p>
        </w:tc>
        <w:tc>
          <w:tcPr>
            <w:tcW w:w="9178" w:type="dxa"/>
          </w:tcPr>
          <w:p w:rsidR="00231022" w:rsidRPr="00F158A0" w:rsidRDefault="00231022" w:rsidP="00231022">
            <w:pPr>
              <w:widowControl w:val="0"/>
              <w:tabs>
                <w:tab w:val="left" w:pos="29"/>
                <w:tab w:val="left" w:pos="960"/>
              </w:tabs>
              <w:contextualSpacing/>
              <w:jc w:val="both"/>
              <w:rPr>
                <w:rFonts w:ascii="Times New Roman" w:hAnsi="Times New Roman"/>
                <w:sz w:val="23"/>
                <w:szCs w:val="23"/>
                <w:lang w:eastAsia="ru-RU"/>
              </w:rPr>
            </w:pPr>
            <w:r w:rsidRPr="00F158A0">
              <w:rPr>
                <w:rFonts w:ascii="Times New Roman" w:eastAsia="Times New Roman" w:hAnsi="Times New Roman"/>
                <w:sz w:val="23"/>
                <w:szCs w:val="23"/>
                <w:lang w:eastAsia="ru-RU"/>
              </w:rPr>
              <w:t>Указ Президента Российской Федерации от 31.12.2015 № 683 «О Стратегии национальной безопасности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26.</w:t>
            </w:r>
          </w:p>
        </w:tc>
        <w:tc>
          <w:tcPr>
            <w:tcW w:w="9178" w:type="dxa"/>
          </w:tcPr>
          <w:p w:rsidR="00231022" w:rsidRPr="00F158A0" w:rsidRDefault="00231022" w:rsidP="00231022">
            <w:pPr>
              <w:widowControl w:val="0"/>
              <w:tabs>
                <w:tab w:val="left" w:pos="29"/>
                <w:tab w:val="left" w:pos="960"/>
              </w:tabs>
              <w:contextualSpacing/>
              <w:jc w:val="both"/>
              <w:rPr>
                <w:rFonts w:ascii="Times New Roman" w:hAnsi="Times New Roman"/>
                <w:sz w:val="23"/>
                <w:szCs w:val="23"/>
                <w:lang w:eastAsia="ru-RU"/>
              </w:rPr>
            </w:pPr>
            <w:r w:rsidRPr="00F158A0">
              <w:rPr>
                <w:rFonts w:ascii="Times New Roman" w:hAnsi="Times New Roman"/>
                <w:sz w:val="23"/>
                <w:szCs w:val="23"/>
                <w:lang w:eastAsia="ru-RU"/>
              </w:rPr>
              <w:t>Указ Президента Российской Федерации от 07.05.2012 № 598 «О совершенствовании государственной политики в сфере здравоохранения»</w:t>
            </w:r>
          </w:p>
        </w:tc>
      </w:tr>
      <w:tr w:rsidR="00231022" w:rsidRPr="00F158A0" w:rsidTr="00231022">
        <w:tc>
          <w:tcPr>
            <w:tcW w:w="9882" w:type="dxa"/>
            <w:gridSpan w:val="2"/>
          </w:tcPr>
          <w:p w:rsidR="00231022" w:rsidRPr="00F158A0" w:rsidRDefault="00231022" w:rsidP="00231022">
            <w:pPr>
              <w:widowControl w:val="0"/>
              <w:tabs>
                <w:tab w:val="left" w:pos="29"/>
                <w:tab w:val="left" w:pos="960"/>
              </w:tabs>
              <w:contextualSpacing/>
              <w:jc w:val="center"/>
              <w:rPr>
                <w:rFonts w:ascii="Times New Roman" w:hAnsi="Times New Roman"/>
                <w:sz w:val="23"/>
                <w:szCs w:val="23"/>
                <w:lang w:eastAsia="ru-RU"/>
              </w:rPr>
            </w:pPr>
            <w:r w:rsidRPr="00F158A0">
              <w:rPr>
                <w:rFonts w:ascii="Times New Roman" w:hAnsi="Times New Roman"/>
                <w:b/>
                <w:i/>
                <w:sz w:val="23"/>
                <w:szCs w:val="23"/>
                <w:lang w:eastAsia="ru-RU"/>
              </w:rPr>
              <w:t>Постановления и распоряжения Правительства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27.</w:t>
            </w:r>
          </w:p>
        </w:tc>
        <w:tc>
          <w:tcPr>
            <w:tcW w:w="9178" w:type="dxa"/>
          </w:tcPr>
          <w:p w:rsidR="00231022" w:rsidRPr="00F158A0" w:rsidRDefault="00231022" w:rsidP="00231022">
            <w:pPr>
              <w:widowControl w:val="0"/>
              <w:tabs>
                <w:tab w:val="left" w:pos="29"/>
                <w:tab w:val="left" w:pos="960"/>
              </w:tabs>
              <w:contextualSpacing/>
              <w:jc w:val="both"/>
              <w:rPr>
                <w:rFonts w:ascii="Times New Roman" w:hAnsi="Times New Roman"/>
                <w:sz w:val="23"/>
                <w:szCs w:val="23"/>
                <w:lang w:eastAsia="ru-RU"/>
              </w:rPr>
            </w:pPr>
            <w:r w:rsidRPr="00F158A0">
              <w:rPr>
                <w:rFonts w:ascii="Times New Roman" w:hAnsi="Times New Roman"/>
                <w:sz w:val="23"/>
                <w:szCs w:val="23"/>
                <w:lang w:eastAsia="ru-RU"/>
              </w:rPr>
              <w:t>постановление Правительства Российской Федерации от 19.01.2005 № 30 «О Типовом регламенте взаимодействия федеральных органов исполнительной власти»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28.</w:t>
            </w:r>
          </w:p>
        </w:tc>
        <w:tc>
          <w:tcPr>
            <w:tcW w:w="9178" w:type="dxa"/>
          </w:tcPr>
          <w:p w:rsidR="00231022" w:rsidRPr="00F158A0" w:rsidRDefault="00231022" w:rsidP="00231022">
            <w:pPr>
              <w:pageBreakBefore/>
              <w:widowControl w:val="0"/>
              <w:tabs>
                <w:tab w:val="left" w:pos="960"/>
              </w:tabs>
              <w:contextualSpacing/>
              <w:jc w:val="both"/>
              <w:rPr>
                <w:rFonts w:ascii="Times New Roman" w:hAnsi="Times New Roman"/>
                <w:sz w:val="23"/>
                <w:szCs w:val="23"/>
                <w:lang w:eastAsia="ru-RU"/>
              </w:rPr>
            </w:pPr>
            <w:r w:rsidRPr="00F158A0">
              <w:rPr>
                <w:rFonts w:ascii="Times New Roman" w:hAnsi="Times New Roman"/>
                <w:sz w:val="23"/>
                <w:szCs w:val="23"/>
                <w:lang w:eastAsia="ru-RU"/>
              </w:rPr>
              <w:t xml:space="preserve">постановление Правительства Российской Федерации от 28.07.2005 № 452 «О Типовом </w:t>
            </w:r>
            <w:r w:rsidRPr="00F158A0">
              <w:rPr>
                <w:rFonts w:ascii="Times New Roman" w:hAnsi="Times New Roman"/>
                <w:sz w:val="23"/>
                <w:szCs w:val="23"/>
                <w:lang w:eastAsia="ru-RU"/>
              </w:rPr>
              <w:lastRenderedPageBreak/>
              <w:t>регламенте внутренней организации федеральных органов исполнительной власти»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lastRenderedPageBreak/>
              <w:t>29.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lang w:eastAsia="ru-RU"/>
              </w:rPr>
            </w:pPr>
            <w:r w:rsidRPr="00F158A0">
              <w:rPr>
                <w:rFonts w:ascii="Times New Roman" w:hAnsi="Times New Roman"/>
                <w:sz w:val="23"/>
                <w:szCs w:val="23"/>
                <w:lang w:eastAsia="ru-RU"/>
              </w:rPr>
              <w:t>постановление Правительства Российской Федерации от 16.07.2009 № 584 «Об уведомительном порядке начала осуществления отдельных видов предпринимательской деятельности»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30.</w:t>
            </w:r>
          </w:p>
        </w:tc>
        <w:tc>
          <w:tcPr>
            <w:tcW w:w="9178" w:type="dxa"/>
          </w:tcPr>
          <w:p w:rsidR="00231022" w:rsidRPr="00F158A0" w:rsidRDefault="00231022" w:rsidP="00231022">
            <w:pPr>
              <w:widowControl w:val="0"/>
              <w:tabs>
                <w:tab w:val="left" w:pos="29"/>
                <w:tab w:val="left" w:pos="960"/>
              </w:tabs>
              <w:contextualSpacing/>
              <w:jc w:val="both"/>
              <w:rPr>
                <w:rFonts w:ascii="Times New Roman" w:hAnsi="Times New Roman"/>
                <w:sz w:val="23"/>
                <w:szCs w:val="23"/>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31.11.2016 № 1106 «О подготовке государственными органами, уполномоченными на осуществление государственного контроля (надзора) за деятельность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25.09.2012 № 970 «Об утверждении положения о государственном контроле за обращением медицинских изделий»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15.10.2012 № 1043 «Об утверждении Положения о федеральном государственном надзоре в сфере обращения лекарственных средств»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35.</w:t>
            </w:r>
          </w:p>
        </w:tc>
        <w:tc>
          <w:tcPr>
            <w:tcW w:w="9178" w:type="dxa"/>
          </w:tcPr>
          <w:p w:rsidR="00231022" w:rsidRPr="00F158A0" w:rsidRDefault="00231022" w:rsidP="00231022">
            <w:pPr>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36.</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03.09.2010 № 683 «Об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37.</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30.12.2015 №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23.11.2009 № 944 «Об утверждении перечня видов деятельности в сфере здравоохранения, сфере образования и социальной сферы,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39.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27.12.2012 № 1416 «Об утверждении правил государственной регистрации медицинских изделий»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40.</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12.11.2012 № 1152 «Об утверждении Положения о государственном контроле качества и безопасности медицинской деятельности»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постановление Правительства Российской Федерации от 12.06.2008 №449 «О порядке перевозки наркотических средств, психотропных веществ и их </w:t>
            </w:r>
            <w:proofErr w:type="spellStart"/>
            <w:r w:rsidRPr="00F158A0">
              <w:rPr>
                <w:rFonts w:ascii="Times New Roman" w:hAnsi="Times New Roman"/>
                <w:sz w:val="23"/>
                <w:szCs w:val="23"/>
                <w:shd w:val="clear" w:color="auto" w:fill="FFFFFF"/>
                <w:lang w:eastAsia="ru-RU"/>
              </w:rPr>
              <w:t>прекурсоров</w:t>
            </w:r>
            <w:proofErr w:type="spellEnd"/>
            <w:r w:rsidRPr="00F158A0">
              <w:rPr>
                <w:rFonts w:ascii="Times New Roman" w:hAnsi="Times New Roman"/>
                <w:sz w:val="23"/>
                <w:szCs w:val="23"/>
                <w:shd w:val="clear" w:color="auto" w:fill="FFFFFF"/>
                <w:lang w:eastAsia="ru-RU"/>
              </w:rPr>
              <w:t xml:space="preserve"> на территории Российской Федерации, а также оформления необходимых для этого документов»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постановление Правительства Российской Федерации от 24.11.2009 № 953 «Об </w:t>
            </w:r>
            <w:r w:rsidRPr="00F158A0">
              <w:rPr>
                <w:rFonts w:ascii="Times New Roman" w:hAnsi="Times New Roman"/>
                <w:sz w:val="23"/>
                <w:szCs w:val="23"/>
                <w:shd w:val="clear" w:color="auto" w:fill="FFFFFF"/>
                <w:lang w:eastAsia="ru-RU"/>
              </w:rPr>
              <w:lastRenderedPageBreak/>
              <w:t>обеспечении доступа к информации о деятельности Правительства Российской Федерации и федеральных органов исполнительной власти»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lastRenderedPageBreak/>
              <w:t>43.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30.06.2004 № 323 «Об утверждении Положения о Федеральной службе по надзору в сфере здравоохранения»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13.02.2015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45.</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28.04.2015 № 415 «О Правилах формирования и ведения единого реестра проверок»</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46.</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04.07.2013 № 565 «Об утверждении Положения о военно-врачебной экспертизе»</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47.</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20.02.2006 № 95 «О порядке и условиях признания лица инвалидом»</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29.12.2014 № 1604 «О перечнях медицинских противопоказаний, медицинских показаний и медицинских ограничений к управлению транспортным средством»</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49.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04.10.2012 №1006 «Об утверждении Правил предоставления медицинскими организациями платных медицинских услуг»</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50.</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15.12.2000 № 967 «Об утверждении Положения о расследовании и учете профессиональных заболеваний»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28.07.2008 № 574 «Об утверждении Положения о независимой военно-врачебной экспертизе»</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28.04.1993 № 377 «О реализации Закона Российской Федерации «О психиатрической помощи и гарантиях прав граждан при ее оказании»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23.09.2002 №695 «О прохождении обязательного психиатрического 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04.09.1995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55.</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13.10.1995 № 1017 «Об утверждении Правил проведения обязательного медицинского освидетельствования на выявление вируса иммунодефицита человека (ВИЧ-инфекции)»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56.</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27.12.2012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В и C, а также о реализации мероприятий по профилактике ВИЧ-инфекции и гепатитов В и С»</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57.</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58.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постановление Правительства Российской Федерации от 28.03.2012 № 259 «Об утверждении Правил медицинского освидетельствования несовершеннолетнего на наличие </w:t>
            </w:r>
            <w:r w:rsidRPr="00F158A0">
              <w:rPr>
                <w:rFonts w:ascii="Times New Roman" w:hAnsi="Times New Roman"/>
                <w:sz w:val="23"/>
                <w:szCs w:val="23"/>
                <w:shd w:val="clear" w:color="auto" w:fill="FFFFFF"/>
                <w:lang w:eastAsia="ru-RU"/>
              </w:rPr>
              <w:lastRenderedPageBreak/>
              <w:t>или отсутствие у него заболевания, препятствующего его содержанию и обучению в специальном учебно-воспитательном учреждении закрытого типа»</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lastRenderedPageBreak/>
              <w:t>59.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60.</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25.12.2001 № 892 «О реализации Федерального закона «О предупреждении распространения туберкулеза в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14.12.2018 № 1556 «Об утверждении Положения о системе мониторинга движения лекарственных препаратов для медицинского применения»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03.10.2018 № 1184 «Об утверждении Положения о лицензировании деятельности по производству биомедицинских клеточных продуктов»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19.06.2012 № 615 «Об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07.02.2011 № 60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65.</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18.09.2012 № 943 «Об особенностях маркировки впервые выпускаемой в обращение продукции, в том числе знаком обращения на рынке или знаком соответствия, и о порядке информирования приобретателя, в том числе потребителя, о возможном вреде такой продукции и факторах, от которых он зависит»</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66.</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14.02.2013 № 116 «О мерах по совершенствованию организации медицинской помощи детям-сиротам и детям, оставшимся без попечения родителей»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67.</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27.12.2011 № 1164 «О финансовом обеспечении за счет бюджетных ассигнований федерального бюджета мероприятий, направленных на совершенствование медицинской помощи больным с онкологическими заболеваниями»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69.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постановление Правительства Российской Федерации от 26.12.2011 № 1143 «О порядке предоставления и распределения субсидий из федерального бюджета бюджетам субъектов Российской Федерации на </w:t>
            </w:r>
            <w:proofErr w:type="spellStart"/>
            <w:r w:rsidRPr="00F158A0">
              <w:rPr>
                <w:rFonts w:ascii="Times New Roman" w:hAnsi="Times New Roman"/>
                <w:sz w:val="23"/>
                <w:szCs w:val="23"/>
                <w:shd w:val="clear" w:color="auto" w:fill="FFFFFF"/>
                <w:lang w:eastAsia="ru-RU"/>
              </w:rPr>
              <w:t>софинансирование</w:t>
            </w:r>
            <w:proofErr w:type="spellEnd"/>
            <w:r w:rsidRPr="00F158A0">
              <w:rPr>
                <w:rFonts w:ascii="Times New Roman" w:hAnsi="Times New Roman"/>
                <w:sz w:val="23"/>
                <w:szCs w:val="23"/>
                <w:shd w:val="clear" w:color="auto" w:fill="FFFFFF"/>
                <w:lang w:eastAsia="ru-RU"/>
              </w:rPr>
              <w:t xml:space="preserve"> расходных обязательств субъектов Российской Федерации, связанных с реализацией мероприятий, направленных на совершенствование организации медицинской помощи пострадавшим при дорожно-транспортных происшествиях»</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70.</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09.03.2015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постановление Правительства Российской Федерации от 08.12.2017 № 1492 «О Программе государственных гарантий бесплатного оказания гражданам медицинской помощи на 2018 </w:t>
            </w:r>
            <w:r w:rsidRPr="00F158A0">
              <w:rPr>
                <w:rFonts w:ascii="Times New Roman" w:hAnsi="Times New Roman"/>
                <w:sz w:val="23"/>
                <w:szCs w:val="23"/>
                <w:shd w:val="clear" w:color="auto" w:fill="FFFFFF"/>
                <w:lang w:eastAsia="ru-RU"/>
              </w:rPr>
              <w:lastRenderedPageBreak/>
              <w:t>год и на плановый период 2019 и 2020 годов»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lastRenderedPageBreak/>
              <w:t>72.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27.12.2011 № 1166 «О финансовом обеспечении за счет бюджетных ассигнований федерального бюджета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постановление Правительства Российской Федерации от 30.06.1998 № 681 «Об утверждении Перечня наркотических средств, психотропных веществ и их </w:t>
            </w:r>
            <w:proofErr w:type="spellStart"/>
            <w:r w:rsidRPr="00F158A0">
              <w:rPr>
                <w:rFonts w:ascii="Times New Roman" w:hAnsi="Times New Roman"/>
                <w:sz w:val="23"/>
                <w:szCs w:val="23"/>
                <w:shd w:val="clear" w:color="auto" w:fill="FFFFFF"/>
                <w:lang w:eastAsia="ru-RU"/>
              </w:rPr>
              <w:t>прекурсоров</w:t>
            </w:r>
            <w:proofErr w:type="spellEnd"/>
            <w:r w:rsidRPr="00F158A0">
              <w:rPr>
                <w:rFonts w:ascii="Times New Roman" w:hAnsi="Times New Roman"/>
                <w:sz w:val="23"/>
                <w:szCs w:val="23"/>
                <w:shd w:val="clear" w:color="auto" w:fill="FFFFFF"/>
                <w:lang w:eastAsia="ru-RU"/>
              </w:rPr>
              <w:t>, подлежащих контролю в Российской Федерации»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75.</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24.11.2009 № 953 «Об обеспечении доступа к информации о деятельности Правительства Российской Федерации и федеральных органов исполнительной власти»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76.</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31.12.2009 №1148 «О порядке хранения наркотических средств и психотропных веществ»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77.</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12.12.2015 № 1360 «Об отдельных вопросах противодействия обороту фальсифицированных, недоброкачественных и контрафактных медицинских изделий»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26.07.2010 № 558 «О порядке распределения, отпуска и реализации наркотических средств и психотропных веществ»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79.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постановление Правительства Российской Федерации от 15.08.1997 № 1037 «О мерах по обеспечению наличия на ввозимых на территорию Российской Федерации непродовольственных товарах информации на русском языке»</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80.</w:t>
            </w:r>
          </w:p>
        </w:tc>
        <w:tc>
          <w:tcPr>
            <w:tcW w:w="9178" w:type="dxa"/>
          </w:tcPr>
          <w:p w:rsidR="00231022" w:rsidRPr="00F158A0" w:rsidRDefault="00231022" w:rsidP="00231022">
            <w:pPr>
              <w:autoSpaceDE w:val="0"/>
              <w:autoSpaceDN w:val="0"/>
              <w:adjustRightInd w:val="0"/>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27.06.2019 № 1391-р «О проведении в 2019 и 2020 годах Всероссийской диспансеризации взрослого населения Российской Федерации»</w:t>
            </w:r>
          </w:p>
        </w:tc>
      </w:tr>
      <w:tr w:rsidR="00231022" w:rsidRPr="00F158A0" w:rsidTr="000765F3">
        <w:trPr>
          <w:trHeight w:val="1701"/>
        </w:trPr>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81.</w:t>
            </w:r>
          </w:p>
        </w:tc>
        <w:tc>
          <w:tcPr>
            <w:tcW w:w="9178" w:type="dxa"/>
          </w:tcPr>
          <w:p w:rsidR="00231022" w:rsidRPr="00F158A0" w:rsidRDefault="00231022" w:rsidP="00231022">
            <w:pPr>
              <w:autoSpaceDE w:val="0"/>
              <w:autoSpaceDN w:val="0"/>
              <w:adjustRightInd w:val="0"/>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29.12.2018 № 1734 «Об утверждении Правил предоставления и распределения в 2019 - 2021 годах иных межбюджетных трансфертов из федерального бюджета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82.</w:t>
            </w:r>
          </w:p>
        </w:tc>
        <w:tc>
          <w:tcPr>
            <w:tcW w:w="9178" w:type="dxa"/>
          </w:tcPr>
          <w:p w:rsidR="00231022" w:rsidRPr="00F158A0" w:rsidRDefault="00231022" w:rsidP="00231022">
            <w:pPr>
              <w:autoSpaceDE w:val="0"/>
              <w:autoSpaceDN w:val="0"/>
              <w:adjustRightInd w:val="0"/>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остановление Правительства Российской Федерации от 29.12.2018 № 1732 «Об утверждении Правил предоставления и распределения в 2019 - 2020 годах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231022" w:rsidRPr="00F158A0" w:rsidTr="000765F3">
        <w:trPr>
          <w:trHeight w:val="1478"/>
        </w:trPr>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83.</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autoSpaceDE w:val="0"/>
              <w:autoSpaceDN w:val="0"/>
              <w:adjustRightInd w:val="0"/>
              <w:jc w:val="both"/>
              <w:rPr>
                <w:rFonts w:ascii="Times New Roman" w:hAnsi="Times New Roman"/>
                <w:sz w:val="23"/>
                <w:szCs w:val="23"/>
              </w:rPr>
            </w:pPr>
            <w:r>
              <w:rPr>
                <w:rFonts w:ascii="Times New Roman" w:hAnsi="Times New Roman"/>
                <w:sz w:val="23"/>
                <w:szCs w:val="23"/>
              </w:rPr>
              <w:t>р</w:t>
            </w:r>
            <w:r w:rsidRPr="00F158A0">
              <w:rPr>
                <w:rFonts w:ascii="Times New Roman" w:hAnsi="Times New Roman"/>
                <w:sz w:val="23"/>
                <w:szCs w:val="23"/>
              </w:rPr>
              <w:t>аспоряжение Правительства Российской Федерации от 03.03.2018 № 369-р «Об утверждении распределения иных межбюджетных трансфертов, предоставляемых в 2018 году бюджетам субъектов Российской Федерации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84.</w:t>
            </w:r>
          </w:p>
        </w:tc>
        <w:tc>
          <w:tcPr>
            <w:tcW w:w="9178" w:type="dxa"/>
            <w:tcBorders>
              <w:top w:val="single" w:sz="4" w:space="0" w:color="auto"/>
              <w:left w:val="single" w:sz="4" w:space="0" w:color="auto"/>
              <w:bottom w:val="single" w:sz="4" w:space="0" w:color="auto"/>
              <w:right w:val="single" w:sz="4" w:space="0" w:color="auto"/>
            </w:tcBorders>
          </w:tcPr>
          <w:p w:rsidR="000765F3" w:rsidRPr="00F158A0" w:rsidRDefault="00231022" w:rsidP="000765F3">
            <w:pPr>
              <w:autoSpaceDE w:val="0"/>
              <w:autoSpaceDN w:val="0"/>
              <w:adjustRightInd w:val="0"/>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остановление Правительства Российской Федерации от 06.07.2019 № 866 «Об утверждении Правил предоставления в 2019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F158A0">
              <w:rPr>
                <w:rFonts w:ascii="Times New Roman" w:hAnsi="Times New Roman"/>
                <w:sz w:val="23"/>
                <w:szCs w:val="23"/>
              </w:rPr>
              <w:t>софинансирования</w:t>
            </w:r>
            <w:proofErr w:type="spellEnd"/>
            <w:r w:rsidRPr="00F158A0">
              <w:rPr>
                <w:rFonts w:ascii="Times New Roman" w:hAnsi="Times New Roman"/>
                <w:sz w:val="23"/>
                <w:szCs w:val="23"/>
              </w:rPr>
              <w:t xml:space="preserve"> расходных обязательств субъектов Российской Федерации, связанных с приобретением медицинских изделий и проведением капитального ремонта медицинских организаций»</w:t>
            </w:r>
          </w:p>
        </w:tc>
      </w:tr>
      <w:tr w:rsidR="00231022" w:rsidRPr="00F158A0" w:rsidTr="00231022">
        <w:tc>
          <w:tcPr>
            <w:tcW w:w="9882" w:type="dxa"/>
            <w:gridSpan w:val="2"/>
            <w:tcBorders>
              <w:right w:val="single" w:sz="4" w:space="0" w:color="auto"/>
            </w:tcBorders>
          </w:tcPr>
          <w:p w:rsidR="00231022" w:rsidRDefault="00231022" w:rsidP="00231022">
            <w:pPr>
              <w:autoSpaceDE w:val="0"/>
              <w:autoSpaceDN w:val="0"/>
              <w:adjustRightInd w:val="0"/>
              <w:jc w:val="center"/>
              <w:rPr>
                <w:rFonts w:ascii="Times New Roman" w:hAnsi="Times New Roman"/>
                <w:sz w:val="23"/>
                <w:szCs w:val="23"/>
              </w:rPr>
            </w:pPr>
            <w:r w:rsidRPr="00F158A0">
              <w:rPr>
                <w:rFonts w:ascii="Times New Roman" w:hAnsi="Times New Roman"/>
                <w:b/>
                <w:i/>
                <w:sz w:val="23"/>
                <w:szCs w:val="23"/>
                <w:shd w:val="clear" w:color="auto" w:fill="FFFFFF"/>
                <w:lang w:eastAsia="ru-RU"/>
              </w:rPr>
              <w:lastRenderedPageBreak/>
              <w:t>Приказы Минздрава России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85.</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13.12.2012 № 1040н «Об утверждении Положения о территориальном органе Федеральной службы по надзору в сфере здравоохранения»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86.</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21.12.2012 № 1353н «Об утверждении Порядка организации и проведения экспертизы качества, эффективности и безопасности медицинских изделий»</w:t>
            </w:r>
          </w:p>
        </w:tc>
      </w:tr>
      <w:tr w:rsidR="00231022" w:rsidRPr="00F158A0" w:rsidTr="00E82EC6">
        <w:trPr>
          <w:trHeight w:val="407"/>
        </w:trPr>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87.</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05.04.2013 № 196н «Об 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23.01.2015 № 12н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89.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23.01.2015 № 14н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90.</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26.01.2015 № 19н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26.01.2015 № 20н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23.01.2015 №13н «Об утверждении Административного регламента Федеральной службы по надзору в сфере здравоохранения по исполнению государственной функции по проведению проверок организации и осуществления 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осуществления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внутреннего контроля качества и безопасности медицинской деятельности»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 xml:space="preserve">приказ Минздрава России от 26.01.2015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w:t>
            </w:r>
            <w:r w:rsidRPr="00F158A0">
              <w:rPr>
                <w:rFonts w:ascii="Times New Roman" w:hAnsi="Times New Roman"/>
                <w:sz w:val="23"/>
                <w:szCs w:val="23"/>
                <w:shd w:val="clear" w:color="auto" w:fill="FFFFFF"/>
                <w:lang w:eastAsia="ru-RU"/>
              </w:rPr>
              <w:lastRenderedPageBreak/>
              <w:t>организациями, входящими в частную систему здравоохранения, на территории инновационного центра «</w:t>
            </w:r>
            <w:proofErr w:type="spellStart"/>
            <w:r w:rsidRPr="00F158A0">
              <w:rPr>
                <w:rFonts w:ascii="Times New Roman" w:hAnsi="Times New Roman"/>
                <w:sz w:val="23"/>
                <w:szCs w:val="23"/>
                <w:shd w:val="clear" w:color="auto" w:fill="FFFFFF"/>
                <w:lang w:eastAsia="ru-RU"/>
              </w:rPr>
              <w:t>Сколково</w:t>
            </w:r>
            <w:proofErr w:type="spellEnd"/>
            <w:r w:rsidRPr="00F158A0">
              <w:rPr>
                <w:rFonts w:ascii="Times New Roman" w:hAnsi="Times New Roman"/>
                <w:sz w:val="23"/>
                <w:szCs w:val="23"/>
                <w:shd w:val="clear" w:color="auto" w:fill="FFFFFF"/>
                <w:lang w:eastAsia="ru-RU"/>
              </w:rPr>
              <w:t>»)»</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lastRenderedPageBreak/>
              <w:t>94.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26.12.2016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95.</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25.03.2016 № 184н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96.</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29.06.2016 № 430н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контроля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97.</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05.05.2016 № 284н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специалиста лицам, получившим медицинское или фармацевтическое образование в иностранных государствах»</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98.</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01.09.2017 № 585н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фармацевтической деятельности»</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99.</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sidRPr="00F158A0">
              <w:rPr>
                <w:rFonts w:ascii="Times New Roman" w:hAnsi="Times New Roman"/>
                <w:sz w:val="23"/>
                <w:szCs w:val="23"/>
                <w:shd w:val="clear" w:color="auto" w:fill="FFFFFF"/>
                <w:lang w:eastAsia="ru-RU"/>
              </w:rPr>
              <w:t>приказ Минздрава России от 16.05.2017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100.</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Pr>
                <w:rFonts w:ascii="Times New Roman" w:hAnsi="Times New Roman"/>
                <w:sz w:val="23"/>
                <w:szCs w:val="23"/>
                <w:shd w:val="clear" w:color="auto" w:fill="FFFFFF"/>
                <w:lang w:eastAsia="ru-RU"/>
              </w:rPr>
              <w:t>п</w:t>
            </w:r>
            <w:r w:rsidRPr="00F158A0">
              <w:rPr>
                <w:rFonts w:ascii="Times New Roman" w:hAnsi="Times New Roman"/>
                <w:sz w:val="23"/>
                <w:szCs w:val="23"/>
                <w:shd w:val="clear" w:color="auto" w:fill="FFFFFF"/>
                <w:lang w:eastAsia="ru-RU"/>
              </w:rPr>
              <w:t>риказ Минздрава России от 08.09.2017 № 621н «О внесении изменений в административные регламенты Федеральной службы по надзору в сфере здравоохранения исполнения государственных функций по контролю за обращением медицинских изделий, по осуществлению лицензионного контроля деятельности по производству и техническому обслуживанию медицинской техники,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F158A0">
              <w:rPr>
                <w:rFonts w:ascii="Times New Roman" w:hAnsi="Times New Roman"/>
                <w:sz w:val="23"/>
                <w:szCs w:val="23"/>
                <w:shd w:val="clear" w:color="auto" w:fill="FFFFFF"/>
                <w:lang w:eastAsia="ru-RU"/>
              </w:rPr>
              <w:t>Сколково</w:t>
            </w:r>
            <w:proofErr w:type="spellEnd"/>
            <w:r w:rsidRPr="00F158A0">
              <w:rPr>
                <w:rFonts w:ascii="Times New Roman" w:hAnsi="Times New Roman"/>
                <w:sz w:val="23"/>
                <w:szCs w:val="23"/>
                <w:shd w:val="clear" w:color="auto" w:fill="FFFFFF"/>
                <w:lang w:eastAsia="ru-RU"/>
              </w:rPr>
              <w:t xml:space="preserve">»), деятельности по обороту наркотических средств, психотропных веществ и их </w:t>
            </w:r>
            <w:proofErr w:type="spellStart"/>
            <w:r w:rsidRPr="00F158A0">
              <w:rPr>
                <w:rFonts w:ascii="Times New Roman" w:hAnsi="Times New Roman"/>
                <w:sz w:val="23"/>
                <w:szCs w:val="23"/>
                <w:shd w:val="clear" w:color="auto" w:fill="FFFFFF"/>
                <w:lang w:eastAsia="ru-RU"/>
              </w:rPr>
              <w:t>прекурсоров</w:t>
            </w:r>
            <w:proofErr w:type="spellEnd"/>
            <w:r w:rsidRPr="00F158A0">
              <w:rPr>
                <w:rFonts w:ascii="Times New Roman" w:hAnsi="Times New Roman"/>
                <w:sz w:val="23"/>
                <w:szCs w:val="23"/>
                <w:shd w:val="clear" w:color="auto" w:fill="FFFFFF"/>
                <w:lang w:eastAsia="ru-RU"/>
              </w:rPr>
              <w:t xml:space="preserve">, культивированию </w:t>
            </w:r>
            <w:proofErr w:type="spellStart"/>
            <w:r w:rsidRPr="00F158A0">
              <w:rPr>
                <w:rFonts w:ascii="Times New Roman" w:hAnsi="Times New Roman"/>
                <w:sz w:val="23"/>
                <w:szCs w:val="23"/>
                <w:shd w:val="clear" w:color="auto" w:fill="FFFFFF"/>
                <w:lang w:eastAsia="ru-RU"/>
              </w:rPr>
              <w:t>наркосодержащих</w:t>
            </w:r>
            <w:proofErr w:type="spellEnd"/>
            <w:r w:rsidRPr="00F158A0">
              <w:rPr>
                <w:rFonts w:ascii="Times New Roman" w:hAnsi="Times New Roman"/>
                <w:sz w:val="23"/>
                <w:szCs w:val="23"/>
                <w:shd w:val="clear" w:color="auto" w:fill="FFFFFF"/>
                <w:lang w:eastAsia="ru-RU"/>
              </w:rPr>
              <w:t xml:space="preserve"> растений»</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101.</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Pr>
                <w:rFonts w:ascii="Times New Roman" w:hAnsi="Times New Roman"/>
                <w:sz w:val="23"/>
                <w:szCs w:val="23"/>
                <w:shd w:val="clear" w:color="auto" w:fill="FFFFFF"/>
                <w:lang w:eastAsia="ru-RU"/>
              </w:rPr>
              <w:t>п</w:t>
            </w:r>
            <w:r w:rsidRPr="00F158A0">
              <w:rPr>
                <w:rFonts w:ascii="Times New Roman" w:hAnsi="Times New Roman"/>
                <w:sz w:val="23"/>
                <w:szCs w:val="23"/>
                <w:shd w:val="clear" w:color="auto" w:fill="FFFFFF"/>
                <w:lang w:eastAsia="ru-RU"/>
              </w:rPr>
              <w:t xml:space="preserve">риказ Минздрава России от 01.09.2017 № 584н «О внесении изменений в некоторые административные регламенты Федеральной службы по надзору в сфере здравоохранения по предоставлению государственных услуг в сфере обращения наркотических средств, психотропных веществ и их </w:t>
            </w:r>
            <w:proofErr w:type="spellStart"/>
            <w:r w:rsidRPr="00F158A0">
              <w:rPr>
                <w:rFonts w:ascii="Times New Roman" w:hAnsi="Times New Roman"/>
                <w:sz w:val="23"/>
                <w:szCs w:val="23"/>
                <w:shd w:val="clear" w:color="auto" w:fill="FFFFFF"/>
                <w:lang w:eastAsia="ru-RU"/>
              </w:rPr>
              <w:t>прекурсоров</w:t>
            </w:r>
            <w:proofErr w:type="spellEnd"/>
            <w:r w:rsidRPr="00F158A0">
              <w:rPr>
                <w:rFonts w:ascii="Times New Roman" w:hAnsi="Times New Roman"/>
                <w:sz w:val="23"/>
                <w:szCs w:val="23"/>
                <w:shd w:val="clear" w:color="auto" w:fill="FFFFFF"/>
                <w:lang w:eastAsia="ru-RU"/>
              </w:rPr>
              <w:t xml:space="preserve">, сильнодействующих веществ, не являющихся </w:t>
            </w:r>
            <w:proofErr w:type="spellStart"/>
            <w:r w:rsidRPr="00F158A0">
              <w:rPr>
                <w:rFonts w:ascii="Times New Roman" w:hAnsi="Times New Roman"/>
                <w:sz w:val="23"/>
                <w:szCs w:val="23"/>
                <w:shd w:val="clear" w:color="auto" w:fill="FFFFFF"/>
                <w:lang w:eastAsia="ru-RU"/>
              </w:rPr>
              <w:t>прекурсорами</w:t>
            </w:r>
            <w:proofErr w:type="spellEnd"/>
            <w:r w:rsidRPr="00F158A0">
              <w:rPr>
                <w:rFonts w:ascii="Times New Roman" w:hAnsi="Times New Roman"/>
                <w:sz w:val="23"/>
                <w:szCs w:val="23"/>
                <w:shd w:val="clear" w:color="auto" w:fill="FFFFFF"/>
                <w:lang w:eastAsia="ru-RU"/>
              </w:rPr>
              <w:t xml:space="preserve"> наркотических средств и психотропных веществ»</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102.</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Pr>
                <w:rFonts w:ascii="Times New Roman" w:hAnsi="Times New Roman"/>
                <w:sz w:val="23"/>
                <w:szCs w:val="23"/>
                <w:shd w:val="clear" w:color="auto" w:fill="FFFFFF"/>
                <w:lang w:eastAsia="ru-RU"/>
              </w:rPr>
              <w:t>п</w:t>
            </w:r>
            <w:r w:rsidRPr="00F158A0">
              <w:rPr>
                <w:rFonts w:ascii="Times New Roman" w:hAnsi="Times New Roman"/>
                <w:sz w:val="23"/>
                <w:szCs w:val="23"/>
                <w:shd w:val="clear" w:color="auto" w:fill="FFFFFF"/>
                <w:lang w:eastAsia="ru-RU"/>
              </w:rPr>
              <w:t>риказ Минздрава России от 19.03.2018 № 108н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за деятельностью в сфере обращения биомедицинских клеточных продуктов»</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103.</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Pr>
                <w:rFonts w:ascii="Times New Roman" w:hAnsi="Times New Roman"/>
                <w:sz w:val="23"/>
                <w:szCs w:val="23"/>
                <w:shd w:val="clear" w:color="auto" w:fill="FFFFFF"/>
                <w:lang w:eastAsia="ru-RU"/>
              </w:rPr>
              <w:t>п</w:t>
            </w:r>
            <w:r w:rsidRPr="00F158A0">
              <w:rPr>
                <w:rFonts w:ascii="Times New Roman" w:hAnsi="Times New Roman"/>
                <w:sz w:val="23"/>
                <w:szCs w:val="23"/>
                <w:shd w:val="clear" w:color="auto" w:fill="FFFFFF"/>
                <w:lang w:eastAsia="ru-RU"/>
              </w:rPr>
              <w:t xml:space="preserve">риказ Минздрава России от 26.12.2016 № 999н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w:t>
            </w:r>
            <w:r w:rsidRPr="00F158A0">
              <w:rPr>
                <w:rFonts w:ascii="Times New Roman" w:hAnsi="Times New Roman"/>
                <w:sz w:val="23"/>
                <w:szCs w:val="23"/>
                <w:shd w:val="clear" w:color="auto" w:fill="FFFFFF"/>
                <w:lang w:eastAsia="ru-RU"/>
              </w:rPr>
              <w:lastRenderedPageBreak/>
              <w:t>сфере обращения лекарственных средств посредством организации и проведения проверок соответствия лекарственных средств для медицинского применения, находящихся в гражданском обороте, установленным требованиям к их качеству</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lastRenderedPageBreak/>
              <w:t>104.</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Pr>
                <w:rFonts w:ascii="Times New Roman" w:hAnsi="Times New Roman"/>
                <w:sz w:val="23"/>
                <w:szCs w:val="23"/>
                <w:shd w:val="clear" w:color="auto" w:fill="FFFFFF"/>
                <w:lang w:eastAsia="ru-RU"/>
              </w:rPr>
              <w:t>п</w:t>
            </w:r>
            <w:r w:rsidRPr="00F158A0">
              <w:rPr>
                <w:rFonts w:ascii="Times New Roman" w:hAnsi="Times New Roman"/>
                <w:sz w:val="23"/>
                <w:szCs w:val="23"/>
                <w:shd w:val="clear" w:color="auto" w:fill="FFFFFF"/>
                <w:lang w:eastAsia="ru-RU"/>
              </w:rPr>
              <w:t xml:space="preserve">риказ Минздрава России от 28.05.2014 № 245н «Об утверждении </w:t>
            </w:r>
            <w:proofErr w:type="spellStart"/>
            <w:proofErr w:type="gramStart"/>
            <w:r w:rsidRPr="00F158A0">
              <w:rPr>
                <w:rFonts w:ascii="Times New Roman" w:hAnsi="Times New Roman"/>
                <w:sz w:val="23"/>
                <w:szCs w:val="23"/>
                <w:shd w:val="clear" w:color="auto" w:fill="FFFFFF"/>
                <w:lang w:eastAsia="ru-RU"/>
              </w:rPr>
              <w:t>Административ-ного</w:t>
            </w:r>
            <w:proofErr w:type="spellEnd"/>
            <w:proofErr w:type="gramEnd"/>
            <w:r w:rsidRPr="00F158A0">
              <w:rPr>
                <w:rFonts w:ascii="Times New Roman" w:hAnsi="Times New Roman"/>
                <w:sz w:val="23"/>
                <w:szCs w:val="23"/>
                <w:shd w:val="clear" w:color="auto" w:fill="FFFFFF"/>
                <w:lang w:eastAsia="ru-RU"/>
              </w:rPr>
              <w:t xml:space="preserve"> регламента Федеральной службы по надзору в сфере здравоохранения по предоставлению государственной услуги по выдаче разрешений на ввоз в Россий-скую Федерацию и вывоз из Российской Федерации сильнодействующих веществ, не являющихся </w:t>
            </w:r>
            <w:proofErr w:type="spellStart"/>
            <w:r w:rsidRPr="00F158A0">
              <w:rPr>
                <w:rFonts w:ascii="Times New Roman" w:hAnsi="Times New Roman"/>
                <w:sz w:val="23"/>
                <w:szCs w:val="23"/>
                <w:shd w:val="clear" w:color="auto" w:fill="FFFFFF"/>
                <w:lang w:eastAsia="ru-RU"/>
              </w:rPr>
              <w:t>прекурсорами</w:t>
            </w:r>
            <w:proofErr w:type="spellEnd"/>
            <w:r w:rsidRPr="00F158A0">
              <w:rPr>
                <w:rFonts w:ascii="Times New Roman" w:hAnsi="Times New Roman"/>
                <w:sz w:val="23"/>
                <w:szCs w:val="23"/>
                <w:shd w:val="clear" w:color="auto" w:fill="FFFFFF"/>
                <w:lang w:eastAsia="ru-RU"/>
              </w:rPr>
              <w:t xml:space="preserve"> наркотических средств и психотропных веществ»</w:t>
            </w:r>
          </w:p>
        </w:tc>
      </w:tr>
      <w:tr w:rsidR="00231022" w:rsidRPr="00F158A0" w:rsidTr="00231022">
        <w:tc>
          <w:tcPr>
            <w:tcW w:w="9882" w:type="dxa"/>
            <w:gridSpan w:val="2"/>
          </w:tcPr>
          <w:p w:rsidR="00231022" w:rsidRDefault="00231022" w:rsidP="00231022">
            <w:pPr>
              <w:widowControl w:val="0"/>
              <w:tabs>
                <w:tab w:val="left" w:pos="960"/>
              </w:tabs>
              <w:contextualSpacing/>
              <w:jc w:val="center"/>
              <w:rPr>
                <w:rFonts w:ascii="Times New Roman" w:hAnsi="Times New Roman"/>
                <w:sz w:val="23"/>
                <w:szCs w:val="23"/>
                <w:shd w:val="clear" w:color="auto" w:fill="FFFFFF"/>
                <w:lang w:eastAsia="ru-RU"/>
              </w:rPr>
            </w:pPr>
            <w:r w:rsidRPr="00F158A0">
              <w:rPr>
                <w:rFonts w:ascii="Times New Roman" w:hAnsi="Times New Roman"/>
                <w:b/>
                <w:i/>
                <w:sz w:val="23"/>
                <w:szCs w:val="23"/>
                <w:shd w:val="clear" w:color="auto" w:fill="FFFFFF"/>
                <w:lang w:eastAsia="ru-RU"/>
              </w:rPr>
              <w:t>Приказы Росздравнадзора</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105.</w:t>
            </w:r>
          </w:p>
        </w:tc>
        <w:tc>
          <w:tcPr>
            <w:tcW w:w="9178" w:type="dxa"/>
          </w:tcPr>
          <w:p w:rsidR="00231022" w:rsidRPr="00F158A0" w:rsidRDefault="00231022" w:rsidP="00231022">
            <w:pPr>
              <w:widowControl w:val="0"/>
              <w:tabs>
                <w:tab w:val="left" w:pos="960"/>
              </w:tabs>
              <w:contextualSpacing/>
              <w:jc w:val="both"/>
              <w:rPr>
                <w:rFonts w:ascii="Times New Roman" w:hAnsi="Times New Roman"/>
                <w:sz w:val="23"/>
                <w:szCs w:val="23"/>
                <w:shd w:val="clear" w:color="auto" w:fill="FFFFFF"/>
                <w:lang w:eastAsia="ru-RU"/>
              </w:rPr>
            </w:pPr>
            <w:r>
              <w:rPr>
                <w:rFonts w:ascii="Times New Roman" w:hAnsi="Times New Roman"/>
                <w:sz w:val="23"/>
                <w:szCs w:val="23"/>
                <w:shd w:val="clear" w:color="auto" w:fill="FFFFFF"/>
                <w:lang w:eastAsia="ru-RU"/>
              </w:rPr>
              <w:t>п</w:t>
            </w:r>
            <w:r w:rsidRPr="00F158A0">
              <w:rPr>
                <w:rFonts w:ascii="Times New Roman" w:hAnsi="Times New Roman"/>
                <w:sz w:val="23"/>
                <w:szCs w:val="23"/>
                <w:shd w:val="clear" w:color="auto" w:fill="FFFFFF"/>
                <w:lang w:eastAsia="ru-RU"/>
              </w:rPr>
              <w:t>риказ Росздравнадзора от 12.12.2018 № 8508 «Об утверждении Административного регламента Федеральной службы по надзору в сфере здравоохранения по осуществлению лицензионного контроля деятельности по производству биомедицинских клеточных продуктов»</w:t>
            </w:r>
          </w:p>
        </w:tc>
      </w:tr>
      <w:tr w:rsidR="00231022" w:rsidRPr="00F158A0" w:rsidTr="00E82EC6">
        <w:tc>
          <w:tcPr>
            <w:tcW w:w="704" w:type="dxa"/>
          </w:tcPr>
          <w:p w:rsidR="00231022" w:rsidRPr="00F158A0" w:rsidRDefault="00231022" w:rsidP="00231022">
            <w:pPr>
              <w:rPr>
                <w:sz w:val="23"/>
                <w:szCs w:val="23"/>
              </w:rPr>
            </w:pPr>
            <w:r w:rsidRPr="00F158A0">
              <w:rPr>
                <w:rFonts w:ascii="Times New Roman" w:hAnsi="Times New Roman"/>
                <w:sz w:val="23"/>
                <w:szCs w:val="23"/>
              </w:rPr>
              <w:t>106.</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29.11.2019 № 8967 «О Комиссии Федеральной службы по надзору в сфере здравоохранения по качеству иммунобиологических лекарственных препаратов»</w:t>
            </w:r>
          </w:p>
        </w:tc>
      </w:tr>
      <w:tr w:rsidR="00231022" w:rsidRPr="00F158A0" w:rsidTr="00E82EC6">
        <w:tc>
          <w:tcPr>
            <w:tcW w:w="704" w:type="dxa"/>
          </w:tcPr>
          <w:p w:rsidR="00231022" w:rsidRPr="00F158A0" w:rsidRDefault="00231022" w:rsidP="00231022">
            <w:pPr>
              <w:rPr>
                <w:rFonts w:ascii="Times New Roman" w:hAnsi="Times New Roman"/>
                <w:sz w:val="23"/>
                <w:szCs w:val="23"/>
              </w:rPr>
            </w:pPr>
            <w:r w:rsidRPr="00F158A0">
              <w:rPr>
                <w:rFonts w:ascii="Times New Roman" w:hAnsi="Times New Roman"/>
                <w:sz w:val="23"/>
                <w:szCs w:val="23"/>
              </w:rPr>
              <w:t>107.</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29.11.2019 № 8966 «Об утверждении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
        </w:tc>
      </w:tr>
      <w:tr w:rsidR="00231022" w:rsidRPr="00F158A0" w:rsidTr="00E82EC6">
        <w:tc>
          <w:tcPr>
            <w:tcW w:w="704" w:type="dxa"/>
          </w:tcPr>
          <w:p w:rsidR="00231022" w:rsidRPr="00F158A0" w:rsidRDefault="00231022" w:rsidP="00231022">
            <w:pPr>
              <w:rPr>
                <w:rFonts w:ascii="Times New Roman" w:hAnsi="Times New Roman"/>
                <w:sz w:val="23"/>
                <w:szCs w:val="23"/>
              </w:rPr>
            </w:pPr>
            <w:r w:rsidRPr="00F158A0">
              <w:rPr>
                <w:rFonts w:ascii="Times New Roman" w:hAnsi="Times New Roman"/>
                <w:sz w:val="23"/>
                <w:szCs w:val="23"/>
              </w:rPr>
              <w:t>108.</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17.12.2019 № 9452 «Об утверждении порядка 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109.</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11.12.2019 № 9281 «Об утверждении состава Комиссии Федеральной службы по надзору в сфере здравоохранения по качеству иммунобиологических лекарственных препаратов»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110.</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риказ Росздравнадзора от 15.05.2019 № 3588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на право ввоза (вывоза) наркотических средств, психотропных веществ и их </w:t>
            </w:r>
            <w:proofErr w:type="spellStart"/>
            <w:r w:rsidRPr="00F158A0">
              <w:rPr>
                <w:rFonts w:ascii="Times New Roman" w:hAnsi="Times New Roman"/>
                <w:sz w:val="23"/>
                <w:szCs w:val="23"/>
              </w:rPr>
              <w:t>прекурсоров</w:t>
            </w:r>
            <w:proofErr w:type="spellEnd"/>
            <w:r w:rsidRPr="00F158A0">
              <w:rPr>
                <w:rFonts w:ascii="Times New Roman" w:hAnsi="Times New Roman"/>
                <w:sz w:val="23"/>
                <w:szCs w:val="23"/>
              </w:rPr>
              <w:t>, если они являются лекарственными средствами»</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111.</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06.05.2019 № 3371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112.</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25.04.2019 № 3239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113.</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25.02.2019 №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114.</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 xml:space="preserve">риказ Росздравнадзора от 11.02.2019 № 918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(разрешительных документов) на ввоз в Российскую Федерацию и вывоз из Российской Федерации образцов биологических материалов человека (за исключением биологического материала человека, полученного при проведении клинического исследования лекарственного препарата для медицинского </w:t>
            </w:r>
            <w:r w:rsidRPr="00F158A0">
              <w:rPr>
                <w:rFonts w:ascii="Times New Roman" w:hAnsi="Times New Roman"/>
                <w:sz w:val="23"/>
                <w:szCs w:val="23"/>
              </w:rPr>
              <w:lastRenderedPageBreak/>
              <w:t>применения, и биологического материала человека,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lastRenderedPageBreak/>
              <w:t>115.</w:t>
            </w:r>
          </w:p>
        </w:tc>
        <w:tc>
          <w:tcPr>
            <w:tcW w:w="9178" w:type="dxa"/>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11.02.2019 № 917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(разрешительных документов) для получения лицензии на право ввоза в Российскую Федерацию и вывоза из Российской Федерации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116.</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F158A0">
              <w:rPr>
                <w:rFonts w:ascii="Times New Roman" w:hAnsi="Times New Roman"/>
                <w:sz w:val="23"/>
                <w:szCs w:val="23"/>
              </w:rPr>
              <w:t>риказ Росздравнадзора от 07.08.2015 № 5539 «Об утверждении Порядка осуществления выборочного контроля качества лекарственных средств для медицинского применения»</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117.</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231022">
              <w:rPr>
                <w:rFonts w:ascii="Times New Roman" w:hAnsi="Times New Roman"/>
                <w:sz w:val="23"/>
                <w:szCs w:val="23"/>
              </w:rPr>
              <w:t xml:space="preserve">риказ Росздравнадзора от 09.11.2017 </w:t>
            </w:r>
            <w:r>
              <w:rPr>
                <w:rFonts w:ascii="Times New Roman" w:hAnsi="Times New Roman"/>
                <w:sz w:val="23"/>
                <w:szCs w:val="23"/>
              </w:rPr>
              <w:t>№</w:t>
            </w:r>
            <w:r w:rsidRPr="00231022">
              <w:rPr>
                <w:rFonts w:ascii="Times New Roman" w:hAnsi="Times New Roman"/>
                <w:sz w:val="23"/>
                <w:szCs w:val="23"/>
              </w:rPr>
              <w:t xml:space="preserve"> 9438</w:t>
            </w:r>
            <w:r>
              <w:rPr>
                <w:rFonts w:ascii="Times New Roman" w:hAnsi="Times New Roman"/>
                <w:sz w:val="23"/>
                <w:szCs w:val="23"/>
              </w:rPr>
              <w:t xml:space="preserve"> «</w:t>
            </w:r>
            <w:r w:rsidRPr="00231022">
              <w:rPr>
                <w:rFonts w:ascii="Times New Roman" w:hAnsi="Times New Roman"/>
                <w:sz w:val="23"/>
                <w:szCs w:val="23"/>
              </w:rPr>
              <w:t>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w:t>
            </w:r>
            <w:r>
              <w:rPr>
                <w:rFonts w:ascii="Times New Roman" w:hAnsi="Times New Roman"/>
                <w:sz w:val="23"/>
                <w:szCs w:val="23"/>
              </w:rPr>
              <w:t>»</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118.</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231022">
              <w:rPr>
                <w:rFonts w:ascii="Times New Roman" w:hAnsi="Times New Roman"/>
                <w:sz w:val="23"/>
                <w:szCs w:val="23"/>
              </w:rPr>
              <w:t xml:space="preserve">риказ Росздравнадзора от 20.12.2017 </w:t>
            </w:r>
            <w:r>
              <w:rPr>
                <w:rFonts w:ascii="Times New Roman" w:hAnsi="Times New Roman"/>
                <w:sz w:val="23"/>
                <w:szCs w:val="23"/>
              </w:rPr>
              <w:t>№</w:t>
            </w:r>
            <w:r w:rsidRPr="00231022">
              <w:rPr>
                <w:rFonts w:ascii="Times New Roman" w:hAnsi="Times New Roman"/>
                <w:sz w:val="23"/>
                <w:szCs w:val="23"/>
              </w:rPr>
              <w:t xml:space="preserve"> 10449</w:t>
            </w:r>
            <w:r>
              <w:rPr>
                <w:rFonts w:ascii="Times New Roman" w:hAnsi="Times New Roman"/>
                <w:sz w:val="23"/>
                <w:szCs w:val="23"/>
              </w:rPr>
              <w:t xml:space="preserve"> «</w:t>
            </w:r>
            <w:r w:rsidRPr="00231022">
              <w:rPr>
                <w:rFonts w:ascii="Times New Roman" w:hAnsi="Times New Roman"/>
                <w:sz w:val="23"/>
                <w:szCs w:val="23"/>
              </w:rPr>
              <w:t>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w:t>
            </w:r>
            <w:r>
              <w:rPr>
                <w:rFonts w:ascii="Times New Roman" w:hAnsi="Times New Roman"/>
                <w:sz w:val="23"/>
                <w:szCs w:val="23"/>
              </w:rPr>
              <w:t>»</w:t>
            </w:r>
          </w:p>
        </w:tc>
      </w:tr>
      <w:tr w:rsidR="00231022" w:rsidRPr="00F158A0" w:rsidTr="00E82EC6">
        <w:tc>
          <w:tcPr>
            <w:tcW w:w="704" w:type="dxa"/>
          </w:tcPr>
          <w:p w:rsidR="00231022" w:rsidRPr="00F158A0" w:rsidRDefault="00231022" w:rsidP="00231022">
            <w:pPr>
              <w:tabs>
                <w:tab w:val="left" w:pos="29"/>
              </w:tabs>
              <w:contextualSpacing/>
              <w:rPr>
                <w:rFonts w:ascii="Times New Roman" w:hAnsi="Times New Roman"/>
                <w:sz w:val="23"/>
                <w:szCs w:val="23"/>
              </w:rPr>
            </w:pPr>
            <w:r w:rsidRPr="00F158A0">
              <w:rPr>
                <w:rFonts w:ascii="Times New Roman" w:hAnsi="Times New Roman"/>
                <w:sz w:val="23"/>
                <w:szCs w:val="23"/>
              </w:rPr>
              <w:t>119.</w:t>
            </w:r>
          </w:p>
        </w:tc>
        <w:tc>
          <w:tcPr>
            <w:tcW w:w="9178" w:type="dxa"/>
            <w:tcBorders>
              <w:top w:val="single" w:sz="4" w:space="0" w:color="auto"/>
              <w:left w:val="single" w:sz="4" w:space="0" w:color="auto"/>
              <w:bottom w:val="single" w:sz="4" w:space="0" w:color="auto"/>
              <w:right w:val="single" w:sz="4" w:space="0" w:color="auto"/>
            </w:tcBorders>
          </w:tcPr>
          <w:p w:rsidR="00231022" w:rsidRPr="00F158A0" w:rsidRDefault="00231022" w:rsidP="00231022">
            <w:pPr>
              <w:jc w:val="both"/>
              <w:rPr>
                <w:rFonts w:ascii="Times New Roman" w:hAnsi="Times New Roman"/>
                <w:sz w:val="23"/>
                <w:szCs w:val="23"/>
              </w:rPr>
            </w:pPr>
            <w:r>
              <w:rPr>
                <w:rFonts w:ascii="Times New Roman" w:hAnsi="Times New Roman"/>
                <w:sz w:val="23"/>
                <w:szCs w:val="23"/>
              </w:rPr>
              <w:t>п</w:t>
            </w:r>
            <w:r w:rsidRPr="00231022">
              <w:rPr>
                <w:rFonts w:ascii="Times New Roman" w:hAnsi="Times New Roman"/>
                <w:sz w:val="23"/>
                <w:szCs w:val="23"/>
              </w:rPr>
              <w:t xml:space="preserve">риказ Росздравнадзора от 20.12.2017 </w:t>
            </w:r>
            <w:r>
              <w:rPr>
                <w:rFonts w:ascii="Times New Roman" w:hAnsi="Times New Roman"/>
                <w:sz w:val="23"/>
                <w:szCs w:val="23"/>
              </w:rPr>
              <w:t>№</w:t>
            </w:r>
            <w:r w:rsidRPr="00231022">
              <w:rPr>
                <w:rFonts w:ascii="Times New Roman" w:hAnsi="Times New Roman"/>
                <w:sz w:val="23"/>
                <w:szCs w:val="23"/>
              </w:rPr>
              <w:t xml:space="preserve"> 10450</w:t>
            </w:r>
            <w:r>
              <w:rPr>
                <w:rFonts w:ascii="Times New Roman" w:hAnsi="Times New Roman"/>
                <w:sz w:val="23"/>
                <w:szCs w:val="23"/>
              </w:rPr>
              <w:t xml:space="preserve"> «</w:t>
            </w:r>
            <w:r w:rsidRPr="00231022">
              <w:rPr>
                <w:rFonts w:ascii="Times New Roman" w:hAnsi="Times New Roman"/>
                <w:sz w:val="23"/>
                <w:szCs w:val="23"/>
              </w:rPr>
              <w:t>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качества и безопасности медицинской деятельности</w:t>
            </w:r>
            <w:r>
              <w:rPr>
                <w:rFonts w:ascii="Times New Roman" w:hAnsi="Times New Roman"/>
                <w:sz w:val="23"/>
                <w:szCs w:val="23"/>
              </w:rPr>
              <w:t>»</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120.</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03.03.2014 № 1271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121.</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09.12.2019 № 9260</w:t>
            </w:r>
            <w:r>
              <w:rPr>
                <w:rFonts w:ascii="Times New Roman" w:hAnsi="Times New Roman"/>
                <w:sz w:val="23"/>
                <w:szCs w:val="23"/>
              </w:rPr>
              <w:t xml:space="preserve"> </w:t>
            </w:r>
            <w:r w:rsidRPr="002F27F7">
              <w:rPr>
                <w:rFonts w:ascii="Times New Roman" w:hAnsi="Times New Roman"/>
                <w:sz w:val="23"/>
                <w:szCs w:val="23"/>
              </w:rPr>
              <w:t>«Об утверждении Административного регламента Федеральной службы по надзору в сфере здравоохранения по осуществлению государственного контроля за обращением медицинских изделий»</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122.</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13.12.2018 № 8621</w:t>
            </w:r>
            <w:r>
              <w:rPr>
                <w:rFonts w:ascii="Times New Roman" w:hAnsi="Times New Roman"/>
                <w:sz w:val="23"/>
                <w:szCs w:val="23"/>
              </w:rPr>
              <w:t xml:space="preserve"> </w:t>
            </w:r>
            <w:r w:rsidRPr="002F27F7">
              <w:rPr>
                <w:rFonts w:ascii="Times New Roman" w:hAnsi="Times New Roman"/>
                <w:sz w:val="23"/>
                <w:szCs w:val="23"/>
              </w:rPr>
              <w:t>«Об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биомедицинских клеточных продуктов»</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123.</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05.05.2014 №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F27F7">
              <w:rPr>
                <w:rFonts w:ascii="Times New Roman" w:hAnsi="Times New Roman"/>
                <w:sz w:val="23"/>
                <w:szCs w:val="23"/>
              </w:rPr>
              <w:t>Сколково</w:t>
            </w:r>
            <w:proofErr w:type="spellEnd"/>
            <w:r w:rsidRPr="002F27F7">
              <w:rPr>
                <w:rFonts w:ascii="Times New Roman" w:hAnsi="Times New Roman"/>
                <w:sz w:val="23"/>
                <w:szCs w:val="23"/>
              </w:rPr>
              <w:t>»)»</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124.</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05.02.2014 № 656</w:t>
            </w:r>
            <w:r>
              <w:rPr>
                <w:rFonts w:ascii="Times New Roman" w:hAnsi="Times New Roman"/>
                <w:sz w:val="23"/>
                <w:szCs w:val="23"/>
              </w:rPr>
              <w:t xml:space="preserve"> </w:t>
            </w:r>
            <w:r w:rsidRPr="002F27F7">
              <w:rPr>
                <w:rFonts w:ascii="Times New Roman" w:hAnsi="Times New Roman"/>
                <w:sz w:val="23"/>
                <w:szCs w:val="23"/>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услуг»</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lastRenderedPageBreak/>
              <w:t>125.</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19.08.2013 № 4221-Пр/13</w:t>
            </w:r>
            <w:r>
              <w:rPr>
                <w:rFonts w:ascii="Times New Roman" w:hAnsi="Times New Roman"/>
                <w:sz w:val="23"/>
                <w:szCs w:val="23"/>
              </w:rPr>
              <w:t xml:space="preserve"> </w:t>
            </w:r>
            <w:r w:rsidRPr="002F27F7">
              <w:rPr>
                <w:rFonts w:ascii="Times New Roman" w:hAnsi="Times New Roman"/>
                <w:sz w:val="23"/>
                <w:szCs w:val="23"/>
              </w:rPr>
              <w:t xml:space="preserve">«Об утверждении формы сертификата на право ввоза (вывоза) наркотических средств, психотропных веществ и их </w:t>
            </w:r>
            <w:proofErr w:type="spellStart"/>
            <w:r w:rsidRPr="002F27F7">
              <w:rPr>
                <w:rFonts w:ascii="Times New Roman" w:hAnsi="Times New Roman"/>
                <w:sz w:val="23"/>
                <w:szCs w:val="23"/>
              </w:rPr>
              <w:t>прекурсоров</w:t>
            </w:r>
            <w:proofErr w:type="spellEnd"/>
            <w:r w:rsidRPr="002F27F7">
              <w:rPr>
                <w:rFonts w:ascii="Times New Roman" w:hAnsi="Times New Roman"/>
                <w:sz w:val="23"/>
                <w:szCs w:val="23"/>
              </w:rPr>
              <w:t>»</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126.</w:t>
            </w:r>
          </w:p>
        </w:tc>
        <w:tc>
          <w:tcPr>
            <w:tcW w:w="9178" w:type="dxa"/>
            <w:tcBorders>
              <w:top w:val="single" w:sz="4" w:space="0" w:color="auto"/>
              <w:left w:val="single" w:sz="4" w:space="0" w:color="auto"/>
              <w:bottom w:val="single" w:sz="4" w:space="0" w:color="auto"/>
              <w:right w:val="single" w:sz="4" w:space="0" w:color="auto"/>
            </w:tcBorders>
          </w:tcPr>
          <w:p w:rsidR="002F27F7" w:rsidRP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 xml:space="preserve">риказ Росздравнадзора от 19.03.2012 № 1197-Пр/12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w:t>
            </w:r>
            <w:proofErr w:type="spellStart"/>
            <w:r w:rsidRPr="002F27F7">
              <w:rPr>
                <w:rFonts w:ascii="Times New Roman" w:hAnsi="Times New Roman"/>
                <w:sz w:val="23"/>
                <w:szCs w:val="23"/>
              </w:rPr>
              <w:t>прекурсоров</w:t>
            </w:r>
            <w:proofErr w:type="spellEnd"/>
            <w:r w:rsidRPr="002F27F7">
              <w:rPr>
                <w:rFonts w:ascii="Times New Roman" w:hAnsi="Times New Roman"/>
                <w:sz w:val="23"/>
                <w:szCs w:val="23"/>
              </w:rPr>
              <w:t xml:space="preserve">, культивированию </w:t>
            </w:r>
            <w:proofErr w:type="spellStart"/>
            <w:r w:rsidRPr="002F27F7">
              <w:rPr>
                <w:rFonts w:ascii="Times New Roman" w:hAnsi="Times New Roman"/>
                <w:sz w:val="23"/>
                <w:szCs w:val="23"/>
              </w:rPr>
              <w:t>наркосодержащих</w:t>
            </w:r>
            <w:proofErr w:type="spellEnd"/>
            <w:r w:rsidRPr="002F27F7">
              <w:rPr>
                <w:rFonts w:ascii="Times New Roman" w:hAnsi="Times New Roman"/>
                <w:sz w:val="23"/>
                <w:szCs w:val="23"/>
              </w:rPr>
              <w:t xml:space="preserve"> растений»</w:t>
            </w:r>
          </w:p>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15.02.2012 № 547-Пр/12 «Об утверждении форм документов, используемых Федеральной службой по надзору в сфере здравоохранения в процессе лицензирования фармацевтической деятельности»</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127.</w:t>
            </w:r>
          </w:p>
        </w:tc>
        <w:tc>
          <w:tcPr>
            <w:tcW w:w="9178" w:type="dxa"/>
            <w:tcBorders>
              <w:top w:val="single" w:sz="4" w:space="0" w:color="auto"/>
              <w:left w:val="single" w:sz="4" w:space="0" w:color="auto"/>
              <w:bottom w:val="single" w:sz="4" w:space="0" w:color="auto"/>
              <w:right w:val="single" w:sz="4" w:space="0" w:color="auto"/>
            </w:tcBorders>
          </w:tcPr>
          <w:p w:rsidR="002F27F7" w:rsidRDefault="002F27F7" w:rsidP="002F27F7">
            <w:pPr>
              <w:jc w:val="both"/>
              <w:rPr>
                <w:rFonts w:ascii="Times New Roman" w:hAnsi="Times New Roman"/>
                <w:sz w:val="23"/>
                <w:szCs w:val="23"/>
              </w:rPr>
            </w:pPr>
            <w:r>
              <w:rPr>
                <w:rFonts w:ascii="Times New Roman" w:hAnsi="Times New Roman"/>
                <w:sz w:val="23"/>
                <w:szCs w:val="23"/>
              </w:rPr>
              <w:t>п</w:t>
            </w:r>
            <w:r w:rsidRPr="002F27F7">
              <w:rPr>
                <w:rFonts w:ascii="Times New Roman" w:hAnsi="Times New Roman"/>
                <w:sz w:val="23"/>
                <w:szCs w:val="23"/>
              </w:rPr>
              <w:t>риказ Росздравнадзора от 23.10.2019 № 7975</w:t>
            </w:r>
            <w:r>
              <w:rPr>
                <w:rFonts w:ascii="Times New Roman" w:hAnsi="Times New Roman"/>
                <w:sz w:val="23"/>
                <w:szCs w:val="23"/>
              </w:rPr>
              <w:t xml:space="preserve"> </w:t>
            </w:r>
            <w:r w:rsidRPr="002F27F7">
              <w:rPr>
                <w:rFonts w:ascii="Times New Roman" w:hAnsi="Times New Roman"/>
                <w:sz w:val="23"/>
                <w:szCs w:val="23"/>
              </w:rPr>
              <w:t>«Об утверждении Положения о Комиссии Федеральной службы по надзору в сфере здравоохранения по формированию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128.</w:t>
            </w:r>
          </w:p>
        </w:tc>
        <w:tc>
          <w:tcPr>
            <w:tcW w:w="9178" w:type="dxa"/>
            <w:tcBorders>
              <w:top w:val="single" w:sz="4" w:space="0" w:color="auto"/>
              <w:left w:val="single" w:sz="4" w:space="0" w:color="auto"/>
              <w:bottom w:val="single" w:sz="4" w:space="0" w:color="auto"/>
              <w:right w:val="single" w:sz="4" w:space="0" w:color="auto"/>
            </w:tcBorders>
          </w:tcPr>
          <w:p w:rsidR="002F27F7" w:rsidRDefault="00E82EC6" w:rsidP="00E82EC6">
            <w:pPr>
              <w:jc w:val="both"/>
              <w:rPr>
                <w:rFonts w:ascii="Times New Roman" w:hAnsi="Times New Roman"/>
                <w:sz w:val="23"/>
                <w:szCs w:val="23"/>
              </w:rPr>
            </w:pPr>
            <w:r>
              <w:rPr>
                <w:rFonts w:ascii="Times New Roman" w:hAnsi="Times New Roman"/>
                <w:sz w:val="23"/>
                <w:szCs w:val="23"/>
              </w:rPr>
              <w:t>п</w:t>
            </w:r>
            <w:r w:rsidRPr="00E82EC6">
              <w:rPr>
                <w:rFonts w:ascii="Times New Roman" w:hAnsi="Times New Roman"/>
                <w:sz w:val="23"/>
                <w:szCs w:val="23"/>
              </w:rPr>
              <w:t>риказ Росздравнадзора от 02.08.2018 № 5071</w:t>
            </w:r>
            <w:r>
              <w:rPr>
                <w:rFonts w:ascii="Times New Roman" w:hAnsi="Times New Roman"/>
                <w:sz w:val="23"/>
                <w:szCs w:val="23"/>
              </w:rPr>
              <w:t xml:space="preserve"> </w:t>
            </w:r>
            <w:r w:rsidRPr="00E82EC6">
              <w:rPr>
                <w:rFonts w:ascii="Times New Roman" w:hAnsi="Times New Roman"/>
                <w:sz w:val="23"/>
                <w:szCs w:val="23"/>
              </w:rPr>
              <w:t>«Об утверждении Порядка осуществления владельцами регистрационных удостоверений биомедицинских клеточных продуктов, юридическими лицами, на имя которых выданы разрешения на проведение клинических исследований биомедицинских клеточных продуктов, либо уполномоченными ими другими юридическими лицами приема, учета, обработки, анализа и хранения поступающих в их адрес от субъектов обращения биомедицинских клеточных продуктов и органов государственной власти сообщений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об индивидуальной непереносимости, а также об иных фактах и обстоятельствах, представляющих угрозу жизни или здоровью человека либо влияющих на изменение отношения ожидаемой пользы к возможному риску применения биомедицинских клеточных продуктов»</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129.</w:t>
            </w:r>
          </w:p>
        </w:tc>
        <w:tc>
          <w:tcPr>
            <w:tcW w:w="9178" w:type="dxa"/>
            <w:tcBorders>
              <w:top w:val="single" w:sz="4" w:space="0" w:color="auto"/>
              <w:left w:val="single" w:sz="4" w:space="0" w:color="auto"/>
              <w:bottom w:val="single" w:sz="4" w:space="0" w:color="auto"/>
              <w:right w:val="single" w:sz="4" w:space="0" w:color="auto"/>
            </w:tcBorders>
          </w:tcPr>
          <w:p w:rsidR="002F27F7" w:rsidRDefault="00E82EC6" w:rsidP="00E82EC6">
            <w:pPr>
              <w:jc w:val="both"/>
              <w:rPr>
                <w:rFonts w:ascii="Times New Roman" w:hAnsi="Times New Roman"/>
                <w:sz w:val="23"/>
                <w:szCs w:val="23"/>
              </w:rPr>
            </w:pPr>
            <w:r>
              <w:rPr>
                <w:rFonts w:ascii="Times New Roman" w:hAnsi="Times New Roman"/>
                <w:sz w:val="23"/>
                <w:szCs w:val="23"/>
              </w:rPr>
              <w:t>п</w:t>
            </w:r>
            <w:r w:rsidRPr="00E82EC6">
              <w:rPr>
                <w:rFonts w:ascii="Times New Roman" w:hAnsi="Times New Roman"/>
                <w:sz w:val="23"/>
                <w:szCs w:val="23"/>
              </w:rPr>
              <w:t>риказ Росздравнадзора от 16.01.2013 № 40-Пр/13 «Об утверждении формы регистрационного удостоверения на медицинское изделие»</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130.</w:t>
            </w:r>
          </w:p>
        </w:tc>
        <w:tc>
          <w:tcPr>
            <w:tcW w:w="9178" w:type="dxa"/>
            <w:tcBorders>
              <w:top w:val="single" w:sz="4" w:space="0" w:color="auto"/>
              <w:left w:val="single" w:sz="4" w:space="0" w:color="auto"/>
              <w:bottom w:val="single" w:sz="4" w:space="0" w:color="auto"/>
              <w:right w:val="single" w:sz="4" w:space="0" w:color="auto"/>
            </w:tcBorders>
          </w:tcPr>
          <w:p w:rsidR="002F27F7" w:rsidRDefault="00E82EC6" w:rsidP="00E82EC6">
            <w:pPr>
              <w:jc w:val="both"/>
              <w:rPr>
                <w:rFonts w:ascii="Times New Roman" w:hAnsi="Times New Roman"/>
                <w:sz w:val="23"/>
                <w:szCs w:val="23"/>
              </w:rPr>
            </w:pPr>
            <w:r>
              <w:rPr>
                <w:rFonts w:ascii="Times New Roman" w:hAnsi="Times New Roman"/>
                <w:sz w:val="23"/>
                <w:szCs w:val="23"/>
              </w:rPr>
              <w:t>п</w:t>
            </w:r>
            <w:r w:rsidRPr="00E82EC6">
              <w:rPr>
                <w:rFonts w:ascii="Times New Roman" w:hAnsi="Times New Roman"/>
                <w:sz w:val="23"/>
                <w:szCs w:val="23"/>
              </w:rPr>
              <w:t>риказ Росздравнадзора от 08.02.2017 № 777</w:t>
            </w:r>
            <w:r>
              <w:rPr>
                <w:rFonts w:ascii="Times New Roman" w:hAnsi="Times New Roman"/>
                <w:sz w:val="23"/>
                <w:szCs w:val="23"/>
              </w:rPr>
              <w:t xml:space="preserve"> </w:t>
            </w:r>
            <w:r w:rsidRPr="00E82EC6">
              <w:rPr>
                <w:rFonts w:ascii="Times New Roman" w:hAnsi="Times New Roman"/>
                <w:sz w:val="23"/>
                <w:szCs w:val="23"/>
              </w:rPr>
              <w:t>«О порядке ведения учета поступивших 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 направленных управляющей компанией международного медицинского кластера»</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131.</w:t>
            </w:r>
          </w:p>
        </w:tc>
        <w:tc>
          <w:tcPr>
            <w:tcW w:w="9178" w:type="dxa"/>
            <w:tcBorders>
              <w:top w:val="single" w:sz="4" w:space="0" w:color="auto"/>
              <w:left w:val="single" w:sz="4" w:space="0" w:color="auto"/>
              <w:bottom w:val="single" w:sz="4" w:space="0" w:color="auto"/>
              <w:right w:val="single" w:sz="4" w:space="0" w:color="auto"/>
            </w:tcBorders>
          </w:tcPr>
          <w:p w:rsidR="002F27F7" w:rsidRDefault="00E82EC6" w:rsidP="00E82EC6">
            <w:pPr>
              <w:jc w:val="both"/>
              <w:rPr>
                <w:rFonts w:ascii="Times New Roman" w:hAnsi="Times New Roman"/>
                <w:sz w:val="23"/>
                <w:szCs w:val="23"/>
              </w:rPr>
            </w:pPr>
            <w:r>
              <w:rPr>
                <w:rFonts w:ascii="Times New Roman" w:hAnsi="Times New Roman"/>
                <w:sz w:val="23"/>
                <w:szCs w:val="23"/>
              </w:rPr>
              <w:t>п</w:t>
            </w:r>
            <w:r w:rsidRPr="00E82EC6">
              <w:rPr>
                <w:rFonts w:ascii="Times New Roman" w:hAnsi="Times New Roman"/>
                <w:sz w:val="23"/>
                <w:szCs w:val="23"/>
              </w:rPr>
              <w:t>риказ Росздравнадзора от 15.02.2017 № 1071</w:t>
            </w:r>
            <w:r>
              <w:rPr>
                <w:rFonts w:ascii="Times New Roman" w:hAnsi="Times New Roman"/>
                <w:sz w:val="23"/>
                <w:szCs w:val="23"/>
              </w:rPr>
              <w:t xml:space="preserve"> </w:t>
            </w:r>
            <w:r w:rsidRPr="00E82EC6">
              <w:rPr>
                <w:rFonts w:ascii="Times New Roman" w:hAnsi="Times New Roman"/>
                <w:sz w:val="23"/>
                <w:szCs w:val="23"/>
              </w:rPr>
              <w:t xml:space="preserve">«Об утверждении Порядка осуществления </w:t>
            </w:r>
            <w:proofErr w:type="spellStart"/>
            <w:r w:rsidRPr="00E82EC6">
              <w:rPr>
                <w:rFonts w:ascii="Times New Roman" w:hAnsi="Times New Roman"/>
                <w:sz w:val="23"/>
                <w:szCs w:val="23"/>
              </w:rPr>
              <w:t>фармаконадзора</w:t>
            </w:r>
            <w:proofErr w:type="spellEnd"/>
            <w:r w:rsidRPr="00E82EC6">
              <w:rPr>
                <w:rFonts w:ascii="Times New Roman" w:hAnsi="Times New Roman"/>
                <w:sz w:val="23"/>
                <w:szCs w:val="23"/>
              </w:rPr>
              <w:t>»</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t>132.</w:t>
            </w:r>
          </w:p>
        </w:tc>
        <w:tc>
          <w:tcPr>
            <w:tcW w:w="9178" w:type="dxa"/>
            <w:tcBorders>
              <w:top w:val="single" w:sz="4" w:space="0" w:color="auto"/>
              <w:left w:val="single" w:sz="4" w:space="0" w:color="auto"/>
              <w:bottom w:val="single" w:sz="4" w:space="0" w:color="auto"/>
              <w:right w:val="single" w:sz="4" w:space="0" w:color="auto"/>
            </w:tcBorders>
          </w:tcPr>
          <w:p w:rsidR="002F27F7" w:rsidRDefault="00E82EC6" w:rsidP="00E82EC6">
            <w:pPr>
              <w:jc w:val="both"/>
              <w:rPr>
                <w:rFonts w:ascii="Times New Roman" w:hAnsi="Times New Roman"/>
                <w:sz w:val="23"/>
                <w:szCs w:val="23"/>
              </w:rPr>
            </w:pPr>
            <w:r>
              <w:rPr>
                <w:rFonts w:ascii="Times New Roman" w:hAnsi="Times New Roman"/>
                <w:sz w:val="23"/>
                <w:szCs w:val="23"/>
              </w:rPr>
              <w:t>п</w:t>
            </w:r>
            <w:r w:rsidRPr="00E82EC6">
              <w:rPr>
                <w:rFonts w:ascii="Times New Roman" w:hAnsi="Times New Roman"/>
                <w:sz w:val="23"/>
                <w:szCs w:val="23"/>
              </w:rPr>
              <w:t>риказ Росздравнадзора от 16.03.2015 № 1620</w:t>
            </w:r>
            <w:r>
              <w:rPr>
                <w:rFonts w:ascii="Times New Roman" w:hAnsi="Times New Roman"/>
                <w:sz w:val="23"/>
                <w:szCs w:val="23"/>
              </w:rPr>
              <w:t xml:space="preserve"> </w:t>
            </w:r>
            <w:r w:rsidRPr="00E82EC6">
              <w:rPr>
                <w:rFonts w:ascii="Times New Roman" w:hAnsi="Times New Roman"/>
                <w:sz w:val="23"/>
                <w:szCs w:val="23"/>
              </w:rPr>
              <w:t>«Об аттестации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(вместе с «Положением об Аттестационной комиссии Федеральной службы по надзору в сфере здравоохранения (территориального органа Федеральной службы по надзору в сфере здравоохранения) по проведению квалификационного экзамена граждан, претендующих на получение аттестации эксперта», «Порядком проведения квалификационного экзамена граждан, претендующих на получение аттестации эксперта», «Правилами формирования и ведения реестра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w:t>
            </w:r>
          </w:p>
        </w:tc>
      </w:tr>
      <w:tr w:rsidR="002F27F7" w:rsidRPr="00F158A0" w:rsidTr="00E82EC6">
        <w:tc>
          <w:tcPr>
            <w:tcW w:w="704" w:type="dxa"/>
          </w:tcPr>
          <w:p w:rsidR="002F27F7" w:rsidRPr="00F158A0" w:rsidRDefault="00E82EC6" w:rsidP="00231022">
            <w:pPr>
              <w:tabs>
                <w:tab w:val="left" w:pos="29"/>
              </w:tabs>
              <w:contextualSpacing/>
              <w:rPr>
                <w:rFonts w:ascii="Times New Roman" w:hAnsi="Times New Roman"/>
                <w:sz w:val="23"/>
                <w:szCs w:val="23"/>
              </w:rPr>
            </w:pPr>
            <w:r>
              <w:rPr>
                <w:rFonts w:ascii="Times New Roman" w:hAnsi="Times New Roman"/>
                <w:sz w:val="23"/>
                <w:szCs w:val="23"/>
              </w:rPr>
              <w:lastRenderedPageBreak/>
              <w:t>133.</w:t>
            </w:r>
          </w:p>
        </w:tc>
        <w:tc>
          <w:tcPr>
            <w:tcW w:w="9178" w:type="dxa"/>
            <w:tcBorders>
              <w:top w:val="single" w:sz="4" w:space="0" w:color="auto"/>
              <w:left w:val="single" w:sz="4" w:space="0" w:color="auto"/>
              <w:bottom w:val="single" w:sz="4" w:space="0" w:color="auto"/>
              <w:right w:val="single" w:sz="4" w:space="0" w:color="auto"/>
            </w:tcBorders>
          </w:tcPr>
          <w:p w:rsidR="002F27F7" w:rsidRDefault="00E82EC6" w:rsidP="00E82EC6">
            <w:pPr>
              <w:jc w:val="both"/>
              <w:rPr>
                <w:rFonts w:ascii="Times New Roman" w:hAnsi="Times New Roman"/>
                <w:sz w:val="23"/>
                <w:szCs w:val="23"/>
              </w:rPr>
            </w:pPr>
            <w:r>
              <w:rPr>
                <w:rFonts w:ascii="Times New Roman" w:hAnsi="Times New Roman"/>
                <w:sz w:val="23"/>
                <w:szCs w:val="23"/>
              </w:rPr>
              <w:t>п</w:t>
            </w:r>
            <w:r w:rsidRPr="00E82EC6">
              <w:rPr>
                <w:rFonts w:ascii="Times New Roman" w:hAnsi="Times New Roman"/>
                <w:sz w:val="23"/>
                <w:szCs w:val="23"/>
              </w:rPr>
              <w:t>риказ Росздравнадзора от 14.04.2014 № 2525</w:t>
            </w:r>
            <w:r>
              <w:rPr>
                <w:rFonts w:ascii="Times New Roman" w:hAnsi="Times New Roman"/>
                <w:sz w:val="23"/>
                <w:szCs w:val="23"/>
              </w:rPr>
              <w:t xml:space="preserve"> </w:t>
            </w:r>
            <w:r w:rsidRPr="00E82EC6">
              <w:rPr>
                <w:rFonts w:ascii="Times New Roman" w:hAnsi="Times New Roman"/>
                <w:sz w:val="23"/>
                <w:szCs w:val="23"/>
              </w:rPr>
              <w:t>«Об утверждении Порядка ведения реестра выданных разрешений на проведение клинических испытаний медицинского изделия»</w:t>
            </w:r>
          </w:p>
        </w:tc>
      </w:tr>
    </w:tbl>
    <w:p w:rsidR="00875377" w:rsidRPr="00D939F4" w:rsidRDefault="00875377" w:rsidP="007B0E17">
      <w:pPr>
        <w:spacing w:after="0" w:line="240" w:lineRule="auto"/>
        <w:ind w:firstLine="709"/>
        <w:jc w:val="both"/>
        <w:rPr>
          <w:rFonts w:ascii="Times New Roman" w:hAnsi="Times New Roman"/>
          <w:sz w:val="28"/>
          <w:szCs w:val="28"/>
        </w:rPr>
      </w:pPr>
    </w:p>
    <w:p w:rsidR="00255261" w:rsidRPr="00D939F4" w:rsidRDefault="00255261" w:rsidP="007B0E17">
      <w:pPr>
        <w:spacing w:after="0" w:line="240" w:lineRule="auto"/>
        <w:ind w:firstLine="709"/>
        <w:jc w:val="both"/>
        <w:rPr>
          <w:rFonts w:ascii="Times New Roman" w:hAnsi="Times New Roman"/>
          <w:b/>
          <w:i/>
          <w:sz w:val="28"/>
          <w:szCs w:val="28"/>
        </w:rPr>
      </w:pPr>
      <w:r w:rsidRPr="00D939F4">
        <w:rPr>
          <w:rFonts w:ascii="Times New Roman" w:hAnsi="Times New Roman"/>
          <w:i/>
          <w:sz w:val="28"/>
          <w:szCs w:val="28"/>
        </w:rPr>
        <w:t xml:space="preserve">г) </w:t>
      </w:r>
      <w:r w:rsidR="006203E2" w:rsidRPr="00D939F4">
        <w:rPr>
          <w:rFonts w:ascii="Times New Roman" w:hAnsi="Times New Roman"/>
          <w:b/>
          <w:i/>
          <w:sz w:val="28"/>
          <w:szCs w:val="28"/>
        </w:rPr>
        <w:t>Информация о взаимодействии органов государственного контроля (надзора) при осуществлении соответствующих видов государственного контроля (надзора) с другими органами государственного контроля (надзора), порядке и формах такого взаимодействия</w:t>
      </w:r>
    </w:p>
    <w:p w:rsidR="00A917BA" w:rsidRPr="00D939F4" w:rsidRDefault="00A917BA" w:rsidP="007B0E17">
      <w:pPr>
        <w:spacing w:after="0" w:line="240" w:lineRule="auto"/>
        <w:ind w:firstLine="709"/>
        <w:jc w:val="both"/>
        <w:rPr>
          <w:rFonts w:ascii="Times New Roman" w:hAnsi="Times New Roman"/>
          <w:b/>
          <w:i/>
          <w:sz w:val="28"/>
          <w:szCs w:val="28"/>
        </w:rPr>
      </w:pPr>
    </w:p>
    <w:p w:rsidR="00E50CC5" w:rsidRPr="00D939F4" w:rsidRDefault="00E50CC5" w:rsidP="00E50CC5">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 xml:space="preserve">Таблица </w:t>
      </w:r>
      <w:r w:rsidR="003644FC" w:rsidRPr="00D939F4">
        <w:rPr>
          <w:rFonts w:ascii="Times New Roman" w:eastAsia="Times New Roman" w:hAnsi="Times New Roman"/>
          <w:i/>
          <w:sz w:val="28"/>
          <w:szCs w:val="28"/>
          <w:lang w:eastAsia="ru-RU"/>
        </w:rPr>
        <w:t>5</w:t>
      </w:r>
      <w:r w:rsidRPr="00D939F4">
        <w:rPr>
          <w:rFonts w:ascii="Times New Roman" w:eastAsia="Times New Roman" w:hAnsi="Times New Roman"/>
          <w:i/>
          <w:sz w:val="28"/>
          <w:szCs w:val="28"/>
          <w:lang w:eastAsia="ru-RU"/>
        </w:rPr>
        <w:t>. Информация о взаимодействии органов государственного контроля (надзора)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021"/>
        <w:gridCol w:w="3544"/>
        <w:gridCol w:w="3798"/>
      </w:tblGrid>
      <w:tr w:rsidR="00D939F4" w:rsidRPr="00F158A0" w:rsidTr="007A6B8D">
        <w:tc>
          <w:tcPr>
            <w:tcW w:w="526" w:type="dxa"/>
            <w:tcBorders>
              <w:top w:val="single" w:sz="4" w:space="0" w:color="auto"/>
              <w:left w:val="single" w:sz="4" w:space="0" w:color="auto"/>
              <w:bottom w:val="single" w:sz="4" w:space="0" w:color="auto"/>
              <w:right w:val="single" w:sz="4" w:space="0" w:color="auto"/>
            </w:tcBorders>
            <w:vAlign w:val="center"/>
            <w:hideMark/>
          </w:tcPr>
          <w:p w:rsidR="00E50CC5" w:rsidRPr="00F158A0" w:rsidRDefault="00E50CC5" w:rsidP="00E50CC5">
            <w:pPr>
              <w:spacing w:after="0" w:line="240" w:lineRule="auto"/>
              <w:ind w:right="33"/>
              <w:contextualSpacing/>
              <w:rPr>
                <w:rFonts w:ascii="Times New Roman" w:hAnsi="Times New Roman"/>
                <w:b/>
                <w:sz w:val="23"/>
                <w:szCs w:val="23"/>
              </w:rPr>
            </w:pPr>
            <w:r w:rsidRPr="00F158A0">
              <w:rPr>
                <w:rFonts w:ascii="Times New Roman" w:hAnsi="Times New Roman"/>
                <w:b/>
                <w:sz w:val="23"/>
                <w:szCs w:val="23"/>
              </w:rPr>
              <w:t>№</w:t>
            </w:r>
          </w:p>
          <w:p w:rsidR="00E50CC5" w:rsidRPr="00F158A0" w:rsidRDefault="00E50CC5" w:rsidP="00E50CC5">
            <w:pPr>
              <w:spacing w:after="0" w:line="240" w:lineRule="auto"/>
              <w:ind w:right="33"/>
              <w:contextualSpacing/>
              <w:rPr>
                <w:rFonts w:ascii="Times New Roman" w:hAnsi="Times New Roman"/>
                <w:sz w:val="23"/>
                <w:szCs w:val="23"/>
              </w:rPr>
            </w:pPr>
            <w:proofErr w:type="spellStart"/>
            <w:r w:rsidRPr="00F158A0">
              <w:rPr>
                <w:rFonts w:ascii="Times New Roman" w:hAnsi="Times New Roman"/>
                <w:b/>
                <w:sz w:val="23"/>
                <w:szCs w:val="23"/>
              </w:rPr>
              <w:t>пп</w:t>
            </w:r>
            <w:proofErr w:type="spellEnd"/>
          </w:p>
        </w:tc>
        <w:tc>
          <w:tcPr>
            <w:tcW w:w="2021" w:type="dxa"/>
            <w:tcBorders>
              <w:top w:val="single" w:sz="4" w:space="0" w:color="auto"/>
              <w:left w:val="single" w:sz="4" w:space="0" w:color="auto"/>
              <w:bottom w:val="single" w:sz="4" w:space="0" w:color="auto"/>
              <w:right w:val="single" w:sz="4" w:space="0" w:color="auto"/>
            </w:tcBorders>
            <w:vAlign w:val="center"/>
            <w:hideMark/>
          </w:tcPr>
          <w:p w:rsidR="00E50CC5" w:rsidRPr="00F158A0" w:rsidRDefault="00E50CC5" w:rsidP="000479A4">
            <w:pPr>
              <w:widowControl w:val="0"/>
              <w:tabs>
                <w:tab w:val="center" w:pos="4677"/>
                <w:tab w:val="right" w:pos="9355"/>
              </w:tabs>
              <w:spacing w:after="0" w:line="240" w:lineRule="auto"/>
              <w:ind w:right="-91"/>
              <w:jc w:val="both"/>
              <w:rPr>
                <w:rFonts w:ascii="Times New Roman" w:hAnsi="Times New Roman"/>
                <w:b/>
                <w:sz w:val="23"/>
                <w:szCs w:val="23"/>
              </w:rPr>
            </w:pPr>
            <w:r w:rsidRPr="00F158A0">
              <w:rPr>
                <w:rFonts w:ascii="Times New Roman" w:hAnsi="Times New Roman"/>
                <w:b/>
                <w:sz w:val="23"/>
                <w:szCs w:val="23"/>
              </w:rPr>
              <w:t>Наименование орган</w:t>
            </w:r>
            <w:r w:rsidR="000479A4">
              <w:rPr>
                <w:rFonts w:ascii="Times New Roman" w:hAnsi="Times New Roman"/>
                <w:b/>
                <w:sz w:val="23"/>
                <w:szCs w:val="23"/>
              </w:rPr>
              <w:t>ов</w:t>
            </w:r>
            <w:r w:rsidRPr="00F158A0">
              <w:rPr>
                <w:rFonts w:ascii="Times New Roman" w:hAnsi="Times New Roman"/>
                <w:b/>
                <w:sz w:val="23"/>
                <w:szCs w:val="23"/>
              </w:rPr>
              <w:t xml:space="preserve"> государственного контроля (надзора)</w:t>
            </w:r>
            <w:r w:rsidR="000479A4">
              <w:rPr>
                <w:rFonts w:ascii="Times New Roman" w:hAnsi="Times New Roman"/>
                <w:b/>
                <w:sz w:val="23"/>
                <w:szCs w:val="23"/>
              </w:rPr>
              <w:t>,</w:t>
            </w:r>
            <w:r w:rsidRPr="00F158A0">
              <w:rPr>
                <w:rFonts w:ascii="Times New Roman" w:hAnsi="Times New Roman"/>
                <w:b/>
                <w:sz w:val="23"/>
                <w:szCs w:val="23"/>
              </w:rPr>
              <w:t xml:space="preserve"> с которым</w:t>
            </w:r>
            <w:r w:rsidR="000479A4">
              <w:rPr>
                <w:rFonts w:ascii="Times New Roman" w:hAnsi="Times New Roman"/>
                <w:b/>
                <w:sz w:val="23"/>
                <w:szCs w:val="23"/>
              </w:rPr>
              <w:t>и</w:t>
            </w:r>
            <w:r w:rsidRPr="00F158A0">
              <w:rPr>
                <w:rFonts w:ascii="Times New Roman" w:hAnsi="Times New Roman"/>
                <w:b/>
                <w:sz w:val="23"/>
                <w:szCs w:val="23"/>
              </w:rPr>
              <w:t xml:space="preserve"> организовано взаимодействие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0CC5" w:rsidRPr="00F158A0" w:rsidRDefault="00E50CC5" w:rsidP="00E50CC5">
            <w:pPr>
              <w:widowControl w:val="0"/>
              <w:tabs>
                <w:tab w:val="center" w:pos="4677"/>
                <w:tab w:val="right" w:pos="9355"/>
              </w:tabs>
              <w:spacing w:after="0" w:line="240" w:lineRule="auto"/>
              <w:jc w:val="center"/>
              <w:rPr>
                <w:rFonts w:ascii="Times New Roman" w:hAnsi="Times New Roman"/>
                <w:b/>
                <w:sz w:val="23"/>
                <w:szCs w:val="23"/>
              </w:rPr>
            </w:pPr>
            <w:r w:rsidRPr="00F158A0">
              <w:rPr>
                <w:rFonts w:ascii="Times New Roman" w:hAnsi="Times New Roman"/>
                <w:b/>
                <w:sz w:val="23"/>
                <w:szCs w:val="23"/>
              </w:rPr>
              <w:t>Основание для взаимодействия (договор, соглашение, нормативный правовой акт и т.п.)</w:t>
            </w:r>
          </w:p>
        </w:tc>
        <w:tc>
          <w:tcPr>
            <w:tcW w:w="3798" w:type="dxa"/>
            <w:tcBorders>
              <w:top w:val="single" w:sz="4" w:space="0" w:color="auto"/>
              <w:left w:val="single" w:sz="4" w:space="0" w:color="auto"/>
              <w:bottom w:val="single" w:sz="4" w:space="0" w:color="auto"/>
              <w:right w:val="single" w:sz="4" w:space="0" w:color="auto"/>
            </w:tcBorders>
            <w:vAlign w:val="center"/>
            <w:hideMark/>
          </w:tcPr>
          <w:p w:rsidR="00E50CC5" w:rsidRPr="00F158A0" w:rsidRDefault="00E50CC5" w:rsidP="00E50CC5">
            <w:pPr>
              <w:widowControl w:val="0"/>
              <w:tabs>
                <w:tab w:val="center" w:pos="4677"/>
                <w:tab w:val="right" w:pos="9355"/>
              </w:tabs>
              <w:spacing w:after="0" w:line="240" w:lineRule="auto"/>
              <w:ind w:right="-569"/>
              <w:jc w:val="both"/>
              <w:rPr>
                <w:rFonts w:ascii="Times New Roman" w:hAnsi="Times New Roman"/>
                <w:b/>
                <w:sz w:val="23"/>
                <w:szCs w:val="23"/>
              </w:rPr>
            </w:pPr>
            <w:r w:rsidRPr="00F158A0">
              <w:rPr>
                <w:rFonts w:ascii="Times New Roman" w:hAnsi="Times New Roman"/>
                <w:b/>
                <w:sz w:val="23"/>
                <w:szCs w:val="23"/>
              </w:rPr>
              <w:t>Формы взаимодействия</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spacing w:after="0" w:line="240" w:lineRule="auto"/>
              <w:ind w:right="33"/>
              <w:contextualSpacing/>
              <w:jc w:val="both"/>
              <w:rPr>
                <w:rFonts w:ascii="Times New Roman" w:hAnsi="Times New Roman"/>
                <w:b/>
                <w:sz w:val="23"/>
                <w:szCs w:val="23"/>
              </w:rPr>
            </w:pPr>
            <w:r w:rsidRPr="00F158A0">
              <w:rPr>
                <w:rFonts w:ascii="Times New Roman" w:hAnsi="Times New Roman"/>
                <w:b/>
                <w:sz w:val="23"/>
                <w:szCs w:val="23"/>
              </w:rPr>
              <w:t>Федеральная антимонопольная служба (ФАС России)</w:t>
            </w:r>
          </w:p>
        </w:tc>
        <w:tc>
          <w:tcPr>
            <w:tcW w:w="3544" w:type="dxa"/>
            <w:tcBorders>
              <w:top w:val="single" w:sz="4" w:space="0" w:color="auto"/>
              <w:left w:val="single" w:sz="4" w:space="0" w:color="auto"/>
              <w:bottom w:val="single" w:sz="4" w:space="0" w:color="auto"/>
              <w:right w:val="single" w:sz="4" w:space="0" w:color="auto"/>
            </w:tcBorders>
            <w:hideMark/>
          </w:tcPr>
          <w:p w:rsidR="00E756C9" w:rsidRPr="00F158A0" w:rsidRDefault="00E756C9" w:rsidP="00E756C9">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1.Федеральный закон от 27.07.2010 № 210-ФЗ «Об организации предоставления государственных и муниципальных услуг»</w:t>
            </w:r>
          </w:p>
          <w:p w:rsidR="00E50CC5" w:rsidRPr="00F158A0" w:rsidRDefault="00E756C9" w:rsidP="00E756C9">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2.п.2 постановления Правительства Российской Федерации от 30.12.2015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tc>
        <w:tc>
          <w:tcPr>
            <w:tcW w:w="3798" w:type="dxa"/>
            <w:tcBorders>
              <w:top w:val="single" w:sz="4" w:space="0" w:color="auto"/>
              <w:left w:val="single" w:sz="4" w:space="0" w:color="auto"/>
              <w:bottom w:val="single" w:sz="4" w:space="0" w:color="auto"/>
              <w:right w:val="single" w:sz="4" w:space="0" w:color="auto"/>
            </w:tcBorders>
            <w:hideMark/>
          </w:tcPr>
          <w:p w:rsidR="00E756C9" w:rsidRPr="00F158A0" w:rsidRDefault="00E756C9"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 xml:space="preserve">Согласование расчетов средневзвешенных отпускных цен на медицинские изделия по видам согласно номенклатурной классификации медицинских изделий </w:t>
            </w:r>
          </w:p>
          <w:p w:rsidR="00E50CC5" w:rsidRPr="00F158A0" w:rsidRDefault="00E50CC5"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Направление информации о возможных нарушениях интеллектуальных прав при обращении лекарственных средств</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ind w:right="33"/>
              <w:contextualSpacing/>
              <w:jc w:val="both"/>
              <w:rPr>
                <w:rFonts w:ascii="Times New Roman" w:hAnsi="Times New Roman"/>
                <w:b/>
                <w:sz w:val="23"/>
                <w:szCs w:val="23"/>
              </w:rPr>
            </w:pPr>
            <w:r w:rsidRPr="00F158A0">
              <w:rPr>
                <w:rFonts w:ascii="Times New Roman" w:hAnsi="Times New Roman"/>
                <w:b/>
                <w:sz w:val="23"/>
                <w:szCs w:val="23"/>
              </w:rPr>
              <w:t>Федеральная таможенная служба (ФТС России)</w:t>
            </w:r>
          </w:p>
        </w:tc>
        <w:tc>
          <w:tcPr>
            <w:tcW w:w="3544"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1.Алгоритм взаимодействия ФТС России и Росздравнадзора при ввозе на территорию Российской Федерации лекарственных средств, на качество которых неоднократно поступали рекламации (2014 г.)</w:t>
            </w:r>
          </w:p>
          <w:p w:rsidR="00E50CC5" w:rsidRPr="00F158A0" w:rsidRDefault="00E50CC5"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 xml:space="preserve">2.Алгоритм взаимодействия ФТС России и Росздравнадзора при ввозе на территорию Российской Федерации фармацевтических субстанций, сертификат производителя которых не </w:t>
            </w:r>
            <w:r w:rsidRPr="00F158A0">
              <w:rPr>
                <w:rFonts w:ascii="Times New Roman" w:hAnsi="Times New Roman"/>
                <w:sz w:val="23"/>
                <w:szCs w:val="23"/>
              </w:rPr>
              <w:lastRenderedPageBreak/>
              <w:t>соответствует требованиям законодательства Российской Федерации (2014 г.)</w:t>
            </w:r>
          </w:p>
          <w:p w:rsidR="00E756C9" w:rsidRPr="00F158A0" w:rsidRDefault="00E756C9" w:rsidP="00E50CC5">
            <w:pPr>
              <w:spacing w:after="0" w:line="240" w:lineRule="auto"/>
              <w:ind w:right="33"/>
              <w:contextualSpacing/>
              <w:jc w:val="both"/>
              <w:rPr>
                <w:rFonts w:ascii="Times New Roman" w:hAnsi="Times New Roman"/>
                <w:sz w:val="23"/>
                <w:szCs w:val="23"/>
              </w:rPr>
            </w:pPr>
          </w:p>
          <w:p w:rsidR="00E50CC5" w:rsidRPr="00F158A0" w:rsidRDefault="00E50CC5" w:rsidP="00E756C9">
            <w:pPr>
              <w:spacing w:after="0" w:line="240" w:lineRule="auto"/>
              <w:ind w:right="33"/>
              <w:contextualSpacing/>
              <w:jc w:val="both"/>
              <w:rPr>
                <w:rFonts w:ascii="Times New Roman" w:hAnsi="Times New Roman"/>
                <w:sz w:val="23"/>
                <w:szCs w:val="23"/>
              </w:rPr>
            </w:pPr>
          </w:p>
        </w:tc>
        <w:tc>
          <w:tcPr>
            <w:tcW w:w="3798" w:type="dxa"/>
            <w:tcBorders>
              <w:top w:val="single" w:sz="4" w:space="0" w:color="auto"/>
              <w:left w:val="single" w:sz="4" w:space="0" w:color="auto"/>
              <w:bottom w:val="single" w:sz="4" w:space="0" w:color="auto"/>
              <w:right w:val="single" w:sz="4" w:space="0" w:color="auto"/>
            </w:tcBorders>
          </w:tcPr>
          <w:p w:rsidR="00E756C9" w:rsidRPr="00F158A0" w:rsidRDefault="00E50CC5"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lastRenderedPageBreak/>
              <w:t>1.</w:t>
            </w:r>
            <w:r w:rsidR="00E756C9" w:rsidRPr="00F158A0">
              <w:rPr>
                <w:rFonts w:ascii="Times New Roman" w:hAnsi="Times New Roman"/>
                <w:sz w:val="23"/>
                <w:szCs w:val="23"/>
              </w:rPr>
              <w:t xml:space="preserve"> Пресечение оборота недоброкачественных, фальсифицированных и контрафактных лекарственных средств</w:t>
            </w:r>
          </w:p>
          <w:p w:rsidR="00E50CC5" w:rsidRPr="00F158A0" w:rsidRDefault="00E756C9" w:rsidP="00E50CC5">
            <w:pPr>
              <w:spacing w:after="0" w:line="240" w:lineRule="auto"/>
              <w:ind w:right="33"/>
              <w:contextualSpacing/>
              <w:jc w:val="both"/>
              <w:rPr>
                <w:sz w:val="23"/>
                <w:szCs w:val="23"/>
              </w:rPr>
            </w:pPr>
            <w:r w:rsidRPr="00F158A0">
              <w:rPr>
                <w:rFonts w:ascii="Times New Roman" w:hAnsi="Times New Roman"/>
                <w:sz w:val="23"/>
                <w:szCs w:val="23"/>
              </w:rPr>
              <w:t>2.</w:t>
            </w:r>
            <w:r w:rsidR="00E50CC5" w:rsidRPr="00F158A0">
              <w:rPr>
                <w:rFonts w:ascii="Times New Roman" w:hAnsi="Times New Roman"/>
                <w:sz w:val="23"/>
                <w:szCs w:val="23"/>
              </w:rPr>
              <w:t>Направление информации о перечне лекарственных средств, на качество которых неоднократно поступали рекламации</w:t>
            </w:r>
          </w:p>
          <w:p w:rsidR="00E50CC5" w:rsidRPr="00F158A0" w:rsidRDefault="00E756C9"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3</w:t>
            </w:r>
            <w:r w:rsidR="00E50CC5" w:rsidRPr="00F158A0">
              <w:rPr>
                <w:rFonts w:ascii="Times New Roman" w:hAnsi="Times New Roman"/>
                <w:sz w:val="23"/>
                <w:szCs w:val="23"/>
              </w:rPr>
              <w:t xml:space="preserve">. Обмен информацией по вопросам ввоза лекарственных препаратов и фармацевтических субстанций </w:t>
            </w:r>
          </w:p>
          <w:p w:rsidR="00E756C9" w:rsidRPr="00F158A0" w:rsidRDefault="00E756C9" w:rsidP="00F84571">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lastRenderedPageBreak/>
              <w:t>4</w:t>
            </w:r>
            <w:r w:rsidR="00E50CC5" w:rsidRPr="00F158A0">
              <w:rPr>
                <w:rFonts w:ascii="Times New Roman" w:hAnsi="Times New Roman"/>
                <w:sz w:val="23"/>
                <w:szCs w:val="23"/>
              </w:rPr>
              <w:t>.Обмен информацией по вопросам ввоза незарегистрированных, недоброкачественных, контрафактных, фальсифицированных медицинских изделий, а также медицинских изделий, отозванных из обращения</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b/>
                <w:sz w:val="23"/>
                <w:szCs w:val="23"/>
              </w:rPr>
            </w:pPr>
            <w:r w:rsidRPr="00F158A0">
              <w:rPr>
                <w:rFonts w:ascii="Times New Roman" w:eastAsia="Times New Roman" w:hAnsi="Times New Roman"/>
                <w:b/>
                <w:sz w:val="23"/>
                <w:szCs w:val="23"/>
              </w:rPr>
              <w:t>Федеральная налоговая служба (ФНС России)</w:t>
            </w:r>
          </w:p>
        </w:tc>
        <w:tc>
          <w:tcPr>
            <w:tcW w:w="3544"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sz w:val="23"/>
                <w:szCs w:val="23"/>
              </w:rPr>
            </w:pPr>
            <w:r w:rsidRPr="00F158A0">
              <w:rPr>
                <w:rFonts w:ascii="Times New Roman" w:eastAsia="Times New Roman" w:hAnsi="Times New Roman"/>
                <w:sz w:val="23"/>
                <w:szCs w:val="23"/>
              </w:rPr>
              <w:t xml:space="preserve">Федеральный закон от 14.05.2011 №99-ФЗ «О лицензировании отдельных видов деятельности», </w:t>
            </w:r>
          </w:p>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sz w:val="23"/>
                <w:szCs w:val="23"/>
              </w:rPr>
            </w:pPr>
            <w:r w:rsidRPr="00F158A0">
              <w:rPr>
                <w:rFonts w:ascii="Times New Roman" w:eastAsia="Times New Roman" w:hAnsi="Times New Roman"/>
                <w:sz w:val="23"/>
                <w:szCs w:val="23"/>
              </w:rPr>
              <w:t>Федеральный закон от 08.08.2001 №129-ФЗ «О государственной регистрации юридических и индивидуальных предпринимателей»</w:t>
            </w:r>
          </w:p>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sz w:val="23"/>
                <w:szCs w:val="23"/>
              </w:rPr>
            </w:pPr>
            <w:r w:rsidRPr="00F158A0">
              <w:rPr>
                <w:rFonts w:ascii="Times New Roman" w:eastAsia="Times New Roman" w:hAnsi="Times New Roman"/>
                <w:sz w:val="23"/>
                <w:szCs w:val="23"/>
              </w:rPr>
              <w:t xml:space="preserve">Федеральный закон от 27.07.2010 №210-ФЗ «Об организации предоставления государственных и муниципальных услуг» </w:t>
            </w:r>
          </w:p>
        </w:tc>
        <w:tc>
          <w:tcPr>
            <w:tcW w:w="3798"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autoSpaceDE w:val="0"/>
              <w:autoSpaceDN w:val="0"/>
              <w:adjustRightInd w:val="0"/>
              <w:spacing w:after="0" w:line="240" w:lineRule="auto"/>
              <w:jc w:val="both"/>
              <w:rPr>
                <w:rFonts w:ascii="Times New Roman" w:hAnsi="Times New Roman"/>
                <w:sz w:val="23"/>
                <w:szCs w:val="23"/>
              </w:rPr>
            </w:pPr>
            <w:r w:rsidRPr="00F158A0">
              <w:rPr>
                <w:rFonts w:ascii="Times New Roman" w:hAnsi="Times New Roman"/>
                <w:sz w:val="23"/>
                <w:szCs w:val="23"/>
              </w:rPr>
              <w:t xml:space="preserve">Сведения </w:t>
            </w:r>
            <w:r w:rsidRPr="00F158A0">
              <w:rPr>
                <w:rFonts w:ascii="Times New Roman" w:hAnsi="Times New Roman"/>
                <w:iCs/>
                <w:sz w:val="23"/>
                <w:szCs w:val="23"/>
              </w:rPr>
              <w:t xml:space="preserve">из Единого государственного реестра юридических лиц и сведения из Единого государственного реестра индивидуальных предпринимателей </w:t>
            </w:r>
            <w:r w:rsidRPr="00F158A0">
              <w:rPr>
                <w:rFonts w:ascii="Times New Roman" w:hAnsi="Times New Roman"/>
                <w:sz w:val="23"/>
                <w:szCs w:val="23"/>
              </w:rPr>
              <w:t>о соискателе лицензии и лицензиате</w:t>
            </w:r>
          </w:p>
          <w:p w:rsidR="00E50CC5" w:rsidRPr="00F158A0" w:rsidRDefault="00E50CC5" w:rsidP="00E50CC5">
            <w:pPr>
              <w:spacing w:after="0" w:line="240" w:lineRule="auto"/>
              <w:ind w:right="33"/>
              <w:contextualSpacing/>
              <w:jc w:val="both"/>
              <w:rPr>
                <w:rFonts w:ascii="Times New Roman" w:hAnsi="Times New Roman"/>
                <w:sz w:val="23"/>
                <w:szCs w:val="23"/>
              </w:rPr>
            </w:pP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b/>
                <w:sz w:val="23"/>
                <w:szCs w:val="23"/>
              </w:rPr>
            </w:pPr>
            <w:r w:rsidRPr="00F158A0">
              <w:rPr>
                <w:rFonts w:ascii="Times New Roman" w:eastAsia="Times New Roman" w:hAnsi="Times New Roman"/>
                <w:b/>
                <w:sz w:val="23"/>
                <w:szCs w:val="23"/>
              </w:rPr>
              <w:t>Следственный Комитет Российской Федерации (СК России)</w:t>
            </w:r>
          </w:p>
        </w:tc>
        <w:tc>
          <w:tcPr>
            <w:tcW w:w="3544"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Соглашение о взаимодействии между Следственным Комитетом Российской Федерации и Федеральной службой по надзору в сфере здравоохранения (2018г.)</w:t>
            </w:r>
          </w:p>
          <w:p w:rsidR="00E50CC5" w:rsidRPr="00F158A0" w:rsidRDefault="00E50CC5" w:rsidP="00E50CC5">
            <w:pPr>
              <w:spacing w:after="0" w:line="240" w:lineRule="auto"/>
              <w:ind w:right="33"/>
              <w:contextualSpacing/>
              <w:jc w:val="both"/>
              <w:rPr>
                <w:rFonts w:ascii="Times New Roman" w:hAnsi="Times New Roman"/>
                <w:sz w:val="23"/>
                <w:szCs w:val="23"/>
              </w:rPr>
            </w:pPr>
          </w:p>
        </w:tc>
        <w:tc>
          <w:tcPr>
            <w:tcW w:w="3798" w:type="dxa"/>
            <w:tcBorders>
              <w:top w:val="single" w:sz="4" w:space="0" w:color="auto"/>
              <w:left w:val="single" w:sz="4" w:space="0" w:color="auto"/>
              <w:bottom w:val="single" w:sz="4" w:space="0" w:color="auto"/>
              <w:right w:val="single" w:sz="4" w:space="0" w:color="auto"/>
            </w:tcBorders>
            <w:hideMark/>
          </w:tcPr>
          <w:p w:rsidR="00E756C9" w:rsidRPr="00F158A0" w:rsidRDefault="00E756C9" w:rsidP="00E756C9">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 xml:space="preserve">Определяет порядок, формы и сроки взаимодействия в сфере оборота лекарственных средств и медицинских изделий, в </w:t>
            </w:r>
            <w:proofErr w:type="spellStart"/>
            <w:r w:rsidRPr="00F158A0">
              <w:rPr>
                <w:rFonts w:ascii="Times New Roman" w:hAnsi="Times New Roman"/>
                <w:sz w:val="23"/>
                <w:szCs w:val="23"/>
              </w:rPr>
              <w:t>т.ч</w:t>
            </w:r>
            <w:proofErr w:type="spellEnd"/>
            <w:r w:rsidRPr="00F158A0">
              <w:rPr>
                <w:rFonts w:ascii="Times New Roman" w:hAnsi="Times New Roman"/>
                <w:sz w:val="23"/>
                <w:szCs w:val="23"/>
              </w:rPr>
              <w:t>. по</w:t>
            </w:r>
          </w:p>
          <w:p w:rsidR="00E50CC5" w:rsidRPr="00F158A0" w:rsidRDefault="00E756C9" w:rsidP="00F84571">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организации совместных мероприятий в сфере обращения лекарственных средств и медицинских изделий и проведение</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hideMark/>
          </w:tcPr>
          <w:p w:rsidR="00E50CC5" w:rsidRPr="00F158A0" w:rsidRDefault="00E50CC5" w:rsidP="00FC4A1D">
            <w:pPr>
              <w:autoSpaceDE w:val="0"/>
              <w:autoSpaceDN w:val="0"/>
              <w:adjustRightInd w:val="0"/>
              <w:spacing w:after="0" w:line="240" w:lineRule="auto"/>
              <w:ind w:right="33"/>
              <w:jc w:val="both"/>
              <w:rPr>
                <w:rFonts w:ascii="Times New Roman" w:eastAsia="Times New Roman" w:hAnsi="Times New Roman"/>
                <w:b/>
                <w:sz w:val="23"/>
                <w:szCs w:val="23"/>
              </w:rPr>
            </w:pPr>
            <w:r w:rsidRPr="00F158A0">
              <w:rPr>
                <w:rFonts w:ascii="Times New Roman" w:eastAsia="Times New Roman" w:hAnsi="Times New Roman"/>
                <w:b/>
                <w:sz w:val="23"/>
                <w:szCs w:val="23"/>
              </w:rPr>
              <w:t>Министерство внутренних дел Российской Федерации (МВД России)</w:t>
            </w:r>
          </w:p>
        </w:tc>
        <w:tc>
          <w:tcPr>
            <w:tcW w:w="3544"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1. Соглашение «О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и медицинских изделий» (2015 г.) </w:t>
            </w:r>
          </w:p>
          <w:p w:rsidR="00E50CC5" w:rsidRPr="00F158A0" w:rsidRDefault="00E50CC5" w:rsidP="00E50CC5">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2.Алгоритм взаимодействия Федеральной службы по надзору в сфере здравоохранения (Росздравнадзора) с Министерством внутренних дел Российской Федерации (МВД России) (2017г.)</w:t>
            </w:r>
          </w:p>
          <w:p w:rsidR="00E756C9" w:rsidRPr="00F158A0" w:rsidRDefault="00E756C9" w:rsidP="00E50CC5">
            <w:pPr>
              <w:spacing w:after="0" w:line="240" w:lineRule="auto"/>
              <w:ind w:right="33"/>
              <w:contextualSpacing/>
              <w:jc w:val="both"/>
              <w:rPr>
                <w:rFonts w:ascii="Times New Roman" w:hAnsi="Times New Roman"/>
                <w:sz w:val="23"/>
                <w:szCs w:val="23"/>
              </w:rPr>
            </w:pPr>
          </w:p>
        </w:tc>
        <w:tc>
          <w:tcPr>
            <w:tcW w:w="3798" w:type="dxa"/>
            <w:tcBorders>
              <w:top w:val="single" w:sz="4" w:space="0" w:color="auto"/>
              <w:left w:val="single" w:sz="4" w:space="0" w:color="auto"/>
              <w:bottom w:val="single" w:sz="4" w:space="0" w:color="auto"/>
              <w:right w:val="single" w:sz="4" w:space="0" w:color="auto"/>
            </w:tcBorders>
            <w:hideMark/>
          </w:tcPr>
          <w:p w:rsidR="00E50CC5" w:rsidRPr="00F158A0" w:rsidRDefault="00E50CC5"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1.</w:t>
            </w:r>
            <w:r w:rsidR="00E756C9" w:rsidRPr="00F158A0">
              <w:rPr>
                <w:rFonts w:ascii="Times New Roman" w:hAnsi="Times New Roman"/>
                <w:sz w:val="23"/>
                <w:szCs w:val="23"/>
              </w:rPr>
              <w:t xml:space="preserve">Пресечение оборота фальсифицированных, недоброкачественных и </w:t>
            </w:r>
            <w:r w:rsidR="00F158A0" w:rsidRPr="00F158A0">
              <w:rPr>
                <w:rFonts w:ascii="Times New Roman" w:hAnsi="Times New Roman"/>
                <w:sz w:val="23"/>
                <w:szCs w:val="23"/>
              </w:rPr>
              <w:t>незарегистрированных лекарственных средств,</w:t>
            </w:r>
            <w:r w:rsidR="00E756C9" w:rsidRPr="00F158A0">
              <w:rPr>
                <w:rFonts w:ascii="Times New Roman" w:hAnsi="Times New Roman"/>
                <w:sz w:val="23"/>
                <w:szCs w:val="23"/>
              </w:rPr>
              <w:t xml:space="preserve"> и медицинских изделий 2.</w:t>
            </w:r>
            <w:r w:rsidRPr="00F158A0">
              <w:rPr>
                <w:rFonts w:ascii="Times New Roman" w:hAnsi="Times New Roman"/>
                <w:sz w:val="23"/>
                <w:szCs w:val="23"/>
              </w:rPr>
              <w:t xml:space="preserve">Направление информации о признаках нарушения в сфере обращения лекарственных средств и медицинских изделий, в </w:t>
            </w:r>
            <w:proofErr w:type="spellStart"/>
            <w:r w:rsidRPr="00F158A0">
              <w:rPr>
                <w:rFonts w:ascii="Times New Roman" w:hAnsi="Times New Roman"/>
                <w:sz w:val="23"/>
                <w:szCs w:val="23"/>
              </w:rPr>
              <w:t>т.ч</w:t>
            </w:r>
            <w:proofErr w:type="spellEnd"/>
            <w:r w:rsidRPr="00F158A0">
              <w:rPr>
                <w:rFonts w:ascii="Times New Roman" w:hAnsi="Times New Roman"/>
                <w:sz w:val="23"/>
                <w:szCs w:val="23"/>
              </w:rPr>
              <w:t>. для организации совместных мероприятий по пресечению оборота недоброкачественных, фальсифицированных и контрафактных лекарственных средств</w:t>
            </w:r>
          </w:p>
          <w:p w:rsidR="00E50CC5" w:rsidRPr="00F158A0" w:rsidRDefault="00E756C9"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3</w:t>
            </w:r>
            <w:r w:rsidR="00E50CC5" w:rsidRPr="00F158A0">
              <w:rPr>
                <w:rFonts w:ascii="Times New Roman" w:hAnsi="Times New Roman"/>
                <w:sz w:val="23"/>
                <w:szCs w:val="23"/>
              </w:rPr>
              <w:t>. Направление информации о признаках нарушения запрета на дистанционную торговлю лекарственными средствами для медицин</w:t>
            </w:r>
            <w:r w:rsidR="00FC4A1D">
              <w:rPr>
                <w:rFonts w:ascii="Times New Roman" w:hAnsi="Times New Roman"/>
                <w:sz w:val="23"/>
                <w:szCs w:val="23"/>
              </w:rPr>
              <w:t>ского применения</w:t>
            </w:r>
            <w:r w:rsidR="00E50CC5" w:rsidRPr="00F158A0">
              <w:rPr>
                <w:rFonts w:ascii="Times New Roman" w:hAnsi="Times New Roman"/>
                <w:sz w:val="23"/>
                <w:szCs w:val="23"/>
              </w:rPr>
              <w:t xml:space="preserve"> </w:t>
            </w:r>
          </w:p>
          <w:p w:rsidR="00E756C9" w:rsidRPr="00F158A0" w:rsidRDefault="00E756C9" w:rsidP="00E50CC5">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4</w:t>
            </w:r>
            <w:r w:rsidR="00E50CC5" w:rsidRPr="00F158A0">
              <w:rPr>
                <w:rFonts w:ascii="Times New Roman" w:hAnsi="Times New Roman"/>
                <w:sz w:val="23"/>
                <w:szCs w:val="23"/>
              </w:rPr>
              <w:t>. Обмен сведениями о наличии заключений органа по контролю за оборотом наркотических средств и психотропных веществ</w:t>
            </w:r>
          </w:p>
          <w:p w:rsidR="00E50CC5" w:rsidRPr="00F158A0" w:rsidRDefault="00E756C9" w:rsidP="00E756C9">
            <w:pPr>
              <w:spacing w:after="0" w:line="240" w:lineRule="auto"/>
              <w:ind w:right="33"/>
              <w:contextualSpacing/>
              <w:jc w:val="both"/>
              <w:rPr>
                <w:rFonts w:ascii="Times New Roman" w:hAnsi="Times New Roman"/>
                <w:sz w:val="23"/>
                <w:szCs w:val="23"/>
              </w:rPr>
            </w:pPr>
            <w:r w:rsidRPr="00F158A0">
              <w:rPr>
                <w:rFonts w:ascii="Times New Roman" w:hAnsi="Times New Roman"/>
                <w:sz w:val="23"/>
                <w:szCs w:val="23"/>
              </w:rPr>
              <w:t xml:space="preserve">5. Направление в МВД России информации о признаках нарушения запрета на </w:t>
            </w:r>
            <w:r w:rsidRPr="00F158A0">
              <w:rPr>
                <w:rFonts w:ascii="Times New Roman" w:hAnsi="Times New Roman"/>
                <w:sz w:val="23"/>
                <w:szCs w:val="23"/>
              </w:rPr>
              <w:lastRenderedPageBreak/>
              <w:t>дистанционную торговлю лекарственными средствами для медицинского применения</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50CC5" w:rsidRPr="00F158A0" w:rsidRDefault="00E50CC5" w:rsidP="00FC4A1D">
            <w:pPr>
              <w:autoSpaceDE w:val="0"/>
              <w:autoSpaceDN w:val="0"/>
              <w:adjustRightInd w:val="0"/>
              <w:spacing w:after="0" w:line="240" w:lineRule="auto"/>
              <w:ind w:right="33"/>
              <w:jc w:val="both"/>
              <w:rPr>
                <w:rFonts w:ascii="Times New Roman" w:eastAsia="Times New Roman" w:hAnsi="Times New Roman"/>
                <w:b/>
                <w:sz w:val="23"/>
                <w:szCs w:val="23"/>
              </w:rPr>
            </w:pPr>
            <w:r w:rsidRPr="00F158A0">
              <w:rPr>
                <w:rFonts w:ascii="Times New Roman" w:hAnsi="Times New Roman"/>
                <w:b/>
                <w:sz w:val="23"/>
                <w:szCs w:val="23"/>
              </w:rPr>
              <w:t xml:space="preserve">Министерство </w:t>
            </w:r>
            <w:proofErr w:type="spellStart"/>
            <w:proofErr w:type="gramStart"/>
            <w:r w:rsidRPr="00F158A0">
              <w:rPr>
                <w:rFonts w:ascii="Times New Roman" w:hAnsi="Times New Roman"/>
                <w:b/>
                <w:sz w:val="23"/>
                <w:szCs w:val="23"/>
              </w:rPr>
              <w:t>промышлен</w:t>
            </w:r>
            <w:r w:rsidR="00FC4A1D">
              <w:rPr>
                <w:rFonts w:ascii="Times New Roman" w:hAnsi="Times New Roman"/>
                <w:b/>
                <w:sz w:val="23"/>
                <w:szCs w:val="23"/>
              </w:rPr>
              <w:t>-</w:t>
            </w:r>
            <w:r w:rsidRPr="00F158A0">
              <w:rPr>
                <w:rFonts w:ascii="Times New Roman" w:hAnsi="Times New Roman"/>
                <w:b/>
                <w:sz w:val="23"/>
                <w:szCs w:val="23"/>
              </w:rPr>
              <w:t>ности</w:t>
            </w:r>
            <w:proofErr w:type="spellEnd"/>
            <w:proofErr w:type="gramEnd"/>
            <w:r w:rsidRPr="00F158A0">
              <w:rPr>
                <w:rFonts w:ascii="Times New Roman" w:hAnsi="Times New Roman"/>
                <w:b/>
                <w:sz w:val="23"/>
                <w:szCs w:val="23"/>
              </w:rPr>
              <w:t xml:space="preserve"> и торговли Российской Федерации (</w:t>
            </w:r>
            <w:proofErr w:type="spellStart"/>
            <w:r w:rsidRPr="00F158A0">
              <w:rPr>
                <w:rFonts w:ascii="Times New Roman" w:hAnsi="Times New Roman"/>
                <w:b/>
                <w:sz w:val="23"/>
                <w:szCs w:val="23"/>
              </w:rPr>
              <w:t>Минпромторг</w:t>
            </w:r>
            <w:proofErr w:type="spellEnd"/>
            <w:r w:rsidRPr="00F158A0">
              <w:rPr>
                <w:rFonts w:ascii="Times New Roman" w:hAnsi="Times New Roman"/>
                <w:b/>
                <w:sz w:val="23"/>
                <w:szCs w:val="23"/>
              </w:rPr>
              <w:t xml:space="preserve"> России)</w:t>
            </w:r>
          </w:p>
        </w:tc>
        <w:tc>
          <w:tcPr>
            <w:tcW w:w="3544"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ind w:right="33"/>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1.</w:t>
            </w:r>
            <w:r w:rsidR="00FC4A1D">
              <w:rPr>
                <w:rFonts w:ascii="Times New Roman" w:eastAsia="Times New Roman" w:hAnsi="Times New Roman"/>
                <w:sz w:val="23"/>
                <w:szCs w:val="23"/>
                <w:lang w:eastAsia="ru-RU"/>
              </w:rPr>
              <w:t>п</w:t>
            </w:r>
            <w:r w:rsidRPr="00F158A0">
              <w:rPr>
                <w:rFonts w:ascii="Times New Roman" w:eastAsia="Times New Roman" w:hAnsi="Times New Roman"/>
                <w:sz w:val="23"/>
                <w:szCs w:val="23"/>
                <w:lang w:eastAsia="ru-RU"/>
              </w:rPr>
              <w:t>остановление Правительства Российской Федерации от 15.04.2014 № 305 «Об утверждении государственной программы Российской Федерации «Развитие фармацевтической и медицинской промышленности» на 2013 - 2020 годы»</w:t>
            </w:r>
          </w:p>
          <w:p w:rsidR="00E50CC5" w:rsidRPr="00F158A0" w:rsidRDefault="00E50CC5" w:rsidP="00E50CC5">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2. постановление Правител</w:t>
            </w:r>
            <w:r w:rsidR="00FC4A1D">
              <w:rPr>
                <w:rFonts w:ascii="Times New Roman" w:eastAsia="Times New Roman" w:hAnsi="Times New Roman"/>
                <w:sz w:val="23"/>
                <w:szCs w:val="23"/>
                <w:lang w:eastAsia="ru-RU"/>
              </w:rPr>
              <w:t>ьства Российской Федерации от</w:t>
            </w:r>
            <w:r w:rsidRPr="00F158A0">
              <w:rPr>
                <w:rFonts w:ascii="Times New Roman" w:eastAsia="Times New Roman" w:hAnsi="Times New Roman"/>
                <w:sz w:val="23"/>
                <w:szCs w:val="23"/>
                <w:lang w:eastAsia="ru-RU"/>
              </w:rPr>
              <w:t xml:space="preserve"> 17 июля 2015 г. № 718 «Об утверждении регламента государственной комиссии по противодействию незаконному обороту промышленной продукции и регламента комиссии по противодействию незаконному обороту промышленной продукции в субъекте Российской Федерации»</w:t>
            </w:r>
          </w:p>
          <w:p w:rsidR="00E756C9" w:rsidRPr="00F158A0" w:rsidRDefault="009D4510" w:rsidP="00F158A0">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3.</w:t>
            </w:r>
            <w:r w:rsidRPr="00F158A0">
              <w:rPr>
                <w:sz w:val="23"/>
                <w:szCs w:val="23"/>
              </w:rPr>
              <w:t xml:space="preserve"> </w:t>
            </w:r>
            <w:r w:rsidRPr="00F158A0">
              <w:rPr>
                <w:rFonts w:ascii="Times New Roman" w:eastAsia="Times New Roman" w:hAnsi="Times New Roman"/>
                <w:sz w:val="23"/>
                <w:szCs w:val="23"/>
                <w:lang w:eastAsia="ru-RU"/>
              </w:rPr>
              <w:t>Соглашение о взаимодействии между Министерством промышленности и торговли Российской Федерации и Федеральной службой по надзору в сфере здравоохранения по вопросам осуществления государственного контроля (надзора) в сфере обращения лекарственных средств (2019 г.)</w:t>
            </w:r>
          </w:p>
        </w:tc>
        <w:tc>
          <w:tcPr>
            <w:tcW w:w="3798"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t>Обмен информацией о:</w:t>
            </w:r>
          </w:p>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t>- несоответствии качества лекарственных средств,</w:t>
            </w:r>
            <w:r w:rsidR="00F84571" w:rsidRPr="00F158A0">
              <w:rPr>
                <w:rFonts w:ascii="Times New Roman" w:hAnsi="Times New Roman"/>
                <w:sz w:val="23"/>
                <w:szCs w:val="23"/>
              </w:rPr>
              <w:t xml:space="preserve"> </w:t>
            </w:r>
            <w:r w:rsidRPr="00F158A0">
              <w:rPr>
                <w:rFonts w:ascii="Times New Roman" w:hAnsi="Times New Roman"/>
                <w:sz w:val="23"/>
                <w:szCs w:val="23"/>
              </w:rPr>
              <w:t xml:space="preserve">выпущенных отечественными и зарубежными производителями; </w:t>
            </w:r>
          </w:p>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t>- нарушении отечественными и зарубежными производителями установленных требований к организации производства и контроля качества лекарственных средств</w:t>
            </w:r>
          </w:p>
          <w:p w:rsidR="00E756C9" w:rsidRPr="00F158A0" w:rsidRDefault="00E756C9" w:rsidP="00E756C9">
            <w:pPr>
              <w:spacing w:after="0" w:line="240" w:lineRule="auto"/>
              <w:jc w:val="both"/>
              <w:rPr>
                <w:rFonts w:ascii="Times New Roman" w:eastAsia="Times New Roman" w:hAnsi="Times New Roman"/>
                <w:sz w:val="23"/>
                <w:szCs w:val="23"/>
                <w:lang w:eastAsia="ru-RU"/>
              </w:rPr>
            </w:pPr>
            <w:r w:rsidRPr="00F158A0">
              <w:rPr>
                <w:rFonts w:ascii="Times New Roman" w:hAnsi="Times New Roman"/>
                <w:sz w:val="23"/>
                <w:szCs w:val="23"/>
              </w:rPr>
              <w:t>Участие в работе</w:t>
            </w:r>
            <w:r w:rsidRPr="00F158A0">
              <w:rPr>
                <w:rFonts w:ascii="Times New Roman" w:eastAsia="Times New Roman" w:hAnsi="Times New Roman"/>
                <w:sz w:val="23"/>
                <w:szCs w:val="23"/>
                <w:lang w:eastAsia="ru-RU"/>
              </w:rPr>
              <w:t xml:space="preserve"> государственной комиссии</w:t>
            </w:r>
            <w:r w:rsidRPr="00F158A0">
              <w:rPr>
                <w:rFonts w:ascii="Times New Roman" w:hAnsi="Times New Roman"/>
                <w:sz w:val="23"/>
                <w:szCs w:val="23"/>
              </w:rPr>
              <w:t xml:space="preserve"> </w:t>
            </w:r>
            <w:r w:rsidRPr="00F158A0">
              <w:rPr>
                <w:rFonts w:ascii="Times New Roman" w:eastAsia="Times New Roman" w:hAnsi="Times New Roman"/>
                <w:sz w:val="23"/>
                <w:szCs w:val="23"/>
                <w:lang w:eastAsia="ru-RU"/>
              </w:rPr>
              <w:t>по противодействию незаконному обороту промышленной продукции</w:t>
            </w:r>
          </w:p>
          <w:p w:rsidR="00E50CC5" w:rsidRPr="00F158A0" w:rsidRDefault="00E756C9" w:rsidP="00E756C9">
            <w:pPr>
              <w:spacing w:after="0" w:line="240" w:lineRule="auto"/>
              <w:jc w:val="both"/>
              <w:rPr>
                <w:rFonts w:ascii="Times New Roman" w:hAnsi="Times New Roman"/>
                <w:sz w:val="23"/>
                <w:szCs w:val="23"/>
              </w:rPr>
            </w:pPr>
            <w:r w:rsidRPr="00F158A0">
              <w:rPr>
                <w:rFonts w:ascii="Times New Roman" w:eastAsia="Times New Roman" w:hAnsi="Times New Roman"/>
                <w:sz w:val="23"/>
                <w:szCs w:val="23"/>
                <w:lang w:eastAsia="ru-RU"/>
              </w:rPr>
              <w:t>Участие в рабочих совещаниях с организациями-участниками</w:t>
            </w:r>
            <w:r w:rsidRPr="00F158A0">
              <w:rPr>
                <w:sz w:val="23"/>
                <w:szCs w:val="23"/>
              </w:rPr>
              <w:t xml:space="preserve"> </w:t>
            </w:r>
            <w:r w:rsidRPr="00F158A0">
              <w:rPr>
                <w:rFonts w:ascii="Times New Roman" w:eastAsia="Times New Roman" w:hAnsi="Times New Roman"/>
                <w:sz w:val="23"/>
                <w:szCs w:val="23"/>
                <w:lang w:eastAsia="ru-RU"/>
              </w:rPr>
              <w:t>государственной программы Российской Федерации «Развитие фармацевтической и медицинской промышленности» на 2013-2020 годы</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autoSpaceDE w:val="0"/>
              <w:autoSpaceDN w:val="0"/>
              <w:adjustRightInd w:val="0"/>
              <w:spacing w:after="0" w:line="240" w:lineRule="auto"/>
              <w:ind w:right="33"/>
              <w:jc w:val="both"/>
              <w:rPr>
                <w:rFonts w:ascii="Times New Roman" w:hAnsi="Times New Roman"/>
                <w:b/>
                <w:sz w:val="23"/>
                <w:szCs w:val="23"/>
              </w:rPr>
            </w:pPr>
            <w:r w:rsidRPr="00F158A0">
              <w:rPr>
                <w:rFonts w:ascii="Times New Roman" w:hAnsi="Times New Roman"/>
                <w:b/>
                <w:sz w:val="23"/>
                <w:szCs w:val="23"/>
              </w:rPr>
              <w:t>Федеральная служба по аккредитации</w:t>
            </w:r>
          </w:p>
          <w:p w:rsidR="00E756C9" w:rsidRPr="00F158A0" w:rsidRDefault="00FC4A1D" w:rsidP="00E756C9">
            <w:pPr>
              <w:autoSpaceDE w:val="0"/>
              <w:autoSpaceDN w:val="0"/>
              <w:adjustRightInd w:val="0"/>
              <w:spacing w:after="0" w:line="240" w:lineRule="auto"/>
              <w:ind w:right="33"/>
              <w:jc w:val="both"/>
              <w:rPr>
                <w:rFonts w:ascii="Times New Roman" w:hAnsi="Times New Roman"/>
                <w:b/>
                <w:sz w:val="23"/>
                <w:szCs w:val="23"/>
              </w:rPr>
            </w:pPr>
            <w:r>
              <w:rPr>
                <w:rFonts w:ascii="Times New Roman" w:hAnsi="Times New Roman"/>
                <w:b/>
                <w:sz w:val="23"/>
                <w:szCs w:val="23"/>
              </w:rPr>
              <w:t>(</w:t>
            </w:r>
            <w:proofErr w:type="spellStart"/>
            <w:r>
              <w:rPr>
                <w:rFonts w:ascii="Times New Roman" w:hAnsi="Times New Roman"/>
                <w:b/>
                <w:sz w:val="23"/>
                <w:szCs w:val="23"/>
              </w:rPr>
              <w:t>Росаккреди-та</w:t>
            </w:r>
            <w:r w:rsidR="00E756C9" w:rsidRPr="00F158A0">
              <w:rPr>
                <w:rFonts w:ascii="Times New Roman" w:hAnsi="Times New Roman"/>
                <w:b/>
                <w:sz w:val="23"/>
                <w:szCs w:val="23"/>
              </w:rPr>
              <w:t>ция</w:t>
            </w:r>
            <w:proofErr w:type="spellEnd"/>
            <w:r w:rsidR="00E756C9" w:rsidRPr="00F158A0">
              <w:rPr>
                <w:rFonts w:ascii="Times New Roman" w:hAnsi="Times New Roman"/>
                <w:b/>
                <w:sz w:val="23"/>
                <w:szCs w:val="23"/>
              </w:rPr>
              <w:t>)</w:t>
            </w:r>
          </w:p>
        </w:tc>
        <w:tc>
          <w:tcPr>
            <w:tcW w:w="3544" w:type="dxa"/>
            <w:tcBorders>
              <w:top w:val="single" w:sz="4" w:space="0" w:color="auto"/>
              <w:left w:val="single" w:sz="4" w:space="0" w:color="auto"/>
              <w:bottom w:val="single" w:sz="4" w:space="0" w:color="auto"/>
              <w:right w:val="single" w:sz="4" w:space="0" w:color="auto"/>
            </w:tcBorders>
          </w:tcPr>
          <w:p w:rsidR="00E756C9" w:rsidRPr="00F158A0" w:rsidRDefault="00E756C9" w:rsidP="00FC4A1D">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Соглашение между Федеральной службой по надзору в сфере здравоохранения и Федеральной службой по аккредитации об информационном взаимодействии </w:t>
            </w:r>
            <w:r w:rsidR="00FC4A1D">
              <w:rPr>
                <w:rFonts w:ascii="Times New Roman" w:eastAsia="Times New Roman" w:hAnsi="Times New Roman"/>
                <w:sz w:val="23"/>
                <w:szCs w:val="23"/>
                <w:lang w:eastAsia="ru-RU"/>
              </w:rPr>
              <w:t>(</w:t>
            </w:r>
            <w:r w:rsidRPr="00F158A0">
              <w:rPr>
                <w:rFonts w:ascii="Times New Roman" w:eastAsia="Times New Roman" w:hAnsi="Times New Roman"/>
                <w:sz w:val="23"/>
                <w:szCs w:val="23"/>
                <w:lang w:eastAsia="ru-RU"/>
              </w:rPr>
              <w:t>2016</w:t>
            </w:r>
            <w:r w:rsidR="00FC4A1D">
              <w:rPr>
                <w:rFonts w:ascii="Times New Roman" w:eastAsia="Times New Roman" w:hAnsi="Times New Roman"/>
                <w:sz w:val="23"/>
                <w:szCs w:val="23"/>
                <w:lang w:eastAsia="ru-RU"/>
              </w:rPr>
              <w:t xml:space="preserve"> г.)</w:t>
            </w:r>
          </w:p>
        </w:tc>
        <w:tc>
          <w:tcPr>
            <w:tcW w:w="3798" w:type="dxa"/>
            <w:tcBorders>
              <w:top w:val="single" w:sz="4" w:space="0" w:color="auto"/>
              <w:left w:val="single" w:sz="4" w:space="0" w:color="auto"/>
              <w:bottom w:val="single" w:sz="4" w:space="0" w:color="auto"/>
              <w:right w:val="single" w:sz="4" w:space="0" w:color="auto"/>
            </w:tcBorders>
          </w:tcPr>
          <w:p w:rsidR="00E756C9" w:rsidRPr="00F158A0" w:rsidRDefault="00E756C9" w:rsidP="00F158A0">
            <w:pPr>
              <w:spacing w:after="0" w:line="240" w:lineRule="auto"/>
              <w:jc w:val="both"/>
              <w:rPr>
                <w:rFonts w:ascii="Times New Roman" w:hAnsi="Times New Roman"/>
                <w:sz w:val="23"/>
                <w:szCs w:val="23"/>
              </w:rPr>
            </w:pPr>
            <w:r w:rsidRPr="00F158A0">
              <w:rPr>
                <w:rFonts w:ascii="Times New Roman" w:hAnsi="Times New Roman"/>
                <w:sz w:val="23"/>
                <w:szCs w:val="23"/>
              </w:rPr>
              <w:t>Обмен информацией о правомерности регистрации деклараций о соответствии и выдаче сертификатов соответствия на лекарственные препараты; деятельности органов по сертификации и испытательных лабораторий</w:t>
            </w:r>
            <w:r w:rsidR="009D4510" w:rsidRPr="00F158A0">
              <w:rPr>
                <w:rFonts w:ascii="Times New Roman" w:hAnsi="Times New Roman"/>
                <w:sz w:val="23"/>
                <w:szCs w:val="23"/>
              </w:rPr>
              <w:t xml:space="preserve"> (центров) </w:t>
            </w:r>
            <w:r w:rsidRPr="00F158A0">
              <w:rPr>
                <w:rFonts w:ascii="Times New Roman" w:hAnsi="Times New Roman"/>
                <w:sz w:val="23"/>
                <w:szCs w:val="23"/>
              </w:rPr>
              <w:t>по контролю качества лекарственных средств</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autoSpaceDE w:val="0"/>
              <w:autoSpaceDN w:val="0"/>
              <w:adjustRightInd w:val="0"/>
              <w:spacing w:after="0" w:line="240" w:lineRule="auto"/>
              <w:ind w:right="33"/>
              <w:jc w:val="both"/>
              <w:rPr>
                <w:rFonts w:ascii="Times New Roman" w:hAnsi="Times New Roman"/>
                <w:b/>
                <w:sz w:val="23"/>
                <w:szCs w:val="23"/>
              </w:rPr>
            </w:pPr>
            <w:r w:rsidRPr="00F158A0">
              <w:rPr>
                <w:rFonts w:ascii="Times New Roman" w:hAnsi="Times New Roman"/>
                <w:b/>
                <w:sz w:val="23"/>
                <w:szCs w:val="23"/>
              </w:rPr>
              <w:t>Федеральная служба по надзору в сфере образования и науки (</w:t>
            </w:r>
            <w:proofErr w:type="spellStart"/>
            <w:r w:rsidRPr="00F158A0">
              <w:rPr>
                <w:rFonts w:ascii="Times New Roman" w:hAnsi="Times New Roman"/>
                <w:b/>
                <w:sz w:val="23"/>
                <w:szCs w:val="23"/>
              </w:rPr>
              <w:t>Рособрнадзор</w:t>
            </w:r>
            <w:proofErr w:type="spellEnd"/>
            <w:r w:rsidRPr="00F158A0">
              <w:rPr>
                <w:rFonts w:ascii="Times New Roman" w:hAnsi="Times New Roman"/>
                <w:b/>
                <w:sz w:val="23"/>
                <w:szCs w:val="23"/>
              </w:rPr>
              <w:t>)</w:t>
            </w:r>
          </w:p>
        </w:tc>
        <w:tc>
          <w:tcPr>
            <w:tcW w:w="3544"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1.Соглашение </w:t>
            </w:r>
            <w:proofErr w:type="spellStart"/>
            <w:r w:rsidRPr="00F158A0">
              <w:rPr>
                <w:rFonts w:ascii="Times New Roman" w:eastAsia="Times New Roman" w:hAnsi="Times New Roman"/>
                <w:sz w:val="23"/>
                <w:szCs w:val="23"/>
                <w:lang w:eastAsia="ru-RU"/>
              </w:rPr>
              <w:t>Рособрнадзора</w:t>
            </w:r>
            <w:proofErr w:type="spellEnd"/>
            <w:r w:rsidRPr="00F158A0">
              <w:rPr>
                <w:rFonts w:ascii="Times New Roman" w:eastAsia="Times New Roman" w:hAnsi="Times New Roman"/>
                <w:sz w:val="23"/>
                <w:szCs w:val="23"/>
                <w:lang w:eastAsia="ru-RU"/>
              </w:rPr>
              <w:t xml:space="preserve">, Росздравнадзора </w:t>
            </w:r>
          </w:p>
          <w:p w:rsidR="00E756C9" w:rsidRPr="00F158A0" w:rsidRDefault="00E756C9" w:rsidP="00E756C9">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«О взаимодействии Федеральной службы по надзору в сфере образования и науки и Федеральной службы по надзору в сфере здравоохранения»</w:t>
            </w:r>
            <w:r w:rsidR="00FC4A1D">
              <w:rPr>
                <w:rFonts w:ascii="Times New Roman" w:eastAsia="Times New Roman" w:hAnsi="Times New Roman"/>
                <w:sz w:val="23"/>
                <w:szCs w:val="23"/>
                <w:lang w:eastAsia="ru-RU"/>
              </w:rPr>
              <w:t xml:space="preserve"> (</w:t>
            </w:r>
            <w:r w:rsidR="00FC4A1D" w:rsidRPr="00F158A0">
              <w:rPr>
                <w:rFonts w:ascii="Times New Roman" w:eastAsia="Times New Roman" w:hAnsi="Times New Roman"/>
                <w:sz w:val="23"/>
                <w:szCs w:val="23"/>
                <w:lang w:eastAsia="ru-RU"/>
              </w:rPr>
              <w:t>2014</w:t>
            </w:r>
            <w:r w:rsidR="00FC4A1D">
              <w:rPr>
                <w:rFonts w:ascii="Times New Roman" w:eastAsia="Times New Roman" w:hAnsi="Times New Roman"/>
                <w:sz w:val="23"/>
                <w:szCs w:val="23"/>
                <w:lang w:eastAsia="ru-RU"/>
              </w:rPr>
              <w:t xml:space="preserve"> г.)</w:t>
            </w:r>
          </w:p>
          <w:p w:rsidR="00E756C9" w:rsidRPr="00F158A0" w:rsidRDefault="00E756C9" w:rsidP="00E756C9">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2.Федеральный закон от 29.12.2012 №273-ФЗ «Об </w:t>
            </w:r>
            <w:r w:rsidRPr="00F158A0">
              <w:rPr>
                <w:rFonts w:ascii="Times New Roman" w:eastAsia="Times New Roman" w:hAnsi="Times New Roman"/>
                <w:sz w:val="23"/>
                <w:szCs w:val="23"/>
                <w:lang w:eastAsia="ru-RU"/>
              </w:rPr>
              <w:lastRenderedPageBreak/>
              <w:t>образовании в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lastRenderedPageBreak/>
              <w:t>Обмен информацией в целях осуществления государственной услуги по допуску к медицинской деятельности лиц, получивших медицинское и фармацевтическое образование в иностранных государствах</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autoSpaceDE w:val="0"/>
              <w:autoSpaceDN w:val="0"/>
              <w:adjustRightInd w:val="0"/>
              <w:spacing w:after="0" w:line="240" w:lineRule="auto"/>
              <w:ind w:right="33"/>
              <w:jc w:val="both"/>
              <w:rPr>
                <w:rFonts w:ascii="Times New Roman" w:hAnsi="Times New Roman"/>
                <w:b/>
                <w:sz w:val="23"/>
                <w:szCs w:val="23"/>
              </w:rPr>
            </w:pPr>
            <w:r w:rsidRPr="00F158A0">
              <w:rPr>
                <w:rFonts w:ascii="Times New Roman" w:hAnsi="Times New Roman"/>
                <w:b/>
                <w:sz w:val="23"/>
                <w:szCs w:val="23"/>
              </w:rPr>
              <w:t>Генеральная прокуратура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798"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t>1.Согласование проверок по государственному контролю; предоставление результатов контрольных мероприятий; информирование о внесении изменений в план проведения проверок юридических лиц и индивидуальных предпринимателей Росздравнадзора</w:t>
            </w:r>
          </w:p>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t>2.Осуществление контрольных мероприятий по распоряжению Генеральной прокуратуры Российской Федерации</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autoSpaceDE w:val="0"/>
              <w:autoSpaceDN w:val="0"/>
              <w:adjustRightInd w:val="0"/>
              <w:spacing w:after="0" w:line="240" w:lineRule="auto"/>
              <w:ind w:right="33"/>
              <w:jc w:val="both"/>
              <w:rPr>
                <w:rFonts w:ascii="Times New Roman" w:hAnsi="Times New Roman"/>
                <w:b/>
                <w:sz w:val="23"/>
                <w:szCs w:val="23"/>
              </w:rPr>
            </w:pPr>
            <w:r w:rsidRPr="00F158A0">
              <w:rPr>
                <w:rFonts w:ascii="Times New Roman" w:hAnsi="Times New Roman"/>
                <w:b/>
                <w:sz w:val="23"/>
                <w:szCs w:val="23"/>
              </w:rPr>
              <w:t xml:space="preserve">Министерство </w:t>
            </w:r>
            <w:proofErr w:type="spellStart"/>
            <w:proofErr w:type="gramStart"/>
            <w:r w:rsidRPr="00F158A0">
              <w:rPr>
                <w:rFonts w:ascii="Times New Roman" w:hAnsi="Times New Roman"/>
                <w:b/>
                <w:sz w:val="23"/>
                <w:szCs w:val="23"/>
              </w:rPr>
              <w:t>здравоохране-ния</w:t>
            </w:r>
            <w:proofErr w:type="spellEnd"/>
            <w:proofErr w:type="gramEnd"/>
            <w:r w:rsidRPr="00F158A0">
              <w:rPr>
                <w:rFonts w:ascii="Times New Roman" w:hAnsi="Times New Roman"/>
                <w:b/>
                <w:sz w:val="23"/>
                <w:szCs w:val="23"/>
              </w:rPr>
              <w:t xml:space="preserve"> Российской Федерации</w:t>
            </w:r>
          </w:p>
          <w:p w:rsidR="00E756C9" w:rsidRPr="00F158A0" w:rsidRDefault="00E756C9" w:rsidP="00E756C9">
            <w:pPr>
              <w:autoSpaceDE w:val="0"/>
              <w:autoSpaceDN w:val="0"/>
              <w:adjustRightInd w:val="0"/>
              <w:spacing w:after="0" w:line="240" w:lineRule="auto"/>
              <w:ind w:right="33"/>
              <w:jc w:val="both"/>
              <w:rPr>
                <w:rFonts w:ascii="Times New Roman" w:hAnsi="Times New Roman"/>
                <w:b/>
                <w:sz w:val="23"/>
                <w:szCs w:val="23"/>
              </w:rPr>
            </w:pPr>
            <w:r w:rsidRPr="00F158A0">
              <w:rPr>
                <w:rFonts w:ascii="Times New Roman" w:hAnsi="Times New Roman"/>
                <w:b/>
                <w:sz w:val="23"/>
                <w:szCs w:val="23"/>
              </w:rPr>
              <w:t>(Минздрав России)</w:t>
            </w:r>
          </w:p>
        </w:tc>
        <w:tc>
          <w:tcPr>
            <w:tcW w:w="3544"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пункт 2 Положения о Федеральной службе по надзору в сфере здравоохранения, утвержденного постановлением Правительства Российской Федерации от 30.06.2004 №323</w:t>
            </w:r>
          </w:p>
        </w:tc>
        <w:tc>
          <w:tcPr>
            <w:tcW w:w="3798" w:type="dxa"/>
            <w:tcBorders>
              <w:top w:val="single" w:sz="4" w:space="0" w:color="auto"/>
              <w:left w:val="single" w:sz="4" w:space="0" w:color="auto"/>
              <w:bottom w:val="single" w:sz="4" w:space="0" w:color="auto"/>
              <w:right w:val="single" w:sz="4" w:space="0" w:color="auto"/>
            </w:tcBorders>
          </w:tcPr>
          <w:p w:rsidR="00E756C9" w:rsidRPr="00F158A0" w:rsidRDefault="00E756C9" w:rsidP="00E756C9">
            <w:pPr>
              <w:spacing w:after="0" w:line="240" w:lineRule="auto"/>
              <w:jc w:val="both"/>
              <w:rPr>
                <w:rFonts w:ascii="Times New Roman" w:hAnsi="Times New Roman"/>
                <w:sz w:val="23"/>
                <w:szCs w:val="23"/>
              </w:rPr>
            </w:pPr>
            <w:r w:rsidRPr="00F158A0">
              <w:rPr>
                <w:rFonts w:ascii="Times New Roman" w:hAnsi="Times New Roman"/>
                <w:sz w:val="23"/>
                <w:szCs w:val="23"/>
              </w:rPr>
              <w:t>1.Получение сведений из государственного реестра лекарственных средств о зарегистрированных лекарственных препаратах для медицинского применения и внесенных в государственный реестр записях о фармацевтических субстанциях, получение сведений о деятельности органов исполнительной власти при реализации государственных программ в сфере здравоохранения</w:t>
            </w:r>
          </w:p>
          <w:p w:rsidR="00E756C9" w:rsidRPr="00F158A0" w:rsidRDefault="00E756C9" w:rsidP="00FC4A1D">
            <w:pPr>
              <w:spacing w:after="0" w:line="240" w:lineRule="auto"/>
              <w:jc w:val="both"/>
              <w:rPr>
                <w:rFonts w:ascii="Times New Roman" w:hAnsi="Times New Roman"/>
                <w:sz w:val="23"/>
                <w:szCs w:val="23"/>
              </w:rPr>
            </w:pPr>
            <w:r w:rsidRPr="00F158A0">
              <w:rPr>
                <w:rFonts w:ascii="Times New Roman" w:hAnsi="Times New Roman"/>
                <w:sz w:val="23"/>
                <w:szCs w:val="23"/>
              </w:rPr>
              <w:t>2.Предоставление информаци</w:t>
            </w:r>
            <w:r w:rsidR="00FC4A1D">
              <w:rPr>
                <w:rFonts w:ascii="Times New Roman" w:hAnsi="Times New Roman"/>
                <w:sz w:val="23"/>
                <w:szCs w:val="23"/>
              </w:rPr>
              <w:t>и</w:t>
            </w:r>
            <w:r w:rsidRPr="00F158A0">
              <w:rPr>
                <w:rFonts w:ascii="Times New Roman" w:hAnsi="Times New Roman"/>
                <w:sz w:val="23"/>
                <w:szCs w:val="23"/>
              </w:rPr>
              <w:t xml:space="preserve"> о результатах контрольных мероприятий, обмен информаци</w:t>
            </w:r>
            <w:r w:rsidR="00FC4A1D">
              <w:rPr>
                <w:rFonts w:ascii="Times New Roman" w:hAnsi="Times New Roman"/>
                <w:sz w:val="23"/>
                <w:szCs w:val="23"/>
              </w:rPr>
              <w:t>ей</w:t>
            </w:r>
            <w:r w:rsidRPr="00F158A0">
              <w:rPr>
                <w:rFonts w:ascii="Times New Roman" w:hAnsi="Times New Roman"/>
                <w:sz w:val="23"/>
                <w:szCs w:val="23"/>
              </w:rPr>
              <w:t xml:space="preserve"> с целью подготовки аналитических материалов и справок</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autoSpaceDE w:val="0"/>
              <w:autoSpaceDN w:val="0"/>
              <w:adjustRightInd w:val="0"/>
              <w:spacing w:after="0" w:line="240" w:lineRule="auto"/>
              <w:ind w:right="33"/>
              <w:jc w:val="both"/>
              <w:rPr>
                <w:rFonts w:ascii="Times New Roman" w:hAnsi="Times New Roman"/>
                <w:b/>
                <w:sz w:val="23"/>
                <w:szCs w:val="23"/>
              </w:rPr>
            </w:pPr>
            <w:r w:rsidRPr="00F158A0">
              <w:rPr>
                <w:rFonts w:ascii="Times New Roman" w:eastAsia="Times New Roman" w:hAnsi="Times New Roman"/>
                <w:b/>
                <w:sz w:val="23"/>
                <w:szCs w:val="23"/>
                <w:shd w:val="clear" w:color="auto" w:fill="FFFFFF"/>
                <w:lang w:eastAsia="ru-RU"/>
              </w:rPr>
              <w:t>Федеральный фонд обязательного медицинского страхования (ФФОМС)</w:t>
            </w:r>
            <w:r w:rsidRPr="00F158A0">
              <w:rPr>
                <w:rFonts w:ascii="Times New Roman" w:hAnsi="Times New Roman"/>
                <w:b/>
                <w:sz w:val="23"/>
                <w:szCs w:val="23"/>
              </w:rPr>
              <w:t xml:space="preserve"> </w:t>
            </w:r>
          </w:p>
        </w:tc>
        <w:tc>
          <w:tcPr>
            <w:tcW w:w="3544"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Соглашение о порядке взаимодействия по вопросам обмена информации (2017 год)</w:t>
            </w:r>
          </w:p>
        </w:tc>
        <w:tc>
          <w:tcPr>
            <w:tcW w:w="3798"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hAnsi="Times New Roman"/>
                <w:sz w:val="23"/>
                <w:szCs w:val="23"/>
              </w:rPr>
              <w:t xml:space="preserve">1.Предотвращение нарушения прав граждан при получении медицинской помощи гражданам в медицинских организациях; </w:t>
            </w:r>
            <w:r w:rsidRPr="00F158A0">
              <w:rPr>
                <w:rFonts w:ascii="Times New Roman" w:eastAsia="Times New Roman" w:hAnsi="Times New Roman"/>
                <w:sz w:val="23"/>
                <w:szCs w:val="23"/>
                <w:shd w:val="clear" w:color="auto" w:fill="FFFFFF"/>
                <w:lang w:eastAsia="ru-RU"/>
              </w:rPr>
              <w:t>получение сведений о нарушении прав граждан в сфере охраны здоровья граждан</w:t>
            </w:r>
          </w:p>
          <w:p w:rsidR="00131B0B" w:rsidRPr="00F158A0" w:rsidRDefault="00131B0B" w:rsidP="00131B0B">
            <w:pPr>
              <w:spacing w:after="0" w:line="240" w:lineRule="auto"/>
              <w:jc w:val="both"/>
              <w:rPr>
                <w:rFonts w:ascii="Times New Roman" w:hAnsi="Times New Roman"/>
                <w:sz w:val="23"/>
                <w:szCs w:val="23"/>
              </w:rPr>
            </w:pPr>
            <w:r w:rsidRPr="00F158A0">
              <w:rPr>
                <w:rFonts w:ascii="Times New Roman" w:eastAsia="Times New Roman" w:hAnsi="Times New Roman"/>
                <w:sz w:val="23"/>
                <w:szCs w:val="23"/>
                <w:shd w:val="clear" w:color="auto" w:fill="FFFFFF"/>
                <w:lang w:eastAsia="ru-RU"/>
              </w:rPr>
              <w:t>2.Обмен информацией о результатах проверок</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b/>
                <w:sz w:val="23"/>
                <w:szCs w:val="23"/>
                <w:shd w:val="clear" w:color="auto" w:fill="FFFFFF"/>
                <w:lang w:eastAsia="ru-RU"/>
              </w:rPr>
            </w:pPr>
            <w:r w:rsidRPr="00F158A0">
              <w:rPr>
                <w:rFonts w:ascii="Times New Roman" w:eastAsia="Times New Roman" w:hAnsi="Times New Roman"/>
                <w:b/>
                <w:sz w:val="23"/>
                <w:szCs w:val="23"/>
                <w:shd w:val="clear" w:color="auto" w:fill="FFFFFF"/>
                <w:lang w:eastAsia="ru-RU"/>
              </w:rPr>
              <w:t>Федеральная служба по надзору в сфере защиты прав потребителя и благополучия человека (</w:t>
            </w:r>
            <w:proofErr w:type="spellStart"/>
            <w:r w:rsidRPr="00F158A0">
              <w:rPr>
                <w:rFonts w:ascii="Times New Roman" w:eastAsia="Times New Roman" w:hAnsi="Times New Roman"/>
                <w:b/>
                <w:sz w:val="23"/>
                <w:szCs w:val="23"/>
                <w:shd w:val="clear" w:color="auto" w:fill="FFFFFF"/>
                <w:lang w:eastAsia="ru-RU"/>
              </w:rPr>
              <w:t>Роспотреб</w:t>
            </w:r>
            <w:proofErr w:type="spellEnd"/>
            <w:r w:rsidRPr="00F158A0">
              <w:rPr>
                <w:rFonts w:ascii="Times New Roman" w:eastAsia="Times New Roman" w:hAnsi="Times New Roman"/>
                <w:b/>
                <w:sz w:val="23"/>
                <w:szCs w:val="23"/>
                <w:shd w:val="clear" w:color="auto" w:fill="FFFFFF"/>
                <w:lang w:eastAsia="ru-RU"/>
              </w:rPr>
              <w:t>-надзор)</w:t>
            </w:r>
          </w:p>
        </w:tc>
        <w:tc>
          <w:tcPr>
            <w:tcW w:w="3544"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27.07.2010 №210-ФЗ «Об организации предоставления государственных и муниципальных услуг»</w:t>
            </w:r>
          </w:p>
        </w:tc>
        <w:tc>
          <w:tcPr>
            <w:tcW w:w="3798"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1.</w:t>
            </w:r>
            <w:r w:rsidRPr="00F158A0">
              <w:rPr>
                <w:rFonts w:ascii="Times New Roman" w:eastAsia="Times New Roman" w:hAnsi="Times New Roman"/>
                <w:sz w:val="23"/>
                <w:szCs w:val="23"/>
                <w:shd w:val="clear" w:color="auto" w:fill="FFFFFF"/>
                <w:lang w:val="en-US" w:eastAsia="ru-RU"/>
              </w:rPr>
              <w:t>C</w:t>
            </w:r>
            <w:r w:rsidRPr="00F158A0">
              <w:rPr>
                <w:rFonts w:ascii="Times New Roman" w:eastAsia="Times New Roman" w:hAnsi="Times New Roman"/>
                <w:sz w:val="23"/>
                <w:szCs w:val="23"/>
                <w:shd w:val="clear" w:color="auto" w:fill="FFFFFF"/>
                <w:lang w:eastAsia="ru-RU"/>
              </w:rPr>
              <w:t>ведения о наличии выданного санитарно-эпидемиологического заключения о соответствии требованиям санитарных правил, выданных в установленном порядке.</w:t>
            </w:r>
          </w:p>
          <w:p w:rsidR="00E50CC5" w:rsidRPr="00F158A0" w:rsidRDefault="00E50CC5" w:rsidP="00E50CC5">
            <w:pPr>
              <w:spacing w:after="0" w:line="240" w:lineRule="auto"/>
              <w:jc w:val="both"/>
              <w:rPr>
                <w:rFonts w:ascii="Times New Roman" w:eastAsia="Times New Roman" w:hAnsi="Times New Roman"/>
                <w:bCs/>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 xml:space="preserve">2.Направление информации о нарушениях прав граждан в сфере здравоохранения, выявленных в ходе контрольных мероприятий, обмен информацией о </w:t>
            </w:r>
            <w:r w:rsidRPr="00F158A0">
              <w:rPr>
                <w:rFonts w:ascii="Times New Roman" w:eastAsia="Times New Roman" w:hAnsi="Times New Roman"/>
                <w:bCs/>
                <w:sz w:val="23"/>
                <w:szCs w:val="23"/>
                <w:shd w:val="clear" w:color="auto" w:fill="FFFFFF"/>
                <w:lang w:eastAsia="ru-RU"/>
              </w:rPr>
              <w:t xml:space="preserve">поствакцинальных осложнениях, вызванных профилактическими прививками, включенными в национальный календарь </w:t>
            </w:r>
            <w:r w:rsidRPr="00F158A0">
              <w:rPr>
                <w:rFonts w:ascii="Times New Roman" w:eastAsia="Times New Roman" w:hAnsi="Times New Roman"/>
                <w:bCs/>
                <w:sz w:val="23"/>
                <w:szCs w:val="23"/>
                <w:shd w:val="clear" w:color="auto" w:fill="FFFFFF"/>
                <w:lang w:eastAsia="ru-RU"/>
              </w:rPr>
              <w:lastRenderedPageBreak/>
              <w:t xml:space="preserve">профилактических прививок, и профилактическими прививками по эпидемическим показаниям </w:t>
            </w:r>
          </w:p>
          <w:p w:rsidR="00131B0B" w:rsidRPr="00F158A0" w:rsidRDefault="00E50CC5" w:rsidP="00E50CC5">
            <w:pPr>
              <w:spacing w:after="0" w:line="240" w:lineRule="auto"/>
              <w:jc w:val="both"/>
              <w:rPr>
                <w:rFonts w:ascii="Times New Roman" w:eastAsia="Times New Roman" w:hAnsi="Times New Roman"/>
                <w:bCs/>
                <w:sz w:val="23"/>
                <w:szCs w:val="23"/>
                <w:shd w:val="clear" w:color="auto" w:fill="FFFFFF"/>
                <w:lang w:eastAsia="ru-RU"/>
              </w:rPr>
            </w:pPr>
            <w:r w:rsidRPr="00F158A0">
              <w:rPr>
                <w:rFonts w:ascii="Times New Roman" w:eastAsia="Times New Roman" w:hAnsi="Times New Roman"/>
                <w:bCs/>
                <w:sz w:val="23"/>
                <w:szCs w:val="23"/>
                <w:shd w:val="clear" w:color="auto" w:fill="FFFFFF"/>
                <w:lang w:eastAsia="ru-RU"/>
              </w:rPr>
              <w:t>3.</w:t>
            </w:r>
            <w:r w:rsidRPr="00F158A0">
              <w:rPr>
                <w:rFonts w:ascii="Times New Roman" w:eastAsia="Times New Roman" w:hAnsi="Times New Roman"/>
                <w:sz w:val="23"/>
                <w:szCs w:val="23"/>
                <w:shd w:val="clear" w:color="auto" w:fill="FFFFFF"/>
                <w:lang w:eastAsia="ru-RU"/>
              </w:rPr>
              <w:t xml:space="preserve"> Направление информации о</w:t>
            </w:r>
            <w:r w:rsidRPr="00F158A0">
              <w:rPr>
                <w:rFonts w:ascii="Times New Roman" w:eastAsia="Times New Roman" w:hAnsi="Times New Roman"/>
                <w:bCs/>
                <w:sz w:val="23"/>
                <w:szCs w:val="23"/>
                <w:shd w:val="clear" w:color="auto" w:fill="FFFFFF"/>
                <w:lang w:eastAsia="ru-RU"/>
              </w:rPr>
              <w:t xml:space="preserve"> возможных нарушениях при обращении продукции, контроль за которой относится к компетенции </w:t>
            </w:r>
            <w:proofErr w:type="spellStart"/>
            <w:r w:rsidRPr="00F158A0">
              <w:rPr>
                <w:rFonts w:ascii="Times New Roman" w:eastAsia="Times New Roman" w:hAnsi="Times New Roman"/>
                <w:bCs/>
                <w:sz w:val="23"/>
                <w:szCs w:val="23"/>
                <w:shd w:val="clear" w:color="auto" w:fill="FFFFFF"/>
                <w:lang w:eastAsia="ru-RU"/>
              </w:rPr>
              <w:t>Роспотребнадзора</w:t>
            </w:r>
            <w:proofErr w:type="spellEnd"/>
            <w:r w:rsidRPr="00F158A0">
              <w:rPr>
                <w:rFonts w:ascii="Times New Roman" w:eastAsia="Times New Roman" w:hAnsi="Times New Roman"/>
                <w:bCs/>
                <w:sz w:val="23"/>
                <w:szCs w:val="23"/>
                <w:shd w:val="clear" w:color="auto" w:fill="FFFFFF"/>
                <w:lang w:eastAsia="ru-RU"/>
              </w:rPr>
              <w:t xml:space="preserve"> </w:t>
            </w:r>
          </w:p>
          <w:p w:rsidR="00E50CC5" w:rsidRPr="00F158A0" w:rsidRDefault="00131B0B" w:rsidP="00131B0B">
            <w:pPr>
              <w:spacing w:after="0" w:line="240" w:lineRule="auto"/>
              <w:jc w:val="both"/>
              <w:rPr>
                <w:rFonts w:ascii="Times New Roman" w:eastAsia="Times New Roman" w:hAnsi="Times New Roman"/>
                <w:strike/>
                <w:sz w:val="23"/>
                <w:szCs w:val="23"/>
                <w:shd w:val="clear" w:color="auto" w:fill="FFFFFF"/>
                <w:lang w:eastAsia="ru-RU"/>
              </w:rPr>
            </w:pPr>
            <w:r w:rsidRPr="00F158A0">
              <w:rPr>
                <w:rFonts w:ascii="Times New Roman" w:eastAsia="Times New Roman" w:hAnsi="Times New Roman"/>
                <w:bCs/>
                <w:sz w:val="23"/>
                <w:szCs w:val="23"/>
                <w:shd w:val="clear" w:color="auto" w:fill="FFFFFF"/>
                <w:lang w:eastAsia="ru-RU"/>
              </w:rPr>
              <w:t>4.</w:t>
            </w:r>
            <w:r w:rsidR="009D4510" w:rsidRPr="00F158A0">
              <w:rPr>
                <w:sz w:val="23"/>
                <w:szCs w:val="23"/>
              </w:rPr>
              <w:t xml:space="preserve"> </w:t>
            </w:r>
            <w:r w:rsidR="009D4510" w:rsidRPr="00F158A0">
              <w:rPr>
                <w:rFonts w:ascii="Times New Roman" w:eastAsia="Times New Roman" w:hAnsi="Times New Roman"/>
                <w:bCs/>
                <w:sz w:val="23"/>
                <w:szCs w:val="23"/>
                <w:shd w:val="clear" w:color="auto" w:fill="FFFFFF"/>
                <w:lang w:eastAsia="ru-RU"/>
              </w:rPr>
              <w:t xml:space="preserve">Направление информации о признаках нарушения прав граждан при дистанционной торговле лекарственными средствами и </w:t>
            </w:r>
            <w:proofErr w:type="spellStart"/>
            <w:r w:rsidR="009D4510" w:rsidRPr="00F158A0">
              <w:rPr>
                <w:rFonts w:ascii="Times New Roman" w:eastAsia="Times New Roman" w:hAnsi="Times New Roman"/>
                <w:bCs/>
                <w:sz w:val="23"/>
                <w:szCs w:val="23"/>
                <w:shd w:val="clear" w:color="auto" w:fill="FFFFFF"/>
                <w:lang w:eastAsia="ru-RU"/>
              </w:rPr>
              <w:t>мдицинскими</w:t>
            </w:r>
            <w:proofErr w:type="spellEnd"/>
            <w:r w:rsidR="009D4510" w:rsidRPr="00F158A0">
              <w:rPr>
                <w:rFonts w:ascii="Times New Roman" w:eastAsia="Times New Roman" w:hAnsi="Times New Roman"/>
                <w:bCs/>
                <w:sz w:val="23"/>
                <w:szCs w:val="23"/>
                <w:shd w:val="clear" w:color="auto" w:fill="FFFFFF"/>
                <w:lang w:eastAsia="ru-RU"/>
              </w:rPr>
              <w:t xml:space="preserve"> изделиями</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autoSpaceDE w:val="0"/>
              <w:autoSpaceDN w:val="0"/>
              <w:adjustRightInd w:val="0"/>
              <w:spacing w:after="0" w:line="240" w:lineRule="auto"/>
              <w:ind w:right="33"/>
              <w:jc w:val="both"/>
              <w:rPr>
                <w:rFonts w:ascii="Times New Roman" w:eastAsia="Times New Roman" w:hAnsi="Times New Roman"/>
                <w:b/>
                <w:sz w:val="23"/>
                <w:szCs w:val="23"/>
                <w:shd w:val="clear" w:color="auto" w:fill="FFFFFF"/>
                <w:lang w:eastAsia="ru-RU"/>
              </w:rPr>
            </w:pPr>
            <w:r w:rsidRPr="00F158A0">
              <w:rPr>
                <w:rFonts w:ascii="Times New Roman" w:eastAsia="Times New Roman" w:hAnsi="Times New Roman"/>
                <w:b/>
                <w:sz w:val="23"/>
                <w:szCs w:val="23"/>
                <w:shd w:val="clear" w:color="auto" w:fill="FFFFFF"/>
                <w:lang w:eastAsia="ru-RU"/>
              </w:rPr>
              <w:t>Федеральное казначейство (Казначейство России)</w:t>
            </w:r>
          </w:p>
        </w:tc>
        <w:tc>
          <w:tcPr>
            <w:tcW w:w="3544"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ind w:right="33"/>
              <w:contextualSpacing/>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1. Федеральный закон от 27.07.2010 №210-ФЗ «Об организации предоставления государственных и муниципальных услуг»</w:t>
            </w:r>
          </w:p>
          <w:p w:rsidR="00E50CC5" w:rsidRPr="00F158A0" w:rsidRDefault="00E50CC5" w:rsidP="00E50CC5">
            <w:pPr>
              <w:spacing w:after="0" w:line="240" w:lineRule="auto"/>
              <w:ind w:right="33"/>
              <w:contextualSpacing/>
              <w:jc w:val="both"/>
              <w:rPr>
                <w:rFonts w:ascii="Times New Roman" w:eastAsia="Times New Roman" w:hAnsi="Times New Roman"/>
                <w:sz w:val="23"/>
                <w:szCs w:val="23"/>
                <w:lang w:eastAsia="ru-RU"/>
              </w:rPr>
            </w:pPr>
            <w:r w:rsidRPr="00F158A0">
              <w:rPr>
                <w:rFonts w:ascii="Times New Roman" w:eastAsia="Times New Roman" w:hAnsi="Times New Roman"/>
                <w:sz w:val="23"/>
                <w:szCs w:val="23"/>
                <w:shd w:val="clear" w:color="auto" w:fill="FFFFFF"/>
                <w:lang w:eastAsia="ru-RU"/>
              </w:rPr>
              <w:t>2.Постановление Правительства Российской Федерации от 08.02.2017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w:t>
            </w:r>
          </w:p>
        </w:tc>
        <w:tc>
          <w:tcPr>
            <w:tcW w:w="3798" w:type="dxa"/>
            <w:tcBorders>
              <w:top w:val="single" w:sz="4" w:space="0" w:color="auto"/>
              <w:left w:val="single" w:sz="4" w:space="0" w:color="auto"/>
              <w:bottom w:val="single" w:sz="4" w:space="0" w:color="auto"/>
              <w:right w:val="single" w:sz="4" w:space="0" w:color="auto"/>
            </w:tcBorders>
          </w:tcPr>
          <w:p w:rsidR="00E50CC5" w:rsidRPr="00F158A0" w:rsidRDefault="00E50CC5" w:rsidP="00E50CC5">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1.Сведения об уплате государственной пошлины за предоставление лицензии</w:t>
            </w:r>
          </w:p>
          <w:p w:rsidR="00E50CC5" w:rsidRPr="00F158A0" w:rsidRDefault="00E50CC5" w:rsidP="00E50CC5">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2.Формирование каталога медицинских изделий</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autoSpaceDE w:val="0"/>
              <w:autoSpaceDN w:val="0"/>
              <w:adjustRightInd w:val="0"/>
              <w:spacing w:after="0" w:line="240" w:lineRule="auto"/>
              <w:ind w:right="33"/>
              <w:jc w:val="both"/>
              <w:rPr>
                <w:rFonts w:ascii="Times New Roman" w:eastAsia="Times New Roman" w:hAnsi="Times New Roman"/>
                <w:b/>
                <w:sz w:val="23"/>
                <w:szCs w:val="23"/>
                <w:shd w:val="clear" w:color="auto" w:fill="FFFFFF"/>
                <w:lang w:eastAsia="ru-RU"/>
              </w:rPr>
            </w:pPr>
            <w:r w:rsidRPr="00F158A0">
              <w:rPr>
                <w:rFonts w:ascii="Times New Roman" w:eastAsia="Times New Roman" w:hAnsi="Times New Roman"/>
                <w:b/>
                <w:sz w:val="23"/>
                <w:szCs w:val="23"/>
                <w:shd w:val="clear" w:color="auto" w:fill="FFFFFF"/>
                <w:lang w:eastAsia="ru-RU"/>
              </w:rPr>
              <w:t xml:space="preserve">Федеральная служба </w:t>
            </w:r>
            <w:proofErr w:type="spellStart"/>
            <w:proofErr w:type="gramStart"/>
            <w:r w:rsidRPr="00F158A0">
              <w:rPr>
                <w:rFonts w:ascii="Times New Roman" w:eastAsia="Times New Roman" w:hAnsi="Times New Roman"/>
                <w:b/>
                <w:sz w:val="23"/>
                <w:szCs w:val="23"/>
                <w:shd w:val="clear" w:color="auto" w:fill="FFFFFF"/>
                <w:lang w:eastAsia="ru-RU"/>
              </w:rPr>
              <w:t>государствен</w:t>
            </w:r>
            <w:proofErr w:type="spellEnd"/>
            <w:r w:rsidRPr="00F158A0">
              <w:rPr>
                <w:rFonts w:ascii="Times New Roman" w:eastAsia="Times New Roman" w:hAnsi="Times New Roman"/>
                <w:b/>
                <w:sz w:val="23"/>
                <w:szCs w:val="23"/>
                <w:shd w:val="clear" w:color="auto" w:fill="FFFFFF"/>
                <w:lang w:eastAsia="ru-RU"/>
              </w:rPr>
              <w:t>-ной</w:t>
            </w:r>
            <w:proofErr w:type="gramEnd"/>
            <w:r w:rsidRPr="00F158A0">
              <w:rPr>
                <w:rFonts w:ascii="Times New Roman" w:eastAsia="Times New Roman" w:hAnsi="Times New Roman"/>
                <w:b/>
                <w:sz w:val="23"/>
                <w:szCs w:val="23"/>
                <w:shd w:val="clear" w:color="auto" w:fill="FFFFFF"/>
                <w:lang w:eastAsia="ru-RU"/>
              </w:rPr>
              <w:t xml:space="preserve"> регистрации, кадастра и картографии (</w:t>
            </w:r>
            <w:proofErr w:type="spellStart"/>
            <w:r w:rsidRPr="00F158A0">
              <w:rPr>
                <w:rFonts w:ascii="Times New Roman" w:eastAsia="Times New Roman" w:hAnsi="Times New Roman"/>
                <w:b/>
                <w:sz w:val="23"/>
                <w:szCs w:val="23"/>
                <w:shd w:val="clear" w:color="auto" w:fill="FFFFFF"/>
                <w:lang w:eastAsia="ru-RU"/>
              </w:rPr>
              <w:t>Росреестр</w:t>
            </w:r>
            <w:proofErr w:type="spellEnd"/>
            <w:r w:rsidRPr="00F158A0">
              <w:rPr>
                <w:rFonts w:ascii="Times New Roman" w:eastAsia="Times New Roman" w:hAnsi="Times New Roman"/>
                <w:b/>
                <w:sz w:val="23"/>
                <w:szCs w:val="23"/>
                <w:shd w:val="clear" w:color="auto" w:fill="FFFFFF"/>
                <w:lang w:eastAsia="ru-RU"/>
              </w:rPr>
              <w:t>)</w:t>
            </w:r>
          </w:p>
        </w:tc>
        <w:tc>
          <w:tcPr>
            <w:tcW w:w="3544"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spacing w:after="0" w:line="240" w:lineRule="auto"/>
              <w:ind w:right="33"/>
              <w:contextualSpacing/>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Федеральный закон от 27.07.2010 №210-ФЗ «Об организации предоставления государственных и муниципальных услуг»</w:t>
            </w:r>
          </w:p>
        </w:tc>
        <w:tc>
          <w:tcPr>
            <w:tcW w:w="3798"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Сведения, подтверждающие наличие у соискателя лицензии и лицензиата права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в Едином государственном реестре прав на недвижимое имущество и сделок с ним) по всем видам лицензионного контроля</w:t>
            </w:r>
          </w:p>
        </w:tc>
      </w:tr>
      <w:tr w:rsidR="00D939F4" w:rsidRPr="00F158A0" w:rsidTr="007A6B8D">
        <w:tc>
          <w:tcPr>
            <w:tcW w:w="526"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autoSpaceDE w:val="0"/>
              <w:autoSpaceDN w:val="0"/>
              <w:adjustRightInd w:val="0"/>
              <w:spacing w:after="0" w:line="240" w:lineRule="auto"/>
              <w:ind w:right="33"/>
              <w:jc w:val="both"/>
              <w:rPr>
                <w:rFonts w:ascii="Times New Roman" w:eastAsia="Times New Roman" w:hAnsi="Times New Roman"/>
                <w:b/>
                <w:sz w:val="23"/>
                <w:szCs w:val="23"/>
                <w:shd w:val="clear" w:color="auto" w:fill="FFFFFF"/>
                <w:lang w:eastAsia="ru-RU"/>
              </w:rPr>
            </w:pPr>
            <w:r w:rsidRPr="00F158A0">
              <w:rPr>
                <w:rFonts w:ascii="Times New Roman" w:eastAsia="Times New Roman" w:hAnsi="Times New Roman"/>
                <w:b/>
                <w:sz w:val="23"/>
                <w:szCs w:val="23"/>
                <w:shd w:val="clear" w:color="auto" w:fill="FFFFFF"/>
                <w:lang w:eastAsia="ru-RU"/>
              </w:rPr>
              <w:t>Федеральная служба судебных приставов (ФССП России)</w:t>
            </w:r>
          </w:p>
        </w:tc>
        <w:tc>
          <w:tcPr>
            <w:tcW w:w="3544" w:type="dxa"/>
            <w:tcBorders>
              <w:top w:val="single" w:sz="4" w:space="0" w:color="auto"/>
              <w:left w:val="single" w:sz="4" w:space="0" w:color="auto"/>
              <w:bottom w:val="single" w:sz="4" w:space="0" w:color="auto"/>
              <w:right w:val="single" w:sz="4" w:space="0" w:color="auto"/>
            </w:tcBorders>
          </w:tcPr>
          <w:p w:rsidR="00131B0B" w:rsidRPr="00F158A0" w:rsidRDefault="00131B0B" w:rsidP="00FC4A1D">
            <w:pPr>
              <w:spacing w:after="0" w:line="240" w:lineRule="auto"/>
              <w:ind w:right="33"/>
              <w:contextualSpacing/>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Соглашение о порядке взаимодействия Федеральной службы судебных приставов и Федеральной службы по надзору в сфере здравоохранения при исполнении постановлений об административных правонарушениях (2014</w:t>
            </w:r>
            <w:r w:rsidR="00FC4A1D">
              <w:rPr>
                <w:rFonts w:ascii="Times New Roman" w:eastAsia="Times New Roman" w:hAnsi="Times New Roman"/>
                <w:sz w:val="23"/>
                <w:szCs w:val="23"/>
                <w:shd w:val="clear" w:color="auto" w:fill="FFFFFF"/>
                <w:lang w:eastAsia="ru-RU"/>
              </w:rPr>
              <w:t xml:space="preserve"> г.</w:t>
            </w:r>
            <w:r w:rsidRPr="00F158A0">
              <w:rPr>
                <w:rFonts w:ascii="Times New Roman" w:eastAsia="Times New Roman" w:hAnsi="Times New Roman"/>
                <w:sz w:val="23"/>
                <w:szCs w:val="23"/>
                <w:shd w:val="clear" w:color="auto" w:fill="FFFFFF"/>
                <w:lang w:eastAsia="ru-RU"/>
              </w:rPr>
              <w:t>)</w:t>
            </w:r>
          </w:p>
        </w:tc>
        <w:tc>
          <w:tcPr>
            <w:tcW w:w="3798"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t>Сведения</w:t>
            </w:r>
            <w:r w:rsidRPr="00F158A0">
              <w:rPr>
                <w:sz w:val="23"/>
                <w:szCs w:val="23"/>
              </w:rPr>
              <w:t xml:space="preserve"> по </w:t>
            </w:r>
            <w:r w:rsidRPr="00F158A0">
              <w:rPr>
                <w:rFonts w:ascii="Times New Roman" w:eastAsia="Times New Roman" w:hAnsi="Times New Roman"/>
                <w:sz w:val="23"/>
                <w:szCs w:val="23"/>
                <w:shd w:val="clear" w:color="auto" w:fill="FFFFFF"/>
                <w:lang w:eastAsia="ru-RU"/>
              </w:rPr>
              <w:t>исполнению постановлений об административных правонарушениях</w:t>
            </w:r>
          </w:p>
        </w:tc>
      </w:tr>
      <w:tr w:rsidR="00131B0B" w:rsidRPr="00F158A0" w:rsidTr="007A6B8D">
        <w:tc>
          <w:tcPr>
            <w:tcW w:w="526"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widowControl w:val="0"/>
              <w:numPr>
                <w:ilvl w:val="0"/>
                <w:numId w:val="35"/>
              </w:numPr>
              <w:tabs>
                <w:tab w:val="left" w:pos="288"/>
              </w:tabs>
              <w:spacing w:after="0" w:line="240" w:lineRule="auto"/>
              <w:ind w:left="0" w:firstLine="0"/>
              <w:jc w:val="center"/>
              <w:rPr>
                <w:rFonts w:ascii="Times New Roman" w:eastAsia="Times New Roman" w:hAnsi="Times New Roman"/>
                <w:sz w:val="23"/>
                <w:szCs w:val="23"/>
              </w:rPr>
            </w:pPr>
          </w:p>
        </w:tc>
        <w:tc>
          <w:tcPr>
            <w:tcW w:w="2021"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autoSpaceDE w:val="0"/>
              <w:autoSpaceDN w:val="0"/>
              <w:adjustRightInd w:val="0"/>
              <w:spacing w:after="0" w:line="240" w:lineRule="auto"/>
              <w:ind w:right="33"/>
              <w:jc w:val="both"/>
              <w:rPr>
                <w:rFonts w:ascii="Times New Roman" w:eastAsia="Times New Roman" w:hAnsi="Times New Roman"/>
                <w:b/>
                <w:sz w:val="23"/>
                <w:szCs w:val="23"/>
                <w:shd w:val="clear" w:color="auto" w:fill="FFFFFF"/>
                <w:lang w:eastAsia="ru-RU"/>
              </w:rPr>
            </w:pPr>
            <w:r w:rsidRPr="00F158A0">
              <w:rPr>
                <w:rFonts w:ascii="Times New Roman" w:eastAsia="Times New Roman" w:hAnsi="Times New Roman"/>
                <w:b/>
                <w:sz w:val="23"/>
                <w:szCs w:val="23"/>
                <w:shd w:val="clear" w:color="auto" w:fill="FFFFFF"/>
                <w:lang w:eastAsia="ru-RU"/>
              </w:rPr>
              <w:t xml:space="preserve">Федеральное медико-биологическое </w:t>
            </w:r>
            <w:r w:rsidRPr="00F158A0">
              <w:rPr>
                <w:rFonts w:ascii="Times New Roman" w:eastAsia="Times New Roman" w:hAnsi="Times New Roman"/>
                <w:b/>
                <w:sz w:val="23"/>
                <w:szCs w:val="23"/>
                <w:shd w:val="clear" w:color="auto" w:fill="FFFFFF"/>
                <w:lang w:eastAsia="ru-RU"/>
              </w:rPr>
              <w:lastRenderedPageBreak/>
              <w:t>агентство (ФМБА России)</w:t>
            </w:r>
          </w:p>
        </w:tc>
        <w:tc>
          <w:tcPr>
            <w:tcW w:w="3544" w:type="dxa"/>
            <w:tcBorders>
              <w:top w:val="single" w:sz="4" w:space="0" w:color="auto"/>
              <w:left w:val="single" w:sz="4" w:space="0" w:color="auto"/>
              <w:bottom w:val="single" w:sz="4" w:space="0" w:color="auto"/>
              <w:right w:val="single" w:sz="4" w:space="0" w:color="auto"/>
            </w:tcBorders>
          </w:tcPr>
          <w:p w:rsidR="00131B0B" w:rsidRPr="00F158A0" w:rsidRDefault="00131B0B" w:rsidP="00FC4A1D">
            <w:pPr>
              <w:spacing w:after="0" w:line="240" w:lineRule="auto"/>
              <w:ind w:right="33"/>
              <w:contextualSpacing/>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lastRenderedPageBreak/>
              <w:t xml:space="preserve">Соглашение об информационном взаимодействии Федеральной службы по надзору в сфере здравоохранения и социального </w:t>
            </w:r>
            <w:r w:rsidRPr="00F158A0">
              <w:rPr>
                <w:rFonts w:ascii="Times New Roman" w:eastAsia="Times New Roman" w:hAnsi="Times New Roman"/>
                <w:sz w:val="23"/>
                <w:szCs w:val="23"/>
                <w:shd w:val="clear" w:color="auto" w:fill="FFFFFF"/>
                <w:lang w:eastAsia="ru-RU"/>
              </w:rPr>
              <w:lastRenderedPageBreak/>
              <w:t xml:space="preserve">развития и Федеральным медико-биологическим агентством </w:t>
            </w:r>
            <w:r w:rsidR="00FC4A1D">
              <w:rPr>
                <w:rFonts w:ascii="Times New Roman" w:eastAsia="Times New Roman" w:hAnsi="Times New Roman"/>
                <w:sz w:val="23"/>
                <w:szCs w:val="23"/>
                <w:shd w:val="clear" w:color="auto" w:fill="FFFFFF"/>
                <w:lang w:eastAsia="ru-RU"/>
              </w:rPr>
              <w:t xml:space="preserve">    </w:t>
            </w:r>
            <w:proofErr w:type="gramStart"/>
            <w:r w:rsidR="00FC4A1D">
              <w:rPr>
                <w:rFonts w:ascii="Times New Roman" w:eastAsia="Times New Roman" w:hAnsi="Times New Roman"/>
                <w:sz w:val="23"/>
                <w:szCs w:val="23"/>
                <w:shd w:val="clear" w:color="auto" w:fill="FFFFFF"/>
                <w:lang w:eastAsia="ru-RU"/>
              </w:rPr>
              <w:t xml:space="preserve">   </w:t>
            </w:r>
            <w:r w:rsidRPr="00F158A0">
              <w:rPr>
                <w:rFonts w:ascii="Times New Roman" w:eastAsia="Times New Roman" w:hAnsi="Times New Roman"/>
                <w:sz w:val="23"/>
                <w:szCs w:val="23"/>
                <w:shd w:val="clear" w:color="auto" w:fill="FFFFFF"/>
                <w:lang w:eastAsia="ru-RU"/>
              </w:rPr>
              <w:t>(</w:t>
            </w:r>
            <w:proofErr w:type="gramEnd"/>
            <w:r w:rsidRPr="00F158A0">
              <w:rPr>
                <w:rFonts w:ascii="Times New Roman" w:eastAsia="Times New Roman" w:hAnsi="Times New Roman"/>
                <w:sz w:val="23"/>
                <w:szCs w:val="23"/>
                <w:shd w:val="clear" w:color="auto" w:fill="FFFFFF"/>
                <w:lang w:eastAsia="ru-RU"/>
              </w:rPr>
              <w:t>2007</w:t>
            </w:r>
            <w:r w:rsidR="00FC4A1D">
              <w:rPr>
                <w:rFonts w:ascii="Times New Roman" w:eastAsia="Times New Roman" w:hAnsi="Times New Roman"/>
                <w:sz w:val="23"/>
                <w:szCs w:val="23"/>
                <w:shd w:val="clear" w:color="auto" w:fill="FFFFFF"/>
                <w:lang w:eastAsia="ru-RU"/>
              </w:rPr>
              <w:t xml:space="preserve"> г.</w:t>
            </w:r>
            <w:r w:rsidRPr="00F158A0">
              <w:rPr>
                <w:rFonts w:ascii="Times New Roman" w:eastAsia="Times New Roman" w:hAnsi="Times New Roman"/>
                <w:sz w:val="23"/>
                <w:szCs w:val="23"/>
                <w:shd w:val="clear" w:color="auto" w:fill="FFFFFF"/>
                <w:lang w:eastAsia="ru-RU"/>
              </w:rPr>
              <w:t>)</w:t>
            </w:r>
          </w:p>
        </w:tc>
        <w:tc>
          <w:tcPr>
            <w:tcW w:w="3798" w:type="dxa"/>
            <w:tcBorders>
              <w:top w:val="single" w:sz="4" w:space="0" w:color="auto"/>
              <w:left w:val="single" w:sz="4" w:space="0" w:color="auto"/>
              <w:bottom w:val="single" w:sz="4" w:space="0" w:color="auto"/>
              <w:right w:val="single" w:sz="4" w:space="0" w:color="auto"/>
            </w:tcBorders>
          </w:tcPr>
          <w:p w:rsidR="00131B0B" w:rsidRPr="00F158A0" w:rsidRDefault="00131B0B" w:rsidP="00131B0B">
            <w:pPr>
              <w:spacing w:after="0" w:line="240" w:lineRule="auto"/>
              <w:jc w:val="both"/>
              <w:rPr>
                <w:rFonts w:ascii="Times New Roman" w:eastAsia="Times New Roman" w:hAnsi="Times New Roman"/>
                <w:sz w:val="23"/>
                <w:szCs w:val="23"/>
                <w:shd w:val="clear" w:color="auto" w:fill="FFFFFF"/>
                <w:lang w:eastAsia="ru-RU"/>
              </w:rPr>
            </w:pPr>
            <w:r w:rsidRPr="00F158A0">
              <w:rPr>
                <w:rFonts w:ascii="Times New Roman" w:eastAsia="Times New Roman" w:hAnsi="Times New Roman"/>
                <w:sz w:val="23"/>
                <w:szCs w:val="23"/>
                <w:shd w:val="clear" w:color="auto" w:fill="FFFFFF"/>
                <w:lang w:eastAsia="ru-RU"/>
              </w:rPr>
              <w:lastRenderedPageBreak/>
              <w:t>Обмен информацией по осуществлению мероприятий по контролю и надзору в сфере донорства крови и ее компонентов</w:t>
            </w:r>
          </w:p>
        </w:tc>
      </w:tr>
    </w:tbl>
    <w:p w:rsidR="00E50CC5" w:rsidRPr="00D939F4" w:rsidRDefault="00E50CC5" w:rsidP="00E50CC5">
      <w:pPr>
        <w:spacing w:after="0" w:line="240" w:lineRule="auto"/>
        <w:ind w:firstLine="709"/>
        <w:jc w:val="both"/>
        <w:rPr>
          <w:rFonts w:ascii="Times New Roman" w:hAnsi="Times New Roman"/>
          <w:sz w:val="28"/>
          <w:szCs w:val="28"/>
        </w:rPr>
      </w:pPr>
    </w:p>
    <w:p w:rsidR="000D5325"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Меры по оптимизации планирования государственного контроля в установленных сферах деятельности в части подготовки и согласования с Генеральной прокуратурой Российской Федерации ежегодного плана контрольных (надзорных) мероприятий позволили Росздравнадзору провести совместно (одновременно) с другими органами государственного контроля в 2019 году 16 внеплановых проверок, в 2018 году таких проверок было 1887.</w:t>
      </w:r>
    </w:p>
    <w:p w:rsidR="00131B0B" w:rsidRPr="00D939F4" w:rsidRDefault="00131B0B" w:rsidP="00131B0B">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 xml:space="preserve">Органами прокуратуры при согласовании плановых проверок </w:t>
      </w:r>
      <w:r w:rsidR="00FC4A1D" w:rsidRPr="00D939F4">
        <w:rPr>
          <w:rFonts w:ascii="Times New Roman" w:hAnsi="Times New Roman"/>
          <w:bCs/>
          <w:sz w:val="28"/>
          <w:szCs w:val="28"/>
        </w:rPr>
        <w:t>на 2019</w:t>
      </w:r>
      <w:r w:rsidRPr="00D939F4">
        <w:rPr>
          <w:rFonts w:ascii="Times New Roman" w:hAnsi="Times New Roman"/>
          <w:bCs/>
          <w:sz w:val="28"/>
          <w:szCs w:val="28"/>
        </w:rPr>
        <w:t xml:space="preserve"> год в целях снижения административного бремени контроля на юридические лица и индивидуальных предпринимателей распределялось время между контролирующими </w:t>
      </w:r>
      <w:r w:rsidR="00FC4A1D" w:rsidRPr="00D939F4">
        <w:rPr>
          <w:rFonts w:ascii="Times New Roman" w:hAnsi="Times New Roman"/>
          <w:bCs/>
          <w:sz w:val="28"/>
          <w:szCs w:val="28"/>
        </w:rPr>
        <w:t>органами с</w:t>
      </w:r>
      <w:r w:rsidRPr="00D939F4">
        <w:rPr>
          <w:rFonts w:ascii="Times New Roman" w:hAnsi="Times New Roman"/>
          <w:bCs/>
          <w:sz w:val="28"/>
          <w:szCs w:val="28"/>
        </w:rPr>
        <w:t xml:space="preserve"> учетом категории риска подконтрольного субъекта, что дало организациям возможность подготовиться к приходу каждого контролирующего органа с учетом специфики контроля и позволило улучшить качество проводимых контрольных мероприятий.</w:t>
      </w:r>
    </w:p>
    <w:p w:rsidR="00A917BA" w:rsidRPr="00D939F4" w:rsidRDefault="00A917BA" w:rsidP="007B0E17">
      <w:pPr>
        <w:spacing w:after="0" w:line="240" w:lineRule="auto"/>
        <w:ind w:firstLine="709"/>
        <w:jc w:val="both"/>
        <w:rPr>
          <w:rFonts w:ascii="Times New Roman" w:hAnsi="Times New Roman"/>
          <w:i/>
          <w:sz w:val="28"/>
          <w:szCs w:val="28"/>
        </w:rPr>
      </w:pPr>
    </w:p>
    <w:p w:rsidR="00255261" w:rsidRPr="00D939F4" w:rsidRDefault="00255261" w:rsidP="007B0E17">
      <w:pPr>
        <w:spacing w:after="0" w:line="240" w:lineRule="auto"/>
        <w:ind w:firstLine="709"/>
        <w:jc w:val="both"/>
        <w:rPr>
          <w:rFonts w:ascii="Times New Roman" w:hAnsi="Times New Roman"/>
          <w:b/>
          <w:i/>
          <w:sz w:val="28"/>
          <w:szCs w:val="28"/>
        </w:rPr>
      </w:pPr>
      <w:r w:rsidRPr="00D939F4">
        <w:rPr>
          <w:rFonts w:ascii="Times New Roman" w:hAnsi="Times New Roman"/>
          <w:i/>
          <w:sz w:val="28"/>
          <w:szCs w:val="28"/>
        </w:rPr>
        <w:t>д) </w:t>
      </w:r>
      <w:r w:rsidR="006203E2" w:rsidRPr="00D939F4">
        <w:rPr>
          <w:rFonts w:ascii="Times New Roman" w:hAnsi="Times New Roman"/>
          <w:b/>
          <w:i/>
          <w:sz w:val="28"/>
          <w:szCs w:val="28"/>
        </w:rPr>
        <w:t>Сведения о выполнении функций при осуществлении видов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255261" w:rsidRDefault="00255261" w:rsidP="007B0E17">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Подведомственным Росздравнадзору организациям исполнение государственной функции не передавалось.</w:t>
      </w:r>
    </w:p>
    <w:p w:rsidR="00244690" w:rsidRDefault="00244690" w:rsidP="007B0E17">
      <w:pPr>
        <w:spacing w:after="0" w:line="240" w:lineRule="auto"/>
        <w:ind w:firstLine="709"/>
        <w:jc w:val="both"/>
        <w:rPr>
          <w:rFonts w:ascii="Times New Roman" w:hAnsi="Times New Roman"/>
          <w:sz w:val="28"/>
          <w:szCs w:val="28"/>
        </w:rPr>
      </w:pPr>
    </w:p>
    <w:p w:rsidR="00255261" w:rsidRPr="00D939F4" w:rsidRDefault="00255261" w:rsidP="007B0E17">
      <w:pPr>
        <w:spacing w:after="0" w:line="240" w:lineRule="auto"/>
        <w:ind w:firstLine="709"/>
        <w:jc w:val="both"/>
        <w:rPr>
          <w:rFonts w:ascii="Times New Roman" w:hAnsi="Times New Roman"/>
          <w:b/>
          <w:i/>
          <w:sz w:val="28"/>
          <w:szCs w:val="28"/>
        </w:rPr>
      </w:pPr>
      <w:bookmarkStart w:id="5" w:name="OLE_LINK4"/>
      <w:bookmarkStart w:id="6" w:name="OLE_LINK5"/>
      <w:bookmarkStart w:id="7" w:name="OLE_LINK6"/>
      <w:bookmarkStart w:id="8" w:name="OLE_LINK7"/>
      <w:bookmarkStart w:id="9" w:name="OLE_LINK8"/>
      <w:r w:rsidRPr="00D939F4">
        <w:rPr>
          <w:rFonts w:ascii="Times New Roman" w:hAnsi="Times New Roman"/>
          <w:i/>
          <w:sz w:val="28"/>
          <w:szCs w:val="28"/>
        </w:rPr>
        <w:t xml:space="preserve">е) </w:t>
      </w:r>
      <w:r w:rsidRPr="00D939F4">
        <w:rPr>
          <w:rFonts w:ascii="Times New Roman" w:hAnsi="Times New Roman"/>
          <w:b/>
          <w:i/>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4D32FE" w:rsidRPr="00D939F4" w:rsidRDefault="004D32FE" w:rsidP="004D32FE">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 официальном сайте Федеральной службы по надзору в сфере здравоохранения создан подраздел «Аттестация экспертов», в котором размещен Реестр аттестованных экспертов. Данная информация находится в свободном доступе и структурирована таким образом, чтобы ее поиск был максимально удобным и быстрым.</w:t>
      </w:r>
    </w:p>
    <w:p w:rsidR="004D32FE" w:rsidRPr="00D939F4" w:rsidRDefault="004D32FE" w:rsidP="004D32FE">
      <w:pPr>
        <w:spacing w:after="0" w:line="240" w:lineRule="auto"/>
        <w:ind w:firstLine="709"/>
        <w:jc w:val="both"/>
        <w:rPr>
          <w:rFonts w:ascii="Times New Roman" w:hAnsi="Times New Roman"/>
          <w:sz w:val="28"/>
          <w:szCs w:val="28"/>
        </w:rPr>
      </w:pPr>
      <w:r w:rsidRPr="00D939F4">
        <w:rPr>
          <w:rFonts w:ascii="Times New Roman" w:hAnsi="Times New Roman"/>
          <w:sz w:val="28"/>
          <w:szCs w:val="28"/>
        </w:rPr>
        <w:t>Аттестационные комиссии сформированы как в центральном аппарате Росздравнадзора, так и в территориальных органах Росздравнадзора по субъектам Российской Федерации.</w:t>
      </w:r>
    </w:p>
    <w:p w:rsidR="004D32FE" w:rsidRPr="00D939F4" w:rsidRDefault="004D32FE" w:rsidP="004D32FE">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 31.12.2019 в реестре содержатся данные о 4674 аттестованных экспертах.</w:t>
      </w:r>
    </w:p>
    <w:p w:rsidR="004D32FE" w:rsidRPr="00D939F4" w:rsidRDefault="004D32FE" w:rsidP="004D32FE">
      <w:pPr>
        <w:spacing w:after="0" w:line="240" w:lineRule="auto"/>
        <w:ind w:firstLine="709"/>
        <w:jc w:val="both"/>
        <w:rPr>
          <w:rFonts w:ascii="Times New Roman" w:hAnsi="Times New Roman"/>
          <w:sz w:val="28"/>
          <w:szCs w:val="28"/>
        </w:rPr>
      </w:pPr>
      <w:r w:rsidRPr="00D939F4">
        <w:rPr>
          <w:rFonts w:ascii="Times New Roman" w:hAnsi="Times New Roman"/>
          <w:sz w:val="28"/>
          <w:szCs w:val="28"/>
        </w:rPr>
        <w:t>Всего за 2019 год в Росздравнадзор поступило 399 заявлений от граждан, претендующих на аттестацию эксперта (далее - заявление), в том числе по нескольким видам экспертиз (в 2018 году - 457), из них: в центральный аппарат Росздравнадзора – 10 явлений (в 2018 г. - 13), в территориальные органы Росздравнадзора - 389 заявлени</w:t>
      </w:r>
      <w:r w:rsidR="00FC4A1D">
        <w:rPr>
          <w:rFonts w:ascii="Times New Roman" w:hAnsi="Times New Roman"/>
          <w:sz w:val="28"/>
          <w:szCs w:val="28"/>
        </w:rPr>
        <w:t>й</w:t>
      </w:r>
      <w:r w:rsidRPr="00D939F4">
        <w:rPr>
          <w:rFonts w:ascii="Times New Roman" w:hAnsi="Times New Roman"/>
          <w:sz w:val="28"/>
          <w:szCs w:val="28"/>
        </w:rPr>
        <w:t xml:space="preserve"> (в 2018 году - 444).</w:t>
      </w:r>
    </w:p>
    <w:p w:rsidR="004D32FE" w:rsidRPr="00D939F4" w:rsidRDefault="004D32FE" w:rsidP="004D32FE">
      <w:pPr>
        <w:spacing w:after="0" w:line="240" w:lineRule="auto"/>
        <w:ind w:firstLine="709"/>
        <w:jc w:val="both"/>
        <w:rPr>
          <w:rFonts w:ascii="Times New Roman" w:hAnsi="Times New Roman"/>
          <w:sz w:val="28"/>
          <w:szCs w:val="28"/>
        </w:rPr>
      </w:pPr>
      <w:r w:rsidRPr="00D939F4">
        <w:rPr>
          <w:rFonts w:ascii="Times New Roman" w:hAnsi="Times New Roman"/>
          <w:sz w:val="28"/>
          <w:szCs w:val="28"/>
        </w:rPr>
        <w:lastRenderedPageBreak/>
        <w:t>В 2019 году допущены к сдаче аттестационного экзамена 355 соискател</w:t>
      </w:r>
      <w:r w:rsidR="00FC4A1D">
        <w:rPr>
          <w:rFonts w:ascii="Times New Roman" w:hAnsi="Times New Roman"/>
          <w:sz w:val="28"/>
          <w:szCs w:val="28"/>
        </w:rPr>
        <w:t>ей</w:t>
      </w:r>
      <w:r w:rsidRPr="00D939F4">
        <w:rPr>
          <w:rFonts w:ascii="Times New Roman" w:hAnsi="Times New Roman"/>
          <w:sz w:val="28"/>
          <w:szCs w:val="28"/>
        </w:rPr>
        <w:t xml:space="preserve"> (88,9% от подавших заявления) (в 2018 году - 452), отказано 8 соискателям (2% от подавших заявление) (в 2018 г. - 8 соискателям).</w:t>
      </w:r>
    </w:p>
    <w:p w:rsidR="009625CF" w:rsidRPr="00D939F4" w:rsidRDefault="009625CF" w:rsidP="009625CF">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результате проведенных экзаменов в 2019 году аттестованы и внесены в реестр 370 аттестованных экспертов по 4-м видам экспертиз (в 2018 году – 464) (некоторые эксперты аттестованы по нескольким видам экспертиз одновременно).  </w:t>
      </w:r>
    </w:p>
    <w:p w:rsidR="00AF0C5F" w:rsidRPr="00D939F4" w:rsidRDefault="00AF0C5F" w:rsidP="00AF0C5F">
      <w:pPr>
        <w:pStyle w:val="11"/>
        <w:ind w:firstLine="709"/>
        <w:jc w:val="both"/>
        <w:rPr>
          <w:rFonts w:ascii="Times New Roman" w:hAnsi="Times New Roman"/>
          <w:b/>
          <w:i/>
          <w:sz w:val="28"/>
          <w:szCs w:val="28"/>
        </w:rPr>
      </w:pPr>
    </w:p>
    <w:p w:rsidR="00AF0C5F" w:rsidRPr="00D939F4" w:rsidRDefault="00AF0C5F" w:rsidP="00AF0C5F">
      <w:pPr>
        <w:pStyle w:val="11"/>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3644FC" w:rsidRPr="00D939F4">
        <w:rPr>
          <w:rFonts w:ascii="Times New Roman" w:hAnsi="Times New Roman"/>
          <w:i/>
          <w:sz w:val="28"/>
          <w:szCs w:val="28"/>
        </w:rPr>
        <w:t>6</w:t>
      </w:r>
      <w:r w:rsidRPr="00D939F4">
        <w:rPr>
          <w:rFonts w:ascii="Times New Roman" w:hAnsi="Times New Roman"/>
          <w:i/>
          <w:sz w:val="28"/>
          <w:szCs w:val="28"/>
        </w:rPr>
        <w:t>. Сведения из Реестра по количеству аттестованных экспертов по видам экспертиз</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1559"/>
      </w:tblGrid>
      <w:tr w:rsidR="00D939F4" w:rsidRPr="00D939F4" w:rsidTr="00FC4A1D">
        <w:trPr>
          <w:trHeight w:val="624"/>
        </w:trPr>
        <w:tc>
          <w:tcPr>
            <w:tcW w:w="7796" w:type="dxa"/>
            <w:shd w:val="clear" w:color="auto" w:fill="auto"/>
            <w:vAlign w:val="center"/>
            <w:hideMark/>
          </w:tcPr>
          <w:p w:rsidR="00AF0C5F" w:rsidRPr="00D939F4" w:rsidRDefault="00AF0C5F" w:rsidP="00FC4A1D">
            <w:pPr>
              <w:shd w:val="clear" w:color="auto" w:fill="FFFFFF" w:themeFill="background1"/>
              <w:spacing w:after="0" w:line="240" w:lineRule="auto"/>
              <w:ind w:firstLine="709"/>
              <w:jc w:val="center"/>
              <w:rPr>
                <w:rFonts w:ascii="Times New Roman" w:hAnsi="Times New Roman"/>
                <w:sz w:val="24"/>
                <w:szCs w:val="24"/>
              </w:rPr>
            </w:pPr>
            <w:r w:rsidRPr="00D939F4">
              <w:rPr>
                <w:rFonts w:ascii="Times New Roman" w:hAnsi="Times New Roman"/>
                <w:sz w:val="24"/>
                <w:szCs w:val="24"/>
              </w:rPr>
              <w:t>Вид экспертизы</w:t>
            </w:r>
          </w:p>
        </w:tc>
        <w:tc>
          <w:tcPr>
            <w:tcW w:w="1559" w:type="dxa"/>
            <w:shd w:val="clear" w:color="auto" w:fill="auto"/>
            <w:vAlign w:val="center"/>
            <w:hideMark/>
          </w:tcPr>
          <w:p w:rsidR="00AF0C5F" w:rsidRPr="00D939F4" w:rsidRDefault="00AF0C5F" w:rsidP="00FC4A1D">
            <w:pPr>
              <w:shd w:val="clear" w:color="auto" w:fill="FFFFFF" w:themeFill="background1"/>
              <w:spacing w:after="0" w:line="240" w:lineRule="auto"/>
              <w:rPr>
                <w:rFonts w:ascii="Times New Roman" w:hAnsi="Times New Roman"/>
                <w:sz w:val="24"/>
                <w:szCs w:val="24"/>
              </w:rPr>
            </w:pPr>
            <w:r w:rsidRPr="00D939F4">
              <w:rPr>
                <w:rFonts w:ascii="Times New Roman" w:hAnsi="Times New Roman"/>
                <w:sz w:val="24"/>
                <w:szCs w:val="24"/>
              </w:rPr>
              <w:t>Количество экспертов</w:t>
            </w:r>
          </w:p>
        </w:tc>
      </w:tr>
      <w:tr w:rsidR="00D939F4" w:rsidRPr="00D939F4" w:rsidTr="00FC4A1D">
        <w:trPr>
          <w:trHeight w:val="407"/>
        </w:trPr>
        <w:tc>
          <w:tcPr>
            <w:tcW w:w="7796" w:type="dxa"/>
            <w:shd w:val="clear" w:color="auto" w:fill="auto"/>
            <w:vAlign w:val="center"/>
            <w:hideMark/>
          </w:tcPr>
          <w:p w:rsidR="004D32FE" w:rsidRPr="00D939F4" w:rsidRDefault="004D32FE" w:rsidP="00FC4A1D">
            <w:pPr>
              <w:shd w:val="clear" w:color="auto" w:fill="FFFFFF" w:themeFill="background1"/>
              <w:spacing w:after="0" w:line="240" w:lineRule="auto"/>
              <w:ind w:firstLine="63"/>
              <w:jc w:val="both"/>
              <w:rPr>
                <w:rFonts w:ascii="Times New Roman" w:hAnsi="Times New Roman"/>
                <w:sz w:val="24"/>
                <w:szCs w:val="24"/>
              </w:rPr>
            </w:pPr>
            <w:r w:rsidRPr="00D939F4">
              <w:rPr>
                <w:rFonts w:ascii="Times New Roman" w:hAnsi="Times New Roman"/>
                <w:sz w:val="24"/>
                <w:szCs w:val="24"/>
              </w:rPr>
              <w:t>Экспертиза при осуществлении государственного контроля качества и безопасности медицинской деятельности</w:t>
            </w:r>
          </w:p>
        </w:tc>
        <w:tc>
          <w:tcPr>
            <w:tcW w:w="1559" w:type="dxa"/>
            <w:shd w:val="clear" w:color="auto" w:fill="auto"/>
            <w:vAlign w:val="center"/>
            <w:hideMark/>
          </w:tcPr>
          <w:p w:rsidR="004D32FE" w:rsidRPr="00D939F4" w:rsidRDefault="004D32FE" w:rsidP="00FC4A1D">
            <w:pPr>
              <w:spacing w:after="0" w:line="240" w:lineRule="auto"/>
              <w:ind w:firstLine="34"/>
              <w:jc w:val="center"/>
              <w:rPr>
                <w:rFonts w:ascii="Times New Roman" w:hAnsi="Times New Roman"/>
                <w:sz w:val="24"/>
                <w:szCs w:val="24"/>
              </w:rPr>
            </w:pPr>
            <w:r w:rsidRPr="00D939F4">
              <w:rPr>
                <w:rFonts w:ascii="Times New Roman" w:hAnsi="Times New Roman"/>
                <w:sz w:val="24"/>
                <w:szCs w:val="24"/>
              </w:rPr>
              <w:t>351</w:t>
            </w:r>
          </w:p>
        </w:tc>
      </w:tr>
      <w:tr w:rsidR="00D939F4" w:rsidRPr="00D939F4" w:rsidTr="00FC4A1D">
        <w:trPr>
          <w:trHeight w:val="432"/>
        </w:trPr>
        <w:tc>
          <w:tcPr>
            <w:tcW w:w="7796" w:type="dxa"/>
            <w:shd w:val="clear" w:color="auto" w:fill="auto"/>
            <w:vAlign w:val="center"/>
            <w:hideMark/>
          </w:tcPr>
          <w:p w:rsidR="004D32FE" w:rsidRPr="00D939F4" w:rsidRDefault="004D32FE" w:rsidP="00FC4A1D">
            <w:pPr>
              <w:shd w:val="clear" w:color="auto" w:fill="FFFFFF" w:themeFill="background1"/>
              <w:spacing w:after="0" w:line="240" w:lineRule="auto"/>
              <w:ind w:firstLine="63"/>
              <w:jc w:val="both"/>
              <w:rPr>
                <w:rFonts w:ascii="Times New Roman" w:hAnsi="Times New Roman"/>
                <w:sz w:val="24"/>
                <w:szCs w:val="24"/>
              </w:rPr>
            </w:pPr>
            <w:r w:rsidRPr="00D939F4">
              <w:rPr>
                <w:rFonts w:ascii="Times New Roman" w:hAnsi="Times New Roman"/>
                <w:sz w:val="24"/>
                <w:szCs w:val="24"/>
              </w:rPr>
              <w:t>Экспертиза при осуществлении лицензионного контроля</w:t>
            </w:r>
          </w:p>
        </w:tc>
        <w:tc>
          <w:tcPr>
            <w:tcW w:w="1559" w:type="dxa"/>
            <w:shd w:val="clear" w:color="auto" w:fill="auto"/>
            <w:vAlign w:val="center"/>
            <w:hideMark/>
          </w:tcPr>
          <w:p w:rsidR="004D32FE" w:rsidRPr="00D939F4" w:rsidRDefault="004D32FE" w:rsidP="00FC4A1D">
            <w:pPr>
              <w:spacing w:after="0" w:line="240" w:lineRule="auto"/>
              <w:ind w:firstLine="34"/>
              <w:jc w:val="center"/>
              <w:rPr>
                <w:rFonts w:ascii="Times New Roman" w:hAnsi="Times New Roman"/>
                <w:sz w:val="24"/>
                <w:szCs w:val="24"/>
              </w:rPr>
            </w:pPr>
            <w:r w:rsidRPr="00D939F4">
              <w:rPr>
                <w:rFonts w:ascii="Times New Roman" w:hAnsi="Times New Roman"/>
                <w:sz w:val="24"/>
                <w:szCs w:val="24"/>
              </w:rPr>
              <w:t>196</w:t>
            </w:r>
          </w:p>
        </w:tc>
      </w:tr>
      <w:tr w:rsidR="00D939F4" w:rsidRPr="00D939F4" w:rsidTr="00FC4A1D">
        <w:trPr>
          <w:trHeight w:val="677"/>
        </w:trPr>
        <w:tc>
          <w:tcPr>
            <w:tcW w:w="7796" w:type="dxa"/>
            <w:shd w:val="clear" w:color="auto" w:fill="auto"/>
            <w:vAlign w:val="center"/>
            <w:hideMark/>
          </w:tcPr>
          <w:p w:rsidR="004D32FE" w:rsidRPr="00D939F4" w:rsidRDefault="004D32FE" w:rsidP="00FC4A1D">
            <w:pPr>
              <w:shd w:val="clear" w:color="auto" w:fill="FFFFFF" w:themeFill="background1"/>
              <w:spacing w:after="0" w:line="240" w:lineRule="auto"/>
              <w:ind w:firstLine="63"/>
              <w:jc w:val="both"/>
              <w:rPr>
                <w:rFonts w:ascii="Times New Roman" w:hAnsi="Times New Roman"/>
                <w:sz w:val="24"/>
                <w:szCs w:val="24"/>
              </w:rPr>
            </w:pPr>
            <w:r w:rsidRPr="00D939F4">
              <w:rPr>
                <w:rFonts w:ascii="Times New Roman" w:hAnsi="Times New Roman"/>
                <w:sz w:val="24"/>
                <w:szCs w:val="24"/>
              </w:rPr>
              <w:t>Экспертиза при осуществлении федерального государственного надзора в сфере обращения лекарственных средств (в отношении лекарственных средств для медицинского применения)</w:t>
            </w:r>
          </w:p>
        </w:tc>
        <w:tc>
          <w:tcPr>
            <w:tcW w:w="1559" w:type="dxa"/>
            <w:shd w:val="clear" w:color="auto" w:fill="auto"/>
            <w:vAlign w:val="center"/>
            <w:hideMark/>
          </w:tcPr>
          <w:p w:rsidR="004D32FE" w:rsidRPr="00D939F4" w:rsidRDefault="004D32FE" w:rsidP="00FC4A1D">
            <w:pPr>
              <w:spacing w:after="0" w:line="240" w:lineRule="auto"/>
              <w:ind w:firstLine="34"/>
              <w:jc w:val="center"/>
              <w:rPr>
                <w:rFonts w:ascii="Times New Roman" w:hAnsi="Times New Roman"/>
                <w:sz w:val="24"/>
                <w:szCs w:val="24"/>
              </w:rPr>
            </w:pPr>
            <w:r w:rsidRPr="00D939F4">
              <w:rPr>
                <w:rFonts w:ascii="Times New Roman" w:hAnsi="Times New Roman"/>
                <w:sz w:val="24"/>
                <w:szCs w:val="24"/>
              </w:rPr>
              <w:t>28</w:t>
            </w:r>
          </w:p>
        </w:tc>
      </w:tr>
      <w:tr w:rsidR="00D939F4" w:rsidRPr="00D939F4" w:rsidTr="00FC4A1D">
        <w:trPr>
          <w:trHeight w:val="624"/>
        </w:trPr>
        <w:tc>
          <w:tcPr>
            <w:tcW w:w="7796" w:type="dxa"/>
            <w:shd w:val="clear" w:color="auto" w:fill="auto"/>
            <w:vAlign w:val="center"/>
            <w:hideMark/>
          </w:tcPr>
          <w:p w:rsidR="004D32FE" w:rsidRPr="00D939F4" w:rsidRDefault="004D32FE" w:rsidP="00FC4A1D">
            <w:pPr>
              <w:shd w:val="clear" w:color="auto" w:fill="FFFFFF" w:themeFill="background1"/>
              <w:spacing w:after="0" w:line="240" w:lineRule="auto"/>
              <w:ind w:firstLine="63"/>
              <w:jc w:val="both"/>
              <w:rPr>
                <w:rFonts w:ascii="Times New Roman" w:hAnsi="Times New Roman"/>
                <w:sz w:val="24"/>
                <w:szCs w:val="24"/>
              </w:rPr>
            </w:pPr>
            <w:r w:rsidRPr="00D939F4">
              <w:rPr>
                <w:rFonts w:ascii="Times New Roman" w:hAnsi="Times New Roman"/>
                <w:sz w:val="24"/>
                <w:szCs w:val="24"/>
              </w:rPr>
              <w:t>Экспертиза при осуществлении государственного контроля за обращением медицинских изделий</w:t>
            </w:r>
          </w:p>
        </w:tc>
        <w:tc>
          <w:tcPr>
            <w:tcW w:w="1559" w:type="dxa"/>
            <w:shd w:val="clear" w:color="auto" w:fill="auto"/>
            <w:vAlign w:val="center"/>
            <w:hideMark/>
          </w:tcPr>
          <w:p w:rsidR="004D32FE" w:rsidRPr="00D939F4" w:rsidRDefault="004D32FE" w:rsidP="00FC4A1D">
            <w:pPr>
              <w:spacing w:after="0" w:line="240" w:lineRule="auto"/>
              <w:ind w:firstLine="34"/>
              <w:jc w:val="center"/>
              <w:rPr>
                <w:rFonts w:ascii="Times New Roman" w:hAnsi="Times New Roman"/>
                <w:sz w:val="24"/>
                <w:szCs w:val="24"/>
              </w:rPr>
            </w:pPr>
            <w:r w:rsidRPr="00D939F4">
              <w:rPr>
                <w:rFonts w:ascii="Times New Roman" w:hAnsi="Times New Roman"/>
                <w:sz w:val="24"/>
                <w:szCs w:val="24"/>
              </w:rPr>
              <w:t>18</w:t>
            </w:r>
          </w:p>
        </w:tc>
      </w:tr>
      <w:tr w:rsidR="00D939F4" w:rsidRPr="00D939F4" w:rsidTr="00FC4A1D">
        <w:trPr>
          <w:trHeight w:val="365"/>
        </w:trPr>
        <w:tc>
          <w:tcPr>
            <w:tcW w:w="7796" w:type="dxa"/>
            <w:shd w:val="clear" w:color="auto" w:fill="auto"/>
            <w:vAlign w:val="center"/>
          </w:tcPr>
          <w:p w:rsidR="004D32FE" w:rsidRPr="00D939F4" w:rsidRDefault="004D32FE" w:rsidP="00FC4A1D">
            <w:pPr>
              <w:shd w:val="clear" w:color="auto" w:fill="FFFFFF" w:themeFill="background1"/>
              <w:spacing w:after="0" w:line="240" w:lineRule="auto"/>
              <w:ind w:firstLine="63"/>
              <w:jc w:val="both"/>
              <w:rPr>
                <w:rFonts w:ascii="Times New Roman" w:hAnsi="Times New Roman"/>
                <w:sz w:val="24"/>
                <w:szCs w:val="24"/>
              </w:rPr>
            </w:pPr>
            <w:r w:rsidRPr="00D939F4">
              <w:rPr>
                <w:rFonts w:ascii="Times New Roman" w:hAnsi="Times New Roman"/>
                <w:sz w:val="24"/>
                <w:szCs w:val="24"/>
              </w:rPr>
              <w:t>Всего</w:t>
            </w:r>
          </w:p>
        </w:tc>
        <w:tc>
          <w:tcPr>
            <w:tcW w:w="1559" w:type="dxa"/>
            <w:shd w:val="clear" w:color="auto" w:fill="auto"/>
            <w:vAlign w:val="center"/>
          </w:tcPr>
          <w:p w:rsidR="004D32FE" w:rsidRPr="00D939F4" w:rsidRDefault="004D32FE" w:rsidP="00FC4A1D">
            <w:pPr>
              <w:spacing w:after="0" w:line="240" w:lineRule="auto"/>
              <w:ind w:firstLine="34"/>
              <w:jc w:val="center"/>
              <w:rPr>
                <w:rFonts w:ascii="Times New Roman" w:hAnsi="Times New Roman"/>
                <w:sz w:val="24"/>
                <w:szCs w:val="24"/>
              </w:rPr>
            </w:pPr>
            <w:r w:rsidRPr="00D939F4">
              <w:rPr>
                <w:rFonts w:ascii="Times New Roman" w:hAnsi="Times New Roman"/>
                <w:sz w:val="24"/>
                <w:szCs w:val="24"/>
              </w:rPr>
              <w:t>593</w:t>
            </w:r>
          </w:p>
        </w:tc>
      </w:tr>
    </w:tbl>
    <w:p w:rsidR="0074447B" w:rsidRDefault="0074447B" w:rsidP="00AF0C5F">
      <w:pPr>
        <w:spacing w:after="0" w:line="240" w:lineRule="auto"/>
        <w:ind w:firstLine="709"/>
        <w:jc w:val="both"/>
        <w:rPr>
          <w:rFonts w:ascii="Times New Roman" w:hAnsi="Times New Roman"/>
          <w:sz w:val="28"/>
          <w:szCs w:val="28"/>
        </w:rPr>
      </w:pPr>
    </w:p>
    <w:bookmarkEnd w:id="5"/>
    <w:bookmarkEnd w:id="6"/>
    <w:bookmarkEnd w:id="7"/>
    <w:bookmarkEnd w:id="8"/>
    <w:bookmarkEnd w:id="9"/>
    <w:p w:rsidR="00255261" w:rsidRPr="00D939F4" w:rsidRDefault="00255261" w:rsidP="001004EA">
      <w:pPr>
        <w:pStyle w:val="a4"/>
        <w:numPr>
          <w:ilvl w:val="0"/>
          <w:numId w:val="28"/>
        </w:numPr>
        <w:autoSpaceDE w:val="0"/>
        <w:autoSpaceDN w:val="0"/>
        <w:adjustRightInd w:val="0"/>
        <w:spacing w:after="0" w:line="240" w:lineRule="auto"/>
        <w:jc w:val="center"/>
        <w:rPr>
          <w:rFonts w:ascii="Times New Roman" w:hAnsi="Times New Roman"/>
          <w:b/>
          <w:sz w:val="28"/>
          <w:szCs w:val="28"/>
        </w:rPr>
      </w:pPr>
      <w:r w:rsidRPr="00D939F4">
        <w:rPr>
          <w:rFonts w:ascii="Times New Roman" w:hAnsi="Times New Roman"/>
          <w:b/>
          <w:sz w:val="28"/>
          <w:szCs w:val="28"/>
        </w:rPr>
        <w:t>Финансовое и кадровое обеспечение государственного контроля (надзора)</w:t>
      </w:r>
    </w:p>
    <w:p w:rsidR="00255261" w:rsidRPr="00D939F4" w:rsidRDefault="00255261" w:rsidP="007B0E17">
      <w:pPr>
        <w:spacing w:after="0"/>
        <w:ind w:firstLine="709"/>
        <w:jc w:val="both"/>
        <w:rPr>
          <w:rFonts w:ascii="Times New Roman" w:hAnsi="Times New Roman"/>
          <w:sz w:val="28"/>
          <w:szCs w:val="28"/>
        </w:rPr>
      </w:pPr>
    </w:p>
    <w:p w:rsidR="00255261" w:rsidRPr="00D939F4" w:rsidRDefault="00255261" w:rsidP="007B0E17">
      <w:pPr>
        <w:spacing w:after="0"/>
        <w:ind w:firstLine="709"/>
        <w:jc w:val="both"/>
        <w:rPr>
          <w:rFonts w:ascii="Times New Roman" w:hAnsi="Times New Roman"/>
          <w:b/>
          <w:i/>
          <w:sz w:val="28"/>
          <w:szCs w:val="28"/>
        </w:rPr>
      </w:pPr>
      <w:r w:rsidRPr="00D939F4">
        <w:rPr>
          <w:rFonts w:ascii="Times New Roman" w:hAnsi="Times New Roman"/>
          <w:b/>
          <w:i/>
          <w:sz w:val="28"/>
          <w:szCs w:val="28"/>
        </w:rPr>
        <w:t xml:space="preserve"> а) Сведения, характеризующие финансовое обеспечение исполнения функций по осуществлению государственного контроля (надзора)</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Финансовое обеспечение исполнения функций по осуществлению государственного контроля (надзора) осуществляется Росздравнадзором за счет средств федерального бюджета. </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соответствии с Федеральным законом от 29.11.2018 № 459-ФЗ «О федеральном бюджете на 2019 год и на плановый период 2020 и 2021 годов», а также бюджетной росписью, по состоянию на 31.12.2019 Федеральной службе по надзору в сфере здравоохранения по Государственной программе «Развитие здравоохранения» подпрограмме «Экспертиза и контрольно-надзорные функции в сфере охраны здоровья» утверждены бюджетные ассигнования в размере 3 955,2 млн. рублей, из них:</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ресурсное обеспечения контрольно-надзорных функций Росздравнадзора составило 2 088,4 млн. рублей;</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 - на субсидии государственным бюджетным учреждениям</w:t>
      </w:r>
      <w:r w:rsidR="00FC4A1D">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 в размере 1 589,9 млн. рублей;</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бюджетные инвестиции в капитальное строительство в рамках реализации государственной программы Российской Федерации «Развитие фармацевтической и медицинской промышленности» на 2013-2020 годы» составили 61,9 млн. рублей;</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 xml:space="preserve">- по Государственной поддержке модернизации опорных лабораторий в рамках Федерального проекта «Системные меры развития международной кооперации и экспорта» </w:t>
      </w:r>
      <w:r w:rsidR="00FC4A1D">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185,0 млн. рублей;</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по Государственному заказу на профессиональную переподготовку и повышение квалификации государственных служащих в рамках Государственной программы Российской Федерации «Профессиональная подготовка, переподготовка и повышение квалификации» утверждены бюджетные ассигнования в размере 217,1 тыс. рублей;</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по Федеральной целевой программе «Жилище» утверждены бюджетные ассигнования в размере</w:t>
      </w:r>
      <w:r w:rsidR="00FC4A1D">
        <w:rPr>
          <w:rFonts w:ascii="Times New Roman" w:eastAsia="Times New Roman" w:hAnsi="Times New Roman"/>
          <w:sz w:val="28"/>
          <w:szCs w:val="28"/>
          <w:lang w:eastAsia="ru-RU"/>
        </w:rPr>
        <w:t xml:space="preserve"> - </w:t>
      </w:r>
      <w:r w:rsidRPr="00D939F4">
        <w:rPr>
          <w:rFonts w:ascii="Times New Roman" w:eastAsia="Times New Roman" w:hAnsi="Times New Roman"/>
          <w:sz w:val="28"/>
          <w:szCs w:val="28"/>
          <w:lang w:eastAsia="ru-RU"/>
        </w:rPr>
        <w:t>29,8 млн. рублей.</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Исполнение федерального бюджета в целом по Федеральной службе по надзору в сфере здравоохранения по состоянию на 01.01.2020 составило 97,2%.</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Субсидии на выполнение государственного задания и субсидия на иные цели федеральным государственным бюджетным учреждениям</w:t>
      </w:r>
      <w:r w:rsidR="00FC4A1D">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 xml:space="preserve"> подведомственным Росздравнадзору, доведены в полном объеме, исполнение составило 100%.</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По Государственному заказу на профессиональную переподготовку и повышение квалификации государственных служащих в рамках Государственной программы Российской Федерации «Профессиональная подготовка, переподготовка и повышение квалификации» исполнение составило 100 %.</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Бюджетные инвестиции в капитальное строительство в рамках реализации государственной программы Российской Федерации «Развитие фармацевтической и медицинской промышленности» на 2013-2020 годы» исполнены на 86,5%.</w:t>
      </w:r>
    </w:p>
    <w:p w:rsidR="008B7224" w:rsidRPr="00D939F4" w:rsidRDefault="008B7224" w:rsidP="008B7224">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По Федеральной целевой программе «Жилище» исполнение составило 100%.</w:t>
      </w:r>
    </w:p>
    <w:p w:rsidR="00C664EA" w:rsidRPr="00D939F4" w:rsidRDefault="00C664EA" w:rsidP="007B0E17">
      <w:pPr>
        <w:spacing w:after="0" w:line="240" w:lineRule="auto"/>
        <w:ind w:firstLine="709"/>
        <w:jc w:val="both"/>
        <w:rPr>
          <w:rFonts w:ascii="Times New Roman" w:hAnsi="Times New Roman"/>
          <w:sz w:val="28"/>
          <w:szCs w:val="28"/>
        </w:rPr>
      </w:pPr>
    </w:p>
    <w:p w:rsidR="00255261" w:rsidRPr="00D939F4" w:rsidRDefault="00255261" w:rsidP="007B0E17">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4D32FE" w:rsidRPr="00D939F4" w:rsidRDefault="004D32FE" w:rsidP="004D32FE">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отчетном году предельная штатная численность Росздравнадзора составила в центральном аппарате 255 штатных единиц, в территориальны</w:t>
      </w:r>
      <w:r w:rsidR="005D5C54" w:rsidRPr="00D939F4">
        <w:rPr>
          <w:rFonts w:ascii="Times New Roman" w:hAnsi="Times New Roman"/>
          <w:sz w:val="28"/>
          <w:szCs w:val="28"/>
        </w:rPr>
        <w:t xml:space="preserve">х органах - 1328 штатных единиц </w:t>
      </w:r>
      <w:r w:rsidRPr="00D939F4">
        <w:rPr>
          <w:rFonts w:ascii="Times New Roman" w:hAnsi="Times New Roman"/>
          <w:sz w:val="28"/>
          <w:szCs w:val="28"/>
        </w:rPr>
        <w:t xml:space="preserve">(таблица </w:t>
      </w:r>
      <w:r w:rsidR="003644FC" w:rsidRPr="00D939F4">
        <w:rPr>
          <w:rFonts w:ascii="Times New Roman" w:hAnsi="Times New Roman"/>
          <w:sz w:val="28"/>
          <w:szCs w:val="28"/>
        </w:rPr>
        <w:t>7</w:t>
      </w:r>
      <w:r w:rsidRPr="00D939F4">
        <w:rPr>
          <w:rFonts w:ascii="Times New Roman" w:hAnsi="Times New Roman"/>
          <w:sz w:val="28"/>
          <w:szCs w:val="28"/>
        </w:rPr>
        <w:t>).</w:t>
      </w:r>
    </w:p>
    <w:p w:rsidR="00F84571" w:rsidRDefault="00F84571" w:rsidP="004D32FE">
      <w:pPr>
        <w:spacing w:after="0" w:line="240" w:lineRule="auto"/>
        <w:ind w:firstLine="709"/>
        <w:jc w:val="both"/>
        <w:rPr>
          <w:rFonts w:ascii="Times New Roman" w:hAnsi="Times New Roman"/>
          <w:sz w:val="28"/>
          <w:szCs w:val="28"/>
        </w:rPr>
      </w:pPr>
    </w:p>
    <w:p w:rsidR="004D32FE" w:rsidRPr="00D939F4" w:rsidRDefault="004D32FE" w:rsidP="004D32FE">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3644FC" w:rsidRPr="00D939F4">
        <w:rPr>
          <w:rFonts w:ascii="Times New Roman" w:hAnsi="Times New Roman"/>
          <w:i/>
          <w:sz w:val="28"/>
          <w:szCs w:val="28"/>
        </w:rPr>
        <w:t>7</w:t>
      </w:r>
      <w:r w:rsidRPr="00D939F4">
        <w:rPr>
          <w:rFonts w:ascii="Times New Roman" w:hAnsi="Times New Roman"/>
          <w:i/>
          <w:sz w:val="28"/>
          <w:szCs w:val="28"/>
        </w:rPr>
        <w:t>. Сведения о штатной численности работников и укомплектованности</w:t>
      </w:r>
      <w:r w:rsidR="00F84571" w:rsidRPr="00D939F4">
        <w:rPr>
          <w:rFonts w:ascii="Times New Roman" w:hAnsi="Times New Roman"/>
          <w:i/>
          <w:sz w:val="28"/>
          <w:szCs w:val="28"/>
        </w:rPr>
        <w:t xml:space="preserve"> </w:t>
      </w:r>
    </w:p>
    <w:tbl>
      <w:tblPr>
        <w:tblW w:w="9913" w:type="dxa"/>
        <w:tblLayout w:type="fixed"/>
        <w:tblLook w:val="04A0" w:firstRow="1" w:lastRow="0" w:firstColumn="1" w:lastColumn="0" w:noHBand="0" w:noVBand="1"/>
      </w:tblPr>
      <w:tblGrid>
        <w:gridCol w:w="699"/>
        <w:gridCol w:w="992"/>
        <w:gridCol w:w="993"/>
        <w:gridCol w:w="2268"/>
        <w:gridCol w:w="850"/>
        <w:gridCol w:w="1134"/>
        <w:gridCol w:w="1134"/>
        <w:gridCol w:w="1843"/>
      </w:tblGrid>
      <w:tr w:rsidR="00D939F4" w:rsidRPr="00D939F4" w:rsidTr="0097721F">
        <w:trPr>
          <w:trHeight w:val="1056"/>
        </w:trPr>
        <w:tc>
          <w:tcPr>
            <w:tcW w:w="268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r w:rsidRPr="00D939F4">
              <w:rPr>
                <w:rFonts w:ascii="Times New Roman" w:hAnsi="Times New Roman"/>
                <w:bCs/>
              </w:rPr>
              <w:t>Количество штатных единиц</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r w:rsidRPr="00D939F4">
              <w:rPr>
                <w:rFonts w:ascii="Times New Roman" w:hAnsi="Times New Roman"/>
                <w:bCs/>
              </w:rPr>
              <w:t>Укомплектованность штатных должностей, %</w:t>
            </w:r>
          </w:p>
        </w:tc>
        <w:tc>
          <w:tcPr>
            <w:tcW w:w="3118" w:type="dxa"/>
            <w:gridSpan w:val="3"/>
            <w:tcBorders>
              <w:top w:val="single" w:sz="8" w:space="0" w:color="auto"/>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r w:rsidRPr="00D939F4">
              <w:rPr>
                <w:rFonts w:ascii="Times New Roman" w:hAnsi="Times New Roman"/>
                <w:bCs/>
              </w:rPr>
              <w:t>Количество штатных единиц должностей, по которым предусмотрено выполнение функций по контролю</w:t>
            </w:r>
          </w:p>
        </w:tc>
        <w:tc>
          <w:tcPr>
            <w:tcW w:w="1843" w:type="dxa"/>
            <w:vMerge w:val="restart"/>
            <w:tcBorders>
              <w:top w:val="single" w:sz="8" w:space="0" w:color="auto"/>
              <w:left w:val="single" w:sz="4" w:space="0" w:color="auto"/>
              <w:right w:val="single" w:sz="8"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proofErr w:type="gramStart"/>
            <w:r w:rsidRPr="00D939F4">
              <w:rPr>
                <w:rFonts w:ascii="Times New Roman" w:hAnsi="Times New Roman"/>
                <w:bCs/>
              </w:rPr>
              <w:t>Укомплектован-</w:t>
            </w:r>
            <w:proofErr w:type="spellStart"/>
            <w:r w:rsidRPr="00D939F4">
              <w:rPr>
                <w:rFonts w:ascii="Times New Roman" w:hAnsi="Times New Roman"/>
                <w:bCs/>
              </w:rPr>
              <w:t>ность</w:t>
            </w:r>
            <w:proofErr w:type="spellEnd"/>
            <w:proofErr w:type="gramEnd"/>
            <w:r w:rsidRPr="00D939F4">
              <w:rPr>
                <w:rFonts w:ascii="Times New Roman" w:hAnsi="Times New Roman"/>
                <w:bCs/>
              </w:rPr>
              <w:t xml:space="preserve"> штатных должностей, по которым предусмотрено выполнение функций по контролю (надзору), %</w:t>
            </w:r>
          </w:p>
        </w:tc>
      </w:tr>
      <w:tr w:rsidR="00D939F4" w:rsidRPr="00D939F4" w:rsidTr="0097721F">
        <w:trPr>
          <w:trHeight w:val="1236"/>
        </w:trPr>
        <w:tc>
          <w:tcPr>
            <w:tcW w:w="699" w:type="dxa"/>
            <w:tcBorders>
              <w:top w:val="nil"/>
              <w:left w:val="single" w:sz="8"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proofErr w:type="gramStart"/>
            <w:r w:rsidRPr="00D939F4">
              <w:rPr>
                <w:rFonts w:ascii="Times New Roman" w:hAnsi="Times New Roman"/>
                <w:bCs/>
              </w:rPr>
              <w:t>Все-</w:t>
            </w:r>
            <w:proofErr w:type="spellStart"/>
            <w:r w:rsidRPr="00D939F4">
              <w:rPr>
                <w:rFonts w:ascii="Times New Roman" w:hAnsi="Times New Roman"/>
                <w:bCs/>
              </w:rPr>
              <w:t>го</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ind w:hanging="108"/>
              <w:jc w:val="both"/>
              <w:rPr>
                <w:rFonts w:ascii="Times New Roman" w:hAnsi="Times New Roman"/>
                <w:bCs/>
              </w:rPr>
            </w:pPr>
            <w:proofErr w:type="spellStart"/>
            <w:proofErr w:type="gramStart"/>
            <w:r w:rsidRPr="00D939F4">
              <w:rPr>
                <w:rFonts w:ascii="Times New Roman" w:hAnsi="Times New Roman"/>
                <w:bCs/>
              </w:rPr>
              <w:t>Замеще-нных</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ind w:hanging="56"/>
              <w:jc w:val="both"/>
              <w:rPr>
                <w:rFonts w:ascii="Times New Roman" w:hAnsi="Times New Roman"/>
                <w:bCs/>
              </w:rPr>
            </w:pPr>
            <w:proofErr w:type="spellStart"/>
            <w:proofErr w:type="gramStart"/>
            <w:r w:rsidRPr="00D939F4">
              <w:rPr>
                <w:rFonts w:ascii="Times New Roman" w:hAnsi="Times New Roman"/>
                <w:bCs/>
              </w:rPr>
              <w:t>Вакант-ных</w:t>
            </w:r>
            <w:proofErr w:type="spellEnd"/>
            <w:proofErr w:type="gramEnd"/>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F84571" w:rsidRPr="00D939F4" w:rsidRDefault="00F84571" w:rsidP="00F84571">
            <w:pPr>
              <w:spacing w:after="0" w:line="240" w:lineRule="auto"/>
              <w:ind w:firstLine="709"/>
              <w:jc w:val="both"/>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r w:rsidRPr="00D939F4">
              <w:rPr>
                <w:rFonts w:ascii="Times New Roman" w:hAnsi="Times New Roman"/>
                <w:bC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ind w:hanging="39"/>
              <w:jc w:val="both"/>
              <w:rPr>
                <w:rFonts w:ascii="Times New Roman" w:hAnsi="Times New Roman"/>
                <w:bCs/>
              </w:rPr>
            </w:pPr>
            <w:r w:rsidRPr="00D939F4">
              <w:rPr>
                <w:rFonts w:ascii="Times New Roman" w:hAnsi="Times New Roman"/>
                <w:bCs/>
              </w:rPr>
              <w:t>Замещен-</w:t>
            </w:r>
          </w:p>
          <w:p w:rsidR="00F84571" w:rsidRPr="00D939F4" w:rsidRDefault="00F84571" w:rsidP="00F84571">
            <w:pPr>
              <w:spacing w:after="0" w:line="240" w:lineRule="auto"/>
              <w:ind w:hanging="39"/>
              <w:jc w:val="both"/>
              <w:rPr>
                <w:rFonts w:ascii="Times New Roman" w:hAnsi="Times New Roman"/>
                <w:bCs/>
              </w:rPr>
            </w:pPr>
            <w:proofErr w:type="spellStart"/>
            <w:r w:rsidRPr="00D939F4">
              <w:rPr>
                <w:rFonts w:ascii="Times New Roman" w:hAnsi="Times New Roman"/>
                <w:bCs/>
              </w:rPr>
              <w:t>ных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bCs/>
              </w:rPr>
            </w:pPr>
            <w:proofErr w:type="spellStart"/>
            <w:proofErr w:type="gramStart"/>
            <w:r w:rsidRPr="00D939F4">
              <w:rPr>
                <w:rFonts w:ascii="Times New Roman" w:hAnsi="Times New Roman"/>
                <w:bCs/>
              </w:rPr>
              <w:t>Вакант-ных</w:t>
            </w:r>
            <w:proofErr w:type="spellEnd"/>
            <w:proofErr w:type="gramEnd"/>
          </w:p>
        </w:tc>
        <w:tc>
          <w:tcPr>
            <w:tcW w:w="1843" w:type="dxa"/>
            <w:vMerge/>
            <w:tcBorders>
              <w:left w:val="single" w:sz="4" w:space="0" w:color="auto"/>
              <w:bottom w:val="single" w:sz="4" w:space="0" w:color="auto"/>
              <w:right w:val="single" w:sz="8" w:space="0" w:color="auto"/>
            </w:tcBorders>
            <w:vAlign w:val="center"/>
            <w:hideMark/>
          </w:tcPr>
          <w:p w:rsidR="00F84571" w:rsidRPr="00D939F4" w:rsidRDefault="00F84571" w:rsidP="00F84571">
            <w:pPr>
              <w:spacing w:after="0" w:line="240" w:lineRule="auto"/>
              <w:ind w:firstLine="709"/>
              <w:jc w:val="both"/>
              <w:rPr>
                <w:rFonts w:ascii="Times New Roman" w:hAnsi="Times New Roman"/>
                <w:bCs/>
              </w:rPr>
            </w:pPr>
          </w:p>
        </w:tc>
      </w:tr>
      <w:tr w:rsidR="00F84571" w:rsidRPr="00D939F4" w:rsidTr="00CB11A9">
        <w:trPr>
          <w:trHeight w:val="227"/>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ind w:hanging="118"/>
              <w:jc w:val="both"/>
              <w:rPr>
                <w:rFonts w:ascii="Times New Roman" w:hAnsi="Times New Roman"/>
              </w:rPr>
            </w:pPr>
            <w:r w:rsidRPr="00D939F4">
              <w:rPr>
                <w:rFonts w:ascii="Times New Roman" w:hAnsi="Times New Roman"/>
              </w:rPr>
              <w:t>1583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rPr>
            </w:pPr>
            <w:r w:rsidRPr="00D939F4">
              <w:rPr>
                <w:rFonts w:ascii="Times New Roman" w:hAnsi="Times New Roman"/>
              </w:rPr>
              <w:t>1309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rPr>
            </w:pPr>
            <w:r w:rsidRPr="00D939F4">
              <w:rPr>
                <w:rFonts w:ascii="Times New Roman" w:hAnsi="Times New Roman"/>
              </w:rPr>
              <w:t>274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rPr>
            </w:pPr>
            <w:r w:rsidRPr="00D939F4">
              <w:rPr>
                <w:rFonts w:ascii="Times New Roman" w:hAnsi="Times New Roman"/>
              </w:rPr>
              <w:t>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F84571" w:rsidP="00821DFE">
            <w:pPr>
              <w:spacing w:after="0" w:line="240" w:lineRule="auto"/>
              <w:jc w:val="both"/>
              <w:rPr>
                <w:rFonts w:ascii="Times New Roman" w:hAnsi="Times New Roman"/>
              </w:rPr>
            </w:pPr>
            <w:r w:rsidRPr="00D939F4">
              <w:rPr>
                <w:rFonts w:ascii="Times New Roman" w:hAnsi="Times New Roman"/>
              </w:rPr>
              <w:t>1</w:t>
            </w:r>
            <w:r w:rsidR="00821DFE">
              <w:rPr>
                <w:rFonts w:ascii="Times New Roman" w:hAnsi="Times New Roman"/>
              </w:rPr>
              <w:t>176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821DFE" w:rsidP="00F84571">
            <w:pPr>
              <w:spacing w:after="0" w:line="240" w:lineRule="auto"/>
              <w:jc w:val="both"/>
              <w:rPr>
                <w:rFonts w:ascii="Times New Roman" w:hAnsi="Times New Roman"/>
              </w:rPr>
            </w:pPr>
            <w:r>
              <w:rPr>
                <w:rFonts w:ascii="Times New Roman" w:hAnsi="Times New Roman"/>
              </w:rPr>
              <w:t>1028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F84571" w:rsidP="00F84571">
            <w:pPr>
              <w:spacing w:after="0" w:line="240" w:lineRule="auto"/>
              <w:jc w:val="both"/>
              <w:rPr>
                <w:rFonts w:ascii="Times New Roman" w:hAnsi="Times New Roman"/>
              </w:rPr>
            </w:pPr>
            <w:r w:rsidRPr="00D939F4">
              <w:rPr>
                <w:rFonts w:ascii="Times New Roman" w:hAnsi="Times New Roman"/>
              </w:rPr>
              <w:t>148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84571" w:rsidRPr="00D939F4" w:rsidRDefault="00F84571" w:rsidP="004836C8">
            <w:pPr>
              <w:spacing w:after="0" w:line="240" w:lineRule="auto"/>
              <w:jc w:val="both"/>
              <w:rPr>
                <w:rFonts w:ascii="Times New Roman" w:hAnsi="Times New Roman"/>
              </w:rPr>
            </w:pPr>
            <w:r w:rsidRPr="004836C8">
              <w:rPr>
                <w:rFonts w:ascii="Times New Roman" w:hAnsi="Times New Roman"/>
              </w:rPr>
              <w:t>8</w:t>
            </w:r>
            <w:r w:rsidR="004836C8" w:rsidRPr="004836C8">
              <w:rPr>
                <w:rFonts w:ascii="Times New Roman" w:hAnsi="Times New Roman"/>
              </w:rPr>
              <w:t>7</w:t>
            </w:r>
            <w:r w:rsidRPr="004836C8">
              <w:rPr>
                <w:rFonts w:ascii="Times New Roman" w:hAnsi="Times New Roman"/>
              </w:rPr>
              <w:t>%</w:t>
            </w:r>
          </w:p>
        </w:tc>
      </w:tr>
    </w:tbl>
    <w:p w:rsidR="00DE4ADE" w:rsidRDefault="00DE4ADE" w:rsidP="004D32FE">
      <w:pPr>
        <w:spacing w:after="0" w:line="240" w:lineRule="auto"/>
        <w:ind w:firstLine="709"/>
        <w:jc w:val="both"/>
        <w:rPr>
          <w:rFonts w:ascii="Times New Roman" w:hAnsi="Times New Roman"/>
          <w:b/>
          <w:i/>
          <w:sz w:val="28"/>
          <w:szCs w:val="28"/>
        </w:rPr>
      </w:pPr>
    </w:p>
    <w:p w:rsidR="004D32FE" w:rsidRPr="00D939F4" w:rsidRDefault="004D32FE" w:rsidP="004D32FE">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lastRenderedPageBreak/>
        <w:t>в) Сведения о квалификации работников, о мероприятиях по повышению их квалификации</w:t>
      </w:r>
    </w:p>
    <w:p w:rsidR="005D5C54" w:rsidRPr="00D939F4" w:rsidRDefault="005D5C54" w:rsidP="005D5C54">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В 2019 году в центральном аппарате Росздравнадзора организовано и проведено 2 конкурса на замещение вакант</w:t>
      </w:r>
      <w:r w:rsidR="00821DFE">
        <w:rPr>
          <w:rFonts w:ascii="Times New Roman" w:hAnsi="Times New Roman"/>
          <w:sz w:val="28"/>
          <w:szCs w:val="28"/>
          <w:lang w:eastAsia="ru-RU"/>
        </w:rPr>
        <w:t>ных должностей по 58 вакансиям</w:t>
      </w:r>
      <w:r w:rsidRPr="00D939F4">
        <w:rPr>
          <w:rFonts w:ascii="Times New Roman" w:hAnsi="Times New Roman"/>
          <w:sz w:val="28"/>
          <w:szCs w:val="28"/>
          <w:lang w:eastAsia="ru-RU"/>
        </w:rPr>
        <w:t>. В территориальных органах Росздравнадзора проведено и организовано 229 конкурсов на замещение 319 вакантных должностей. В 2019 году в центральном аппарате Росздравнадзора организован и проведен 1 конкурс на включение в кадровый резерв Федеральной службы по надзору в сфере здравоохранения</w:t>
      </w:r>
      <w:r w:rsidRPr="00D939F4">
        <w:rPr>
          <w:rFonts w:ascii="Times New Roman" w:eastAsia="Times New Roman" w:hAnsi="Times New Roman"/>
          <w:sz w:val="28"/>
          <w:szCs w:val="28"/>
          <w:lang w:eastAsia="ru-RU"/>
        </w:rPr>
        <w:t xml:space="preserve"> для замещения вакантных должностей гражданской службы в пределах «ведущей» и «старшей» группы должностей.</w:t>
      </w:r>
      <w:r w:rsidRPr="00D939F4">
        <w:rPr>
          <w:rFonts w:ascii="Times New Roman" w:hAnsi="Times New Roman"/>
          <w:sz w:val="28"/>
          <w:szCs w:val="28"/>
          <w:lang w:eastAsia="ru-RU"/>
        </w:rPr>
        <w:t xml:space="preserve"> </w:t>
      </w:r>
    </w:p>
    <w:p w:rsidR="005D5C54" w:rsidRPr="00D939F4" w:rsidRDefault="005D5C54" w:rsidP="005D5C54">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xml:space="preserve">По результатам проведенных конкурсов на замещение вакантных должностей, а также в результате назначения на </w:t>
      </w:r>
      <w:proofErr w:type="spellStart"/>
      <w:r w:rsidRPr="00D939F4">
        <w:rPr>
          <w:rFonts w:ascii="Times New Roman" w:hAnsi="Times New Roman"/>
          <w:sz w:val="28"/>
          <w:szCs w:val="28"/>
          <w:lang w:eastAsia="ru-RU"/>
        </w:rPr>
        <w:t>бе</w:t>
      </w:r>
      <w:r w:rsidR="00FC4A1D">
        <w:rPr>
          <w:rFonts w:ascii="Times New Roman" w:hAnsi="Times New Roman"/>
          <w:sz w:val="28"/>
          <w:szCs w:val="28"/>
          <w:lang w:eastAsia="ru-RU"/>
        </w:rPr>
        <w:t>с</w:t>
      </w:r>
      <w:r w:rsidRPr="00D939F4">
        <w:rPr>
          <w:rFonts w:ascii="Times New Roman" w:hAnsi="Times New Roman"/>
          <w:sz w:val="28"/>
          <w:szCs w:val="28"/>
          <w:lang w:eastAsia="ru-RU"/>
        </w:rPr>
        <w:t>конкурсные</w:t>
      </w:r>
      <w:proofErr w:type="spellEnd"/>
      <w:r w:rsidRPr="00D939F4">
        <w:rPr>
          <w:rFonts w:ascii="Times New Roman" w:hAnsi="Times New Roman"/>
          <w:sz w:val="28"/>
          <w:szCs w:val="28"/>
          <w:lang w:eastAsia="ru-RU"/>
        </w:rPr>
        <w:t xml:space="preserve"> должности, в штат центрального аппарата были приняты 25 специалистов и 238 специалистов</w:t>
      </w:r>
      <w:r w:rsidR="00FC4A1D">
        <w:rPr>
          <w:rFonts w:ascii="Times New Roman" w:hAnsi="Times New Roman"/>
          <w:sz w:val="28"/>
          <w:szCs w:val="28"/>
          <w:lang w:eastAsia="ru-RU"/>
        </w:rPr>
        <w:t xml:space="preserve"> -</w:t>
      </w:r>
      <w:r w:rsidRPr="00D939F4">
        <w:rPr>
          <w:rFonts w:ascii="Times New Roman" w:hAnsi="Times New Roman"/>
          <w:sz w:val="28"/>
          <w:szCs w:val="28"/>
          <w:lang w:eastAsia="ru-RU"/>
        </w:rPr>
        <w:t xml:space="preserve"> в территориальные органы Росздравнадзора.</w:t>
      </w:r>
      <w:r w:rsidR="00821DFE">
        <w:rPr>
          <w:rFonts w:ascii="Times New Roman" w:hAnsi="Times New Roman"/>
          <w:sz w:val="28"/>
          <w:szCs w:val="28"/>
          <w:lang w:eastAsia="ru-RU"/>
        </w:rPr>
        <w:t xml:space="preserve"> </w:t>
      </w:r>
      <w:r w:rsidR="00DD0B8E" w:rsidRPr="00D939F4">
        <w:rPr>
          <w:rFonts w:ascii="Times New Roman" w:hAnsi="Times New Roman"/>
          <w:sz w:val="28"/>
          <w:szCs w:val="28"/>
          <w:lang w:eastAsia="ru-RU"/>
        </w:rPr>
        <w:t>По результатам конкурсов включено в кадровый резерв Росздравнадзора 5 человек.</w:t>
      </w:r>
      <w:r w:rsidR="00D939F4">
        <w:rPr>
          <w:rFonts w:ascii="Times New Roman" w:hAnsi="Times New Roman"/>
          <w:sz w:val="28"/>
          <w:szCs w:val="28"/>
          <w:lang w:eastAsia="ru-RU"/>
        </w:rPr>
        <w:t xml:space="preserve"> </w:t>
      </w:r>
      <w:r w:rsidRPr="00D939F4">
        <w:rPr>
          <w:rFonts w:ascii="Times New Roman" w:hAnsi="Times New Roman"/>
          <w:sz w:val="28"/>
          <w:szCs w:val="28"/>
          <w:lang w:eastAsia="ru-RU"/>
        </w:rPr>
        <w:t>В порядке должностного роста назначен из кадрового резерва 1 человек.</w:t>
      </w:r>
    </w:p>
    <w:p w:rsidR="005D5C54" w:rsidRPr="00D939F4" w:rsidRDefault="005D5C54" w:rsidP="005D5C54">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В 2019 году прошли аттестацию 180 федеральных государственных гражданских служащих: 42 гражданских служащих центрального аппарата Росздравнадзора, 138 гражданских служащих территориальных органов Росздравнадзора. По результатам аттестации включено в резерв 5 человек.</w:t>
      </w:r>
    </w:p>
    <w:p w:rsidR="005D5C54" w:rsidRPr="00D939F4" w:rsidRDefault="005D5C54" w:rsidP="005D5C54">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В настоящее время 99% федеральных государственных гражданских служащих центрального аппарата Росздравнадзора имеют высшее образование, из них: 2 и более высших профессиональных образований имеют 19 %, ученую степень кандидата наук - 8%, доктора наук - 2%; в территориальных органах Росздравнадзора 97% государственных служащих имеют высшее образование, из них 2 и более высших профессиональных образований имеют 16 %, ученую степень кандидата наук - 4,2%, доктора наук - 1,1%.</w:t>
      </w:r>
    </w:p>
    <w:p w:rsidR="005D5C54" w:rsidRPr="00D939F4" w:rsidRDefault="005D5C54" w:rsidP="005D5C54">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В отчетном году организовано повышение квалификации 436 федеральных государственных гражданских служащих Росздравнадзора (в 2018 году - 345): 95 (в 2018 году - 71) гражданских служащих центрального аппарата и 341 (в 2018 году - 274) государственный гражданский служащий территориальн</w:t>
      </w:r>
      <w:r w:rsidR="00FC4A1D">
        <w:rPr>
          <w:rFonts w:ascii="Times New Roman" w:hAnsi="Times New Roman"/>
          <w:sz w:val="28"/>
          <w:szCs w:val="28"/>
          <w:lang w:eastAsia="ru-RU"/>
        </w:rPr>
        <w:t>ых</w:t>
      </w:r>
      <w:r w:rsidRPr="00D939F4">
        <w:rPr>
          <w:rFonts w:ascii="Times New Roman" w:hAnsi="Times New Roman"/>
          <w:sz w:val="28"/>
          <w:szCs w:val="28"/>
          <w:lang w:eastAsia="ru-RU"/>
        </w:rPr>
        <w:t xml:space="preserve"> орган</w:t>
      </w:r>
      <w:r w:rsidR="00FC4A1D">
        <w:rPr>
          <w:rFonts w:ascii="Times New Roman" w:hAnsi="Times New Roman"/>
          <w:sz w:val="28"/>
          <w:szCs w:val="28"/>
          <w:lang w:eastAsia="ru-RU"/>
        </w:rPr>
        <w:t>ов</w:t>
      </w:r>
      <w:r w:rsidRPr="00D939F4">
        <w:rPr>
          <w:rFonts w:ascii="Times New Roman" w:hAnsi="Times New Roman"/>
          <w:sz w:val="28"/>
          <w:szCs w:val="28"/>
          <w:lang w:eastAsia="ru-RU"/>
        </w:rPr>
        <w:t xml:space="preserve"> (</w:t>
      </w:r>
      <w:r w:rsidR="00D939F4">
        <w:rPr>
          <w:rFonts w:ascii="Times New Roman" w:hAnsi="Times New Roman"/>
          <w:sz w:val="28"/>
          <w:szCs w:val="28"/>
          <w:lang w:eastAsia="ru-RU"/>
        </w:rPr>
        <w:t>т</w:t>
      </w:r>
      <w:r w:rsidRPr="00D939F4">
        <w:rPr>
          <w:rFonts w:ascii="Times New Roman" w:hAnsi="Times New Roman"/>
          <w:sz w:val="28"/>
          <w:szCs w:val="28"/>
          <w:lang w:eastAsia="ru-RU"/>
        </w:rPr>
        <w:t xml:space="preserve">аблица </w:t>
      </w:r>
      <w:r w:rsidR="003644FC" w:rsidRPr="00D939F4">
        <w:rPr>
          <w:rFonts w:ascii="Times New Roman" w:hAnsi="Times New Roman"/>
          <w:sz w:val="28"/>
          <w:szCs w:val="28"/>
          <w:lang w:eastAsia="ru-RU"/>
        </w:rPr>
        <w:t>8</w:t>
      </w:r>
      <w:r w:rsidRPr="00D939F4">
        <w:rPr>
          <w:rFonts w:ascii="Times New Roman" w:hAnsi="Times New Roman"/>
          <w:sz w:val="28"/>
          <w:szCs w:val="28"/>
          <w:lang w:eastAsia="ru-RU"/>
        </w:rPr>
        <w:t>).</w:t>
      </w:r>
    </w:p>
    <w:p w:rsidR="00E537C6" w:rsidRPr="00D939F4" w:rsidRDefault="00E537C6" w:rsidP="00E537C6">
      <w:pPr>
        <w:spacing w:after="0" w:line="240" w:lineRule="auto"/>
        <w:ind w:firstLine="709"/>
        <w:jc w:val="both"/>
        <w:rPr>
          <w:rFonts w:ascii="Times New Roman" w:hAnsi="Times New Roman"/>
          <w:b/>
          <w:i/>
          <w:sz w:val="28"/>
          <w:szCs w:val="28"/>
          <w:lang w:eastAsia="ru-RU"/>
        </w:rPr>
      </w:pPr>
    </w:p>
    <w:p w:rsidR="00E537C6" w:rsidRPr="00D939F4" w:rsidRDefault="00E537C6" w:rsidP="00E537C6">
      <w:pPr>
        <w:spacing w:after="0" w:line="240" w:lineRule="auto"/>
        <w:ind w:firstLine="709"/>
        <w:jc w:val="both"/>
        <w:rPr>
          <w:rFonts w:ascii="Times New Roman" w:hAnsi="Times New Roman"/>
          <w:i/>
          <w:sz w:val="28"/>
          <w:szCs w:val="28"/>
          <w:lang w:eastAsia="ru-RU"/>
        </w:rPr>
      </w:pPr>
      <w:r w:rsidRPr="00D939F4">
        <w:rPr>
          <w:rFonts w:ascii="Times New Roman" w:hAnsi="Times New Roman"/>
          <w:i/>
          <w:sz w:val="28"/>
          <w:szCs w:val="28"/>
          <w:lang w:eastAsia="ru-RU"/>
        </w:rPr>
        <w:t xml:space="preserve">Таблица </w:t>
      </w:r>
      <w:r w:rsidR="003644FC" w:rsidRPr="00D939F4">
        <w:rPr>
          <w:rFonts w:ascii="Times New Roman" w:hAnsi="Times New Roman"/>
          <w:i/>
          <w:sz w:val="28"/>
          <w:szCs w:val="28"/>
          <w:lang w:eastAsia="ru-RU"/>
        </w:rPr>
        <w:t>8</w:t>
      </w:r>
      <w:r w:rsidRPr="00D939F4">
        <w:rPr>
          <w:rFonts w:ascii="Times New Roman" w:hAnsi="Times New Roman"/>
          <w:i/>
          <w:sz w:val="28"/>
          <w:szCs w:val="28"/>
          <w:lang w:eastAsia="ru-RU"/>
        </w:rPr>
        <w:t>. Категории и группы должностей гражданских служащих Росздравнадзора, прошедших обучение в 2019 году</w:t>
      </w:r>
    </w:p>
    <w:tbl>
      <w:tblPr>
        <w:tblStyle w:val="100"/>
        <w:tblW w:w="0" w:type="auto"/>
        <w:tblLook w:val="04A0" w:firstRow="1" w:lastRow="0" w:firstColumn="1" w:lastColumn="0" w:noHBand="0" w:noVBand="1"/>
      </w:tblPr>
      <w:tblGrid>
        <w:gridCol w:w="2972"/>
        <w:gridCol w:w="2693"/>
        <w:gridCol w:w="3906"/>
      </w:tblGrid>
      <w:tr w:rsidR="00D939F4" w:rsidRPr="00CB11A9" w:rsidTr="00E537C6">
        <w:tc>
          <w:tcPr>
            <w:tcW w:w="2972"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Категории должностей</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федеральной государственной</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гражданской службы</w:t>
            </w: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Группы должностей</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федеральной</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государственной</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гражданской службы</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Количество гражданских</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служащих, прошедших</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обучение в рамках</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государственного заказа на</w:t>
            </w:r>
          </w:p>
          <w:p w:rsidR="00E537C6" w:rsidRPr="00CB11A9" w:rsidRDefault="00E537C6" w:rsidP="00E537C6">
            <w:pPr>
              <w:jc w:val="center"/>
              <w:rPr>
                <w:rFonts w:ascii="Times New Roman" w:hAnsi="Times New Roman"/>
                <w:b/>
                <w:i/>
                <w:sz w:val="24"/>
                <w:szCs w:val="24"/>
              </w:rPr>
            </w:pPr>
            <w:r w:rsidRPr="00CB11A9">
              <w:rPr>
                <w:rFonts w:ascii="Times New Roman" w:hAnsi="Times New Roman"/>
                <w:b/>
                <w:i/>
                <w:sz w:val="24"/>
                <w:szCs w:val="24"/>
              </w:rPr>
              <w:t>2019 год, чел. (всего)</w:t>
            </w:r>
          </w:p>
        </w:tc>
      </w:tr>
      <w:tr w:rsidR="00D939F4" w:rsidRPr="00CB11A9" w:rsidTr="00E537C6">
        <w:tc>
          <w:tcPr>
            <w:tcW w:w="2972" w:type="dxa"/>
            <w:vMerge w:val="restart"/>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Руководители</w:t>
            </w: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FC4A1D" w:rsidP="00E537C6">
            <w:pPr>
              <w:jc w:val="center"/>
              <w:rPr>
                <w:rFonts w:ascii="Times New Roman" w:hAnsi="Times New Roman"/>
                <w:sz w:val="24"/>
                <w:szCs w:val="24"/>
              </w:rPr>
            </w:pPr>
            <w:r>
              <w:rPr>
                <w:rFonts w:ascii="Times New Roman" w:hAnsi="Times New Roman"/>
                <w:sz w:val="24"/>
                <w:szCs w:val="24"/>
              </w:rPr>
              <w:t>в</w:t>
            </w:r>
            <w:r w:rsidR="00E537C6" w:rsidRPr="00CB11A9">
              <w:rPr>
                <w:rFonts w:ascii="Times New Roman" w:hAnsi="Times New Roman"/>
                <w:sz w:val="24"/>
                <w:szCs w:val="24"/>
              </w:rPr>
              <w:t>ысшая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5</w:t>
            </w:r>
          </w:p>
        </w:tc>
      </w:tr>
      <w:tr w:rsidR="00D939F4" w:rsidRPr="00CB11A9" w:rsidTr="00E537C6">
        <w:tc>
          <w:tcPr>
            <w:tcW w:w="2972" w:type="dxa"/>
            <w:vMerge/>
            <w:tcBorders>
              <w:top w:val="single" w:sz="4" w:space="0" w:color="auto"/>
              <w:left w:val="single" w:sz="4" w:space="0" w:color="auto"/>
              <w:bottom w:val="single" w:sz="4" w:space="0" w:color="auto"/>
              <w:right w:val="single" w:sz="4" w:space="0" w:color="auto"/>
            </w:tcBorders>
            <w:vAlign w:val="center"/>
            <w:hideMark/>
          </w:tcPr>
          <w:p w:rsidR="00E537C6" w:rsidRPr="00CB11A9" w:rsidRDefault="00E537C6" w:rsidP="00E537C6">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FC4A1D" w:rsidP="00E537C6">
            <w:pPr>
              <w:jc w:val="center"/>
              <w:rPr>
                <w:rFonts w:ascii="Times New Roman" w:hAnsi="Times New Roman"/>
                <w:sz w:val="24"/>
                <w:szCs w:val="24"/>
              </w:rPr>
            </w:pPr>
            <w:r>
              <w:rPr>
                <w:rFonts w:ascii="Times New Roman" w:hAnsi="Times New Roman"/>
                <w:sz w:val="24"/>
                <w:szCs w:val="24"/>
              </w:rPr>
              <w:t>г</w:t>
            </w:r>
            <w:r w:rsidR="00E537C6" w:rsidRPr="00CB11A9">
              <w:rPr>
                <w:rFonts w:ascii="Times New Roman" w:hAnsi="Times New Roman"/>
                <w:sz w:val="24"/>
                <w:szCs w:val="24"/>
              </w:rPr>
              <w:t>лавная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51</w:t>
            </w:r>
          </w:p>
        </w:tc>
      </w:tr>
      <w:tr w:rsidR="00D939F4" w:rsidRPr="00CB11A9" w:rsidTr="00E537C6">
        <w:tc>
          <w:tcPr>
            <w:tcW w:w="2972" w:type="dxa"/>
            <w:vMerge/>
            <w:tcBorders>
              <w:top w:val="single" w:sz="4" w:space="0" w:color="auto"/>
              <w:left w:val="single" w:sz="4" w:space="0" w:color="auto"/>
              <w:bottom w:val="single" w:sz="4" w:space="0" w:color="auto"/>
              <w:right w:val="single" w:sz="4" w:space="0" w:color="auto"/>
            </w:tcBorders>
            <w:vAlign w:val="center"/>
            <w:hideMark/>
          </w:tcPr>
          <w:p w:rsidR="00E537C6" w:rsidRPr="00CB11A9" w:rsidRDefault="00E537C6" w:rsidP="00E537C6">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FC4A1D" w:rsidP="00E537C6">
            <w:pPr>
              <w:jc w:val="center"/>
              <w:rPr>
                <w:rFonts w:ascii="Times New Roman" w:hAnsi="Times New Roman"/>
                <w:sz w:val="24"/>
                <w:szCs w:val="24"/>
              </w:rPr>
            </w:pPr>
            <w:r>
              <w:rPr>
                <w:rFonts w:ascii="Times New Roman" w:hAnsi="Times New Roman"/>
                <w:sz w:val="24"/>
                <w:szCs w:val="24"/>
              </w:rPr>
              <w:t>в</w:t>
            </w:r>
            <w:r w:rsidR="00E537C6" w:rsidRPr="00CB11A9">
              <w:rPr>
                <w:rFonts w:ascii="Times New Roman" w:hAnsi="Times New Roman"/>
                <w:sz w:val="24"/>
                <w:szCs w:val="24"/>
              </w:rPr>
              <w:t>едущая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115</w:t>
            </w:r>
          </w:p>
        </w:tc>
      </w:tr>
      <w:tr w:rsidR="00D939F4" w:rsidRPr="00CB11A9" w:rsidTr="00E537C6">
        <w:trPr>
          <w:trHeight w:val="152"/>
        </w:trPr>
        <w:tc>
          <w:tcPr>
            <w:tcW w:w="2972" w:type="dxa"/>
            <w:vMerge w:val="restart"/>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Помощники</w:t>
            </w:r>
          </w:p>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(советники)</w:t>
            </w: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FC4A1D" w:rsidP="00E537C6">
            <w:pPr>
              <w:jc w:val="center"/>
              <w:rPr>
                <w:rFonts w:ascii="Times New Roman" w:hAnsi="Times New Roman"/>
                <w:sz w:val="24"/>
                <w:szCs w:val="24"/>
              </w:rPr>
            </w:pPr>
            <w:r>
              <w:rPr>
                <w:rFonts w:ascii="Times New Roman" w:hAnsi="Times New Roman"/>
                <w:sz w:val="24"/>
                <w:szCs w:val="24"/>
              </w:rPr>
              <w:t>г</w:t>
            </w:r>
            <w:r w:rsidR="00E537C6" w:rsidRPr="00CB11A9">
              <w:rPr>
                <w:rFonts w:ascii="Times New Roman" w:hAnsi="Times New Roman"/>
                <w:sz w:val="24"/>
                <w:szCs w:val="24"/>
              </w:rPr>
              <w:t>лавная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3</w:t>
            </w:r>
          </w:p>
        </w:tc>
      </w:tr>
      <w:tr w:rsidR="00D939F4" w:rsidRPr="00CB11A9" w:rsidTr="00E537C6">
        <w:tc>
          <w:tcPr>
            <w:tcW w:w="2972" w:type="dxa"/>
            <w:vMerge/>
            <w:tcBorders>
              <w:top w:val="single" w:sz="4" w:space="0" w:color="auto"/>
              <w:left w:val="single" w:sz="4" w:space="0" w:color="auto"/>
              <w:bottom w:val="single" w:sz="4" w:space="0" w:color="auto"/>
              <w:right w:val="single" w:sz="4" w:space="0" w:color="auto"/>
            </w:tcBorders>
            <w:vAlign w:val="center"/>
            <w:hideMark/>
          </w:tcPr>
          <w:p w:rsidR="00E537C6" w:rsidRPr="00CB11A9" w:rsidRDefault="00E537C6" w:rsidP="00E537C6">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FC4A1D" w:rsidP="00E537C6">
            <w:pPr>
              <w:jc w:val="center"/>
              <w:rPr>
                <w:rFonts w:ascii="Times New Roman" w:hAnsi="Times New Roman"/>
                <w:sz w:val="24"/>
                <w:szCs w:val="24"/>
              </w:rPr>
            </w:pPr>
            <w:r>
              <w:rPr>
                <w:rFonts w:ascii="Times New Roman" w:hAnsi="Times New Roman"/>
                <w:sz w:val="24"/>
                <w:szCs w:val="24"/>
              </w:rPr>
              <w:t>в</w:t>
            </w:r>
            <w:r w:rsidR="00E537C6" w:rsidRPr="00CB11A9">
              <w:rPr>
                <w:rFonts w:ascii="Times New Roman" w:hAnsi="Times New Roman"/>
                <w:sz w:val="24"/>
                <w:szCs w:val="24"/>
              </w:rPr>
              <w:t>едущая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ind w:firstLine="34"/>
              <w:jc w:val="center"/>
              <w:rPr>
                <w:rFonts w:ascii="Times New Roman" w:hAnsi="Times New Roman"/>
                <w:sz w:val="24"/>
                <w:szCs w:val="24"/>
              </w:rPr>
            </w:pPr>
            <w:r w:rsidRPr="00CB11A9">
              <w:rPr>
                <w:rFonts w:ascii="Times New Roman" w:hAnsi="Times New Roman"/>
                <w:sz w:val="24"/>
                <w:szCs w:val="24"/>
              </w:rPr>
              <w:t>9</w:t>
            </w:r>
          </w:p>
        </w:tc>
      </w:tr>
      <w:tr w:rsidR="00D939F4" w:rsidRPr="00CB11A9" w:rsidTr="00E537C6">
        <w:trPr>
          <w:trHeight w:val="287"/>
        </w:trPr>
        <w:tc>
          <w:tcPr>
            <w:tcW w:w="2972" w:type="dxa"/>
            <w:vMerge w:val="restart"/>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Специалисты</w:t>
            </w: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ведущая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55</w:t>
            </w:r>
          </w:p>
        </w:tc>
      </w:tr>
      <w:tr w:rsidR="00D939F4" w:rsidRPr="00CB11A9" w:rsidTr="00E537C6">
        <w:trPr>
          <w:trHeight w:val="149"/>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E537C6" w:rsidRPr="00CB11A9" w:rsidRDefault="00E537C6" w:rsidP="00E537C6">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старшая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178</w:t>
            </w:r>
          </w:p>
        </w:tc>
      </w:tr>
      <w:tr w:rsidR="00D939F4" w:rsidRPr="00CB11A9" w:rsidTr="00E537C6">
        <w:trPr>
          <w:trHeight w:val="67"/>
        </w:trPr>
        <w:tc>
          <w:tcPr>
            <w:tcW w:w="2972" w:type="dxa"/>
            <w:vMerge w:val="restart"/>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Обеспечивающие</w:t>
            </w:r>
          </w:p>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специалисты</w:t>
            </w: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старшая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15</w:t>
            </w:r>
          </w:p>
        </w:tc>
      </w:tr>
      <w:tr w:rsidR="00D939F4" w:rsidRPr="00CB11A9" w:rsidTr="00E537C6">
        <w:tc>
          <w:tcPr>
            <w:tcW w:w="2972" w:type="dxa"/>
            <w:vMerge/>
            <w:tcBorders>
              <w:top w:val="single" w:sz="4" w:space="0" w:color="auto"/>
              <w:left w:val="single" w:sz="4" w:space="0" w:color="auto"/>
              <w:bottom w:val="single" w:sz="4" w:space="0" w:color="auto"/>
              <w:right w:val="single" w:sz="4" w:space="0" w:color="auto"/>
            </w:tcBorders>
            <w:vAlign w:val="center"/>
            <w:hideMark/>
          </w:tcPr>
          <w:p w:rsidR="00E537C6" w:rsidRPr="00CB11A9" w:rsidRDefault="00E537C6" w:rsidP="00E537C6">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младшая</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5</w:t>
            </w:r>
          </w:p>
        </w:tc>
      </w:tr>
      <w:tr w:rsidR="00E537C6" w:rsidRPr="00CB11A9" w:rsidTr="00E537C6">
        <w:tc>
          <w:tcPr>
            <w:tcW w:w="5665" w:type="dxa"/>
            <w:gridSpan w:val="2"/>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Итого:</w:t>
            </w:r>
          </w:p>
        </w:tc>
        <w:tc>
          <w:tcPr>
            <w:tcW w:w="3906" w:type="dxa"/>
            <w:tcBorders>
              <w:top w:val="single" w:sz="4" w:space="0" w:color="auto"/>
              <w:left w:val="single" w:sz="4" w:space="0" w:color="auto"/>
              <w:bottom w:val="single" w:sz="4" w:space="0" w:color="auto"/>
              <w:right w:val="single" w:sz="4" w:space="0" w:color="auto"/>
            </w:tcBorders>
            <w:hideMark/>
          </w:tcPr>
          <w:p w:rsidR="00E537C6" w:rsidRPr="00CB11A9" w:rsidRDefault="00E537C6" w:rsidP="00E537C6">
            <w:pPr>
              <w:jc w:val="center"/>
              <w:rPr>
                <w:rFonts w:ascii="Times New Roman" w:hAnsi="Times New Roman"/>
                <w:sz w:val="24"/>
                <w:szCs w:val="24"/>
              </w:rPr>
            </w:pPr>
            <w:r w:rsidRPr="00CB11A9">
              <w:rPr>
                <w:rFonts w:ascii="Times New Roman" w:hAnsi="Times New Roman"/>
                <w:sz w:val="24"/>
                <w:szCs w:val="24"/>
              </w:rPr>
              <w:t>436</w:t>
            </w:r>
          </w:p>
        </w:tc>
      </w:tr>
    </w:tbl>
    <w:p w:rsidR="00E537C6" w:rsidRPr="00D939F4" w:rsidRDefault="00E537C6" w:rsidP="00E537C6">
      <w:pPr>
        <w:spacing w:after="0" w:line="240" w:lineRule="auto"/>
        <w:ind w:firstLine="709"/>
        <w:jc w:val="both"/>
        <w:rPr>
          <w:rFonts w:ascii="Times New Roman" w:hAnsi="Times New Roman"/>
          <w:b/>
          <w:i/>
          <w:sz w:val="28"/>
          <w:szCs w:val="28"/>
          <w:lang w:eastAsia="ru-RU"/>
        </w:rPr>
      </w:pPr>
    </w:p>
    <w:p w:rsidR="004D32FE" w:rsidRPr="00D939F4" w:rsidRDefault="004D32FE" w:rsidP="004D32FE">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xml:space="preserve">В 2019 году государственные гражданские служащие центрального аппарата Росздравнадзора приняли участие в различных формах обучения (таблица </w:t>
      </w:r>
      <w:r w:rsidR="003644FC" w:rsidRPr="00D939F4">
        <w:rPr>
          <w:rFonts w:ascii="Times New Roman" w:hAnsi="Times New Roman"/>
          <w:sz w:val="28"/>
          <w:szCs w:val="28"/>
          <w:lang w:eastAsia="ru-RU"/>
        </w:rPr>
        <w:t>9</w:t>
      </w:r>
      <w:r w:rsidRPr="00D939F4">
        <w:rPr>
          <w:rFonts w:ascii="Times New Roman" w:hAnsi="Times New Roman"/>
          <w:sz w:val="28"/>
          <w:szCs w:val="28"/>
          <w:lang w:eastAsia="ru-RU"/>
        </w:rPr>
        <w:t>).</w:t>
      </w:r>
    </w:p>
    <w:p w:rsidR="004D32FE" w:rsidRPr="00D939F4" w:rsidRDefault="004D32FE" w:rsidP="004D32FE">
      <w:pPr>
        <w:spacing w:after="0" w:line="240" w:lineRule="auto"/>
        <w:ind w:firstLine="709"/>
        <w:jc w:val="both"/>
        <w:rPr>
          <w:rFonts w:ascii="Times New Roman" w:hAnsi="Times New Roman"/>
          <w:sz w:val="28"/>
          <w:szCs w:val="28"/>
          <w:lang w:eastAsia="ru-RU"/>
        </w:rPr>
      </w:pPr>
    </w:p>
    <w:p w:rsidR="00B13D61" w:rsidRPr="00B13D61" w:rsidRDefault="00B13D61" w:rsidP="00B13D61">
      <w:pPr>
        <w:spacing w:after="0" w:line="240" w:lineRule="auto"/>
        <w:ind w:firstLine="709"/>
        <w:jc w:val="both"/>
        <w:rPr>
          <w:rFonts w:ascii="Times New Roman" w:hAnsi="Times New Roman"/>
          <w:i/>
          <w:sz w:val="28"/>
          <w:szCs w:val="28"/>
          <w:lang w:eastAsia="ru-RU"/>
        </w:rPr>
      </w:pPr>
      <w:r w:rsidRPr="00B13D61">
        <w:rPr>
          <w:rFonts w:ascii="Times New Roman" w:hAnsi="Times New Roman"/>
          <w:i/>
          <w:sz w:val="28"/>
          <w:szCs w:val="28"/>
          <w:lang w:eastAsia="ru-RU"/>
        </w:rPr>
        <w:t xml:space="preserve">Таблица 9. Сведения об обучении сотрудников центрального аппарата Росздравнадзора </w:t>
      </w:r>
    </w:p>
    <w:tbl>
      <w:tblPr>
        <w:tblStyle w:val="a5"/>
        <w:tblW w:w="0" w:type="auto"/>
        <w:tblLook w:val="04A0" w:firstRow="1" w:lastRow="0" w:firstColumn="1" w:lastColumn="0" w:noHBand="0" w:noVBand="1"/>
      </w:tblPr>
      <w:tblGrid>
        <w:gridCol w:w="9771"/>
      </w:tblGrid>
      <w:tr w:rsidR="00B13D61" w:rsidRPr="00B13D61" w:rsidTr="000A0355">
        <w:tc>
          <w:tcPr>
            <w:tcW w:w="9771" w:type="dxa"/>
          </w:tcPr>
          <w:p w:rsidR="00B13D61" w:rsidRPr="00B13D61" w:rsidRDefault="00B13D61" w:rsidP="00B13D61">
            <w:pPr>
              <w:ind w:firstLine="709"/>
              <w:jc w:val="both"/>
              <w:rPr>
                <w:rFonts w:ascii="Times New Roman" w:hAnsi="Times New Roman"/>
                <w:i/>
                <w:sz w:val="28"/>
                <w:szCs w:val="28"/>
              </w:rPr>
            </w:pPr>
            <w:r w:rsidRPr="00B13D61">
              <w:rPr>
                <w:rFonts w:ascii="Times New Roman" w:hAnsi="Times New Roman"/>
                <w:i/>
                <w:sz w:val="28"/>
                <w:szCs w:val="28"/>
              </w:rPr>
              <w:t xml:space="preserve">Сотрудники Управления государственной службы, кадров, антикоррупционной и правовой работы Росздравнадзора в 2019 году прошли обучение в экспертно-аналитическом центре государственной и муниципальной службы ВШГУ </w:t>
            </w:r>
            <w:proofErr w:type="spellStart"/>
            <w:r w:rsidRPr="00B13D61">
              <w:rPr>
                <w:rFonts w:ascii="Times New Roman" w:hAnsi="Times New Roman"/>
                <w:i/>
                <w:sz w:val="28"/>
                <w:szCs w:val="28"/>
              </w:rPr>
              <w:t>РАНХиГС</w:t>
            </w:r>
            <w:proofErr w:type="spellEnd"/>
            <w:r w:rsidRPr="00B13D61">
              <w:rPr>
                <w:rFonts w:ascii="Times New Roman" w:hAnsi="Times New Roman"/>
                <w:i/>
                <w:sz w:val="28"/>
                <w:szCs w:val="28"/>
              </w:rPr>
              <w:t xml:space="preserve"> по работе с федеральной государственной информационной системой «Единая информационная система управления кадровым составом государственной гражданской службы Российской Федерации»</w:t>
            </w:r>
          </w:p>
        </w:tc>
      </w:tr>
      <w:tr w:rsidR="00B13D61" w:rsidRPr="00B13D61" w:rsidTr="000A0355">
        <w:tc>
          <w:tcPr>
            <w:tcW w:w="9771" w:type="dxa"/>
          </w:tcPr>
          <w:p w:rsidR="00B13D61" w:rsidRPr="00B13D61" w:rsidRDefault="00B13D61" w:rsidP="00B13D61">
            <w:pPr>
              <w:ind w:firstLine="709"/>
              <w:jc w:val="both"/>
              <w:rPr>
                <w:rFonts w:ascii="Times New Roman" w:hAnsi="Times New Roman"/>
                <w:i/>
                <w:sz w:val="28"/>
                <w:szCs w:val="28"/>
              </w:rPr>
            </w:pPr>
            <w:r w:rsidRPr="00B13D61">
              <w:rPr>
                <w:rFonts w:ascii="Times New Roman" w:hAnsi="Times New Roman"/>
                <w:i/>
                <w:sz w:val="28"/>
                <w:szCs w:val="28"/>
              </w:rPr>
              <w:t xml:space="preserve">С 2017 года Росздравнадзором совместно с ФГАОУ ВО «Первый Московский государственный медицинский университет имени И.М. Сеченова» Минздрава России реализуется специализированная </w:t>
            </w:r>
            <w:proofErr w:type="spellStart"/>
            <w:r w:rsidRPr="00B13D61">
              <w:rPr>
                <w:rFonts w:ascii="Times New Roman" w:hAnsi="Times New Roman"/>
                <w:i/>
                <w:sz w:val="28"/>
                <w:szCs w:val="28"/>
              </w:rPr>
              <w:t>таргетная</w:t>
            </w:r>
            <w:proofErr w:type="spellEnd"/>
            <w:r w:rsidRPr="00B13D61">
              <w:rPr>
                <w:rFonts w:ascii="Times New Roman" w:hAnsi="Times New Roman"/>
                <w:i/>
                <w:sz w:val="28"/>
                <w:szCs w:val="28"/>
              </w:rPr>
              <w:t xml:space="preserve"> программа повышения квалификации «Современные аспекты общественного здоровья, управления и экономики здравоохранения» - «Академия Росздравнадзора». За 3 года (2017-2019гг.) прошли обучение 108 служащих, из них 34 служащих центрального аппарата и 63 территориальных органов. В 2019 году программа переведена в полностью дистанционный формат с целью тиражирования для территориальных органов. </w:t>
            </w:r>
          </w:p>
        </w:tc>
      </w:tr>
      <w:tr w:rsidR="00B13D61" w:rsidRPr="00B13D61" w:rsidTr="000A0355">
        <w:tc>
          <w:tcPr>
            <w:tcW w:w="9771" w:type="dxa"/>
          </w:tcPr>
          <w:p w:rsidR="00B13D61" w:rsidRPr="00B13D61" w:rsidRDefault="00B13D61" w:rsidP="00B13D61">
            <w:pPr>
              <w:ind w:firstLine="709"/>
              <w:jc w:val="both"/>
              <w:rPr>
                <w:rFonts w:ascii="Times New Roman" w:hAnsi="Times New Roman"/>
                <w:i/>
                <w:sz w:val="28"/>
                <w:szCs w:val="28"/>
              </w:rPr>
            </w:pPr>
            <w:r w:rsidRPr="00B13D61">
              <w:rPr>
                <w:rFonts w:ascii="Times New Roman" w:hAnsi="Times New Roman"/>
                <w:i/>
                <w:sz w:val="28"/>
                <w:szCs w:val="28"/>
              </w:rPr>
              <w:t>В рамках ежегодного проекта по обмену опытом и внедрению на государственной службе современных технологий управления персоналом «Практикум по управлению кадрами», организованный Минтрудом России, сотрудниками Росздравнадзора принято участие в стажировке на базе Администрации Губернатора Московской области, Правительства Москвы, ФАС России, Пенсионного Фонда Российской Федерации.</w:t>
            </w:r>
          </w:p>
        </w:tc>
      </w:tr>
      <w:tr w:rsidR="00B13D61" w:rsidRPr="00B13D61" w:rsidTr="000A0355">
        <w:tc>
          <w:tcPr>
            <w:tcW w:w="9771" w:type="dxa"/>
          </w:tcPr>
          <w:p w:rsidR="00B13D61" w:rsidRPr="00B13D61" w:rsidRDefault="00B13D61" w:rsidP="00B13D61">
            <w:pPr>
              <w:ind w:firstLine="709"/>
              <w:jc w:val="both"/>
              <w:rPr>
                <w:rFonts w:ascii="Times New Roman" w:hAnsi="Times New Roman"/>
                <w:i/>
                <w:sz w:val="28"/>
                <w:szCs w:val="28"/>
              </w:rPr>
            </w:pPr>
            <w:r w:rsidRPr="00B13D61">
              <w:rPr>
                <w:rFonts w:ascii="Times New Roman" w:hAnsi="Times New Roman"/>
                <w:i/>
                <w:sz w:val="28"/>
                <w:szCs w:val="28"/>
              </w:rPr>
              <w:t xml:space="preserve">Регулярно проводится обучение по вопросам прохождения государственной гражданской службы, противодействию коррупции, изменений в законодательстве Российской Федерации в сфере охраны здоровья, совершенствования контрольной (надзорной) деятельности. </w:t>
            </w:r>
          </w:p>
        </w:tc>
      </w:tr>
    </w:tbl>
    <w:p w:rsidR="00B13D61" w:rsidRDefault="00B13D61" w:rsidP="00B13D61">
      <w:pPr>
        <w:spacing w:after="0" w:line="240" w:lineRule="auto"/>
        <w:ind w:firstLine="709"/>
        <w:jc w:val="both"/>
        <w:rPr>
          <w:rFonts w:ascii="Times New Roman" w:hAnsi="Times New Roman"/>
          <w:i/>
          <w:sz w:val="28"/>
          <w:szCs w:val="28"/>
          <w:lang w:eastAsia="ru-RU"/>
        </w:rPr>
      </w:pPr>
    </w:p>
    <w:p w:rsidR="00B13D61" w:rsidRPr="00B13D61" w:rsidRDefault="00B13D61" w:rsidP="00B13D61">
      <w:pPr>
        <w:spacing w:after="0" w:line="240" w:lineRule="auto"/>
        <w:ind w:firstLine="709"/>
        <w:jc w:val="both"/>
        <w:rPr>
          <w:rFonts w:ascii="Times New Roman" w:hAnsi="Times New Roman"/>
          <w:sz w:val="28"/>
          <w:szCs w:val="28"/>
          <w:lang w:eastAsia="ru-RU"/>
        </w:rPr>
      </w:pPr>
      <w:r w:rsidRPr="00B13D61">
        <w:rPr>
          <w:rFonts w:ascii="Times New Roman" w:hAnsi="Times New Roman"/>
          <w:sz w:val="28"/>
          <w:szCs w:val="28"/>
          <w:lang w:eastAsia="ru-RU"/>
        </w:rPr>
        <w:t xml:space="preserve">Необходимо отметить, что представители Росздравнадзора вошли в состав Экспертного совета по развитию государственной и муниципальной службы при Министерстве труда и социальной защиты Российской Федерации, </w:t>
      </w:r>
      <w:r w:rsidRPr="00B13D61">
        <w:rPr>
          <w:rFonts w:ascii="Times New Roman" w:hAnsi="Times New Roman"/>
          <w:bCs/>
          <w:sz w:val="28"/>
          <w:szCs w:val="28"/>
          <w:lang w:eastAsia="ru-RU"/>
        </w:rPr>
        <w:t>созданного в</w:t>
      </w:r>
      <w:r w:rsidRPr="00B13D61">
        <w:rPr>
          <w:rFonts w:ascii="Times New Roman" w:hAnsi="Times New Roman"/>
          <w:sz w:val="28"/>
          <w:szCs w:val="28"/>
          <w:lang w:eastAsia="ru-RU"/>
        </w:rPr>
        <w:t xml:space="preserve"> целях обмена опытом и выработки согласованных подходов к внедрению технологий оценки и профессионального развития кадров. В рамках экспертного обсуждения рассматривались проекты Указа Президента Российской Федерации «О подготовке кадров для федеральной государственной гражданской службы», </w:t>
      </w:r>
      <w:r w:rsidRPr="00B13D61">
        <w:rPr>
          <w:rFonts w:ascii="Times New Roman" w:hAnsi="Times New Roman"/>
          <w:sz w:val="28"/>
          <w:szCs w:val="28"/>
          <w:lang w:eastAsia="ru-RU"/>
        </w:rPr>
        <w:lastRenderedPageBreak/>
        <w:t>проект федерального закона «О внесении изменений в статьи 22 и 48 Федерального закона «О государственной гражданской службе Российской Федерации»; проект постановления Правительства Российской Федерации «Об утверждении единой методики прохождения испытания на государственной гражданской службе Российской Федерации».</w:t>
      </w:r>
    </w:p>
    <w:p w:rsidR="00B13D61" w:rsidRPr="00B13D61" w:rsidRDefault="00B13D61" w:rsidP="00B13D61">
      <w:pPr>
        <w:spacing w:after="0" w:line="240" w:lineRule="auto"/>
        <w:ind w:firstLine="709"/>
        <w:jc w:val="both"/>
        <w:rPr>
          <w:rFonts w:ascii="Times New Roman" w:hAnsi="Times New Roman"/>
          <w:bCs/>
          <w:sz w:val="28"/>
          <w:szCs w:val="28"/>
          <w:lang w:eastAsia="ru-RU"/>
        </w:rPr>
      </w:pPr>
      <w:r w:rsidRPr="00B13D61">
        <w:rPr>
          <w:rFonts w:ascii="Times New Roman" w:hAnsi="Times New Roman"/>
          <w:bCs/>
          <w:sz w:val="28"/>
          <w:szCs w:val="28"/>
          <w:lang w:eastAsia="ru-RU"/>
        </w:rPr>
        <w:t xml:space="preserve">На базе Московского государственного института международных отношений (университета) МИД России принято активное участие во Всероссийском кадровом форуме «Лучшие кадровые практики и инициативы в системе государственного и муниципального управления», организованном Минтрудом России. Форум направлен на реализацию мероприятий, имеющих научно-практическое значение для развития института государственной и муниципальной службы, а также на обеспечение обмена опытом применения современных и эффективных кадровых технологий в системе государственного и муниципального управления. </w:t>
      </w:r>
    </w:p>
    <w:p w:rsidR="00B13D61" w:rsidRPr="00B13D61" w:rsidRDefault="00B13D61" w:rsidP="00B13D61">
      <w:pPr>
        <w:spacing w:after="0" w:line="240" w:lineRule="auto"/>
        <w:ind w:firstLine="709"/>
        <w:jc w:val="both"/>
        <w:rPr>
          <w:rFonts w:ascii="Times New Roman" w:hAnsi="Times New Roman"/>
          <w:bCs/>
          <w:sz w:val="28"/>
          <w:szCs w:val="28"/>
          <w:lang w:eastAsia="ru-RU"/>
        </w:rPr>
      </w:pPr>
      <w:r w:rsidRPr="00B13D61">
        <w:rPr>
          <w:rFonts w:ascii="Times New Roman" w:hAnsi="Times New Roman"/>
          <w:bCs/>
          <w:sz w:val="28"/>
          <w:szCs w:val="28"/>
          <w:lang w:eastAsia="ru-RU"/>
        </w:rPr>
        <w:t>Кадровая практика «Комплексный подход к системе оценки и индивидуального развития государственных гражданских служащих Федеральной службы по надзору в сфере здравоохранения», стала призером Всероссийского конкурса «Лучшие кадровые практики и инициативы в системе государственного и муниципального управления» (включена в базу «Лучших кадровых практик в системе государственного и муниципального управления»).</w:t>
      </w:r>
    </w:p>
    <w:p w:rsidR="00563983" w:rsidRPr="00D939F4" w:rsidRDefault="00563983" w:rsidP="007B0E17">
      <w:pPr>
        <w:spacing w:after="0" w:line="240" w:lineRule="auto"/>
        <w:ind w:firstLine="709"/>
        <w:jc w:val="both"/>
        <w:rPr>
          <w:rFonts w:ascii="Times New Roman" w:hAnsi="Times New Roman"/>
          <w:b/>
          <w:sz w:val="28"/>
          <w:szCs w:val="28"/>
        </w:rPr>
      </w:pPr>
    </w:p>
    <w:p w:rsidR="00255261" w:rsidRPr="00D939F4" w:rsidRDefault="00255261" w:rsidP="007B0E17">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г) Данные о средней нагрузке на 1 работника по фактически выполненному в отчетный период объему функций по контролю</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Росздравнадзором в 2019 году проведен</w:t>
      </w:r>
      <w:r w:rsidR="00FC4A1D">
        <w:rPr>
          <w:rFonts w:ascii="Times New Roman" w:hAnsi="Times New Roman"/>
          <w:sz w:val="28"/>
          <w:szCs w:val="28"/>
        </w:rPr>
        <w:t>ы</w:t>
      </w:r>
      <w:r w:rsidRPr="00D939F4">
        <w:rPr>
          <w:rFonts w:ascii="Times New Roman" w:hAnsi="Times New Roman"/>
          <w:sz w:val="28"/>
          <w:szCs w:val="28"/>
        </w:rPr>
        <w:t xml:space="preserve"> 31407 контрольн</w:t>
      </w:r>
      <w:r w:rsidR="00FC4A1D">
        <w:rPr>
          <w:rFonts w:ascii="Times New Roman" w:hAnsi="Times New Roman"/>
          <w:sz w:val="28"/>
          <w:szCs w:val="28"/>
        </w:rPr>
        <w:t>ых</w:t>
      </w:r>
      <w:r w:rsidRPr="00D939F4">
        <w:rPr>
          <w:rFonts w:ascii="Times New Roman" w:hAnsi="Times New Roman"/>
          <w:sz w:val="28"/>
          <w:szCs w:val="28"/>
        </w:rPr>
        <w:t xml:space="preserve"> мероприяти</w:t>
      </w:r>
      <w:r w:rsidR="00FC4A1D">
        <w:rPr>
          <w:rFonts w:ascii="Times New Roman" w:hAnsi="Times New Roman"/>
          <w:sz w:val="28"/>
          <w:szCs w:val="28"/>
        </w:rPr>
        <w:t>й</w:t>
      </w:r>
      <w:r w:rsidRPr="00D939F4">
        <w:rPr>
          <w:rFonts w:ascii="Times New Roman" w:hAnsi="Times New Roman"/>
          <w:sz w:val="28"/>
          <w:szCs w:val="28"/>
        </w:rPr>
        <w:t>:</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- 1208 проверок органов государственной власти субъектов Российской Федерации, в том числе в сфере охраны здоровья, государственных внебюджетных фондов, а также мероприятия по контролю и надзору за полнотой и качеством осуществления органами государственной власти субъектов Российской Федерации переданных им полномочий Российской Федерации в сфере охраны здоровья, </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-13940 контрольных мероприятий в отношении юридических лиц и индивидуальных предпринимателей, осуществляющих деятельность в сфере здравоохранения, </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-10579 проверок соблюдения лицензионных требований при осуществлении лицензируемых видов деятельности,</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- 1676 проверок по заявлениям соискателей лицензии/лицензиатов,</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- 2024 проверки в качестве привлеченных экспертов при проведении проверок правоохранительными органами;</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- 1980 административных расследовани</w:t>
      </w:r>
      <w:r w:rsidR="00FC4A1D">
        <w:rPr>
          <w:rFonts w:ascii="Times New Roman" w:hAnsi="Times New Roman"/>
          <w:sz w:val="28"/>
          <w:szCs w:val="28"/>
        </w:rPr>
        <w:t>й</w:t>
      </w:r>
      <w:r w:rsidRPr="00D939F4">
        <w:rPr>
          <w:rFonts w:ascii="Times New Roman" w:hAnsi="Times New Roman"/>
          <w:sz w:val="28"/>
          <w:szCs w:val="28"/>
        </w:rPr>
        <w:t xml:space="preserve"> по материалам правоохранительных органов.</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Общая численность Росздравнадзора в 2019 году составляла 1583 штатные единицы, из них инспекторский состав фактически составляет 1028 штатны</w:t>
      </w:r>
      <w:r w:rsidR="00FC4A1D">
        <w:rPr>
          <w:rFonts w:ascii="Times New Roman" w:hAnsi="Times New Roman"/>
          <w:sz w:val="28"/>
          <w:szCs w:val="28"/>
        </w:rPr>
        <w:t>х</w:t>
      </w:r>
      <w:r w:rsidRPr="00D939F4">
        <w:rPr>
          <w:rFonts w:ascii="Times New Roman" w:hAnsi="Times New Roman"/>
          <w:sz w:val="28"/>
          <w:szCs w:val="28"/>
        </w:rPr>
        <w:t xml:space="preserve"> единиц.</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lastRenderedPageBreak/>
        <w:t>С учетом объема проводимых в настоящее время контрольных и надзорных мероприятий нагрузка на 1 инспектора составляет 31 проверк</w:t>
      </w:r>
      <w:r w:rsidR="00FC4A1D">
        <w:rPr>
          <w:rFonts w:ascii="Times New Roman" w:hAnsi="Times New Roman"/>
          <w:sz w:val="28"/>
          <w:szCs w:val="28"/>
        </w:rPr>
        <w:t>у</w:t>
      </w:r>
      <w:r w:rsidRPr="00D939F4">
        <w:rPr>
          <w:rFonts w:ascii="Times New Roman" w:hAnsi="Times New Roman"/>
          <w:sz w:val="28"/>
          <w:szCs w:val="28"/>
        </w:rPr>
        <w:t xml:space="preserve"> в год, при этом инспекторским составом выдано в течени</w:t>
      </w:r>
      <w:r w:rsidR="00FC4A1D">
        <w:rPr>
          <w:rFonts w:ascii="Times New Roman" w:hAnsi="Times New Roman"/>
          <w:sz w:val="28"/>
          <w:szCs w:val="28"/>
        </w:rPr>
        <w:t>е</w:t>
      </w:r>
      <w:r w:rsidRPr="00D939F4">
        <w:rPr>
          <w:rFonts w:ascii="Times New Roman" w:hAnsi="Times New Roman"/>
          <w:sz w:val="28"/>
          <w:szCs w:val="28"/>
        </w:rPr>
        <w:t xml:space="preserve"> года 4435 предостережений.</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Наблюдается значительное увеличение нагрузки на одного федерального гражданского государственного служащего Росздравнадзора.</w:t>
      </w:r>
    </w:p>
    <w:p w:rsidR="000F4549" w:rsidRPr="00D939F4" w:rsidRDefault="000F4549" w:rsidP="007B0E17">
      <w:pPr>
        <w:spacing w:after="0" w:line="240" w:lineRule="auto"/>
        <w:ind w:firstLine="709"/>
        <w:jc w:val="both"/>
        <w:rPr>
          <w:rFonts w:ascii="Times New Roman" w:hAnsi="Times New Roman"/>
          <w:sz w:val="28"/>
          <w:szCs w:val="28"/>
        </w:rPr>
      </w:pPr>
    </w:p>
    <w:p w:rsidR="00255261" w:rsidRPr="00D939F4" w:rsidRDefault="00255261" w:rsidP="007B0E17">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 xml:space="preserve">д) Численность экспертов и представителей экспертных организаций, привлекаемых к проведению мероприятий по контролю </w:t>
      </w:r>
    </w:p>
    <w:p w:rsidR="005D5C54" w:rsidRPr="00D939F4" w:rsidRDefault="005D5C54" w:rsidP="005D5C54">
      <w:pPr>
        <w:spacing w:after="0" w:line="240" w:lineRule="auto"/>
        <w:ind w:firstLine="709"/>
        <w:jc w:val="both"/>
        <w:rPr>
          <w:rFonts w:ascii="Times New Roman" w:hAnsi="Times New Roman"/>
          <w:sz w:val="28"/>
          <w:szCs w:val="28"/>
        </w:rPr>
      </w:pPr>
      <w:r w:rsidRPr="00D939F4">
        <w:rPr>
          <w:rFonts w:ascii="Times New Roman" w:hAnsi="Times New Roman"/>
          <w:sz w:val="28"/>
          <w:szCs w:val="28"/>
        </w:rPr>
        <w:t>За отчетный период проведено 2785 (19,98 % от всех проведенных проверок) контрольных мероприятий с участием аттестованных экспертов (в 2018 году - 2816), из них: с привлечением экспертов -  1983 проверочных мероприятия (14,2 % от всех проведенных проверок) (в 2018 году - 1937), с привлечением экспертных организаций - 802 (5,7 % от всех проведенных проверок) (в 2018 году - 879).</w:t>
      </w:r>
    </w:p>
    <w:p w:rsidR="00131B0B" w:rsidRPr="00D939F4" w:rsidRDefault="00131B0B"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на 1% снизилось количество контрольных мероприятий, проводимых с участием аттестованных экспертов.</w:t>
      </w:r>
    </w:p>
    <w:p w:rsidR="00131B0B" w:rsidRPr="00D939F4" w:rsidRDefault="00B10871" w:rsidP="00131B0B">
      <w:pPr>
        <w:spacing w:after="0" w:line="240" w:lineRule="auto"/>
        <w:ind w:firstLine="709"/>
        <w:jc w:val="both"/>
        <w:rPr>
          <w:rFonts w:ascii="Times New Roman" w:hAnsi="Times New Roman"/>
          <w:sz w:val="28"/>
          <w:szCs w:val="28"/>
        </w:rPr>
      </w:pPr>
      <w:r w:rsidRPr="00D939F4">
        <w:rPr>
          <w:rFonts w:ascii="Times New Roman" w:hAnsi="Times New Roman"/>
          <w:sz w:val="28"/>
          <w:szCs w:val="28"/>
        </w:rPr>
        <w:t>Количество привлекаемых в 201</w:t>
      </w:r>
      <w:r w:rsidR="004D32FE" w:rsidRPr="00D939F4">
        <w:rPr>
          <w:rFonts w:ascii="Times New Roman" w:hAnsi="Times New Roman"/>
          <w:sz w:val="28"/>
          <w:szCs w:val="28"/>
        </w:rPr>
        <w:t>9</w:t>
      </w:r>
      <w:r w:rsidRPr="00D939F4">
        <w:rPr>
          <w:rFonts w:ascii="Times New Roman" w:hAnsi="Times New Roman"/>
          <w:sz w:val="28"/>
          <w:szCs w:val="28"/>
        </w:rPr>
        <w:t xml:space="preserve"> году экспертов к мероприятиям в рамках государственного контроля качества и безопасности медицинской деятельности уменьшилось на </w:t>
      </w:r>
      <w:r w:rsidR="004D32FE" w:rsidRPr="00D939F4">
        <w:rPr>
          <w:rFonts w:ascii="Times New Roman" w:hAnsi="Times New Roman"/>
          <w:sz w:val="28"/>
          <w:szCs w:val="28"/>
        </w:rPr>
        <w:t xml:space="preserve">25 </w:t>
      </w:r>
      <w:r w:rsidRPr="00D939F4">
        <w:rPr>
          <w:rFonts w:ascii="Times New Roman" w:hAnsi="Times New Roman"/>
          <w:sz w:val="28"/>
          <w:szCs w:val="28"/>
        </w:rPr>
        <w:t xml:space="preserve">% (с </w:t>
      </w:r>
      <w:r w:rsidR="004D32FE" w:rsidRPr="00D939F4">
        <w:rPr>
          <w:rFonts w:ascii="Times New Roman" w:hAnsi="Times New Roman"/>
          <w:sz w:val="28"/>
          <w:szCs w:val="28"/>
        </w:rPr>
        <w:t xml:space="preserve">1940 </w:t>
      </w:r>
      <w:r w:rsidRPr="00D939F4">
        <w:rPr>
          <w:rFonts w:ascii="Times New Roman" w:hAnsi="Times New Roman"/>
          <w:sz w:val="28"/>
          <w:szCs w:val="28"/>
        </w:rPr>
        <w:t>в 201</w:t>
      </w:r>
      <w:r w:rsidR="004D32FE" w:rsidRPr="00D939F4">
        <w:rPr>
          <w:rFonts w:ascii="Times New Roman" w:hAnsi="Times New Roman"/>
          <w:sz w:val="28"/>
          <w:szCs w:val="28"/>
        </w:rPr>
        <w:t>8</w:t>
      </w:r>
      <w:r w:rsidRPr="00D939F4">
        <w:rPr>
          <w:rFonts w:ascii="Times New Roman" w:hAnsi="Times New Roman"/>
          <w:sz w:val="28"/>
          <w:szCs w:val="28"/>
        </w:rPr>
        <w:t xml:space="preserve"> г. до 1</w:t>
      </w:r>
      <w:r w:rsidR="004D32FE" w:rsidRPr="00D939F4">
        <w:rPr>
          <w:rFonts w:ascii="Times New Roman" w:hAnsi="Times New Roman"/>
          <w:sz w:val="28"/>
          <w:szCs w:val="28"/>
        </w:rPr>
        <w:t>445</w:t>
      </w:r>
      <w:r w:rsidRPr="00D939F4">
        <w:rPr>
          <w:rFonts w:ascii="Times New Roman" w:hAnsi="Times New Roman"/>
          <w:sz w:val="28"/>
          <w:szCs w:val="28"/>
        </w:rPr>
        <w:t xml:space="preserve"> эксп</w:t>
      </w:r>
      <w:r w:rsidR="00CA5B45" w:rsidRPr="00D939F4">
        <w:rPr>
          <w:rFonts w:ascii="Times New Roman" w:hAnsi="Times New Roman"/>
          <w:sz w:val="28"/>
          <w:szCs w:val="28"/>
        </w:rPr>
        <w:t>ертов в 201</w:t>
      </w:r>
      <w:r w:rsidR="004D32FE" w:rsidRPr="00D939F4">
        <w:rPr>
          <w:rFonts w:ascii="Times New Roman" w:hAnsi="Times New Roman"/>
          <w:sz w:val="28"/>
          <w:szCs w:val="28"/>
        </w:rPr>
        <w:t>9</w:t>
      </w:r>
      <w:r w:rsidR="00CA5B45" w:rsidRPr="00D939F4">
        <w:rPr>
          <w:rFonts w:ascii="Times New Roman" w:hAnsi="Times New Roman"/>
          <w:sz w:val="28"/>
          <w:szCs w:val="28"/>
        </w:rPr>
        <w:t xml:space="preserve"> г.)</w:t>
      </w:r>
      <w:r w:rsidR="00131B0B" w:rsidRPr="00D939F4">
        <w:rPr>
          <w:rFonts w:ascii="Times New Roman" w:hAnsi="Times New Roman"/>
          <w:sz w:val="28"/>
          <w:szCs w:val="28"/>
        </w:rPr>
        <w:t>.</w:t>
      </w:r>
    </w:p>
    <w:p w:rsidR="00E50CC5" w:rsidRPr="00D939F4" w:rsidRDefault="00CA5B45" w:rsidP="002E248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E50CC5" w:rsidRPr="00D939F4">
        <w:rPr>
          <w:rFonts w:ascii="Times New Roman" w:hAnsi="Times New Roman"/>
          <w:sz w:val="28"/>
          <w:szCs w:val="28"/>
        </w:rPr>
        <w:t>В 2019 году к проведению контрольных мероприятий по государственному контролю (надзору) в сфере обращения лекарственных средств в форме  федерального государственного надзора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 и выборочного контроля качества лекарственных средств для медицинского применения в качестве экспертной организации привлекалось ФГБУ «Информационно-методический центр по экспертизе, учету и анализу обращения средств медицинского применения»</w:t>
      </w:r>
      <w:r w:rsidR="00E50CC5" w:rsidRPr="00D939F4">
        <w:t xml:space="preserve"> </w:t>
      </w:r>
      <w:r w:rsidR="00E50CC5" w:rsidRPr="00D939F4">
        <w:rPr>
          <w:rFonts w:ascii="Times New Roman" w:hAnsi="Times New Roman"/>
          <w:sz w:val="28"/>
          <w:szCs w:val="28"/>
        </w:rPr>
        <w:t>Росздравнадзора (далее - ФГБУ «ИМЦЭУАОСМП» Росздравнадзора), аккредитованное в соответствии с законодательством Российской Федерации об аккредитации в национальной системе аккредитации.</w:t>
      </w:r>
    </w:p>
    <w:p w:rsidR="00B62D51" w:rsidRPr="00D939F4" w:rsidRDefault="00B62D51" w:rsidP="00712C84">
      <w:pPr>
        <w:spacing w:after="0"/>
        <w:ind w:firstLine="709"/>
        <w:jc w:val="both"/>
        <w:rPr>
          <w:rFonts w:ascii="Times New Roman" w:eastAsia="Times New Roman" w:hAnsi="Times New Roman"/>
          <w:sz w:val="28"/>
          <w:szCs w:val="28"/>
          <w:lang w:eastAsia="ru-RU"/>
        </w:rPr>
      </w:pPr>
    </w:p>
    <w:p w:rsidR="00C5341A" w:rsidRPr="00D939F4" w:rsidRDefault="00255261" w:rsidP="008545F7">
      <w:pPr>
        <w:pStyle w:val="a4"/>
        <w:numPr>
          <w:ilvl w:val="0"/>
          <w:numId w:val="28"/>
        </w:numPr>
        <w:spacing w:after="0"/>
        <w:jc w:val="both"/>
        <w:rPr>
          <w:rFonts w:ascii="Times New Roman" w:hAnsi="Times New Roman"/>
          <w:b/>
          <w:sz w:val="28"/>
          <w:szCs w:val="28"/>
        </w:rPr>
      </w:pPr>
      <w:r w:rsidRPr="00D939F4">
        <w:rPr>
          <w:rFonts w:ascii="Times New Roman" w:hAnsi="Times New Roman"/>
          <w:b/>
          <w:sz w:val="28"/>
          <w:szCs w:val="28"/>
        </w:rPr>
        <w:t>Проведение государственного контроля (надзора)</w:t>
      </w:r>
    </w:p>
    <w:p w:rsidR="00C5341A" w:rsidRPr="00D939F4" w:rsidRDefault="00C5341A" w:rsidP="00712C84">
      <w:pPr>
        <w:spacing w:after="0"/>
        <w:ind w:firstLine="709"/>
        <w:jc w:val="both"/>
        <w:rPr>
          <w:rFonts w:ascii="Times New Roman" w:hAnsi="Times New Roman"/>
          <w:b/>
          <w:sz w:val="28"/>
          <w:szCs w:val="28"/>
        </w:rPr>
      </w:pPr>
    </w:p>
    <w:p w:rsidR="008545F7" w:rsidRPr="00D939F4" w:rsidRDefault="00255261" w:rsidP="001911F5">
      <w:pPr>
        <w:spacing w:after="0" w:line="240" w:lineRule="auto"/>
        <w:ind w:firstLine="567"/>
        <w:jc w:val="both"/>
        <w:rPr>
          <w:rFonts w:ascii="Times New Roman" w:hAnsi="Times New Roman"/>
          <w:b/>
          <w:i/>
          <w:sz w:val="28"/>
          <w:szCs w:val="28"/>
        </w:rPr>
      </w:pPr>
      <w:r w:rsidRPr="00D939F4">
        <w:rPr>
          <w:rFonts w:ascii="Times New Roman" w:hAnsi="Times New Roman"/>
          <w:b/>
          <w:i/>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Росздравнадзором в 2019 году проведено 31407 контрольных мероприятий:</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xml:space="preserve">- 1208 проверок органов государственной власти субъектов Российской Федерации, в том числе в сфере охраны здоровья, государственных внебюджетных фондов, а также мероприятия по контролю и надзору за полнотой и качеством осуществления органами государственной власти субъектов Российской Федерации переданных им полномочий Российской Федерации в сфере охраны здоровья, </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lastRenderedPageBreak/>
        <w:t xml:space="preserve">-13940 контрольных мероприятий в отношении юридических лиц и индивидуальных предпринимателей, осуществляющих деятельность в сфере здравоохранения (государственный контроль качества и безопасности медицинской деятельности, федеральный государственный надзор за обращением лекарственных средств, государственный контроль за обращением медицинских изделий), </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-10579 проверок соблюдения лицензионных требований при осуществлении лицензируемых видов деятельности,</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- 1676 проверок возможности выполнения лицензионных требований по заявлениям соискателей лицензии/лицензиатов,</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- 2024 проверки в качестве привлеченных экспертов при проведении проверок правоохранительными органами;</w:t>
      </w:r>
    </w:p>
    <w:p w:rsidR="002538F3" w:rsidRPr="00D939F4" w:rsidRDefault="002538F3" w:rsidP="002538F3">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- 1980 административных расследований по материалам правоохранительных органов.</w:t>
      </w:r>
    </w:p>
    <w:p w:rsidR="00131B0B" w:rsidRPr="00D939F4" w:rsidRDefault="00131B0B" w:rsidP="00131B0B">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Росздравнадзором в отчетном периоде проведено 13940 контрольных мероприятий в отношении 7670 юридических лиц и индивидуальных предпринимателей, осуществляющих деятельность в сфере здравоохранения</w:t>
      </w:r>
      <w:r w:rsidR="002538F3" w:rsidRPr="00D939F4">
        <w:rPr>
          <w:rFonts w:ascii="Times New Roman" w:hAnsi="Times New Roman"/>
          <w:bCs/>
          <w:sz w:val="28"/>
          <w:szCs w:val="28"/>
        </w:rPr>
        <w:t xml:space="preserve"> </w:t>
      </w:r>
      <w:r w:rsidR="002538F3" w:rsidRPr="00D939F4">
        <w:rPr>
          <w:rFonts w:ascii="Times New Roman" w:hAnsi="Times New Roman"/>
          <w:sz w:val="28"/>
          <w:szCs w:val="28"/>
          <w:lang w:eastAsia="ru-RU"/>
        </w:rPr>
        <w:t>(государственный контроль качества и безопасности медицинской деятельности, федеральный государственный надзор за обращением лекарственных средств, государственный контроль за обращением медицинских изделий)</w:t>
      </w:r>
      <w:r w:rsidRPr="00D939F4">
        <w:rPr>
          <w:rFonts w:ascii="Times New Roman" w:hAnsi="Times New Roman"/>
          <w:bCs/>
          <w:sz w:val="28"/>
          <w:szCs w:val="28"/>
        </w:rPr>
        <w:t>. Внеплановые проверки составили 77 % (10791 проверк</w:t>
      </w:r>
      <w:r w:rsidR="00FC4A1D">
        <w:rPr>
          <w:rFonts w:ascii="Times New Roman" w:hAnsi="Times New Roman"/>
          <w:bCs/>
          <w:sz w:val="28"/>
          <w:szCs w:val="28"/>
        </w:rPr>
        <w:t>а</w:t>
      </w:r>
      <w:r w:rsidRPr="00D939F4">
        <w:rPr>
          <w:rFonts w:ascii="Times New Roman" w:hAnsi="Times New Roman"/>
          <w:bCs/>
          <w:sz w:val="28"/>
          <w:szCs w:val="28"/>
        </w:rPr>
        <w:t xml:space="preserve">). При участии экспертов и экспертных организаций проведено 2785 проверок (19,98% от общего числа контрольных мероприятий). </w:t>
      </w:r>
    </w:p>
    <w:p w:rsidR="00D61FFB" w:rsidRPr="00D939F4" w:rsidRDefault="00131B0B" w:rsidP="00131B0B">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С Генеральной прокуратурой Российской Федерации согласовано проведение в 2019 году 3365 проверок (в 2018 г. – 3530).  Проведено плановых проверок - 3149. Не проведено 216 проверок (6 % от запланированного количества) по причине ликвидации или прекращения деятельности юридических лиц и индивидуальных предпринимателей или реорганизации юридических лиц к моменту проведения плановой проверки. Информация о ликвидации или прекращении деятельности юридических лиц и индивидуальных предпринимателей или реорганизации юридических лиц к моменту проведения плановой проверки направлялась в Генеральную прокуратуру Российской Федерации и прокуратуры субъектов Российской Федерации с целью исключения объектов проверок из согласованного плана проверок. Таким образом, план контрольных мероприятий выполнен Росздравнадзором на 100%</w:t>
      </w:r>
      <w:r w:rsidR="00D61FFB" w:rsidRPr="00D939F4">
        <w:rPr>
          <w:rFonts w:ascii="Times New Roman" w:hAnsi="Times New Roman"/>
          <w:bCs/>
          <w:sz w:val="28"/>
          <w:szCs w:val="28"/>
        </w:rPr>
        <w:t>.</w:t>
      </w:r>
    </w:p>
    <w:p w:rsidR="00131B0B" w:rsidRPr="00D939F4" w:rsidRDefault="00D61FFB" w:rsidP="00D61FFB">
      <w:pPr>
        <w:widowControl w:val="0"/>
        <w:spacing w:after="0" w:line="232" w:lineRule="auto"/>
        <w:ind w:right="-1" w:firstLine="709"/>
        <w:contextualSpacing/>
        <w:jc w:val="both"/>
        <w:rPr>
          <w:rFonts w:ascii="Times New Roman" w:hAnsi="Times New Roman"/>
          <w:bCs/>
          <w:sz w:val="28"/>
          <w:szCs w:val="28"/>
        </w:rPr>
      </w:pPr>
      <w:r w:rsidRPr="00D939F4">
        <w:rPr>
          <w:rFonts w:ascii="Times New Roman" w:hAnsi="Times New Roman"/>
          <w:bCs/>
          <w:sz w:val="28"/>
          <w:szCs w:val="28"/>
        </w:rPr>
        <w:t xml:space="preserve">Сведения </w:t>
      </w:r>
      <w:r w:rsidRPr="00D939F4">
        <w:rPr>
          <w:rFonts w:ascii="Times New Roman" w:hAnsi="Times New Roman"/>
          <w:sz w:val="28"/>
          <w:szCs w:val="28"/>
        </w:rPr>
        <w:t xml:space="preserve">по осуществлению государственного контроля (надзора) по соответствующим сферам деятельности </w:t>
      </w:r>
      <w:r w:rsidRPr="00D939F4">
        <w:rPr>
          <w:rFonts w:ascii="Times New Roman" w:hAnsi="Times New Roman"/>
          <w:bCs/>
          <w:sz w:val="28"/>
          <w:szCs w:val="28"/>
        </w:rPr>
        <w:t xml:space="preserve">в отношении юридических лиц и индивидуальных предпринимателей представлены в </w:t>
      </w:r>
      <w:r w:rsidR="00131B0B" w:rsidRPr="00D939F4">
        <w:rPr>
          <w:rFonts w:ascii="Times New Roman" w:hAnsi="Times New Roman"/>
          <w:bCs/>
          <w:sz w:val="28"/>
          <w:szCs w:val="28"/>
        </w:rPr>
        <w:t>таблиц</w:t>
      </w:r>
      <w:r w:rsidRPr="00D939F4">
        <w:rPr>
          <w:rFonts w:ascii="Times New Roman" w:hAnsi="Times New Roman"/>
          <w:bCs/>
          <w:sz w:val="28"/>
          <w:szCs w:val="28"/>
        </w:rPr>
        <w:t>ах №</w:t>
      </w:r>
      <w:r w:rsidR="003644FC" w:rsidRPr="00D939F4">
        <w:rPr>
          <w:rFonts w:ascii="Times New Roman" w:hAnsi="Times New Roman"/>
          <w:bCs/>
          <w:sz w:val="28"/>
          <w:szCs w:val="28"/>
        </w:rPr>
        <w:t>10</w:t>
      </w:r>
      <w:r w:rsidRPr="00D939F4">
        <w:rPr>
          <w:rFonts w:ascii="Times New Roman" w:hAnsi="Times New Roman"/>
          <w:bCs/>
          <w:sz w:val="28"/>
          <w:szCs w:val="28"/>
        </w:rPr>
        <w:t>, №1</w:t>
      </w:r>
      <w:r w:rsidR="003644FC" w:rsidRPr="00D939F4">
        <w:rPr>
          <w:rFonts w:ascii="Times New Roman" w:hAnsi="Times New Roman"/>
          <w:bCs/>
          <w:sz w:val="28"/>
          <w:szCs w:val="28"/>
        </w:rPr>
        <w:t>1</w:t>
      </w:r>
      <w:r w:rsidRPr="00D939F4">
        <w:rPr>
          <w:rFonts w:ascii="Times New Roman" w:hAnsi="Times New Roman"/>
          <w:bCs/>
          <w:sz w:val="28"/>
          <w:szCs w:val="28"/>
        </w:rPr>
        <w:t>, №1</w:t>
      </w:r>
      <w:r w:rsidR="003644FC" w:rsidRPr="00D939F4">
        <w:rPr>
          <w:rFonts w:ascii="Times New Roman" w:hAnsi="Times New Roman"/>
          <w:bCs/>
          <w:sz w:val="28"/>
          <w:szCs w:val="28"/>
        </w:rPr>
        <w:t>2</w:t>
      </w:r>
      <w:r w:rsidR="00131B0B" w:rsidRPr="00D939F4">
        <w:rPr>
          <w:rFonts w:ascii="Times New Roman" w:hAnsi="Times New Roman"/>
          <w:bCs/>
          <w:sz w:val="28"/>
          <w:szCs w:val="28"/>
        </w:rPr>
        <w:t>.</w:t>
      </w:r>
    </w:p>
    <w:p w:rsidR="00D4668F" w:rsidRDefault="00D4668F" w:rsidP="00131B0B">
      <w:pPr>
        <w:widowControl w:val="0"/>
        <w:spacing w:after="0" w:line="232" w:lineRule="auto"/>
        <w:ind w:right="-1" w:firstLine="709"/>
        <w:contextualSpacing/>
        <w:jc w:val="both"/>
        <w:rPr>
          <w:rFonts w:ascii="Times New Roman" w:hAnsi="Times New Roman"/>
          <w:i/>
          <w:sz w:val="28"/>
          <w:szCs w:val="28"/>
        </w:rPr>
      </w:pPr>
    </w:p>
    <w:p w:rsidR="00131B0B" w:rsidRPr="00D939F4" w:rsidRDefault="00131B0B" w:rsidP="00131B0B">
      <w:pPr>
        <w:widowControl w:val="0"/>
        <w:spacing w:after="0" w:line="232" w:lineRule="auto"/>
        <w:ind w:right="-1" w:firstLine="709"/>
        <w:contextualSpacing/>
        <w:jc w:val="both"/>
        <w:rPr>
          <w:rFonts w:ascii="Times New Roman" w:hAnsi="Times New Roman"/>
          <w:sz w:val="28"/>
          <w:szCs w:val="28"/>
        </w:rPr>
      </w:pPr>
      <w:r w:rsidRPr="00D939F4">
        <w:rPr>
          <w:rFonts w:ascii="Times New Roman" w:hAnsi="Times New Roman"/>
          <w:i/>
          <w:sz w:val="28"/>
          <w:szCs w:val="28"/>
        </w:rPr>
        <w:t>Таблица № </w:t>
      </w:r>
      <w:r w:rsidR="003644FC" w:rsidRPr="00D939F4">
        <w:rPr>
          <w:rFonts w:ascii="Times New Roman" w:hAnsi="Times New Roman"/>
          <w:i/>
          <w:sz w:val="28"/>
          <w:szCs w:val="28"/>
        </w:rPr>
        <w:t>10</w:t>
      </w:r>
      <w:r w:rsidRPr="00D939F4">
        <w:rPr>
          <w:rFonts w:ascii="Times New Roman" w:hAnsi="Times New Roman"/>
          <w:i/>
          <w:sz w:val="28"/>
          <w:szCs w:val="28"/>
        </w:rPr>
        <w:t xml:space="preserve">. </w:t>
      </w:r>
      <w:r w:rsidRPr="00D939F4">
        <w:rPr>
          <w:rFonts w:ascii="Times New Roman" w:eastAsia="Times New Roman" w:hAnsi="Times New Roman"/>
          <w:i/>
          <w:sz w:val="28"/>
          <w:szCs w:val="28"/>
          <w:lang w:eastAsia="ru-RU"/>
        </w:rPr>
        <w:t xml:space="preserve"> Сведения о проверках, проведенных в отношении юридических лиц и индивидуальных предпринимателей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845"/>
        <w:gridCol w:w="1030"/>
        <w:gridCol w:w="1438"/>
      </w:tblGrid>
      <w:tr w:rsidR="00D939F4" w:rsidRPr="00FC4A1D" w:rsidTr="00694514">
        <w:trPr>
          <w:trHeight w:val="227"/>
          <w:tblHeader/>
        </w:trPr>
        <w:tc>
          <w:tcPr>
            <w:tcW w:w="516" w:type="dxa"/>
            <w:tcBorders>
              <w:top w:val="single" w:sz="4" w:space="0" w:color="auto"/>
              <w:left w:val="single" w:sz="4" w:space="0" w:color="auto"/>
              <w:bottom w:val="single" w:sz="4" w:space="0" w:color="auto"/>
              <w:right w:val="single" w:sz="4" w:space="0" w:color="auto"/>
            </w:tcBorders>
            <w:vAlign w:val="center"/>
            <w:hideMark/>
          </w:tcPr>
          <w:p w:rsidR="00131B0B" w:rsidRPr="00FC4A1D" w:rsidRDefault="00131B0B" w:rsidP="0097721F">
            <w:pPr>
              <w:widowControl w:val="0"/>
              <w:spacing w:after="0" w:line="240" w:lineRule="auto"/>
              <w:contextualSpacing/>
              <w:jc w:val="center"/>
              <w:rPr>
                <w:rFonts w:ascii="Times New Roman" w:hAnsi="Times New Roman"/>
                <w:b/>
                <w:sz w:val="24"/>
                <w:szCs w:val="24"/>
              </w:rPr>
            </w:pPr>
            <w:r w:rsidRPr="00FC4A1D">
              <w:rPr>
                <w:rFonts w:ascii="Times New Roman" w:hAnsi="Times New Roman"/>
                <w:b/>
                <w:sz w:val="24"/>
                <w:szCs w:val="24"/>
              </w:rPr>
              <w:t xml:space="preserve">№ </w:t>
            </w:r>
            <w:proofErr w:type="spellStart"/>
            <w:r w:rsidRPr="00FC4A1D">
              <w:rPr>
                <w:rFonts w:ascii="Times New Roman" w:hAnsi="Times New Roman"/>
                <w:b/>
                <w:sz w:val="24"/>
                <w:szCs w:val="24"/>
              </w:rPr>
              <w:t>пп</w:t>
            </w:r>
            <w:proofErr w:type="spellEnd"/>
          </w:p>
        </w:tc>
        <w:tc>
          <w:tcPr>
            <w:tcW w:w="7134" w:type="dxa"/>
            <w:tcBorders>
              <w:top w:val="single" w:sz="4" w:space="0" w:color="auto"/>
              <w:left w:val="single" w:sz="4" w:space="0" w:color="auto"/>
              <w:bottom w:val="single" w:sz="4" w:space="0" w:color="auto"/>
              <w:right w:val="single" w:sz="4" w:space="0" w:color="auto"/>
            </w:tcBorders>
            <w:vAlign w:val="center"/>
            <w:hideMark/>
          </w:tcPr>
          <w:p w:rsidR="00131B0B" w:rsidRPr="00FC4A1D" w:rsidRDefault="00131B0B" w:rsidP="0097721F">
            <w:pPr>
              <w:widowControl w:val="0"/>
              <w:spacing w:after="0" w:line="240" w:lineRule="auto"/>
              <w:contextualSpacing/>
              <w:jc w:val="center"/>
              <w:rPr>
                <w:rFonts w:ascii="Times New Roman" w:hAnsi="Times New Roman"/>
                <w:b/>
                <w:sz w:val="24"/>
                <w:szCs w:val="24"/>
              </w:rPr>
            </w:pPr>
            <w:r w:rsidRPr="00FC4A1D">
              <w:rPr>
                <w:rFonts w:ascii="Times New Roman" w:hAnsi="Times New Roman"/>
                <w:b/>
                <w:sz w:val="24"/>
                <w:szCs w:val="24"/>
              </w:rPr>
              <w:t xml:space="preserve">Наименование показателя </w:t>
            </w:r>
          </w:p>
        </w:tc>
        <w:tc>
          <w:tcPr>
            <w:tcW w:w="1030" w:type="dxa"/>
            <w:tcBorders>
              <w:top w:val="single" w:sz="4" w:space="0" w:color="auto"/>
              <w:left w:val="single" w:sz="4" w:space="0" w:color="auto"/>
              <w:bottom w:val="single" w:sz="4" w:space="0" w:color="auto"/>
              <w:right w:val="single" w:sz="4" w:space="0" w:color="auto"/>
            </w:tcBorders>
            <w:vAlign w:val="center"/>
            <w:hideMark/>
          </w:tcPr>
          <w:p w:rsidR="00131B0B" w:rsidRPr="00FC4A1D" w:rsidRDefault="00131B0B" w:rsidP="0097721F">
            <w:pPr>
              <w:widowControl w:val="0"/>
              <w:spacing w:after="0" w:line="240" w:lineRule="auto"/>
              <w:jc w:val="center"/>
              <w:rPr>
                <w:rFonts w:ascii="Times New Roman" w:eastAsia="Times New Roman" w:hAnsi="Times New Roman"/>
                <w:b/>
                <w:sz w:val="24"/>
                <w:szCs w:val="24"/>
              </w:rPr>
            </w:pPr>
            <w:r w:rsidRPr="00FC4A1D">
              <w:rPr>
                <w:rFonts w:ascii="Times New Roman" w:eastAsia="Times New Roman" w:hAnsi="Times New Roman"/>
                <w:b/>
                <w:sz w:val="24"/>
                <w:szCs w:val="24"/>
              </w:rPr>
              <w:t>Период</w:t>
            </w:r>
          </w:p>
        </w:tc>
        <w:tc>
          <w:tcPr>
            <w:tcW w:w="1209" w:type="dxa"/>
            <w:tcBorders>
              <w:top w:val="single" w:sz="4" w:space="0" w:color="auto"/>
              <w:left w:val="single" w:sz="4" w:space="0" w:color="auto"/>
              <w:bottom w:val="single" w:sz="4" w:space="0" w:color="auto"/>
              <w:right w:val="single" w:sz="4" w:space="0" w:color="auto"/>
            </w:tcBorders>
            <w:vAlign w:val="center"/>
            <w:hideMark/>
          </w:tcPr>
          <w:p w:rsidR="00131B0B" w:rsidRPr="00FC4A1D" w:rsidRDefault="00131B0B" w:rsidP="0097721F">
            <w:pPr>
              <w:widowControl w:val="0"/>
              <w:spacing w:after="0" w:line="240" w:lineRule="auto"/>
              <w:jc w:val="center"/>
              <w:rPr>
                <w:rFonts w:ascii="Times New Roman" w:eastAsia="Times New Roman" w:hAnsi="Times New Roman"/>
                <w:b/>
                <w:sz w:val="24"/>
                <w:szCs w:val="24"/>
              </w:rPr>
            </w:pPr>
            <w:r w:rsidRPr="00FC4A1D">
              <w:rPr>
                <w:rFonts w:ascii="Times New Roman" w:eastAsia="Times New Roman" w:hAnsi="Times New Roman"/>
                <w:b/>
                <w:sz w:val="24"/>
                <w:szCs w:val="24"/>
              </w:rPr>
              <w:t>Значение показателя</w:t>
            </w:r>
          </w:p>
          <w:p w:rsidR="00131B0B" w:rsidRPr="00FC4A1D" w:rsidRDefault="00131B0B" w:rsidP="0097721F">
            <w:pPr>
              <w:widowControl w:val="0"/>
              <w:spacing w:after="0" w:line="240" w:lineRule="auto"/>
              <w:jc w:val="center"/>
              <w:rPr>
                <w:rFonts w:ascii="Times New Roman" w:eastAsia="Times New Roman" w:hAnsi="Times New Roman"/>
                <w:b/>
                <w:sz w:val="24"/>
                <w:szCs w:val="24"/>
              </w:rPr>
            </w:pPr>
            <w:r w:rsidRPr="00FC4A1D">
              <w:rPr>
                <w:rFonts w:ascii="Times New Roman" w:eastAsia="Times New Roman" w:hAnsi="Times New Roman"/>
                <w:b/>
                <w:sz w:val="24"/>
                <w:szCs w:val="24"/>
              </w:rPr>
              <w:t>(единиц)</w:t>
            </w:r>
          </w:p>
        </w:tc>
      </w:tr>
      <w:tr w:rsidR="00D939F4" w:rsidRPr="00FC4A1D" w:rsidTr="00694514">
        <w:trPr>
          <w:trHeight w:val="113"/>
        </w:trPr>
        <w:tc>
          <w:tcPr>
            <w:tcW w:w="516" w:type="dxa"/>
            <w:vMerge w:val="restart"/>
            <w:tcBorders>
              <w:top w:val="single" w:sz="4" w:space="0" w:color="auto"/>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1.</w:t>
            </w:r>
          </w:p>
        </w:tc>
        <w:tc>
          <w:tcPr>
            <w:tcW w:w="7134" w:type="dxa"/>
            <w:vMerge w:val="restart"/>
            <w:tcBorders>
              <w:top w:val="single" w:sz="4" w:space="0" w:color="auto"/>
              <w:left w:val="single" w:sz="4" w:space="0" w:color="auto"/>
              <w:right w:val="single" w:sz="4" w:space="0" w:color="auto"/>
            </w:tcBorders>
          </w:tcPr>
          <w:p w:rsidR="00131B0B" w:rsidRPr="00FC4A1D" w:rsidRDefault="00131B0B" w:rsidP="0097721F">
            <w:pPr>
              <w:spacing w:after="0" w:line="240" w:lineRule="auto"/>
              <w:jc w:val="both"/>
              <w:rPr>
                <w:rFonts w:ascii="Times New Roman" w:eastAsia="Times New Roman" w:hAnsi="Times New Roman"/>
                <w:sz w:val="24"/>
                <w:szCs w:val="24"/>
              </w:rPr>
            </w:pPr>
            <w:r w:rsidRPr="00FC4A1D">
              <w:rPr>
                <w:rFonts w:ascii="Times New Roman" w:eastAsia="Times New Roman" w:hAnsi="Times New Roman"/>
                <w:sz w:val="24"/>
                <w:szCs w:val="24"/>
              </w:rPr>
              <w:t>Общее количество проверок, проведенных в отношении юридических лиц, индивидуальных предпринимателей</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13933</w:t>
            </w:r>
          </w:p>
        </w:tc>
      </w:tr>
      <w:tr w:rsidR="00D939F4" w:rsidRPr="00FC4A1D" w:rsidTr="00694514">
        <w:trPr>
          <w:trHeight w:val="113"/>
        </w:trPr>
        <w:tc>
          <w:tcPr>
            <w:tcW w:w="516" w:type="dxa"/>
            <w:vMerge/>
            <w:tcBorders>
              <w:left w:val="single" w:sz="4" w:space="0" w:color="auto"/>
              <w:right w:val="single" w:sz="4" w:space="0" w:color="auto"/>
            </w:tcBorders>
            <w:hideMark/>
          </w:tcPr>
          <w:p w:rsidR="00131B0B" w:rsidRPr="00FC4A1D" w:rsidRDefault="00131B0B" w:rsidP="001911F5">
            <w:pPr>
              <w:widowControl w:val="0"/>
              <w:spacing w:after="0" w:line="240" w:lineRule="auto"/>
              <w:contextualSpacing/>
              <w:jc w:val="center"/>
              <w:rPr>
                <w:rFonts w:ascii="Times New Roman" w:hAnsi="Times New Roman"/>
                <w:sz w:val="24"/>
                <w:szCs w:val="24"/>
              </w:rPr>
            </w:pPr>
          </w:p>
        </w:tc>
        <w:tc>
          <w:tcPr>
            <w:tcW w:w="7134" w:type="dxa"/>
            <w:vMerge/>
            <w:tcBorders>
              <w:left w:val="single" w:sz="4" w:space="0" w:color="auto"/>
              <w:right w:val="single" w:sz="4" w:space="0" w:color="auto"/>
            </w:tcBorders>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13940</w:t>
            </w:r>
          </w:p>
        </w:tc>
      </w:tr>
      <w:tr w:rsidR="00D939F4" w:rsidRPr="00FC4A1D" w:rsidTr="00694514">
        <w:trPr>
          <w:trHeight w:val="113"/>
        </w:trPr>
        <w:tc>
          <w:tcPr>
            <w:tcW w:w="0" w:type="auto"/>
            <w:vMerge/>
            <w:tcBorders>
              <w:left w:val="single" w:sz="4" w:space="0" w:color="auto"/>
              <w:bottom w:val="single" w:sz="4" w:space="0" w:color="auto"/>
              <w:right w:val="single" w:sz="4" w:space="0" w:color="auto"/>
            </w:tcBorders>
            <w:vAlign w:val="center"/>
            <w:hideMark/>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I 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6418</w:t>
            </w:r>
          </w:p>
        </w:tc>
      </w:tr>
      <w:tr w:rsidR="00D939F4" w:rsidRPr="00FC4A1D" w:rsidTr="0097721F">
        <w:trPr>
          <w:trHeight w:val="268"/>
        </w:trPr>
        <w:tc>
          <w:tcPr>
            <w:tcW w:w="0" w:type="auto"/>
            <w:vMerge w:val="restart"/>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w:t>
            </w:r>
          </w:p>
        </w:tc>
        <w:tc>
          <w:tcPr>
            <w:tcW w:w="7134" w:type="dxa"/>
            <w:vMerge w:val="restart"/>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r w:rsidRPr="00FC4A1D">
              <w:rPr>
                <w:rFonts w:ascii="Times New Roman" w:eastAsia="Times New Roman" w:hAnsi="Times New Roman"/>
                <w:sz w:val="24"/>
                <w:szCs w:val="24"/>
              </w:rPr>
              <w:t>Общее количество проверок, запланированных и согласованных с Генеральной прокуратурой Российской Федерации</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3530</w:t>
            </w:r>
          </w:p>
        </w:tc>
      </w:tr>
      <w:tr w:rsidR="00D939F4" w:rsidRPr="00FC4A1D" w:rsidTr="00694514">
        <w:trPr>
          <w:trHeight w:val="113"/>
        </w:trPr>
        <w:tc>
          <w:tcPr>
            <w:tcW w:w="0" w:type="auto"/>
            <w:vMerge/>
            <w:tcBorders>
              <w:left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3365</w:t>
            </w:r>
          </w:p>
        </w:tc>
      </w:tr>
      <w:tr w:rsidR="00D939F4" w:rsidRPr="00FC4A1D" w:rsidTr="0097721F">
        <w:trPr>
          <w:trHeight w:val="82"/>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I 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1727</w:t>
            </w:r>
          </w:p>
        </w:tc>
      </w:tr>
      <w:tr w:rsidR="00D939F4" w:rsidRPr="00FC4A1D" w:rsidTr="00026A48">
        <w:trPr>
          <w:trHeight w:val="358"/>
        </w:trPr>
        <w:tc>
          <w:tcPr>
            <w:tcW w:w="0" w:type="auto"/>
            <w:vMerge w:val="restart"/>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3.</w:t>
            </w:r>
          </w:p>
        </w:tc>
        <w:tc>
          <w:tcPr>
            <w:tcW w:w="7134" w:type="dxa"/>
            <w:vMerge w:val="restart"/>
            <w:tcBorders>
              <w:left w:val="single" w:sz="4" w:space="0" w:color="auto"/>
              <w:right w:val="single" w:sz="4" w:space="0" w:color="auto"/>
            </w:tcBorders>
            <w:vAlign w:val="center"/>
          </w:tcPr>
          <w:p w:rsidR="00131B0B" w:rsidRPr="00FC4A1D" w:rsidRDefault="00131B0B" w:rsidP="00A30751">
            <w:pPr>
              <w:spacing w:after="0" w:line="240" w:lineRule="auto"/>
              <w:jc w:val="both"/>
              <w:rPr>
                <w:rFonts w:ascii="Times New Roman" w:eastAsia="Times New Roman" w:hAnsi="Times New Roman"/>
                <w:sz w:val="24"/>
                <w:szCs w:val="24"/>
              </w:rPr>
            </w:pPr>
            <w:r w:rsidRPr="00FC4A1D">
              <w:rPr>
                <w:rFonts w:ascii="Times New Roman" w:eastAsia="Times New Roman" w:hAnsi="Times New Roman"/>
                <w:sz w:val="24"/>
                <w:szCs w:val="24"/>
              </w:rPr>
              <w:t>Общее количество не проведённых проверок</w:t>
            </w:r>
            <w:r w:rsidR="00165A75" w:rsidRPr="00FC4A1D">
              <w:rPr>
                <w:rFonts w:ascii="Times New Roman" w:eastAsia="Times New Roman" w:hAnsi="Times New Roman"/>
                <w:sz w:val="24"/>
                <w:szCs w:val="24"/>
              </w:rPr>
              <w:t xml:space="preserve"> в связи с прекращением осуществления</w:t>
            </w:r>
            <w:r w:rsidR="00A30751" w:rsidRPr="00FC4A1D">
              <w:rPr>
                <w:rFonts w:ascii="Times New Roman" w:eastAsia="Times New Roman" w:hAnsi="Times New Roman"/>
                <w:sz w:val="24"/>
                <w:szCs w:val="24"/>
              </w:rPr>
              <w:t xml:space="preserve"> лицензируемых видов деятельности</w:t>
            </w:r>
            <w:r w:rsidR="00165A75" w:rsidRPr="00FC4A1D">
              <w:rPr>
                <w:rFonts w:ascii="Times New Roman" w:eastAsia="Times New Roman" w:hAnsi="Times New Roman"/>
                <w:sz w:val="24"/>
                <w:szCs w:val="24"/>
              </w:rPr>
              <w:t xml:space="preserve"> </w:t>
            </w:r>
            <w:r w:rsidR="00A30751" w:rsidRPr="00FC4A1D">
              <w:rPr>
                <w:rFonts w:ascii="Times New Roman" w:eastAsia="Times New Roman" w:hAnsi="Times New Roman"/>
                <w:sz w:val="24"/>
                <w:szCs w:val="24"/>
              </w:rPr>
              <w:t>(</w:t>
            </w:r>
            <w:r w:rsidR="00165A75" w:rsidRPr="00FC4A1D">
              <w:rPr>
                <w:rFonts w:ascii="Times New Roman" w:eastAsia="Times New Roman" w:hAnsi="Times New Roman"/>
                <w:sz w:val="24"/>
                <w:szCs w:val="24"/>
              </w:rPr>
              <w:t>медицинской</w:t>
            </w:r>
            <w:r w:rsidR="00A30751" w:rsidRPr="00FC4A1D">
              <w:rPr>
                <w:rFonts w:ascii="Times New Roman" w:eastAsia="Times New Roman" w:hAnsi="Times New Roman"/>
                <w:sz w:val="24"/>
                <w:szCs w:val="24"/>
              </w:rPr>
              <w:t xml:space="preserve"> и фармацевтической)</w:t>
            </w:r>
            <w:r w:rsidR="00165A75" w:rsidRPr="00FC4A1D">
              <w:rPr>
                <w:rFonts w:ascii="Times New Roman" w:eastAsia="Times New Roman" w:hAnsi="Times New Roman"/>
                <w:sz w:val="24"/>
                <w:szCs w:val="24"/>
              </w:rPr>
              <w:t xml:space="preserve"> </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169</w:t>
            </w:r>
          </w:p>
        </w:tc>
      </w:tr>
      <w:tr w:rsidR="00D939F4" w:rsidRPr="00FC4A1D" w:rsidTr="00026A48">
        <w:trPr>
          <w:trHeight w:val="336"/>
        </w:trPr>
        <w:tc>
          <w:tcPr>
            <w:tcW w:w="0" w:type="auto"/>
            <w:vMerge/>
            <w:tcBorders>
              <w:left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216</w:t>
            </w:r>
          </w:p>
        </w:tc>
      </w:tr>
      <w:tr w:rsidR="00D939F4" w:rsidRPr="00FC4A1D" w:rsidTr="0097721F">
        <w:trPr>
          <w:trHeight w:val="313"/>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I 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79</w:t>
            </w:r>
          </w:p>
        </w:tc>
      </w:tr>
      <w:tr w:rsidR="00D939F4" w:rsidRPr="00FC4A1D" w:rsidTr="00694514">
        <w:trPr>
          <w:trHeight w:val="344"/>
        </w:trPr>
        <w:tc>
          <w:tcPr>
            <w:tcW w:w="516" w:type="dxa"/>
            <w:vMerge w:val="restart"/>
            <w:tcBorders>
              <w:top w:val="single" w:sz="4" w:space="0" w:color="auto"/>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4.</w:t>
            </w:r>
          </w:p>
        </w:tc>
        <w:tc>
          <w:tcPr>
            <w:tcW w:w="7134" w:type="dxa"/>
            <w:vMerge w:val="restart"/>
            <w:tcBorders>
              <w:top w:val="single" w:sz="4" w:space="0" w:color="auto"/>
              <w:left w:val="single" w:sz="4" w:space="0" w:color="auto"/>
              <w:right w:val="single" w:sz="4" w:space="0" w:color="auto"/>
            </w:tcBorders>
          </w:tcPr>
          <w:p w:rsidR="00131B0B" w:rsidRPr="00FC4A1D" w:rsidRDefault="00131B0B" w:rsidP="0097721F">
            <w:pPr>
              <w:spacing w:after="0" w:line="240" w:lineRule="auto"/>
              <w:jc w:val="both"/>
              <w:rPr>
                <w:rFonts w:ascii="Times New Roman" w:eastAsia="Times New Roman" w:hAnsi="Times New Roman"/>
                <w:sz w:val="24"/>
                <w:szCs w:val="24"/>
              </w:rPr>
            </w:pPr>
            <w:r w:rsidRPr="00FC4A1D">
              <w:rPr>
                <w:rFonts w:ascii="Times New Roman" w:eastAsia="Times New Roman" w:hAnsi="Times New Roman"/>
                <w:sz w:val="24"/>
                <w:szCs w:val="24"/>
              </w:rPr>
              <w:t>Общее количество внеплановых проверок, в том числе по следующим основаниям:</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r w:rsidRPr="00FC4A1D">
              <w:rPr>
                <w:rFonts w:ascii="Times New Roman" w:hAnsi="Times New Roman"/>
                <w:sz w:val="24"/>
                <w:szCs w:val="24"/>
              </w:rPr>
              <w:t>10572</w:t>
            </w:r>
          </w:p>
        </w:tc>
      </w:tr>
      <w:tr w:rsidR="00D939F4" w:rsidRPr="00FC4A1D" w:rsidTr="00694514">
        <w:trPr>
          <w:trHeight w:val="307"/>
        </w:trPr>
        <w:tc>
          <w:tcPr>
            <w:tcW w:w="516" w:type="dxa"/>
            <w:vMerge/>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p>
        </w:tc>
        <w:tc>
          <w:tcPr>
            <w:tcW w:w="7134" w:type="dxa"/>
            <w:vMerge/>
            <w:tcBorders>
              <w:left w:val="single" w:sz="4" w:space="0" w:color="auto"/>
              <w:right w:val="single" w:sz="4" w:space="0" w:color="auto"/>
            </w:tcBorders>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r w:rsidRPr="00FC4A1D">
              <w:rPr>
                <w:rFonts w:ascii="Times New Roman" w:hAnsi="Times New Roman"/>
                <w:sz w:val="24"/>
                <w:szCs w:val="24"/>
              </w:rPr>
              <w:t>10793</w:t>
            </w:r>
          </w:p>
        </w:tc>
      </w:tr>
      <w:tr w:rsidR="00D939F4" w:rsidRPr="00FC4A1D" w:rsidTr="00694514">
        <w:trPr>
          <w:trHeight w:val="271"/>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131B0B" w:rsidRPr="00FC4A1D" w:rsidRDefault="00131B0B" w:rsidP="001911F5">
            <w:pPr>
              <w:spacing w:after="0" w:line="240" w:lineRule="auto"/>
              <w:rPr>
                <w:rFonts w:ascii="Times New Roman" w:hAnsi="Times New Roman"/>
                <w:sz w:val="24"/>
                <w:szCs w:val="24"/>
              </w:rPr>
            </w:pPr>
            <w:r w:rsidRPr="00FC4A1D">
              <w:rPr>
                <w:rFonts w:ascii="Times New Roman" w:hAnsi="Times New Roman"/>
                <w:sz w:val="24"/>
                <w:szCs w:val="24"/>
              </w:rPr>
              <w:t>I 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r w:rsidRPr="00FC4A1D">
              <w:rPr>
                <w:rFonts w:ascii="Times New Roman" w:hAnsi="Times New Roman"/>
                <w:sz w:val="24"/>
                <w:szCs w:val="24"/>
              </w:rPr>
              <w:t>5021</w:t>
            </w:r>
          </w:p>
        </w:tc>
      </w:tr>
      <w:tr w:rsidR="00D939F4" w:rsidRPr="00FC4A1D" w:rsidTr="00694514">
        <w:trPr>
          <w:trHeight w:val="227"/>
        </w:trPr>
        <w:tc>
          <w:tcPr>
            <w:tcW w:w="516" w:type="dxa"/>
            <w:vMerge w:val="restart"/>
            <w:tcBorders>
              <w:top w:val="single" w:sz="4" w:space="0" w:color="auto"/>
              <w:left w:val="single" w:sz="4" w:space="0" w:color="auto"/>
              <w:right w:val="single" w:sz="4" w:space="0" w:color="auto"/>
            </w:tcBorders>
          </w:tcPr>
          <w:p w:rsidR="00131B0B" w:rsidRPr="00FC4A1D" w:rsidRDefault="001911F5" w:rsidP="001911F5">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4.1</w:t>
            </w:r>
            <w:r w:rsidR="00131B0B" w:rsidRPr="00FC4A1D">
              <w:rPr>
                <w:rFonts w:ascii="Times New Roman" w:hAnsi="Times New Roman"/>
                <w:sz w:val="24"/>
                <w:szCs w:val="24"/>
              </w:rPr>
              <w:t>.</w:t>
            </w:r>
          </w:p>
        </w:tc>
        <w:tc>
          <w:tcPr>
            <w:tcW w:w="7134" w:type="dxa"/>
            <w:vMerge w:val="restart"/>
            <w:tcBorders>
              <w:top w:val="single" w:sz="4" w:space="0" w:color="auto"/>
              <w:left w:val="single" w:sz="4" w:space="0" w:color="auto"/>
              <w:right w:val="single" w:sz="4" w:space="0" w:color="auto"/>
            </w:tcBorders>
          </w:tcPr>
          <w:p w:rsidR="00131B0B" w:rsidRPr="00FC4A1D" w:rsidRDefault="001911F5" w:rsidP="009772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00131B0B" w:rsidRPr="00FC4A1D">
              <w:rPr>
                <w:rFonts w:ascii="Times New Roman" w:eastAsia="Times New Roman" w:hAnsi="Times New Roman"/>
                <w:sz w:val="24"/>
                <w:szCs w:val="24"/>
              </w:rPr>
              <w:t>о контролю за исполнением предписаний, выданных по результатам проведенной ранее проверки</w:t>
            </w:r>
          </w:p>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4432</w:t>
            </w:r>
          </w:p>
        </w:tc>
      </w:tr>
      <w:tr w:rsidR="00D939F4" w:rsidRPr="00FC4A1D" w:rsidTr="00694514">
        <w:trPr>
          <w:trHeight w:val="227"/>
        </w:trPr>
        <w:tc>
          <w:tcPr>
            <w:tcW w:w="516" w:type="dxa"/>
            <w:vMerge/>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p>
        </w:tc>
        <w:tc>
          <w:tcPr>
            <w:tcW w:w="7134" w:type="dxa"/>
            <w:vMerge/>
            <w:tcBorders>
              <w:left w:val="single" w:sz="4" w:space="0" w:color="auto"/>
              <w:right w:val="single" w:sz="4" w:space="0" w:color="auto"/>
            </w:tcBorders>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5319</w:t>
            </w:r>
          </w:p>
        </w:tc>
      </w:tr>
      <w:tr w:rsidR="00D939F4" w:rsidRPr="00FC4A1D" w:rsidTr="00694514">
        <w:trPr>
          <w:trHeight w:val="227"/>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lang w:val="en-US"/>
              </w:rPr>
              <w:t xml:space="preserve">I </w:t>
            </w:r>
            <w:r w:rsidRPr="00FC4A1D">
              <w:rPr>
                <w:rFonts w:ascii="Times New Roman" w:eastAsia="Times New Roman" w:hAnsi="Times New Roman"/>
                <w:sz w:val="24"/>
                <w:szCs w:val="24"/>
              </w:rPr>
              <w:t>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2211</w:t>
            </w:r>
          </w:p>
        </w:tc>
      </w:tr>
      <w:tr w:rsidR="00D939F4" w:rsidRPr="00FC4A1D" w:rsidTr="00694514">
        <w:trPr>
          <w:trHeight w:val="326"/>
        </w:trPr>
        <w:tc>
          <w:tcPr>
            <w:tcW w:w="516" w:type="dxa"/>
            <w:vMerge w:val="restart"/>
            <w:tcBorders>
              <w:top w:val="single" w:sz="4" w:space="0" w:color="auto"/>
              <w:left w:val="single" w:sz="4" w:space="0" w:color="auto"/>
              <w:right w:val="single" w:sz="4" w:space="0" w:color="auto"/>
            </w:tcBorders>
          </w:tcPr>
          <w:p w:rsidR="00131B0B" w:rsidRPr="00FC4A1D" w:rsidRDefault="001911F5" w:rsidP="001911F5">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4.2</w:t>
            </w:r>
            <w:r w:rsidR="00131B0B" w:rsidRPr="00FC4A1D">
              <w:rPr>
                <w:rFonts w:ascii="Times New Roman" w:hAnsi="Times New Roman"/>
                <w:sz w:val="24"/>
                <w:szCs w:val="24"/>
              </w:rPr>
              <w:t>.</w:t>
            </w:r>
          </w:p>
        </w:tc>
        <w:tc>
          <w:tcPr>
            <w:tcW w:w="7134" w:type="dxa"/>
            <w:vMerge w:val="restart"/>
            <w:tcBorders>
              <w:top w:val="single" w:sz="4" w:space="0" w:color="auto"/>
              <w:left w:val="single" w:sz="4" w:space="0" w:color="auto"/>
              <w:right w:val="single" w:sz="4" w:space="0" w:color="auto"/>
            </w:tcBorders>
          </w:tcPr>
          <w:p w:rsidR="00131B0B" w:rsidRPr="00FC4A1D" w:rsidRDefault="001911F5" w:rsidP="009772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00131B0B" w:rsidRPr="00FC4A1D">
              <w:rPr>
                <w:rFonts w:ascii="Times New Roman" w:eastAsia="Times New Roman" w:hAnsi="Times New Roman"/>
                <w:sz w:val="24"/>
                <w:szCs w:val="24"/>
              </w:rPr>
              <w:t>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в том числе иных оснований (всего)</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r w:rsidRPr="00FC4A1D">
              <w:rPr>
                <w:rFonts w:ascii="Times New Roman" w:hAnsi="Times New Roman"/>
                <w:sz w:val="24"/>
                <w:szCs w:val="24"/>
              </w:rPr>
              <w:t>4406</w:t>
            </w:r>
          </w:p>
        </w:tc>
      </w:tr>
      <w:tr w:rsidR="00D939F4" w:rsidRPr="00FC4A1D" w:rsidTr="00694514">
        <w:trPr>
          <w:trHeight w:val="227"/>
        </w:trPr>
        <w:tc>
          <w:tcPr>
            <w:tcW w:w="516" w:type="dxa"/>
            <w:vMerge/>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p>
        </w:tc>
        <w:tc>
          <w:tcPr>
            <w:tcW w:w="7134" w:type="dxa"/>
            <w:vMerge/>
            <w:tcBorders>
              <w:left w:val="single" w:sz="4" w:space="0" w:color="auto"/>
              <w:right w:val="single" w:sz="4" w:space="0" w:color="auto"/>
            </w:tcBorders>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r w:rsidRPr="00FC4A1D">
              <w:rPr>
                <w:rFonts w:ascii="Times New Roman" w:hAnsi="Times New Roman"/>
                <w:sz w:val="24"/>
                <w:szCs w:val="24"/>
              </w:rPr>
              <w:t>4373</w:t>
            </w:r>
          </w:p>
        </w:tc>
      </w:tr>
      <w:tr w:rsidR="00D939F4" w:rsidRPr="00FC4A1D" w:rsidTr="00694514">
        <w:trPr>
          <w:trHeight w:val="322"/>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hideMark/>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lang w:val="en-US"/>
              </w:rPr>
              <w:t xml:space="preserve">I </w:t>
            </w:r>
            <w:r w:rsidRPr="00FC4A1D">
              <w:rPr>
                <w:rFonts w:ascii="Times New Roman" w:eastAsia="Times New Roman" w:hAnsi="Times New Roman"/>
                <w:sz w:val="24"/>
                <w:szCs w:val="24"/>
              </w:rPr>
              <w:t>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1911F5">
            <w:pPr>
              <w:spacing w:after="0" w:line="240" w:lineRule="auto"/>
              <w:jc w:val="center"/>
              <w:rPr>
                <w:rFonts w:ascii="Times New Roman" w:hAnsi="Times New Roman"/>
                <w:sz w:val="24"/>
                <w:szCs w:val="24"/>
              </w:rPr>
            </w:pPr>
            <w:r w:rsidRPr="00FC4A1D">
              <w:rPr>
                <w:rFonts w:ascii="Times New Roman" w:hAnsi="Times New Roman"/>
                <w:sz w:val="24"/>
                <w:szCs w:val="24"/>
              </w:rPr>
              <w:t>1972</w:t>
            </w:r>
          </w:p>
        </w:tc>
      </w:tr>
      <w:tr w:rsidR="00D939F4" w:rsidRPr="00FC4A1D" w:rsidTr="00694514">
        <w:trPr>
          <w:trHeight w:val="289"/>
        </w:trPr>
        <w:tc>
          <w:tcPr>
            <w:tcW w:w="516" w:type="dxa"/>
            <w:vMerge w:val="restart"/>
            <w:tcBorders>
              <w:top w:val="single" w:sz="4" w:space="0" w:color="auto"/>
              <w:left w:val="single" w:sz="4" w:space="0" w:color="auto"/>
              <w:right w:val="single" w:sz="4" w:space="0" w:color="auto"/>
            </w:tcBorders>
          </w:tcPr>
          <w:p w:rsidR="00131B0B" w:rsidRPr="00FC4A1D" w:rsidRDefault="001911F5" w:rsidP="001911F5">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4.3</w:t>
            </w:r>
            <w:r w:rsidR="00131B0B" w:rsidRPr="00FC4A1D">
              <w:rPr>
                <w:rFonts w:ascii="Times New Roman" w:hAnsi="Times New Roman"/>
                <w:sz w:val="24"/>
                <w:szCs w:val="24"/>
              </w:rPr>
              <w:t>.</w:t>
            </w:r>
          </w:p>
        </w:tc>
        <w:tc>
          <w:tcPr>
            <w:tcW w:w="7134" w:type="dxa"/>
            <w:vMerge w:val="restart"/>
            <w:tcBorders>
              <w:top w:val="single" w:sz="4" w:space="0" w:color="auto"/>
              <w:left w:val="single" w:sz="4" w:space="0" w:color="auto"/>
              <w:right w:val="single" w:sz="4" w:space="0" w:color="auto"/>
            </w:tcBorders>
          </w:tcPr>
          <w:p w:rsidR="00131B0B" w:rsidRPr="00FC4A1D" w:rsidRDefault="001911F5" w:rsidP="009772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w:t>
            </w:r>
            <w:r w:rsidR="00131B0B" w:rsidRPr="00FC4A1D">
              <w:rPr>
                <w:rFonts w:ascii="Times New Roman" w:eastAsia="Times New Roman" w:hAnsi="Times New Roman"/>
                <w:sz w:val="24"/>
                <w:szCs w:val="24"/>
              </w:rPr>
              <w:t>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1360</w:t>
            </w:r>
          </w:p>
        </w:tc>
      </w:tr>
      <w:tr w:rsidR="00D939F4" w:rsidRPr="00FC4A1D" w:rsidTr="00694514">
        <w:trPr>
          <w:trHeight w:val="265"/>
        </w:trPr>
        <w:tc>
          <w:tcPr>
            <w:tcW w:w="516" w:type="dxa"/>
            <w:vMerge/>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p>
        </w:tc>
        <w:tc>
          <w:tcPr>
            <w:tcW w:w="7134" w:type="dxa"/>
            <w:vMerge/>
            <w:tcBorders>
              <w:left w:val="single" w:sz="4" w:space="0" w:color="auto"/>
              <w:right w:val="single" w:sz="4" w:space="0" w:color="auto"/>
            </w:tcBorders>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710</w:t>
            </w:r>
          </w:p>
        </w:tc>
      </w:tr>
      <w:tr w:rsidR="00D939F4" w:rsidRPr="00FC4A1D" w:rsidTr="00694514">
        <w:trPr>
          <w:trHeight w:val="425"/>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lang w:val="en-US"/>
              </w:rPr>
              <w:t xml:space="preserve">I </w:t>
            </w:r>
            <w:r w:rsidRPr="00FC4A1D">
              <w:rPr>
                <w:rFonts w:ascii="Times New Roman" w:eastAsia="Times New Roman" w:hAnsi="Times New Roman"/>
                <w:sz w:val="24"/>
                <w:szCs w:val="24"/>
              </w:rPr>
              <w:t>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660</w:t>
            </w:r>
          </w:p>
        </w:tc>
      </w:tr>
      <w:tr w:rsidR="00D939F4" w:rsidRPr="00FC4A1D" w:rsidTr="00694514">
        <w:trPr>
          <w:trHeight w:val="361"/>
        </w:trPr>
        <w:tc>
          <w:tcPr>
            <w:tcW w:w="516" w:type="dxa"/>
            <w:vMerge w:val="restart"/>
            <w:tcBorders>
              <w:top w:val="single" w:sz="4" w:space="0" w:color="auto"/>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p>
          <w:p w:rsidR="00131B0B" w:rsidRPr="00FC4A1D" w:rsidRDefault="001911F5" w:rsidP="001911F5">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4.4</w:t>
            </w:r>
            <w:r w:rsidR="00131B0B" w:rsidRPr="00FC4A1D">
              <w:rPr>
                <w:rFonts w:ascii="Times New Roman" w:hAnsi="Times New Roman"/>
                <w:sz w:val="24"/>
                <w:szCs w:val="24"/>
              </w:rPr>
              <w:t>.</w:t>
            </w:r>
          </w:p>
        </w:tc>
        <w:tc>
          <w:tcPr>
            <w:tcW w:w="7134" w:type="dxa"/>
            <w:vMerge w:val="restart"/>
            <w:tcBorders>
              <w:top w:val="single" w:sz="4" w:space="0" w:color="auto"/>
              <w:left w:val="single" w:sz="4" w:space="0" w:color="auto"/>
              <w:right w:val="single" w:sz="4" w:space="0" w:color="auto"/>
            </w:tcBorders>
          </w:tcPr>
          <w:p w:rsidR="00131B0B" w:rsidRPr="00FC4A1D" w:rsidRDefault="00131B0B" w:rsidP="0097721F">
            <w:pPr>
              <w:spacing w:after="0" w:line="240" w:lineRule="auto"/>
              <w:jc w:val="both"/>
              <w:rPr>
                <w:rFonts w:ascii="Times New Roman" w:eastAsia="Times New Roman" w:hAnsi="Times New Roman"/>
                <w:sz w:val="24"/>
                <w:szCs w:val="24"/>
              </w:rPr>
            </w:pPr>
            <w:r w:rsidRPr="00FC4A1D">
              <w:rPr>
                <w:rFonts w:ascii="Times New Roman" w:eastAsia="Times New Roman" w:hAnsi="Times New Roman"/>
                <w:sz w:val="24"/>
                <w:szCs w:val="24"/>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374</w:t>
            </w:r>
          </w:p>
        </w:tc>
      </w:tr>
      <w:tr w:rsidR="00D939F4" w:rsidRPr="00FC4A1D" w:rsidTr="00694514">
        <w:trPr>
          <w:trHeight w:val="269"/>
        </w:trPr>
        <w:tc>
          <w:tcPr>
            <w:tcW w:w="516" w:type="dxa"/>
            <w:vMerge/>
            <w:tcBorders>
              <w:left w:val="single" w:sz="4" w:space="0" w:color="auto"/>
              <w:right w:val="single" w:sz="4" w:space="0" w:color="auto"/>
            </w:tcBorders>
          </w:tcPr>
          <w:p w:rsidR="00131B0B" w:rsidRPr="00FC4A1D" w:rsidRDefault="00131B0B" w:rsidP="001911F5">
            <w:pPr>
              <w:widowControl w:val="0"/>
              <w:spacing w:after="0" w:line="240" w:lineRule="auto"/>
              <w:contextualSpacing/>
              <w:jc w:val="center"/>
              <w:rPr>
                <w:rFonts w:ascii="Times New Roman" w:hAnsi="Times New Roman"/>
                <w:sz w:val="24"/>
                <w:szCs w:val="24"/>
              </w:rPr>
            </w:pPr>
          </w:p>
        </w:tc>
        <w:tc>
          <w:tcPr>
            <w:tcW w:w="7134" w:type="dxa"/>
            <w:vMerge/>
            <w:tcBorders>
              <w:left w:val="single" w:sz="4" w:space="0" w:color="auto"/>
              <w:right w:val="single" w:sz="4" w:space="0" w:color="auto"/>
            </w:tcBorders>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325</w:t>
            </w:r>
          </w:p>
        </w:tc>
      </w:tr>
      <w:tr w:rsidR="00D939F4" w:rsidRPr="00FC4A1D" w:rsidTr="00694514">
        <w:trPr>
          <w:trHeight w:val="227"/>
        </w:trPr>
        <w:tc>
          <w:tcPr>
            <w:tcW w:w="0" w:type="auto"/>
            <w:vMerge/>
            <w:tcBorders>
              <w:left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lang w:val="en-US"/>
              </w:rPr>
              <w:t xml:space="preserve">I </w:t>
            </w:r>
            <w:r w:rsidRPr="00FC4A1D">
              <w:rPr>
                <w:rFonts w:ascii="Times New Roman" w:eastAsia="Times New Roman" w:hAnsi="Times New Roman"/>
                <w:sz w:val="24"/>
                <w:szCs w:val="24"/>
              </w:rPr>
              <w:t>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159</w:t>
            </w:r>
          </w:p>
        </w:tc>
      </w:tr>
      <w:tr w:rsidR="00D939F4" w:rsidRPr="00FC4A1D" w:rsidTr="00694514">
        <w:trPr>
          <w:trHeight w:val="227"/>
        </w:trPr>
        <w:tc>
          <w:tcPr>
            <w:tcW w:w="0" w:type="auto"/>
            <w:vMerge w:val="restart"/>
            <w:tcBorders>
              <w:left w:val="single" w:sz="4" w:space="0" w:color="auto"/>
              <w:right w:val="single" w:sz="4" w:space="0" w:color="auto"/>
            </w:tcBorders>
            <w:vAlign w:val="center"/>
          </w:tcPr>
          <w:p w:rsidR="00131B0B" w:rsidRPr="00FC4A1D" w:rsidRDefault="001911F5" w:rsidP="001911F5">
            <w:pPr>
              <w:spacing w:after="0" w:line="240" w:lineRule="auto"/>
              <w:jc w:val="center"/>
              <w:rPr>
                <w:rFonts w:ascii="Times New Roman" w:hAnsi="Times New Roman"/>
                <w:sz w:val="24"/>
                <w:szCs w:val="24"/>
              </w:rPr>
            </w:pPr>
            <w:r>
              <w:rPr>
                <w:rFonts w:ascii="Times New Roman" w:hAnsi="Times New Roman"/>
                <w:sz w:val="24"/>
                <w:szCs w:val="24"/>
              </w:rPr>
              <w:t>5</w:t>
            </w:r>
            <w:r w:rsidR="00131B0B" w:rsidRPr="00FC4A1D">
              <w:rPr>
                <w:rFonts w:ascii="Times New Roman" w:hAnsi="Times New Roman"/>
                <w:sz w:val="24"/>
                <w:szCs w:val="24"/>
              </w:rPr>
              <w:t>.</w:t>
            </w:r>
          </w:p>
        </w:tc>
        <w:tc>
          <w:tcPr>
            <w:tcW w:w="7134" w:type="dxa"/>
            <w:vMerge w:val="restart"/>
            <w:tcBorders>
              <w:left w:val="single" w:sz="4" w:space="0" w:color="auto"/>
              <w:right w:val="single" w:sz="4" w:space="0" w:color="auto"/>
            </w:tcBorders>
            <w:vAlign w:val="center"/>
          </w:tcPr>
          <w:p w:rsidR="00131B0B" w:rsidRPr="00FC4A1D" w:rsidRDefault="00131B0B" w:rsidP="0097721F">
            <w:pPr>
              <w:spacing w:after="0" w:line="240" w:lineRule="auto"/>
              <w:jc w:val="both"/>
              <w:rPr>
                <w:rFonts w:ascii="Times New Roman" w:eastAsia="Times New Roman" w:hAnsi="Times New Roman"/>
                <w:sz w:val="24"/>
                <w:szCs w:val="24"/>
              </w:rPr>
            </w:pPr>
            <w:r w:rsidRPr="00FC4A1D">
              <w:rPr>
                <w:rFonts w:ascii="Times New Roman" w:eastAsia="Times New Roman" w:hAnsi="Times New Roman"/>
                <w:sz w:val="24"/>
                <w:szCs w:val="24"/>
              </w:rPr>
              <w:t>Количество юридических лиц и индивидуальных предпринимателей, при проверке которых выявлены нарушения</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bCs/>
                <w:sz w:val="24"/>
                <w:szCs w:val="24"/>
              </w:rPr>
              <w:t>5337</w:t>
            </w:r>
          </w:p>
        </w:tc>
      </w:tr>
      <w:tr w:rsidR="00D939F4" w:rsidRPr="00FC4A1D" w:rsidTr="00694514">
        <w:trPr>
          <w:trHeight w:val="227"/>
        </w:trPr>
        <w:tc>
          <w:tcPr>
            <w:tcW w:w="0" w:type="auto"/>
            <w:vMerge/>
            <w:tcBorders>
              <w:left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4814</w:t>
            </w:r>
          </w:p>
        </w:tc>
      </w:tr>
      <w:tr w:rsidR="00D939F4" w:rsidRPr="00FC4A1D" w:rsidTr="00694514">
        <w:trPr>
          <w:trHeight w:val="227"/>
        </w:trPr>
        <w:tc>
          <w:tcPr>
            <w:tcW w:w="0" w:type="auto"/>
            <w:vMerge/>
            <w:tcBorders>
              <w:left w:val="single" w:sz="4" w:space="0" w:color="auto"/>
              <w:right w:val="single" w:sz="4" w:space="0" w:color="auto"/>
            </w:tcBorders>
            <w:vAlign w:val="center"/>
          </w:tcPr>
          <w:p w:rsidR="00131B0B" w:rsidRPr="00FC4A1D" w:rsidRDefault="00131B0B" w:rsidP="001911F5">
            <w:pPr>
              <w:spacing w:after="0" w:line="240" w:lineRule="auto"/>
              <w:jc w:val="center"/>
              <w:rPr>
                <w:rFonts w:ascii="Times New Roman" w:hAnsi="Times New Roman"/>
                <w:sz w:val="24"/>
                <w:szCs w:val="24"/>
              </w:rPr>
            </w:pPr>
          </w:p>
        </w:tc>
        <w:tc>
          <w:tcPr>
            <w:tcW w:w="7134" w:type="dxa"/>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lang w:val="en-US"/>
              </w:rPr>
              <w:t xml:space="preserve">I </w:t>
            </w:r>
            <w:r w:rsidRPr="00FC4A1D">
              <w:rPr>
                <w:rFonts w:ascii="Times New Roman" w:eastAsia="Times New Roman" w:hAnsi="Times New Roman"/>
                <w:sz w:val="24"/>
                <w:szCs w:val="24"/>
              </w:rPr>
              <w:t>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2680</w:t>
            </w:r>
          </w:p>
        </w:tc>
      </w:tr>
      <w:tr w:rsidR="00D939F4" w:rsidRPr="00FC4A1D" w:rsidTr="00694514">
        <w:trPr>
          <w:trHeight w:val="227"/>
        </w:trPr>
        <w:tc>
          <w:tcPr>
            <w:tcW w:w="0" w:type="auto"/>
            <w:vMerge w:val="restart"/>
            <w:tcBorders>
              <w:left w:val="single" w:sz="4" w:space="0" w:color="auto"/>
              <w:right w:val="single" w:sz="4" w:space="0" w:color="auto"/>
            </w:tcBorders>
            <w:vAlign w:val="center"/>
          </w:tcPr>
          <w:p w:rsidR="00131B0B" w:rsidRPr="00FC4A1D" w:rsidRDefault="001911F5" w:rsidP="001911F5">
            <w:pPr>
              <w:spacing w:after="0" w:line="240" w:lineRule="auto"/>
              <w:jc w:val="center"/>
              <w:rPr>
                <w:rFonts w:ascii="Times New Roman" w:hAnsi="Times New Roman"/>
                <w:sz w:val="24"/>
                <w:szCs w:val="24"/>
              </w:rPr>
            </w:pPr>
            <w:r>
              <w:rPr>
                <w:rFonts w:ascii="Times New Roman" w:hAnsi="Times New Roman"/>
                <w:sz w:val="24"/>
                <w:szCs w:val="24"/>
              </w:rPr>
              <w:t>6</w:t>
            </w:r>
            <w:r w:rsidR="00131B0B" w:rsidRPr="00FC4A1D">
              <w:rPr>
                <w:rFonts w:ascii="Times New Roman" w:hAnsi="Times New Roman"/>
                <w:sz w:val="24"/>
                <w:szCs w:val="24"/>
              </w:rPr>
              <w:t>.</w:t>
            </w:r>
          </w:p>
        </w:tc>
        <w:tc>
          <w:tcPr>
            <w:tcW w:w="7134" w:type="dxa"/>
            <w:vMerge w:val="restart"/>
            <w:tcBorders>
              <w:left w:val="single" w:sz="4" w:space="0" w:color="auto"/>
              <w:right w:val="single" w:sz="4" w:space="0" w:color="auto"/>
            </w:tcBorders>
            <w:vAlign w:val="center"/>
          </w:tcPr>
          <w:p w:rsidR="00131B0B" w:rsidRPr="00FC4A1D" w:rsidRDefault="00131B0B" w:rsidP="0097721F">
            <w:pPr>
              <w:spacing w:after="0" w:line="240" w:lineRule="auto"/>
              <w:jc w:val="both"/>
              <w:rPr>
                <w:rFonts w:ascii="Times New Roman" w:eastAsia="Times New Roman" w:hAnsi="Times New Roman"/>
                <w:sz w:val="24"/>
                <w:szCs w:val="24"/>
              </w:rPr>
            </w:pPr>
            <w:r w:rsidRPr="00FC4A1D">
              <w:rPr>
                <w:rFonts w:ascii="Times New Roman" w:eastAsia="Times New Roman" w:hAnsi="Times New Roman"/>
                <w:sz w:val="24"/>
                <w:szCs w:val="24"/>
              </w:rPr>
              <w:t>Количество выявленных нарушений в ходе проведенных проверок</w:t>
            </w: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2018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bCs/>
                <w:sz w:val="24"/>
                <w:szCs w:val="24"/>
              </w:rPr>
              <w:t>110826</w:t>
            </w:r>
          </w:p>
        </w:tc>
      </w:tr>
      <w:tr w:rsidR="00D939F4" w:rsidRPr="00FC4A1D" w:rsidTr="00694514">
        <w:trPr>
          <w:trHeight w:val="227"/>
        </w:trPr>
        <w:tc>
          <w:tcPr>
            <w:tcW w:w="0" w:type="auto"/>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hAnsi="Times New Roman"/>
                <w:sz w:val="24"/>
                <w:szCs w:val="24"/>
              </w:rPr>
            </w:pPr>
          </w:p>
        </w:tc>
        <w:tc>
          <w:tcPr>
            <w:tcW w:w="7134" w:type="dxa"/>
            <w:vMerge/>
            <w:tcBorders>
              <w:left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contextualSpacing/>
              <w:jc w:val="center"/>
              <w:rPr>
                <w:rFonts w:ascii="Times New Roman" w:hAnsi="Times New Roman"/>
                <w:sz w:val="24"/>
                <w:szCs w:val="24"/>
              </w:rPr>
            </w:pPr>
            <w:r w:rsidRPr="00FC4A1D">
              <w:rPr>
                <w:rFonts w:ascii="Times New Roman" w:hAnsi="Times New Roman"/>
                <w:sz w:val="24"/>
                <w:szCs w:val="24"/>
              </w:rPr>
              <w:t>2019 г</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122534</w:t>
            </w:r>
          </w:p>
        </w:tc>
      </w:tr>
      <w:tr w:rsidR="00131B0B" w:rsidRPr="00FC4A1D" w:rsidTr="00694514">
        <w:trPr>
          <w:trHeight w:val="227"/>
        </w:trPr>
        <w:tc>
          <w:tcPr>
            <w:tcW w:w="0" w:type="auto"/>
            <w:vMerge/>
            <w:tcBorders>
              <w:left w:val="single" w:sz="4" w:space="0" w:color="auto"/>
              <w:bottom w:val="single" w:sz="4" w:space="0" w:color="auto"/>
              <w:right w:val="single" w:sz="4" w:space="0" w:color="auto"/>
            </w:tcBorders>
            <w:vAlign w:val="center"/>
          </w:tcPr>
          <w:p w:rsidR="00131B0B" w:rsidRPr="00FC4A1D" w:rsidRDefault="00131B0B" w:rsidP="0097721F">
            <w:pPr>
              <w:spacing w:after="0" w:line="240" w:lineRule="auto"/>
              <w:rPr>
                <w:rFonts w:ascii="Times New Roman" w:hAnsi="Times New Roman"/>
                <w:sz w:val="24"/>
                <w:szCs w:val="24"/>
              </w:rPr>
            </w:pPr>
          </w:p>
        </w:tc>
        <w:tc>
          <w:tcPr>
            <w:tcW w:w="7134" w:type="dxa"/>
            <w:vMerge/>
            <w:tcBorders>
              <w:left w:val="single" w:sz="4" w:space="0" w:color="auto"/>
              <w:bottom w:val="single" w:sz="4" w:space="0" w:color="auto"/>
              <w:right w:val="single" w:sz="4" w:space="0" w:color="auto"/>
            </w:tcBorders>
            <w:vAlign w:val="center"/>
          </w:tcPr>
          <w:p w:rsidR="00131B0B" w:rsidRPr="00FC4A1D" w:rsidRDefault="00131B0B" w:rsidP="0097721F">
            <w:pPr>
              <w:spacing w:after="0" w:line="240" w:lineRule="auto"/>
              <w:rPr>
                <w:rFonts w:ascii="Times New Roman" w:eastAsia="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widowControl w:val="0"/>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lang w:val="en-US"/>
              </w:rPr>
              <w:t xml:space="preserve">I </w:t>
            </w:r>
            <w:r w:rsidRPr="00FC4A1D">
              <w:rPr>
                <w:rFonts w:ascii="Times New Roman" w:eastAsia="Times New Roman" w:hAnsi="Times New Roman"/>
                <w:sz w:val="24"/>
                <w:szCs w:val="24"/>
              </w:rPr>
              <w:t>пол.</w:t>
            </w:r>
          </w:p>
        </w:tc>
        <w:tc>
          <w:tcPr>
            <w:tcW w:w="1209" w:type="dxa"/>
            <w:tcBorders>
              <w:top w:val="single" w:sz="4" w:space="0" w:color="auto"/>
              <w:left w:val="single" w:sz="4" w:space="0" w:color="auto"/>
              <w:bottom w:val="single" w:sz="4" w:space="0" w:color="auto"/>
              <w:right w:val="single" w:sz="4" w:space="0" w:color="auto"/>
            </w:tcBorders>
          </w:tcPr>
          <w:p w:rsidR="00131B0B" w:rsidRPr="00FC4A1D" w:rsidRDefault="00131B0B" w:rsidP="0097721F">
            <w:pPr>
              <w:spacing w:after="0" w:line="240" w:lineRule="auto"/>
              <w:jc w:val="center"/>
              <w:rPr>
                <w:rFonts w:ascii="Times New Roman" w:eastAsia="Times New Roman" w:hAnsi="Times New Roman"/>
                <w:sz w:val="24"/>
                <w:szCs w:val="24"/>
              </w:rPr>
            </w:pPr>
            <w:r w:rsidRPr="00FC4A1D">
              <w:rPr>
                <w:rFonts w:ascii="Times New Roman" w:eastAsia="Times New Roman" w:hAnsi="Times New Roman"/>
                <w:sz w:val="24"/>
                <w:szCs w:val="24"/>
              </w:rPr>
              <w:t>51516</w:t>
            </w:r>
          </w:p>
        </w:tc>
      </w:tr>
    </w:tbl>
    <w:p w:rsidR="00131B0B" w:rsidRPr="00D939F4" w:rsidRDefault="00131B0B" w:rsidP="00131B0B">
      <w:pPr>
        <w:spacing w:after="0" w:line="240" w:lineRule="auto"/>
        <w:ind w:firstLine="709"/>
        <w:jc w:val="both"/>
        <w:rPr>
          <w:rFonts w:ascii="Times New Roman" w:eastAsia="Times New Roman" w:hAnsi="Times New Roman"/>
          <w:sz w:val="28"/>
          <w:szCs w:val="28"/>
          <w:lang w:eastAsia="ru-RU"/>
        </w:rPr>
      </w:pPr>
    </w:p>
    <w:p w:rsidR="00D61FFB" w:rsidRPr="00D939F4" w:rsidRDefault="005D5C54" w:rsidP="00D61FFB">
      <w:pPr>
        <w:spacing w:after="0" w:line="240" w:lineRule="auto"/>
        <w:ind w:firstLine="709"/>
        <w:jc w:val="both"/>
        <w:rPr>
          <w:rFonts w:ascii="Times New Roman" w:eastAsia="Times New Roman" w:hAnsi="Times New Roman"/>
          <w:bCs/>
          <w:sz w:val="28"/>
          <w:szCs w:val="28"/>
          <w:lang w:eastAsia="ru-RU"/>
        </w:rPr>
      </w:pPr>
      <w:r w:rsidRPr="00D939F4">
        <w:rPr>
          <w:rFonts w:ascii="Times New Roman" w:eastAsia="Times New Roman" w:hAnsi="Times New Roman"/>
          <w:bCs/>
          <w:sz w:val="28"/>
          <w:szCs w:val="28"/>
          <w:lang w:eastAsia="ru-RU"/>
        </w:rPr>
        <w:t>У 63% хозяйствующих субъектов, подвергшихся проверкам (медицинских и аптечных организаций), выявлялись нарушения законодательства Российской Федерации в сфере охраны здоровья. В о</w:t>
      </w:r>
      <w:r w:rsidR="001911F5">
        <w:rPr>
          <w:rFonts w:ascii="Times New Roman" w:eastAsia="Times New Roman" w:hAnsi="Times New Roman"/>
          <w:bCs/>
          <w:sz w:val="28"/>
          <w:szCs w:val="28"/>
          <w:lang w:eastAsia="ru-RU"/>
        </w:rPr>
        <w:t>тношении одного юридического ли</w:t>
      </w:r>
      <w:r w:rsidRPr="00D939F4">
        <w:rPr>
          <w:rFonts w:ascii="Times New Roman" w:eastAsia="Times New Roman" w:hAnsi="Times New Roman"/>
          <w:bCs/>
          <w:sz w:val="28"/>
          <w:szCs w:val="28"/>
          <w:lang w:eastAsia="ru-RU"/>
        </w:rPr>
        <w:t xml:space="preserve">ца/индивидуального предпринимателя, осуществляющего деятельность в сфере здравоохранения, было выявлено более 25 </w:t>
      </w:r>
      <w:r w:rsidR="001911F5">
        <w:rPr>
          <w:rFonts w:ascii="Times New Roman" w:eastAsia="Times New Roman" w:hAnsi="Times New Roman"/>
          <w:bCs/>
          <w:sz w:val="28"/>
          <w:szCs w:val="28"/>
          <w:lang w:eastAsia="ru-RU"/>
        </w:rPr>
        <w:t>нарушений действующего законода</w:t>
      </w:r>
      <w:r w:rsidRPr="00D939F4">
        <w:rPr>
          <w:rFonts w:ascii="Times New Roman" w:eastAsia="Times New Roman" w:hAnsi="Times New Roman"/>
          <w:bCs/>
          <w:sz w:val="28"/>
          <w:szCs w:val="28"/>
          <w:lang w:eastAsia="ru-RU"/>
        </w:rPr>
        <w:t>тельства, что в 3,5 раза выше по сравнению с 2018 годом</w:t>
      </w:r>
      <w:r w:rsidR="00D61FFB" w:rsidRPr="00D939F4">
        <w:rPr>
          <w:rFonts w:ascii="Times New Roman" w:eastAsia="Times New Roman" w:hAnsi="Times New Roman"/>
          <w:bCs/>
          <w:sz w:val="28"/>
          <w:szCs w:val="28"/>
          <w:lang w:eastAsia="ru-RU"/>
        </w:rPr>
        <w:t xml:space="preserve">. </w:t>
      </w:r>
    </w:p>
    <w:p w:rsidR="00D61FFB" w:rsidRPr="00D939F4" w:rsidRDefault="00D61FFB" w:rsidP="00D61FFB">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Отмечается снижение количества внеплановых проверок в связи с обращениями и заявлениями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при этом отмечается снижение количества проверок по данному основанию по сравнению с 2018 г. на 33 проверки, с 2017 г. </w:t>
      </w:r>
      <w:r w:rsidR="001911F5">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на 1923, а по сравнению с 2016 г. </w:t>
      </w:r>
      <w:r w:rsidR="001911F5">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на 2339 проверок. </w:t>
      </w:r>
    </w:p>
    <w:p w:rsidR="001911F5" w:rsidRPr="00D939F4" w:rsidRDefault="001911F5" w:rsidP="00D61FFB">
      <w:pPr>
        <w:spacing w:after="0" w:line="240" w:lineRule="auto"/>
        <w:ind w:firstLine="709"/>
        <w:jc w:val="both"/>
        <w:rPr>
          <w:rFonts w:ascii="Times New Roman" w:eastAsia="Times New Roman" w:hAnsi="Times New Roman"/>
          <w:sz w:val="28"/>
          <w:szCs w:val="28"/>
          <w:lang w:eastAsia="ru-RU"/>
        </w:rPr>
      </w:pPr>
    </w:p>
    <w:p w:rsidR="002E248A" w:rsidRPr="00D939F4" w:rsidRDefault="002E248A" w:rsidP="00131B0B">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lastRenderedPageBreak/>
        <w:t xml:space="preserve">Таблица № </w:t>
      </w:r>
      <w:r w:rsidR="00D61FFB" w:rsidRPr="00D939F4">
        <w:rPr>
          <w:rFonts w:ascii="Times New Roman" w:eastAsia="Times New Roman" w:hAnsi="Times New Roman"/>
          <w:i/>
          <w:sz w:val="28"/>
          <w:szCs w:val="28"/>
          <w:lang w:eastAsia="ru-RU"/>
        </w:rPr>
        <w:t>1</w:t>
      </w:r>
      <w:r w:rsidR="003644FC" w:rsidRPr="00D939F4">
        <w:rPr>
          <w:rFonts w:ascii="Times New Roman" w:eastAsia="Times New Roman" w:hAnsi="Times New Roman"/>
          <w:i/>
          <w:sz w:val="28"/>
          <w:szCs w:val="28"/>
          <w:lang w:eastAsia="ru-RU"/>
        </w:rPr>
        <w:t>1</w:t>
      </w:r>
      <w:r w:rsidRPr="00D939F4">
        <w:rPr>
          <w:rFonts w:ascii="Times New Roman" w:eastAsia="Times New Roman" w:hAnsi="Times New Roman"/>
          <w:i/>
          <w:sz w:val="28"/>
          <w:szCs w:val="28"/>
          <w:lang w:eastAsia="ru-RU"/>
        </w:rPr>
        <w:t>.  Сведения о проверках, проведенных в отношении юридических лиц и индивидуальных предпринимателей</w:t>
      </w:r>
      <w:r w:rsidR="00026A48">
        <w:rPr>
          <w:rFonts w:ascii="Times New Roman" w:eastAsia="Times New Roman" w:hAnsi="Times New Roman"/>
          <w:i/>
          <w:sz w:val="28"/>
          <w:szCs w:val="28"/>
          <w:lang w:eastAsia="ru-RU"/>
        </w:rPr>
        <w:t xml:space="preserve"> с учетом категории риска по видам контроля </w:t>
      </w:r>
      <w:r w:rsidR="00026A48" w:rsidRPr="00026A48">
        <w:rPr>
          <w:rFonts w:ascii="Times New Roman" w:eastAsia="Times New Roman" w:hAnsi="Times New Roman"/>
          <w:i/>
          <w:sz w:val="28"/>
          <w:szCs w:val="28"/>
          <w:lang w:eastAsia="ru-RU"/>
        </w:rPr>
        <w:t>в сфере охраны здоровья</w:t>
      </w:r>
    </w:p>
    <w:tbl>
      <w:tblPr>
        <w:tblStyle w:val="a5"/>
        <w:tblW w:w="9923" w:type="dxa"/>
        <w:tblInd w:w="-5" w:type="dxa"/>
        <w:tblLayout w:type="fixed"/>
        <w:tblLook w:val="04A0" w:firstRow="1" w:lastRow="0" w:firstColumn="1" w:lastColumn="0" w:noHBand="0" w:noVBand="1"/>
      </w:tblPr>
      <w:tblGrid>
        <w:gridCol w:w="2268"/>
        <w:gridCol w:w="1418"/>
        <w:gridCol w:w="1417"/>
        <w:gridCol w:w="2835"/>
        <w:gridCol w:w="1985"/>
      </w:tblGrid>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Категория риска / класс опасности</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Количество </w:t>
            </w:r>
            <w:proofErr w:type="spellStart"/>
            <w:proofErr w:type="gramStart"/>
            <w:r w:rsidRPr="001911F5">
              <w:rPr>
                <w:rFonts w:ascii="Times New Roman" w:hAnsi="Times New Roman"/>
                <w:sz w:val="23"/>
                <w:szCs w:val="23"/>
              </w:rPr>
              <w:t>заплани</w:t>
            </w:r>
            <w:r w:rsidR="001911F5">
              <w:rPr>
                <w:rFonts w:ascii="Times New Roman" w:hAnsi="Times New Roman"/>
                <w:sz w:val="23"/>
                <w:szCs w:val="23"/>
              </w:rPr>
              <w:t>-</w:t>
            </w:r>
            <w:r w:rsidRPr="001911F5">
              <w:rPr>
                <w:rFonts w:ascii="Times New Roman" w:hAnsi="Times New Roman"/>
                <w:sz w:val="23"/>
                <w:szCs w:val="23"/>
              </w:rPr>
              <w:t>рованных</w:t>
            </w:r>
            <w:proofErr w:type="spellEnd"/>
            <w:proofErr w:type="gramEnd"/>
            <w:r w:rsidRPr="001911F5">
              <w:rPr>
                <w:rFonts w:ascii="Times New Roman" w:hAnsi="Times New Roman"/>
                <w:sz w:val="23"/>
                <w:szCs w:val="23"/>
              </w:rPr>
              <w:t xml:space="preserve"> проверок</w:t>
            </w:r>
          </w:p>
        </w:tc>
        <w:tc>
          <w:tcPr>
            <w:tcW w:w="1417" w:type="dxa"/>
          </w:tcPr>
          <w:p w:rsidR="002E248A" w:rsidRPr="001911F5" w:rsidRDefault="002E248A" w:rsidP="001911F5">
            <w:pPr>
              <w:rPr>
                <w:rFonts w:ascii="Times New Roman" w:hAnsi="Times New Roman"/>
                <w:sz w:val="23"/>
                <w:szCs w:val="23"/>
              </w:rPr>
            </w:pPr>
            <w:r w:rsidRPr="001911F5">
              <w:rPr>
                <w:rFonts w:ascii="Times New Roman" w:hAnsi="Times New Roman"/>
                <w:sz w:val="23"/>
                <w:szCs w:val="23"/>
              </w:rPr>
              <w:t xml:space="preserve">Количество </w:t>
            </w:r>
            <w:proofErr w:type="gramStart"/>
            <w:r w:rsidR="001911F5" w:rsidRPr="001911F5">
              <w:rPr>
                <w:rFonts w:ascii="Times New Roman" w:hAnsi="Times New Roman"/>
                <w:sz w:val="23"/>
                <w:szCs w:val="23"/>
              </w:rPr>
              <w:t>проведен</w:t>
            </w:r>
            <w:r w:rsidR="001911F5">
              <w:rPr>
                <w:rFonts w:ascii="Times New Roman" w:hAnsi="Times New Roman"/>
                <w:sz w:val="23"/>
                <w:szCs w:val="23"/>
              </w:rPr>
              <w:t>-</w:t>
            </w:r>
            <w:proofErr w:type="spellStart"/>
            <w:r w:rsidR="001911F5" w:rsidRPr="001911F5">
              <w:rPr>
                <w:rFonts w:ascii="Times New Roman" w:hAnsi="Times New Roman"/>
                <w:sz w:val="23"/>
                <w:szCs w:val="23"/>
              </w:rPr>
              <w:t>ных</w:t>
            </w:r>
            <w:proofErr w:type="spellEnd"/>
            <w:proofErr w:type="gramEnd"/>
            <w:r w:rsidR="001911F5" w:rsidRPr="001911F5">
              <w:rPr>
                <w:rFonts w:ascii="Times New Roman" w:hAnsi="Times New Roman"/>
                <w:sz w:val="23"/>
                <w:szCs w:val="23"/>
              </w:rPr>
              <w:t xml:space="preserve"> </w:t>
            </w:r>
            <w:r w:rsidR="001911F5">
              <w:rPr>
                <w:rFonts w:ascii="Times New Roman" w:hAnsi="Times New Roman"/>
                <w:sz w:val="23"/>
                <w:szCs w:val="23"/>
              </w:rPr>
              <w:t>плановых проверок</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Количество проверок, не проведенных по причине ликвидации, досрочного прекращения деятельности ЮЛ и ИП</w:t>
            </w:r>
          </w:p>
        </w:tc>
        <w:tc>
          <w:tcPr>
            <w:tcW w:w="1985" w:type="dxa"/>
          </w:tcPr>
          <w:p w:rsidR="002E248A" w:rsidRPr="001911F5" w:rsidRDefault="002E248A" w:rsidP="001911F5">
            <w:pPr>
              <w:rPr>
                <w:rFonts w:ascii="Times New Roman" w:hAnsi="Times New Roman"/>
                <w:sz w:val="23"/>
                <w:szCs w:val="23"/>
              </w:rPr>
            </w:pPr>
            <w:r w:rsidRPr="001911F5">
              <w:rPr>
                <w:rFonts w:ascii="Times New Roman" w:hAnsi="Times New Roman"/>
                <w:sz w:val="23"/>
                <w:szCs w:val="23"/>
              </w:rPr>
              <w:t xml:space="preserve">Доля </w:t>
            </w:r>
            <w:r w:rsidR="001911F5">
              <w:rPr>
                <w:rFonts w:ascii="Times New Roman" w:hAnsi="Times New Roman"/>
                <w:sz w:val="23"/>
                <w:szCs w:val="23"/>
              </w:rPr>
              <w:t>проверок</w:t>
            </w:r>
            <w:r w:rsidRPr="001911F5">
              <w:rPr>
                <w:rFonts w:ascii="Times New Roman" w:hAnsi="Times New Roman"/>
                <w:sz w:val="23"/>
                <w:szCs w:val="23"/>
              </w:rPr>
              <w:t>, проведенных на основании риск-ориентированного подхода</w:t>
            </w:r>
          </w:p>
        </w:tc>
      </w:tr>
      <w:tr w:rsidR="00D939F4" w:rsidRPr="001911F5" w:rsidTr="00D61FFB">
        <w:trPr>
          <w:trHeight w:val="416"/>
        </w:trPr>
        <w:tc>
          <w:tcPr>
            <w:tcW w:w="9923" w:type="dxa"/>
            <w:gridSpan w:val="5"/>
          </w:tcPr>
          <w:p w:rsidR="002E248A" w:rsidRPr="001911F5" w:rsidRDefault="002E248A" w:rsidP="002E248A">
            <w:pPr>
              <w:rPr>
                <w:rFonts w:ascii="Times New Roman" w:hAnsi="Times New Roman"/>
                <w:i/>
                <w:sz w:val="23"/>
                <w:szCs w:val="23"/>
              </w:rPr>
            </w:pPr>
            <w:r w:rsidRPr="001911F5">
              <w:rPr>
                <w:rFonts w:ascii="Times New Roman" w:hAnsi="Times New Roman"/>
                <w:i/>
                <w:sz w:val="23"/>
                <w:szCs w:val="23"/>
              </w:rPr>
              <w:t>Государственный контроль качества и безопасности медицинской деятельности</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Чрезвычайно высокий </w:t>
            </w:r>
            <w:r w:rsidRPr="001911F5">
              <w:rPr>
                <w:rFonts w:ascii="Times New Roman" w:hAnsi="Times New Roman"/>
                <w:sz w:val="23"/>
                <w:szCs w:val="23"/>
                <w:lang w:val="en-US"/>
              </w:rPr>
              <w:t>/</w:t>
            </w:r>
            <w:r w:rsidRPr="001911F5">
              <w:rPr>
                <w:rFonts w:ascii="Times New Roman" w:hAnsi="Times New Roman"/>
                <w:sz w:val="23"/>
                <w:szCs w:val="23"/>
              </w:rPr>
              <w:t>1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136</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84</w:t>
            </w:r>
          </w:p>
          <w:p w:rsidR="002E248A" w:rsidRPr="001911F5" w:rsidRDefault="002E248A" w:rsidP="002E248A">
            <w:pPr>
              <w:rPr>
                <w:rFonts w:ascii="Times New Roman" w:hAnsi="Times New Roman"/>
                <w:sz w:val="23"/>
                <w:szCs w:val="23"/>
              </w:rPr>
            </w:pP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52</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Высокий </w:t>
            </w:r>
            <w:r w:rsidRPr="001911F5">
              <w:rPr>
                <w:rFonts w:ascii="Times New Roman" w:hAnsi="Times New Roman"/>
                <w:sz w:val="23"/>
                <w:szCs w:val="23"/>
                <w:lang w:val="en-US"/>
              </w:rPr>
              <w:t>/</w:t>
            </w:r>
            <w:r w:rsidRPr="001911F5">
              <w:rPr>
                <w:rFonts w:ascii="Times New Roman" w:hAnsi="Times New Roman"/>
                <w:sz w:val="23"/>
                <w:szCs w:val="23"/>
              </w:rPr>
              <w:t>2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112</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94</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18</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Значительный </w:t>
            </w:r>
            <w:r w:rsidRPr="001911F5">
              <w:rPr>
                <w:rFonts w:ascii="Times New Roman" w:hAnsi="Times New Roman"/>
                <w:sz w:val="23"/>
                <w:szCs w:val="23"/>
                <w:lang w:val="en-US"/>
              </w:rPr>
              <w:t>/</w:t>
            </w:r>
            <w:r w:rsidRPr="001911F5">
              <w:rPr>
                <w:rFonts w:ascii="Times New Roman" w:hAnsi="Times New Roman"/>
                <w:sz w:val="23"/>
                <w:szCs w:val="23"/>
              </w:rPr>
              <w:t>3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266</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243</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23</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Средний </w:t>
            </w:r>
            <w:r w:rsidRPr="001911F5">
              <w:rPr>
                <w:rFonts w:ascii="Times New Roman" w:hAnsi="Times New Roman"/>
                <w:sz w:val="23"/>
                <w:szCs w:val="23"/>
                <w:lang w:val="en-US"/>
              </w:rPr>
              <w:t>/</w:t>
            </w:r>
            <w:r w:rsidRPr="001911F5">
              <w:rPr>
                <w:rFonts w:ascii="Times New Roman" w:hAnsi="Times New Roman"/>
                <w:sz w:val="23"/>
                <w:szCs w:val="23"/>
              </w:rPr>
              <w:t>4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360</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317</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43</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rPr>
          <w:trHeight w:val="629"/>
        </w:trPr>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Умеренный </w:t>
            </w:r>
            <w:r w:rsidRPr="001911F5">
              <w:rPr>
                <w:rFonts w:ascii="Times New Roman" w:hAnsi="Times New Roman"/>
                <w:sz w:val="23"/>
                <w:szCs w:val="23"/>
                <w:lang w:val="en-US"/>
              </w:rPr>
              <w:t>/</w:t>
            </w:r>
            <w:r w:rsidRPr="001911F5">
              <w:rPr>
                <w:rFonts w:ascii="Times New Roman" w:hAnsi="Times New Roman"/>
                <w:sz w:val="23"/>
                <w:szCs w:val="23"/>
              </w:rPr>
              <w:t>5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700</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611</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89</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 xml:space="preserve">Низкий </w:t>
            </w:r>
            <w:r w:rsidRPr="001911F5">
              <w:rPr>
                <w:rFonts w:ascii="Times New Roman" w:hAnsi="Times New Roman"/>
                <w:sz w:val="23"/>
                <w:szCs w:val="23"/>
                <w:lang w:val="en-US"/>
              </w:rPr>
              <w:t>/</w:t>
            </w:r>
            <w:r w:rsidRPr="001911F5">
              <w:rPr>
                <w:rFonts w:ascii="Times New Roman" w:hAnsi="Times New Roman"/>
                <w:sz w:val="23"/>
                <w:szCs w:val="23"/>
              </w:rPr>
              <w:t>6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7</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r>
      <w:tr w:rsidR="00D939F4" w:rsidRPr="001911F5" w:rsidTr="00D61FFB">
        <w:trPr>
          <w:trHeight w:val="364"/>
        </w:trPr>
        <w:tc>
          <w:tcPr>
            <w:tcW w:w="9923" w:type="dxa"/>
            <w:gridSpan w:val="5"/>
          </w:tcPr>
          <w:p w:rsidR="002E248A" w:rsidRPr="001911F5" w:rsidRDefault="002E248A" w:rsidP="002E248A">
            <w:pPr>
              <w:rPr>
                <w:rFonts w:ascii="Times New Roman" w:hAnsi="Times New Roman"/>
                <w:i/>
                <w:sz w:val="23"/>
                <w:szCs w:val="23"/>
              </w:rPr>
            </w:pPr>
            <w:r w:rsidRPr="001911F5">
              <w:rPr>
                <w:rFonts w:ascii="Times New Roman" w:hAnsi="Times New Roman"/>
                <w:i/>
                <w:sz w:val="23"/>
                <w:szCs w:val="23"/>
              </w:rPr>
              <w:t>Федеральный государственный надзор в сфере обращения лекарственных средств</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Значительный /3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240</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223</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17</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Средний /4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1322</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1217</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105</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Умеренный /5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688</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582</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106</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Низкий /6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219</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r>
      <w:tr w:rsidR="00D939F4" w:rsidRPr="001911F5" w:rsidTr="00D61FFB">
        <w:trPr>
          <w:trHeight w:val="403"/>
        </w:trPr>
        <w:tc>
          <w:tcPr>
            <w:tcW w:w="9923" w:type="dxa"/>
            <w:gridSpan w:val="5"/>
          </w:tcPr>
          <w:p w:rsidR="002E248A" w:rsidRPr="001911F5" w:rsidRDefault="002E248A" w:rsidP="002E248A">
            <w:pPr>
              <w:rPr>
                <w:rFonts w:ascii="Times New Roman" w:hAnsi="Times New Roman"/>
                <w:i/>
                <w:sz w:val="23"/>
                <w:szCs w:val="23"/>
              </w:rPr>
            </w:pPr>
            <w:r w:rsidRPr="001911F5">
              <w:rPr>
                <w:rFonts w:ascii="Times New Roman" w:hAnsi="Times New Roman"/>
                <w:i/>
                <w:sz w:val="23"/>
                <w:szCs w:val="23"/>
              </w:rPr>
              <w:t>Государственный контроль за обращением медицинских изделий</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Значительный /3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128</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91</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37</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Средний /4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192</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161</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31</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Умеренный /5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365</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329</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36</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100%</w:t>
            </w:r>
          </w:p>
        </w:tc>
      </w:tr>
      <w:tr w:rsidR="00D939F4" w:rsidRPr="001911F5" w:rsidTr="001911F5">
        <w:tc>
          <w:tcPr>
            <w:tcW w:w="226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Низкий /6 класс</w:t>
            </w:r>
          </w:p>
        </w:tc>
        <w:tc>
          <w:tcPr>
            <w:tcW w:w="1418"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c>
          <w:tcPr>
            <w:tcW w:w="1417"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640</w:t>
            </w:r>
          </w:p>
        </w:tc>
        <w:tc>
          <w:tcPr>
            <w:tcW w:w="283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c>
          <w:tcPr>
            <w:tcW w:w="1985" w:type="dxa"/>
          </w:tcPr>
          <w:p w:rsidR="002E248A" w:rsidRPr="001911F5" w:rsidRDefault="002E248A" w:rsidP="002E248A">
            <w:pPr>
              <w:rPr>
                <w:rFonts w:ascii="Times New Roman" w:hAnsi="Times New Roman"/>
                <w:sz w:val="23"/>
                <w:szCs w:val="23"/>
              </w:rPr>
            </w:pPr>
            <w:r w:rsidRPr="001911F5">
              <w:rPr>
                <w:rFonts w:ascii="Times New Roman" w:hAnsi="Times New Roman"/>
                <w:sz w:val="23"/>
                <w:szCs w:val="23"/>
              </w:rPr>
              <w:t>-</w:t>
            </w:r>
          </w:p>
        </w:tc>
      </w:tr>
    </w:tbl>
    <w:p w:rsidR="002E248A" w:rsidRPr="00D939F4" w:rsidRDefault="002E248A" w:rsidP="00131B0B">
      <w:pPr>
        <w:spacing w:after="0" w:line="240" w:lineRule="auto"/>
        <w:ind w:firstLine="709"/>
        <w:jc w:val="both"/>
        <w:rPr>
          <w:rFonts w:ascii="Times New Roman" w:eastAsia="Times New Roman" w:hAnsi="Times New Roman"/>
          <w:sz w:val="28"/>
          <w:szCs w:val="28"/>
          <w:lang w:eastAsia="ru-RU"/>
        </w:rPr>
      </w:pPr>
    </w:p>
    <w:p w:rsidR="00D61FFB" w:rsidRPr="00D939F4" w:rsidRDefault="00D61FFB" w:rsidP="00D61FFB">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 № 1</w:t>
      </w:r>
      <w:r w:rsidR="003644FC" w:rsidRPr="00D939F4">
        <w:rPr>
          <w:rFonts w:ascii="Times New Roman" w:eastAsia="Times New Roman" w:hAnsi="Times New Roman"/>
          <w:i/>
          <w:sz w:val="28"/>
          <w:szCs w:val="28"/>
          <w:lang w:eastAsia="ru-RU"/>
        </w:rPr>
        <w:t>2</w:t>
      </w:r>
      <w:r w:rsidRPr="00D939F4">
        <w:rPr>
          <w:rFonts w:ascii="Times New Roman" w:eastAsia="Times New Roman" w:hAnsi="Times New Roman"/>
          <w:i/>
          <w:sz w:val="28"/>
          <w:szCs w:val="28"/>
          <w:lang w:eastAsia="ru-RU"/>
        </w:rPr>
        <w:t>.  Сведения о проверках, проведенных в отношении юридических лиц и индивидуальных предпринимателей</w:t>
      </w:r>
      <w:r w:rsidR="00026A48" w:rsidRPr="00026A48">
        <w:rPr>
          <w:rFonts w:ascii="Times New Roman" w:eastAsia="Times New Roman" w:hAnsi="Times New Roman"/>
          <w:i/>
          <w:sz w:val="28"/>
          <w:szCs w:val="28"/>
          <w:lang w:eastAsia="ru-RU"/>
        </w:rPr>
        <w:t xml:space="preserve">» </w:t>
      </w:r>
      <w:r w:rsidR="00026A48">
        <w:rPr>
          <w:rFonts w:ascii="Times New Roman" w:eastAsia="Times New Roman" w:hAnsi="Times New Roman"/>
          <w:i/>
          <w:sz w:val="28"/>
          <w:szCs w:val="28"/>
          <w:lang w:eastAsia="ru-RU"/>
        </w:rPr>
        <w:t xml:space="preserve">по видам </w:t>
      </w:r>
      <w:r w:rsidR="00026A48" w:rsidRPr="00026A48">
        <w:rPr>
          <w:rFonts w:ascii="Times New Roman" w:eastAsia="Times New Roman" w:hAnsi="Times New Roman"/>
          <w:i/>
          <w:sz w:val="28"/>
          <w:szCs w:val="28"/>
          <w:lang w:eastAsia="ru-RU"/>
        </w:rPr>
        <w:t>контрол</w:t>
      </w:r>
      <w:r w:rsidR="00026A48">
        <w:rPr>
          <w:rFonts w:ascii="Times New Roman" w:eastAsia="Times New Roman" w:hAnsi="Times New Roman"/>
          <w:i/>
          <w:sz w:val="28"/>
          <w:szCs w:val="28"/>
          <w:lang w:eastAsia="ru-RU"/>
        </w:rPr>
        <w:t>я</w:t>
      </w:r>
      <w:r w:rsidR="00026A48" w:rsidRPr="00026A48">
        <w:rPr>
          <w:rFonts w:ascii="Times New Roman" w:eastAsia="Times New Roman" w:hAnsi="Times New Roman"/>
          <w:i/>
          <w:sz w:val="28"/>
          <w:szCs w:val="28"/>
          <w:lang w:eastAsia="ru-RU"/>
        </w:rPr>
        <w:t xml:space="preserve"> в сфере охраны здоровья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365"/>
        <w:gridCol w:w="1276"/>
        <w:gridCol w:w="1701"/>
      </w:tblGrid>
      <w:tr w:rsidR="00D939F4" w:rsidRPr="00D939F4" w:rsidTr="00A27928">
        <w:trPr>
          <w:trHeight w:val="671"/>
          <w:tblHeader/>
        </w:trPr>
        <w:tc>
          <w:tcPr>
            <w:tcW w:w="576" w:type="dxa"/>
            <w:tcBorders>
              <w:top w:val="single" w:sz="4" w:space="0" w:color="auto"/>
              <w:left w:val="single" w:sz="4" w:space="0" w:color="auto"/>
              <w:bottom w:val="single" w:sz="4" w:space="0" w:color="auto"/>
              <w:right w:val="single" w:sz="4" w:space="0" w:color="auto"/>
            </w:tcBorders>
            <w:vAlign w:val="center"/>
            <w:hideMark/>
          </w:tcPr>
          <w:p w:rsidR="00A27928" w:rsidRPr="00D939F4" w:rsidRDefault="00A27928" w:rsidP="00A27928">
            <w:pPr>
              <w:widowControl w:val="0"/>
              <w:spacing w:after="0" w:line="240" w:lineRule="auto"/>
              <w:contextualSpacing/>
              <w:jc w:val="center"/>
              <w:rPr>
                <w:rFonts w:ascii="Times New Roman" w:hAnsi="Times New Roman"/>
                <w:b/>
                <w:sz w:val="24"/>
                <w:szCs w:val="24"/>
              </w:rPr>
            </w:pPr>
            <w:r w:rsidRPr="00D939F4">
              <w:rPr>
                <w:rFonts w:ascii="Times New Roman" w:hAnsi="Times New Roman"/>
                <w:b/>
                <w:sz w:val="24"/>
                <w:szCs w:val="24"/>
              </w:rPr>
              <w:t xml:space="preserve">№ </w:t>
            </w:r>
            <w:proofErr w:type="spellStart"/>
            <w:r w:rsidRPr="00D939F4">
              <w:rPr>
                <w:rFonts w:ascii="Times New Roman" w:hAnsi="Times New Roman"/>
                <w:b/>
                <w:sz w:val="24"/>
                <w:szCs w:val="24"/>
              </w:rPr>
              <w:t>пп</w:t>
            </w:r>
            <w:proofErr w:type="spellEnd"/>
          </w:p>
        </w:tc>
        <w:tc>
          <w:tcPr>
            <w:tcW w:w="6365" w:type="dxa"/>
            <w:tcBorders>
              <w:top w:val="single" w:sz="4" w:space="0" w:color="auto"/>
              <w:left w:val="single" w:sz="4" w:space="0" w:color="auto"/>
              <w:bottom w:val="single" w:sz="4" w:space="0" w:color="auto"/>
              <w:right w:val="single" w:sz="4" w:space="0" w:color="auto"/>
            </w:tcBorders>
            <w:vAlign w:val="center"/>
            <w:hideMark/>
          </w:tcPr>
          <w:p w:rsidR="00A27928" w:rsidRPr="00D939F4" w:rsidRDefault="00A27928" w:rsidP="00A27928">
            <w:pPr>
              <w:widowControl w:val="0"/>
              <w:spacing w:after="0" w:line="240" w:lineRule="auto"/>
              <w:jc w:val="center"/>
              <w:rPr>
                <w:rFonts w:ascii="Times New Roman" w:eastAsia="Times New Roman" w:hAnsi="Times New Roman"/>
                <w:b/>
                <w:sz w:val="24"/>
                <w:szCs w:val="24"/>
              </w:rPr>
            </w:pPr>
            <w:r w:rsidRPr="00D939F4">
              <w:rPr>
                <w:rFonts w:ascii="Times New Roman" w:hAnsi="Times New Roman"/>
                <w:b/>
                <w:sz w:val="24"/>
                <w:szCs w:val="24"/>
              </w:rPr>
              <w:t xml:space="preserve">Наименование показателя </w:t>
            </w:r>
          </w:p>
        </w:tc>
        <w:tc>
          <w:tcPr>
            <w:tcW w:w="1276" w:type="dxa"/>
            <w:tcBorders>
              <w:top w:val="single" w:sz="4" w:space="0" w:color="auto"/>
              <w:left w:val="single" w:sz="4" w:space="0" w:color="auto"/>
              <w:bottom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b/>
                <w:sz w:val="24"/>
                <w:szCs w:val="24"/>
              </w:rPr>
            </w:pPr>
            <w:r w:rsidRPr="00D939F4">
              <w:rPr>
                <w:rFonts w:ascii="Times New Roman" w:eastAsia="Times New Roman" w:hAnsi="Times New Roman"/>
                <w:b/>
                <w:sz w:val="24"/>
                <w:szCs w:val="24"/>
              </w:rPr>
              <w:t>Период</w:t>
            </w:r>
          </w:p>
        </w:tc>
        <w:tc>
          <w:tcPr>
            <w:tcW w:w="1701" w:type="dxa"/>
            <w:tcBorders>
              <w:top w:val="single" w:sz="4" w:space="0" w:color="auto"/>
              <w:left w:val="single" w:sz="4" w:space="0" w:color="auto"/>
              <w:bottom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b/>
                <w:sz w:val="24"/>
                <w:szCs w:val="24"/>
              </w:rPr>
            </w:pPr>
            <w:r w:rsidRPr="00D939F4">
              <w:rPr>
                <w:rFonts w:ascii="Times New Roman" w:eastAsia="Times New Roman" w:hAnsi="Times New Roman"/>
                <w:b/>
                <w:sz w:val="24"/>
                <w:szCs w:val="24"/>
              </w:rPr>
              <w:t>Значение показателя</w:t>
            </w:r>
          </w:p>
          <w:p w:rsidR="00A27928" w:rsidRPr="00D939F4" w:rsidRDefault="00A27928" w:rsidP="00A27928">
            <w:pPr>
              <w:widowControl w:val="0"/>
              <w:spacing w:after="0" w:line="240" w:lineRule="auto"/>
              <w:jc w:val="center"/>
              <w:rPr>
                <w:rFonts w:ascii="Times New Roman" w:eastAsia="Times New Roman" w:hAnsi="Times New Roman"/>
                <w:b/>
                <w:sz w:val="24"/>
                <w:szCs w:val="24"/>
              </w:rPr>
            </w:pPr>
          </w:p>
        </w:tc>
      </w:tr>
      <w:tr w:rsidR="00D939F4" w:rsidRPr="00D939F4" w:rsidTr="00A27928">
        <w:trPr>
          <w:trHeight w:val="565"/>
        </w:trPr>
        <w:tc>
          <w:tcPr>
            <w:tcW w:w="5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1.</w:t>
            </w:r>
          </w:p>
        </w:tc>
        <w:tc>
          <w:tcPr>
            <w:tcW w:w="9342" w:type="dxa"/>
            <w:gridSpan w:val="3"/>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b/>
                <w:i/>
                <w:sz w:val="24"/>
                <w:szCs w:val="24"/>
              </w:rPr>
            </w:pPr>
            <w:r w:rsidRPr="00D939F4">
              <w:rPr>
                <w:rFonts w:ascii="Times New Roman" w:eastAsia="Times New Roman" w:hAnsi="Times New Roman"/>
                <w:b/>
                <w:i/>
                <w:sz w:val="24"/>
                <w:szCs w:val="24"/>
              </w:rPr>
              <w:t>Общее количество проверок, проведенных в отношении юридических лиц, индивидуальных предпринимателей, из них в рамках:</w:t>
            </w:r>
          </w:p>
        </w:tc>
      </w:tr>
      <w:tr w:rsidR="00D939F4" w:rsidRPr="00D939F4" w:rsidTr="00A27928">
        <w:trPr>
          <w:trHeight w:val="278"/>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1.1.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0B0BFA">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0B0BFA"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top w:val="single" w:sz="4" w:space="0" w:color="auto"/>
              <w:left w:val="single" w:sz="4" w:space="0" w:color="auto"/>
              <w:right w:val="single" w:sz="4" w:space="0" w:color="auto"/>
            </w:tcBorders>
          </w:tcPr>
          <w:p w:rsidR="00A27928" w:rsidRPr="00D939F4" w:rsidRDefault="000B0BFA"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5895</w:t>
            </w:r>
          </w:p>
        </w:tc>
      </w:tr>
      <w:tr w:rsidR="00D939F4" w:rsidRPr="00D939F4" w:rsidTr="00A27928">
        <w:trPr>
          <w:trHeight w:val="277"/>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2147</w:t>
            </w:r>
          </w:p>
        </w:tc>
      </w:tr>
      <w:tr w:rsidR="00D939F4" w:rsidRPr="00D939F4" w:rsidTr="002133BE">
        <w:trPr>
          <w:trHeight w:val="278"/>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1.2.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5674</w:t>
            </w:r>
          </w:p>
        </w:tc>
      </w:tr>
      <w:tr w:rsidR="00D939F4" w:rsidRPr="00D939F4" w:rsidTr="002133BE">
        <w:trPr>
          <w:trHeight w:val="277"/>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2348</w:t>
            </w:r>
          </w:p>
        </w:tc>
      </w:tr>
      <w:tr w:rsidR="00D939F4" w:rsidRPr="00D939F4" w:rsidTr="00A27928">
        <w:trPr>
          <w:trHeight w:val="135"/>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1.3.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 xml:space="preserve">государственного контроля за обращением медицинских изделий </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3329</w:t>
            </w:r>
          </w:p>
        </w:tc>
      </w:tr>
      <w:tr w:rsidR="00D939F4" w:rsidRPr="00D939F4" w:rsidTr="00A27928">
        <w:trPr>
          <w:trHeight w:val="135"/>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1739</w:t>
            </w:r>
          </w:p>
        </w:tc>
      </w:tr>
      <w:tr w:rsidR="00D939F4" w:rsidRPr="00D939F4" w:rsidTr="00A27928">
        <w:trPr>
          <w:trHeight w:val="589"/>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2.</w:t>
            </w:r>
          </w:p>
        </w:tc>
        <w:tc>
          <w:tcPr>
            <w:tcW w:w="9342" w:type="dxa"/>
            <w:gridSpan w:val="3"/>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b/>
                <w:i/>
                <w:sz w:val="24"/>
                <w:szCs w:val="24"/>
              </w:rPr>
              <w:t>Общее количество внеплановых проверок</w:t>
            </w:r>
            <w:r w:rsidRPr="00D939F4">
              <w:rPr>
                <w:b/>
                <w:i/>
              </w:rPr>
              <w:t xml:space="preserve"> </w:t>
            </w:r>
            <w:r w:rsidRPr="00D939F4">
              <w:rPr>
                <w:rFonts w:ascii="Times New Roman" w:eastAsia="Times New Roman" w:hAnsi="Times New Roman"/>
                <w:b/>
                <w:i/>
                <w:sz w:val="24"/>
                <w:szCs w:val="24"/>
              </w:rPr>
              <w:t>по каждому виду контроля (всего), в том числе по следующим основаниям:</w:t>
            </w:r>
          </w:p>
        </w:tc>
      </w:tr>
      <w:tr w:rsidR="00D939F4" w:rsidRPr="00D939F4" w:rsidTr="001911F5">
        <w:trPr>
          <w:trHeight w:val="214"/>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2.1.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top w:val="single" w:sz="4" w:space="0" w:color="auto"/>
              <w:left w:val="single" w:sz="4" w:space="0" w:color="auto"/>
              <w:right w:val="single" w:sz="4" w:space="0" w:color="auto"/>
            </w:tcBorders>
          </w:tcPr>
          <w:p w:rsidR="00A27928" w:rsidRPr="00D939F4" w:rsidRDefault="000B0BFA"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5303</w:t>
            </w:r>
          </w:p>
        </w:tc>
      </w:tr>
      <w:tr w:rsidR="00D939F4" w:rsidRPr="00D939F4" w:rsidTr="00A27928">
        <w:trPr>
          <w:trHeight w:val="427"/>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1938</w:t>
            </w:r>
          </w:p>
        </w:tc>
      </w:tr>
      <w:tr w:rsidR="00D939F4" w:rsidRPr="00D939F4" w:rsidTr="001911F5">
        <w:trPr>
          <w:trHeight w:val="299"/>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lastRenderedPageBreak/>
              <w:t>2.2.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3146</w:t>
            </w:r>
          </w:p>
        </w:tc>
      </w:tr>
      <w:tr w:rsidR="00D939F4" w:rsidRPr="00D939F4" w:rsidTr="001911F5">
        <w:trPr>
          <w:trHeight w:val="290"/>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894</w:t>
            </w:r>
          </w:p>
        </w:tc>
      </w:tr>
      <w:tr w:rsidR="00D939F4" w:rsidRPr="00D939F4" w:rsidTr="001911F5">
        <w:trPr>
          <w:trHeight w:val="265"/>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2.3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2045</w:t>
            </w:r>
          </w:p>
        </w:tc>
      </w:tr>
      <w:tr w:rsidR="00D939F4" w:rsidRPr="00D939F4" w:rsidTr="00A27928">
        <w:trPr>
          <w:trHeight w:val="263"/>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1202</w:t>
            </w:r>
          </w:p>
        </w:tc>
      </w:tr>
      <w:tr w:rsidR="00D939F4" w:rsidRPr="00D939F4" w:rsidTr="00A27928">
        <w:trPr>
          <w:trHeight w:val="427"/>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3.</w:t>
            </w:r>
          </w:p>
        </w:tc>
        <w:tc>
          <w:tcPr>
            <w:tcW w:w="9342" w:type="dxa"/>
            <w:gridSpan w:val="3"/>
            <w:tcBorders>
              <w:left w:val="single" w:sz="4" w:space="0" w:color="auto"/>
              <w:right w:val="single" w:sz="4" w:space="0" w:color="auto"/>
            </w:tcBorders>
            <w:vAlign w:val="center"/>
          </w:tcPr>
          <w:p w:rsidR="00A27928" w:rsidRPr="00D939F4" w:rsidRDefault="00A27928" w:rsidP="00A27928">
            <w:pPr>
              <w:spacing w:after="0" w:line="240" w:lineRule="auto"/>
              <w:jc w:val="center"/>
              <w:rPr>
                <w:rFonts w:ascii="Times New Roman" w:eastAsia="Times New Roman" w:hAnsi="Times New Roman"/>
                <w:sz w:val="24"/>
                <w:szCs w:val="24"/>
              </w:rPr>
            </w:pPr>
            <w:r w:rsidRPr="00D939F4">
              <w:rPr>
                <w:rFonts w:ascii="Times New Roman" w:eastAsia="Times New Roman" w:hAnsi="Times New Roman"/>
                <w:b/>
                <w:i/>
                <w:sz w:val="24"/>
                <w:szCs w:val="24"/>
              </w:rPr>
              <w:t>По контролю за исполнением предписаний, выданных по результатам проведенной ранее проверки,</w:t>
            </w:r>
            <w:r w:rsidRPr="00D939F4">
              <w:rPr>
                <w:b/>
                <w:i/>
              </w:rPr>
              <w:t xml:space="preserve"> </w:t>
            </w:r>
            <w:r w:rsidRPr="00D939F4">
              <w:rPr>
                <w:rFonts w:ascii="Times New Roman" w:eastAsia="Times New Roman" w:hAnsi="Times New Roman"/>
                <w:b/>
                <w:i/>
                <w:sz w:val="24"/>
                <w:szCs w:val="24"/>
              </w:rPr>
              <w:t>из них в рамках</w:t>
            </w:r>
            <w:r w:rsidRPr="00D939F4">
              <w:rPr>
                <w:rFonts w:ascii="Times New Roman" w:eastAsia="Times New Roman" w:hAnsi="Times New Roman"/>
                <w:sz w:val="24"/>
                <w:szCs w:val="24"/>
              </w:rPr>
              <w:t>:</w:t>
            </w:r>
          </w:p>
        </w:tc>
      </w:tr>
      <w:tr w:rsidR="00D939F4" w:rsidRPr="00D939F4" w:rsidTr="001911F5">
        <w:trPr>
          <w:trHeight w:val="250"/>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3.1.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2353</w:t>
            </w:r>
          </w:p>
        </w:tc>
      </w:tr>
      <w:tr w:rsidR="00D939F4" w:rsidRPr="00D939F4" w:rsidTr="001911F5">
        <w:trPr>
          <w:trHeight w:val="253"/>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854</w:t>
            </w:r>
          </w:p>
        </w:tc>
      </w:tr>
      <w:tr w:rsidR="00D939F4" w:rsidRPr="00D939F4" w:rsidTr="001911F5">
        <w:trPr>
          <w:trHeight w:val="232"/>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3.2.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1254</w:t>
            </w:r>
          </w:p>
        </w:tc>
      </w:tr>
      <w:tr w:rsidR="00D939F4" w:rsidRPr="00D939F4" w:rsidTr="001911F5">
        <w:trPr>
          <w:trHeight w:val="235"/>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246</w:t>
            </w:r>
          </w:p>
        </w:tc>
      </w:tr>
      <w:tr w:rsidR="00D939F4" w:rsidRPr="00D939F4" w:rsidTr="001911F5">
        <w:trPr>
          <w:trHeight w:val="240"/>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3.3.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1027</w:t>
            </w:r>
          </w:p>
        </w:tc>
      </w:tr>
      <w:tr w:rsidR="00D939F4" w:rsidRPr="00D939F4" w:rsidTr="001911F5">
        <w:trPr>
          <w:trHeight w:val="229"/>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441</w:t>
            </w:r>
          </w:p>
        </w:tc>
      </w:tr>
      <w:tr w:rsidR="00D939F4" w:rsidRPr="00D939F4" w:rsidTr="00A27928">
        <w:trPr>
          <w:trHeight w:val="427"/>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4.</w:t>
            </w:r>
          </w:p>
        </w:tc>
        <w:tc>
          <w:tcPr>
            <w:tcW w:w="9342" w:type="dxa"/>
            <w:gridSpan w:val="3"/>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b/>
                <w:i/>
                <w:sz w:val="24"/>
                <w:szCs w:val="24"/>
              </w:rPr>
            </w:pPr>
            <w:r w:rsidRPr="00D939F4">
              <w:rPr>
                <w:rFonts w:ascii="Times New Roman" w:eastAsia="Times New Roman" w:hAnsi="Times New Roman"/>
                <w:b/>
                <w:i/>
                <w:sz w:val="24"/>
                <w:szCs w:val="24"/>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r w:rsidRPr="00D939F4">
              <w:rPr>
                <w:b/>
                <w:i/>
              </w:rPr>
              <w:t xml:space="preserve"> </w:t>
            </w:r>
            <w:r w:rsidRPr="00D939F4">
              <w:rPr>
                <w:rFonts w:ascii="Times New Roman" w:eastAsia="Times New Roman" w:hAnsi="Times New Roman"/>
                <w:b/>
                <w:i/>
                <w:sz w:val="24"/>
                <w:szCs w:val="24"/>
              </w:rPr>
              <w:t>о возникновении угрозы причинения вреда жизни, здоровью граждан</w:t>
            </w:r>
          </w:p>
        </w:tc>
      </w:tr>
      <w:tr w:rsidR="00D939F4" w:rsidRPr="00D939F4" w:rsidTr="001911F5">
        <w:trPr>
          <w:trHeight w:val="248"/>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4.1.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1729</w:t>
            </w:r>
          </w:p>
        </w:tc>
      </w:tr>
      <w:tr w:rsidR="00D939F4" w:rsidRPr="00D939F4" w:rsidTr="001911F5">
        <w:trPr>
          <w:trHeight w:val="251"/>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564</w:t>
            </w:r>
          </w:p>
        </w:tc>
      </w:tr>
      <w:tr w:rsidR="00D939F4" w:rsidRPr="00D939F4" w:rsidTr="001911F5">
        <w:trPr>
          <w:trHeight w:val="242"/>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4.2.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1846</w:t>
            </w:r>
          </w:p>
        </w:tc>
      </w:tr>
      <w:tr w:rsidR="00D939F4" w:rsidRPr="00D939F4" w:rsidTr="001911F5">
        <w:trPr>
          <w:trHeight w:val="245"/>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602</w:t>
            </w:r>
          </w:p>
        </w:tc>
      </w:tr>
      <w:tr w:rsidR="00D939F4" w:rsidRPr="00D939F4" w:rsidTr="001911F5">
        <w:trPr>
          <w:trHeight w:val="250"/>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4.3.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324</w:t>
            </w:r>
          </w:p>
        </w:tc>
      </w:tr>
      <w:tr w:rsidR="00D939F4" w:rsidRPr="00D939F4" w:rsidTr="001911F5">
        <w:trPr>
          <w:trHeight w:val="239"/>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112</w:t>
            </w:r>
          </w:p>
        </w:tc>
      </w:tr>
      <w:tr w:rsidR="00D939F4" w:rsidRPr="00D939F4" w:rsidTr="00A27928">
        <w:trPr>
          <w:trHeight w:val="427"/>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5.</w:t>
            </w:r>
          </w:p>
        </w:tc>
        <w:tc>
          <w:tcPr>
            <w:tcW w:w="9342" w:type="dxa"/>
            <w:gridSpan w:val="3"/>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b/>
                <w:i/>
                <w:sz w:val="24"/>
                <w:szCs w:val="24"/>
              </w:rPr>
            </w:pPr>
            <w:r w:rsidRPr="00D939F4">
              <w:rPr>
                <w:rFonts w:ascii="Times New Roman" w:eastAsia="Times New Roman" w:hAnsi="Times New Roman"/>
                <w:b/>
                <w:i/>
                <w:sz w:val="24"/>
                <w:szCs w:val="24"/>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о причинении вреда жизни, здоровью граждан</w:t>
            </w:r>
          </w:p>
        </w:tc>
      </w:tr>
      <w:tr w:rsidR="00D939F4" w:rsidRPr="00D939F4" w:rsidTr="001911F5">
        <w:trPr>
          <w:trHeight w:val="275"/>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5.1.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633</w:t>
            </w:r>
          </w:p>
        </w:tc>
      </w:tr>
      <w:tr w:rsidR="00D939F4" w:rsidRPr="00D939F4" w:rsidTr="001911F5">
        <w:trPr>
          <w:trHeight w:val="252"/>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258</w:t>
            </w:r>
          </w:p>
        </w:tc>
      </w:tr>
      <w:tr w:rsidR="00D939F4" w:rsidRPr="00D939F4" w:rsidTr="001911F5">
        <w:trPr>
          <w:trHeight w:val="255"/>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5.2.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0</w:t>
            </w:r>
          </w:p>
        </w:tc>
      </w:tr>
      <w:tr w:rsidR="00D939F4" w:rsidRPr="00D939F4" w:rsidTr="001911F5">
        <w:trPr>
          <w:trHeight w:val="246"/>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0</w:t>
            </w:r>
          </w:p>
        </w:tc>
      </w:tr>
      <w:tr w:rsidR="00D939F4" w:rsidRPr="00D939F4" w:rsidTr="001911F5">
        <w:trPr>
          <w:trHeight w:val="249"/>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5.3.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54</w:t>
            </w:r>
          </w:p>
        </w:tc>
      </w:tr>
      <w:tr w:rsidR="00D939F4" w:rsidRPr="00D939F4" w:rsidTr="00A27928">
        <w:trPr>
          <w:trHeight w:val="427"/>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31</w:t>
            </w:r>
          </w:p>
        </w:tc>
      </w:tr>
      <w:tr w:rsidR="00D939F4" w:rsidRPr="00D939F4" w:rsidTr="00A27928">
        <w:trPr>
          <w:trHeight w:val="427"/>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6.</w:t>
            </w:r>
          </w:p>
        </w:tc>
        <w:tc>
          <w:tcPr>
            <w:tcW w:w="9342" w:type="dxa"/>
            <w:gridSpan w:val="3"/>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b/>
                <w:i/>
                <w:sz w:val="24"/>
                <w:szCs w:val="24"/>
              </w:rPr>
            </w:pPr>
            <w:r w:rsidRPr="00D939F4">
              <w:rPr>
                <w:rFonts w:ascii="Times New Roman" w:eastAsia="Times New Roman" w:hAnsi="Times New Roman"/>
                <w:b/>
                <w:i/>
                <w:sz w:val="24"/>
                <w:szCs w:val="24"/>
              </w:rPr>
              <w:t>На основании поручений Президента Российской Федерации, Правительства Российской Федерации</w:t>
            </w:r>
          </w:p>
        </w:tc>
      </w:tr>
      <w:tr w:rsidR="00D939F4" w:rsidRPr="00D939F4" w:rsidTr="001911F5">
        <w:trPr>
          <w:trHeight w:val="253"/>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6.1.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406</w:t>
            </w:r>
          </w:p>
        </w:tc>
      </w:tr>
      <w:tr w:rsidR="00D939F4" w:rsidRPr="00D939F4" w:rsidTr="001911F5">
        <w:trPr>
          <w:trHeight w:val="386"/>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199</w:t>
            </w:r>
          </w:p>
        </w:tc>
      </w:tr>
      <w:tr w:rsidR="00D939F4" w:rsidRPr="00D939F4" w:rsidTr="001911F5">
        <w:trPr>
          <w:trHeight w:val="264"/>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6.2.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46</w:t>
            </w:r>
          </w:p>
        </w:tc>
      </w:tr>
      <w:tr w:rsidR="00D939F4" w:rsidRPr="00D939F4" w:rsidTr="001911F5">
        <w:trPr>
          <w:trHeight w:val="267"/>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16</w:t>
            </w:r>
          </w:p>
        </w:tc>
      </w:tr>
      <w:tr w:rsidR="00D939F4" w:rsidRPr="00D939F4" w:rsidTr="001911F5">
        <w:trPr>
          <w:trHeight w:val="258"/>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6.3.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612</w:t>
            </w:r>
          </w:p>
        </w:tc>
      </w:tr>
      <w:tr w:rsidR="00D939F4" w:rsidRPr="00D939F4" w:rsidTr="001911F5">
        <w:trPr>
          <w:trHeight w:val="261"/>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605</w:t>
            </w:r>
          </w:p>
        </w:tc>
      </w:tr>
      <w:tr w:rsidR="00D939F4" w:rsidRPr="00D939F4" w:rsidTr="00A27928">
        <w:trPr>
          <w:trHeight w:val="427"/>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7.</w:t>
            </w:r>
          </w:p>
        </w:tc>
        <w:tc>
          <w:tcPr>
            <w:tcW w:w="9342" w:type="dxa"/>
            <w:gridSpan w:val="3"/>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b/>
                <w:i/>
                <w:sz w:val="24"/>
                <w:szCs w:val="24"/>
              </w:rPr>
            </w:pPr>
            <w:r w:rsidRPr="00D939F4">
              <w:rPr>
                <w:rFonts w:ascii="Times New Roman" w:eastAsia="Times New Roman" w:hAnsi="Times New Roman"/>
                <w:b/>
                <w:i/>
                <w:sz w:val="24"/>
                <w:szCs w:val="24"/>
              </w:rPr>
              <w:t>В соответствии с требованиями органов прокуратуры</w:t>
            </w:r>
          </w:p>
        </w:tc>
      </w:tr>
      <w:tr w:rsidR="00D939F4" w:rsidRPr="00D939F4" w:rsidTr="001911F5">
        <w:trPr>
          <w:trHeight w:val="257"/>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7.1.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182</w:t>
            </w:r>
          </w:p>
        </w:tc>
      </w:tr>
      <w:tr w:rsidR="00D939F4" w:rsidRPr="00D939F4" w:rsidTr="001911F5">
        <w:trPr>
          <w:trHeight w:val="248"/>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6939BF"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63</w:t>
            </w:r>
          </w:p>
        </w:tc>
      </w:tr>
      <w:tr w:rsidR="00D939F4" w:rsidRPr="00D939F4" w:rsidTr="001911F5">
        <w:trPr>
          <w:trHeight w:val="251"/>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7.2.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0</w:t>
            </w:r>
          </w:p>
        </w:tc>
      </w:tr>
      <w:tr w:rsidR="00D939F4" w:rsidRPr="00D939F4" w:rsidTr="002133BE">
        <w:trPr>
          <w:trHeight w:val="427"/>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0</w:t>
            </w:r>
          </w:p>
        </w:tc>
      </w:tr>
      <w:tr w:rsidR="00D939F4" w:rsidRPr="00D939F4" w:rsidTr="001911F5">
        <w:trPr>
          <w:trHeight w:val="298"/>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7.3.</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 xml:space="preserve">государственного контроля за обращением медицинских </w:t>
            </w:r>
            <w:r w:rsidRPr="00D939F4">
              <w:rPr>
                <w:rFonts w:ascii="Times New Roman" w:eastAsia="Times New Roman" w:hAnsi="Times New Roman"/>
                <w:sz w:val="24"/>
                <w:szCs w:val="24"/>
              </w:rPr>
              <w:lastRenderedPageBreak/>
              <w:t>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lastRenderedPageBreak/>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28</w:t>
            </w:r>
          </w:p>
        </w:tc>
      </w:tr>
      <w:tr w:rsidR="00D939F4" w:rsidRPr="00D939F4" w:rsidTr="00A27928">
        <w:trPr>
          <w:trHeight w:val="427"/>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5</w:t>
            </w:r>
          </w:p>
        </w:tc>
      </w:tr>
      <w:tr w:rsidR="00D939F4" w:rsidRPr="00D939F4" w:rsidTr="00A27928">
        <w:trPr>
          <w:trHeight w:val="427"/>
        </w:trPr>
        <w:tc>
          <w:tcPr>
            <w:tcW w:w="576" w:type="dxa"/>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8.</w:t>
            </w:r>
          </w:p>
        </w:tc>
        <w:tc>
          <w:tcPr>
            <w:tcW w:w="9342" w:type="dxa"/>
            <w:gridSpan w:val="3"/>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b/>
                <w:i/>
                <w:sz w:val="24"/>
                <w:szCs w:val="24"/>
              </w:rPr>
            </w:pPr>
            <w:r w:rsidRPr="00D939F4">
              <w:rPr>
                <w:rFonts w:ascii="Times New Roman" w:eastAsia="Times New Roman" w:hAnsi="Times New Roman"/>
                <w:b/>
                <w:i/>
                <w:sz w:val="24"/>
                <w:szCs w:val="24"/>
              </w:rPr>
              <w:t>Количество проверок, проведенных совместно с другими органами государственного контроля (надзора), муниципального контроля</w:t>
            </w:r>
          </w:p>
        </w:tc>
      </w:tr>
      <w:tr w:rsidR="00D939F4" w:rsidRPr="00D939F4" w:rsidTr="001911F5">
        <w:trPr>
          <w:trHeight w:val="284"/>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8.1.</w:t>
            </w:r>
          </w:p>
        </w:tc>
        <w:tc>
          <w:tcPr>
            <w:tcW w:w="6365" w:type="dxa"/>
            <w:vMerge w:val="restart"/>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D939F4" w:rsidRDefault="00A27928" w:rsidP="00EB1FD9">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w:t>
            </w:r>
            <w:r w:rsidR="00EB1FD9" w:rsidRPr="00D939F4">
              <w:rPr>
                <w:rFonts w:ascii="Times New Roman" w:eastAsia="Times New Roman" w:hAnsi="Times New Roman"/>
                <w:sz w:val="24"/>
                <w:szCs w:val="24"/>
              </w:rPr>
              <w:t>9</w:t>
            </w:r>
            <w:r w:rsidRPr="00D939F4">
              <w:rPr>
                <w:rFonts w:ascii="Times New Roman" w:eastAsia="Times New Roman" w:hAnsi="Times New Roman"/>
                <w:sz w:val="24"/>
                <w:szCs w:val="24"/>
              </w:rPr>
              <w:t>г.</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232</w:t>
            </w:r>
          </w:p>
        </w:tc>
      </w:tr>
      <w:tr w:rsidR="00D939F4" w:rsidRPr="00D939F4" w:rsidTr="001911F5">
        <w:trPr>
          <w:trHeight w:val="273"/>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EB1FD9"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109</w:t>
            </w:r>
          </w:p>
        </w:tc>
      </w:tr>
      <w:tr w:rsidR="00D939F4" w:rsidRPr="00D939F4" w:rsidTr="001911F5">
        <w:trPr>
          <w:trHeight w:val="278"/>
        </w:trPr>
        <w:tc>
          <w:tcPr>
            <w:tcW w:w="576" w:type="dxa"/>
            <w:vMerge w:val="restart"/>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8.2.</w:t>
            </w:r>
          </w:p>
        </w:tc>
        <w:tc>
          <w:tcPr>
            <w:tcW w:w="6365" w:type="dxa"/>
            <w:vMerge w:val="restart"/>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26</w:t>
            </w:r>
          </w:p>
        </w:tc>
      </w:tr>
      <w:tr w:rsidR="00D939F4" w:rsidRPr="00D939F4" w:rsidTr="001911F5">
        <w:trPr>
          <w:trHeight w:val="281"/>
        </w:trPr>
        <w:tc>
          <w:tcPr>
            <w:tcW w:w="576" w:type="dxa"/>
            <w:vMerge/>
            <w:tcBorders>
              <w:left w:val="single" w:sz="4" w:space="0" w:color="auto"/>
              <w:right w:val="single" w:sz="4" w:space="0" w:color="auto"/>
            </w:tcBorders>
          </w:tcPr>
          <w:p w:rsidR="002347C8" w:rsidRPr="00D939F4" w:rsidRDefault="002347C8" w:rsidP="002347C8">
            <w:pPr>
              <w:widowControl w:val="0"/>
              <w:spacing w:after="0" w:line="240" w:lineRule="auto"/>
              <w:contextualSpacing/>
              <w:jc w:val="center"/>
              <w:rPr>
                <w:rFonts w:ascii="Times New Roman" w:hAnsi="Times New Roman"/>
                <w:sz w:val="24"/>
                <w:szCs w:val="24"/>
              </w:rPr>
            </w:pPr>
          </w:p>
        </w:tc>
        <w:tc>
          <w:tcPr>
            <w:tcW w:w="6365" w:type="dxa"/>
            <w:vMerge/>
            <w:tcBorders>
              <w:top w:val="single" w:sz="4" w:space="0" w:color="auto"/>
              <w:left w:val="single" w:sz="4" w:space="0" w:color="auto"/>
              <w:bottom w:val="single" w:sz="4" w:space="0" w:color="auto"/>
              <w:right w:val="single" w:sz="4" w:space="0" w:color="auto"/>
            </w:tcBorders>
            <w:vAlign w:val="center"/>
          </w:tcPr>
          <w:p w:rsidR="002347C8" w:rsidRPr="00D939F4" w:rsidRDefault="002347C8" w:rsidP="002347C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D939F4" w:rsidRDefault="002347C8" w:rsidP="002347C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9</w:t>
            </w:r>
          </w:p>
        </w:tc>
      </w:tr>
      <w:tr w:rsidR="00D939F4" w:rsidRPr="00D939F4" w:rsidTr="001911F5">
        <w:trPr>
          <w:trHeight w:val="258"/>
        </w:trPr>
        <w:tc>
          <w:tcPr>
            <w:tcW w:w="576" w:type="dxa"/>
            <w:vMerge w:val="restart"/>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r w:rsidRPr="00D939F4">
              <w:rPr>
                <w:rFonts w:ascii="Times New Roman" w:hAnsi="Times New Roman"/>
                <w:sz w:val="24"/>
                <w:szCs w:val="24"/>
              </w:rPr>
              <w:t>8.3.</w:t>
            </w:r>
          </w:p>
        </w:tc>
        <w:tc>
          <w:tcPr>
            <w:tcW w:w="6365" w:type="dxa"/>
            <w:vMerge w:val="restart"/>
            <w:tcBorders>
              <w:left w:val="single" w:sz="4" w:space="0" w:color="auto"/>
              <w:bottom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2019г.</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0</w:t>
            </w:r>
          </w:p>
        </w:tc>
      </w:tr>
      <w:tr w:rsidR="00A27928" w:rsidRPr="00D939F4" w:rsidTr="001911F5">
        <w:trPr>
          <w:trHeight w:val="261"/>
        </w:trPr>
        <w:tc>
          <w:tcPr>
            <w:tcW w:w="576" w:type="dxa"/>
            <w:vMerge/>
            <w:tcBorders>
              <w:left w:val="single" w:sz="4" w:space="0" w:color="auto"/>
              <w:right w:val="single" w:sz="4" w:space="0" w:color="auto"/>
            </w:tcBorders>
          </w:tcPr>
          <w:p w:rsidR="00A27928" w:rsidRPr="00D939F4" w:rsidRDefault="00A27928" w:rsidP="00A27928">
            <w:pPr>
              <w:widowControl w:val="0"/>
              <w:spacing w:after="0" w:line="240" w:lineRule="auto"/>
              <w:contextualSpacing/>
              <w:jc w:val="center"/>
              <w:rPr>
                <w:rFonts w:ascii="Times New Roman" w:hAnsi="Times New Roman"/>
                <w:sz w:val="24"/>
                <w:szCs w:val="24"/>
              </w:rPr>
            </w:pPr>
          </w:p>
        </w:tc>
        <w:tc>
          <w:tcPr>
            <w:tcW w:w="6365" w:type="dxa"/>
            <w:vMerge/>
            <w:tcBorders>
              <w:left w:val="single" w:sz="4" w:space="0" w:color="auto"/>
              <w:bottom w:val="single" w:sz="4" w:space="0" w:color="auto"/>
              <w:right w:val="single" w:sz="4" w:space="0" w:color="auto"/>
            </w:tcBorders>
            <w:vAlign w:val="center"/>
          </w:tcPr>
          <w:p w:rsidR="00A27928" w:rsidRPr="00D939F4" w:rsidRDefault="00A27928" w:rsidP="00A27928">
            <w:pPr>
              <w:widowControl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1 полугод</w:t>
            </w:r>
          </w:p>
        </w:tc>
        <w:tc>
          <w:tcPr>
            <w:tcW w:w="1701" w:type="dxa"/>
            <w:tcBorders>
              <w:left w:val="single" w:sz="4" w:space="0" w:color="auto"/>
              <w:right w:val="single" w:sz="4" w:space="0" w:color="auto"/>
            </w:tcBorders>
          </w:tcPr>
          <w:p w:rsidR="00A27928" w:rsidRPr="00D939F4" w:rsidRDefault="00A27928" w:rsidP="00A27928">
            <w:pPr>
              <w:widowControl w:val="0"/>
              <w:spacing w:after="0" w:line="240" w:lineRule="auto"/>
              <w:jc w:val="center"/>
              <w:rPr>
                <w:rFonts w:ascii="Times New Roman" w:eastAsia="Times New Roman" w:hAnsi="Times New Roman"/>
                <w:sz w:val="24"/>
                <w:szCs w:val="24"/>
              </w:rPr>
            </w:pPr>
            <w:r w:rsidRPr="00D939F4">
              <w:rPr>
                <w:rFonts w:ascii="Times New Roman" w:eastAsia="Times New Roman" w:hAnsi="Times New Roman"/>
                <w:sz w:val="24"/>
                <w:szCs w:val="24"/>
              </w:rPr>
              <w:t>0</w:t>
            </w:r>
          </w:p>
        </w:tc>
      </w:tr>
    </w:tbl>
    <w:p w:rsidR="00763E6A" w:rsidRPr="00D939F4" w:rsidRDefault="00763E6A" w:rsidP="001452B2">
      <w:pPr>
        <w:spacing w:after="0" w:line="240" w:lineRule="auto"/>
        <w:ind w:firstLine="709"/>
        <w:jc w:val="both"/>
        <w:rPr>
          <w:rFonts w:ascii="Times New Roman" w:eastAsia="Times New Roman" w:hAnsi="Times New Roman"/>
          <w:sz w:val="28"/>
          <w:szCs w:val="28"/>
          <w:lang w:eastAsia="ru-RU"/>
        </w:rPr>
      </w:pPr>
    </w:p>
    <w:p w:rsidR="008C325E" w:rsidRPr="00D939F4" w:rsidRDefault="00DC2C76" w:rsidP="003B7774">
      <w:pPr>
        <w:spacing w:after="0" w:line="240" w:lineRule="auto"/>
        <w:ind w:firstLine="709"/>
        <w:jc w:val="both"/>
        <w:rPr>
          <w:rFonts w:ascii="Times New Roman" w:hAnsi="Times New Roman"/>
          <w:bCs/>
          <w:sz w:val="28"/>
          <w:szCs w:val="28"/>
        </w:rPr>
      </w:pPr>
      <w:r w:rsidRPr="00D939F4">
        <w:rPr>
          <w:rFonts w:ascii="Times New Roman" w:hAnsi="Times New Roman"/>
          <w:b/>
          <w:bCs/>
          <w:i/>
          <w:sz w:val="28"/>
          <w:szCs w:val="28"/>
        </w:rPr>
        <w:t>Результаты эффективности</w:t>
      </w:r>
      <w:r w:rsidRPr="00D939F4">
        <w:rPr>
          <w:b/>
          <w:i/>
        </w:rPr>
        <w:t xml:space="preserve"> </w:t>
      </w:r>
      <w:r w:rsidRPr="00D939F4">
        <w:rPr>
          <w:rFonts w:ascii="Times New Roman" w:hAnsi="Times New Roman"/>
          <w:b/>
          <w:i/>
          <w:sz w:val="28"/>
          <w:szCs w:val="28"/>
        </w:rPr>
        <w:t>проведенных проверок в рамках государственного</w:t>
      </w:r>
      <w:r w:rsidRPr="00D939F4">
        <w:rPr>
          <w:rFonts w:ascii="Times New Roman" w:hAnsi="Times New Roman"/>
          <w:b/>
          <w:bCs/>
          <w:i/>
          <w:sz w:val="28"/>
          <w:szCs w:val="28"/>
        </w:rPr>
        <w:t xml:space="preserve"> контроля качества и безопасности медицинской деятельности</w:t>
      </w:r>
      <w:r w:rsidRPr="00D939F4">
        <w:rPr>
          <w:rFonts w:ascii="Times New Roman" w:hAnsi="Times New Roman"/>
          <w:bCs/>
          <w:sz w:val="28"/>
          <w:szCs w:val="28"/>
        </w:rPr>
        <w:t xml:space="preserve"> </w:t>
      </w:r>
    </w:p>
    <w:p w:rsidR="00551236" w:rsidRPr="00D939F4" w:rsidRDefault="00551236" w:rsidP="00551236">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В соответствии с поручением Правительства Российской Федерации проведены внеплановые проверки медицинских организаций, осуществляющих медицинскую деятельность по работе (услуге) «пластическая хирургия». В 2019 году проводились проверки медицинских организаций, оказывающих услуги по пластической хирургии, по контролю исполнения ими предписаний, выданных по результатам проверок, проведенных в предыдущем году. Из 820 медицинских организаций 38 медицинских организаций (4,6%), подлежавших проверке, прекратили деятельность по пластической хирургии, что позволило повысить качество и безопасность медицинской деятельности по данному профилю</w:t>
      </w:r>
      <w:r w:rsidR="00F03962" w:rsidRPr="00D939F4">
        <w:rPr>
          <w:rFonts w:ascii="Times New Roman" w:hAnsi="Times New Roman"/>
          <w:bCs/>
          <w:sz w:val="28"/>
          <w:szCs w:val="28"/>
        </w:rPr>
        <w:t>.</w:t>
      </w:r>
    </w:p>
    <w:p w:rsidR="00F03962" w:rsidRPr="00D939F4" w:rsidRDefault="00551236" w:rsidP="00551236">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 xml:space="preserve">Результаты проведенных Росздравнадзором проверок медицинских организаций, осуществляющих деятельность по работе (услуге) «пластическая хирургия», свидетельствуют об эффективности тематического подхода при осуществлении контрольно-надзорной деятельности. </w:t>
      </w:r>
    </w:p>
    <w:p w:rsidR="00551236" w:rsidRPr="00D939F4" w:rsidRDefault="00551236" w:rsidP="00551236">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Систематизация и анализ выявленных нарушений обязательных требований будет способствовать профилактике нарушений обязательных требований в сфере охраны здоровья граждан и в дальнейшем влиять на формирование планов контрольных (надзорных) мероприятий Росздравнадзора на основе риск-ориентированного подхода.</w:t>
      </w:r>
    </w:p>
    <w:p w:rsidR="005D5C54" w:rsidRPr="00D939F4" w:rsidRDefault="005D5C54" w:rsidP="005D5C54">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Результаты проведенных Росздравнадзором контрольно-надзорных мероприятий свидетельствуют об имеющихся фактах нарушений прав граждан в сфере охраны здоровья в Российской Федерации, так</w:t>
      </w:r>
      <w:r w:rsidR="009B76AA">
        <w:rPr>
          <w:rFonts w:ascii="Times New Roman" w:hAnsi="Times New Roman"/>
          <w:bCs/>
          <w:sz w:val="28"/>
          <w:szCs w:val="28"/>
        </w:rPr>
        <w:t>,</w:t>
      </w:r>
      <w:r w:rsidRPr="00D939F4">
        <w:rPr>
          <w:rFonts w:ascii="Times New Roman" w:hAnsi="Times New Roman"/>
          <w:bCs/>
          <w:sz w:val="28"/>
          <w:szCs w:val="28"/>
        </w:rPr>
        <w:t xml:space="preserve"> в 46,4%</w:t>
      </w:r>
      <w:r w:rsidR="009B76AA">
        <w:rPr>
          <w:rFonts w:ascii="Times New Roman" w:hAnsi="Times New Roman"/>
          <w:bCs/>
          <w:sz w:val="28"/>
          <w:szCs w:val="28"/>
        </w:rPr>
        <w:t xml:space="preserve"> проверок от числа проведенных </w:t>
      </w:r>
      <w:r w:rsidRPr="00D939F4">
        <w:rPr>
          <w:rFonts w:ascii="Times New Roman" w:hAnsi="Times New Roman"/>
          <w:bCs/>
          <w:sz w:val="28"/>
          <w:szCs w:val="28"/>
        </w:rPr>
        <w:t>в деятельности 3128 организаций выявлено 4 315 нарушений прав граждан в сфере охраны здоровья. Это отказы</w:t>
      </w:r>
      <w:r w:rsidR="00F03962" w:rsidRPr="00D939F4">
        <w:rPr>
          <w:rFonts w:ascii="Times New Roman" w:hAnsi="Times New Roman"/>
          <w:bCs/>
          <w:sz w:val="28"/>
          <w:szCs w:val="28"/>
        </w:rPr>
        <w:t xml:space="preserve"> в оказании медицинской помощи</w:t>
      </w:r>
      <w:r w:rsidRPr="00D939F4">
        <w:rPr>
          <w:rFonts w:ascii="Times New Roman" w:hAnsi="Times New Roman"/>
          <w:bCs/>
          <w:sz w:val="28"/>
          <w:szCs w:val="28"/>
        </w:rPr>
        <w:t xml:space="preserve">, низкая доступность, несвоевременное и некачественное оказание медицинской помощи, в том числе лицам, отбывающим наказание в виде ограничения свободы. Имеют место случаи отказа в предоставлении информации гражданам о состоянии здоровья и о факторах, влияющих на здоровье, нарушение прав граждан на выбор врача и медицинской организации. Данные факты в целом свидетельствуют о недостаточном уровне контроля со стороны органов государственной власти субъектов Российской Федерации в сфере </w:t>
      </w:r>
      <w:r w:rsidRPr="00D939F4">
        <w:rPr>
          <w:rFonts w:ascii="Times New Roman" w:hAnsi="Times New Roman"/>
          <w:bCs/>
          <w:sz w:val="28"/>
          <w:szCs w:val="28"/>
        </w:rPr>
        <w:lastRenderedPageBreak/>
        <w:t xml:space="preserve">здравоохранения за подведомственными медицинскими организациями и, как следствие, отсутствию с их стороны адекватных и своевременных мер по предотвращению нарушений в субъектах Российской Федерации. </w:t>
      </w:r>
    </w:p>
    <w:p w:rsidR="006D4295" w:rsidRPr="00D939F4" w:rsidRDefault="00FA616B" w:rsidP="002538F3">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П</w:t>
      </w:r>
      <w:r w:rsidR="006D4295" w:rsidRPr="00D939F4">
        <w:rPr>
          <w:rFonts w:ascii="Times New Roman" w:hAnsi="Times New Roman"/>
          <w:bCs/>
          <w:sz w:val="28"/>
          <w:szCs w:val="28"/>
        </w:rPr>
        <w:t>роведенная в 201</w:t>
      </w:r>
      <w:r w:rsidR="002538F3" w:rsidRPr="00D939F4">
        <w:rPr>
          <w:rFonts w:ascii="Times New Roman" w:hAnsi="Times New Roman"/>
          <w:bCs/>
          <w:sz w:val="28"/>
          <w:szCs w:val="28"/>
        </w:rPr>
        <w:t>9</w:t>
      </w:r>
      <w:r w:rsidR="006D4295" w:rsidRPr="00D939F4">
        <w:rPr>
          <w:rFonts w:ascii="Times New Roman" w:hAnsi="Times New Roman"/>
          <w:bCs/>
          <w:sz w:val="28"/>
          <w:szCs w:val="28"/>
        </w:rPr>
        <w:t xml:space="preserve"> году Росздравнадзором работа способствовала снижению общественно опасных последствий, возникающих в результате несоблюдения обязательных требований в сфере здравоохранения подконтрольными объектами, а также достижению следующих социально-экономических эффектов:</w:t>
      </w:r>
      <w:r w:rsidR="002538F3" w:rsidRPr="00D939F4">
        <w:rPr>
          <w:rFonts w:ascii="Times New Roman" w:hAnsi="Times New Roman"/>
          <w:bCs/>
          <w:sz w:val="28"/>
          <w:szCs w:val="28"/>
        </w:rPr>
        <w:t xml:space="preserve"> восстановлены права на получение качественной и безопасной медицинской помощи  7765 граждан</w:t>
      </w:r>
      <w:r w:rsidR="009B76AA">
        <w:rPr>
          <w:rFonts w:ascii="Times New Roman" w:hAnsi="Times New Roman"/>
          <w:bCs/>
          <w:sz w:val="28"/>
          <w:szCs w:val="28"/>
        </w:rPr>
        <w:t>ам</w:t>
      </w:r>
      <w:r w:rsidR="002538F3" w:rsidRPr="00D939F4">
        <w:rPr>
          <w:rFonts w:ascii="Times New Roman" w:hAnsi="Times New Roman"/>
          <w:bCs/>
          <w:sz w:val="28"/>
          <w:szCs w:val="28"/>
        </w:rPr>
        <w:t>; защищены права граждан</w:t>
      </w:r>
      <w:r w:rsidR="00423DC1" w:rsidRPr="00D939F4">
        <w:rPr>
          <w:rFonts w:ascii="Times New Roman" w:hAnsi="Times New Roman"/>
          <w:bCs/>
          <w:sz w:val="28"/>
          <w:szCs w:val="28"/>
        </w:rPr>
        <w:t>:</w:t>
      </w:r>
      <w:r w:rsidR="002538F3" w:rsidRPr="00D939F4">
        <w:rPr>
          <w:rFonts w:ascii="Times New Roman" w:hAnsi="Times New Roman"/>
          <w:bCs/>
          <w:sz w:val="28"/>
          <w:szCs w:val="28"/>
        </w:rPr>
        <w:t xml:space="preserve"> на</w:t>
      </w:r>
      <w:r w:rsidR="00423DC1" w:rsidRPr="00D939F4">
        <w:rPr>
          <w:rFonts w:ascii="Times New Roman" w:hAnsi="Times New Roman"/>
          <w:bCs/>
          <w:sz w:val="28"/>
          <w:szCs w:val="28"/>
        </w:rPr>
        <w:t xml:space="preserve"> </w:t>
      </w:r>
      <w:r w:rsidR="002538F3" w:rsidRPr="00D939F4">
        <w:rPr>
          <w:rFonts w:ascii="Times New Roman" w:hAnsi="Times New Roman"/>
          <w:bCs/>
          <w:sz w:val="28"/>
          <w:szCs w:val="28"/>
        </w:rPr>
        <w:t xml:space="preserve">получение качественной и безопасной медицинской помощи  </w:t>
      </w:r>
      <w:r w:rsidR="009B76AA">
        <w:rPr>
          <w:rFonts w:ascii="Times New Roman" w:hAnsi="Times New Roman"/>
          <w:bCs/>
          <w:sz w:val="28"/>
          <w:szCs w:val="28"/>
        </w:rPr>
        <w:t xml:space="preserve">- </w:t>
      </w:r>
      <w:r w:rsidR="002538F3" w:rsidRPr="00D939F4">
        <w:rPr>
          <w:rFonts w:ascii="Times New Roman" w:hAnsi="Times New Roman"/>
          <w:bCs/>
          <w:sz w:val="28"/>
          <w:szCs w:val="28"/>
        </w:rPr>
        <w:t xml:space="preserve">11 439 человек; на получение качественной лекарственной помощи </w:t>
      </w:r>
      <w:r w:rsidR="009B76AA">
        <w:rPr>
          <w:rFonts w:ascii="Times New Roman" w:hAnsi="Times New Roman"/>
          <w:bCs/>
          <w:sz w:val="28"/>
          <w:szCs w:val="28"/>
        </w:rPr>
        <w:t>-</w:t>
      </w:r>
      <w:r w:rsidR="002538F3" w:rsidRPr="00D939F4">
        <w:rPr>
          <w:rFonts w:ascii="Times New Roman" w:hAnsi="Times New Roman"/>
          <w:bCs/>
          <w:sz w:val="28"/>
          <w:szCs w:val="28"/>
        </w:rPr>
        <w:t xml:space="preserve"> 32 952 человек;</w:t>
      </w:r>
      <w:r w:rsidR="00423DC1" w:rsidRPr="00D939F4">
        <w:rPr>
          <w:rFonts w:ascii="Times New Roman" w:hAnsi="Times New Roman"/>
          <w:bCs/>
          <w:sz w:val="28"/>
          <w:szCs w:val="28"/>
        </w:rPr>
        <w:t xml:space="preserve"> восстановлены права граждан </w:t>
      </w:r>
      <w:r w:rsidR="002538F3" w:rsidRPr="00D939F4">
        <w:rPr>
          <w:rFonts w:ascii="Times New Roman" w:hAnsi="Times New Roman"/>
          <w:bCs/>
          <w:sz w:val="28"/>
          <w:szCs w:val="28"/>
        </w:rPr>
        <w:t xml:space="preserve">на получение бесплатных лекарственных препаратов  6572 </w:t>
      </w:r>
      <w:r w:rsidR="009B76AA">
        <w:rPr>
          <w:rFonts w:ascii="Times New Roman" w:hAnsi="Times New Roman"/>
          <w:bCs/>
          <w:sz w:val="28"/>
          <w:szCs w:val="28"/>
        </w:rPr>
        <w:t>граждан</w:t>
      </w:r>
      <w:r w:rsidR="002538F3" w:rsidRPr="00D939F4">
        <w:rPr>
          <w:rFonts w:ascii="Times New Roman" w:hAnsi="Times New Roman"/>
          <w:bCs/>
          <w:sz w:val="28"/>
          <w:szCs w:val="28"/>
        </w:rPr>
        <w:t>;</w:t>
      </w:r>
      <w:r w:rsidR="00423DC1" w:rsidRPr="00D939F4">
        <w:rPr>
          <w:rFonts w:ascii="Times New Roman" w:hAnsi="Times New Roman"/>
          <w:bCs/>
          <w:sz w:val="28"/>
          <w:szCs w:val="28"/>
        </w:rPr>
        <w:t xml:space="preserve"> </w:t>
      </w:r>
      <w:r w:rsidR="002538F3" w:rsidRPr="00D939F4">
        <w:rPr>
          <w:rFonts w:ascii="Times New Roman" w:hAnsi="Times New Roman"/>
          <w:bCs/>
          <w:sz w:val="28"/>
          <w:szCs w:val="28"/>
        </w:rPr>
        <w:t>на получение лекарственных препаратов в целях обезболивания</w:t>
      </w:r>
      <w:r w:rsidR="009B76AA">
        <w:rPr>
          <w:rFonts w:ascii="Times New Roman" w:hAnsi="Times New Roman"/>
          <w:bCs/>
          <w:sz w:val="28"/>
          <w:szCs w:val="28"/>
        </w:rPr>
        <w:t xml:space="preserve"> -</w:t>
      </w:r>
      <w:r w:rsidR="002538F3" w:rsidRPr="00D939F4">
        <w:rPr>
          <w:rFonts w:ascii="Times New Roman" w:hAnsi="Times New Roman"/>
          <w:bCs/>
          <w:sz w:val="28"/>
          <w:szCs w:val="28"/>
        </w:rPr>
        <w:t xml:space="preserve"> 701 человек</w:t>
      </w:r>
      <w:r w:rsidR="009B76AA">
        <w:rPr>
          <w:rFonts w:ascii="Times New Roman" w:hAnsi="Times New Roman"/>
          <w:bCs/>
          <w:sz w:val="28"/>
          <w:szCs w:val="28"/>
        </w:rPr>
        <w:t>у</w:t>
      </w:r>
      <w:r w:rsidR="002538F3" w:rsidRPr="00D939F4">
        <w:rPr>
          <w:rFonts w:ascii="Times New Roman" w:hAnsi="Times New Roman"/>
          <w:bCs/>
          <w:sz w:val="28"/>
          <w:szCs w:val="28"/>
        </w:rPr>
        <w:t>.</w:t>
      </w:r>
    </w:p>
    <w:p w:rsidR="00CB3A17" w:rsidRDefault="00CB3A17" w:rsidP="002538F3">
      <w:pPr>
        <w:spacing w:after="0" w:line="240" w:lineRule="auto"/>
        <w:ind w:firstLine="709"/>
        <w:jc w:val="both"/>
        <w:rPr>
          <w:rFonts w:ascii="Times New Roman" w:hAnsi="Times New Roman"/>
          <w:bCs/>
          <w:sz w:val="28"/>
          <w:szCs w:val="28"/>
        </w:rPr>
      </w:pPr>
    </w:p>
    <w:p w:rsidR="006870F5" w:rsidRPr="00D939F4" w:rsidRDefault="006870F5" w:rsidP="00D4668F">
      <w:pPr>
        <w:autoSpaceDE w:val="0"/>
        <w:autoSpaceDN w:val="0"/>
        <w:adjustRightInd w:val="0"/>
        <w:spacing w:after="0" w:line="240" w:lineRule="auto"/>
        <w:ind w:firstLine="709"/>
        <w:contextualSpacing/>
        <w:jc w:val="both"/>
        <w:rPr>
          <w:rFonts w:ascii="Times New Roman" w:hAnsi="Times New Roman"/>
          <w:b/>
          <w:i/>
          <w:sz w:val="28"/>
          <w:szCs w:val="28"/>
        </w:rPr>
      </w:pPr>
      <w:r w:rsidRPr="00D939F4">
        <w:rPr>
          <w:rFonts w:ascii="Times New Roman" w:hAnsi="Times New Roman"/>
          <w:b/>
          <w:i/>
          <w:sz w:val="28"/>
          <w:szCs w:val="28"/>
        </w:rPr>
        <w:t>Государственный контроль качества и безопасности медицинской деятельности</w:t>
      </w:r>
    </w:p>
    <w:p w:rsidR="00863DB6" w:rsidRDefault="00863DB6" w:rsidP="006870F5">
      <w:pPr>
        <w:autoSpaceDE w:val="0"/>
        <w:autoSpaceDN w:val="0"/>
        <w:adjustRightInd w:val="0"/>
        <w:spacing w:after="0" w:line="240" w:lineRule="auto"/>
        <w:contextualSpacing/>
        <w:jc w:val="center"/>
        <w:rPr>
          <w:rFonts w:ascii="Times New Roman" w:hAnsi="Times New Roman"/>
          <w:b/>
          <w:i/>
          <w:sz w:val="28"/>
          <w:szCs w:val="28"/>
        </w:rPr>
      </w:pPr>
    </w:p>
    <w:p w:rsidR="000A0355" w:rsidRDefault="000A0355" w:rsidP="000A0355">
      <w:pPr>
        <w:spacing w:after="0" w:line="240" w:lineRule="auto"/>
        <w:ind w:firstLine="709"/>
        <w:jc w:val="both"/>
        <w:rPr>
          <w:rFonts w:ascii="Times New Roman" w:hAnsi="Times New Roman"/>
          <w:sz w:val="28"/>
          <w:szCs w:val="28"/>
        </w:rPr>
      </w:pPr>
      <w:r w:rsidRPr="00D939F4">
        <w:rPr>
          <w:rFonts w:ascii="Times New Roman" w:eastAsia="Times New Roman" w:hAnsi="Times New Roman"/>
          <w:sz w:val="28"/>
          <w:szCs w:val="28"/>
          <w:lang w:eastAsia="ru-RU"/>
        </w:rPr>
        <w:t xml:space="preserve">В соответствии с Федеральным законом </w:t>
      </w:r>
      <w:r w:rsidRPr="000A0355">
        <w:rPr>
          <w:rFonts w:ascii="Times New Roman" w:eastAsia="Times New Roman" w:hAnsi="Times New Roman"/>
          <w:sz w:val="28"/>
          <w:szCs w:val="28"/>
          <w:lang w:eastAsia="ru-RU"/>
        </w:rPr>
        <w:t>от 21.11.2011 № 323-ФЗ «Об основах охраны здоровья граждан в Российской Федерации</w:t>
      </w:r>
      <w:r w:rsidRPr="00D939F4">
        <w:rPr>
          <w:rFonts w:ascii="Times New Roman" w:eastAsia="Times New Roman" w:hAnsi="Times New Roman"/>
          <w:sz w:val="28"/>
          <w:szCs w:val="28"/>
          <w:lang w:eastAsia="ru-RU"/>
        </w:rPr>
        <w:t xml:space="preserve"> Росздравнадзор в течение 2019 года осуществлял </w:t>
      </w:r>
      <w:r w:rsidR="00E345F8">
        <w:rPr>
          <w:rFonts w:ascii="Times New Roman" w:eastAsia="Times New Roman" w:hAnsi="Times New Roman"/>
          <w:sz w:val="28"/>
          <w:szCs w:val="28"/>
          <w:lang w:eastAsia="ru-RU"/>
        </w:rPr>
        <w:t>г</w:t>
      </w:r>
      <w:r w:rsidR="00E345F8" w:rsidRPr="00E345F8">
        <w:rPr>
          <w:rFonts w:ascii="Times New Roman" w:eastAsia="Times New Roman" w:hAnsi="Times New Roman"/>
          <w:sz w:val="28"/>
          <w:szCs w:val="28"/>
          <w:lang w:eastAsia="ru-RU"/>
        </w:rPr>
        <w:t>осударственный контроль качества и безопасности медицинской деятельности</w:t>
      </w:r>
      <w:r w:rsidR="00E345F8">
        <w:rPr>
          <w:rFonts w:ascii="Times New Roman" w:eastAsia="Times New Roman" w:hAnsi="Times New Roman"/>
          <w:sz w:val="28"/>
          <w:szCs w:val="28"/>
          <w:lang w:eastAsia="ru-RU"/>
        </w:rPr>
        <w:t>, направленный на</w:t>
      </w:r>
      <w:r w:rsidR="00E345F8" w:rsidRPr="00E345F8">
        <w:t xml:space="preserve"> </w:t>
      </w:r>
      <w:r w:rsidR="00E345F8" w:rsidRPr="00E345F8">
        <w:rPr>
          <w:rFonts w:ascii="Times New Roman" w:eastAsia="Times New Roman" w:hAnsi="Times New Roman"/>
          <w:sz w:val="28"/>
          <w:szCs w:val="28"/>
          <w:lang w:eastAsia="ru-RU"/>
        </w:rPr>
        <w:t>предупреждение, выявление и пресечение нарушения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требований к обеспечению качества и безопасности медицинской деятельности</w:t>
      </w:r>
      <w:r w:rsidR="00E345F8">
        <w:rPr>
          <w:rFonts w:ascii="Times New Roman" w:eastAsia="Times New Roman" w:hAnsi="Times New Roman"/>
          <w:sz w:val="28"/>
          <w:szCs w:val="28"/>
          <w:lang w:eastAsia="ru-RU"/>
        </w:rPr>
        <w:t>.</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sidRPr="00E345F8">
        <w:rPr>
          <w:rFonts w:ascii="Times New Roman" w:eastAsia="Times New Roman" w:hAnsi="Times New Roman"/>
          <w:sz w:val="28"/>
          <w:szCs w:val="28"/>
          <w:lang w:eastAsia="ru-RU"/>
        </w:rPr>
        <w:t>Государственный контроль качества и безопасности медицинской деятельности осуществлялся Росздравнадзором посредством проведения проверок:</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E345F8">
        <w:rPr>
          <w:rFonts w:ascii="Times New Roman" w:eastAsia="Times New Roman" w:hAnsi="Times New Roman"/>
          <w:sz w:val="28"/>
          <w:szCs w:val="28"/>
          <w:lang w:eastAsia="ru-RU"/>
        </w:rPr>
        <w:t xml:space="preserve"> соблюдения прав граждан в сфере охраны здоровья граждан, в том числе доступности для инвалидов объектов инфраструктуры и предоставляемых услуг в указанной сфере;</w:t>
      </w:r>
    </w:p>
    <w:p w:rsidR="00E345F8" w:rsidRPr="00E345F8" w:rsidRDefault="00E345F8" w:rsidP="00E345F8">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2</w:t>
      </w:r>
      <w:r w:rsidRPr="00E345F8">
        <w:rPr>
          <w:rFonts w:ascii="Times New Roman" w:eastAsia="Times New Roman" w:hAnsi="Times New Roman"/>
          <w:sz w:val="28"/>
          <w:szCs w:val="28"/>
          <w:lang w:eastAsia="ru-RU"/>
        </w:rPr>
        <w:t xml:space="preserve">) соблюдения </w:t>
      </w:r>
      <w:hyperlink r:id="rId78" w:history="1">
        <w:r w:rsidRPr="00E345F8">
          <w:rPr>
            <w:rStyle w:val="aa"/>
            <w:rFonts w:ascii="Times New Roman" w:eastAsia="Times New Roman" w:hAnsi="Times New Roman"/>
            <w:color w:val="000000" w:themeColor="text1"/>
            <w:sz w:val="28"/>
            <w:szCs w:val="28"/>
            <w:u w:val="none"/>
            <w:lang w:eastAsia="ru-RU"/>
          </w:rPr>
          <w:t>порядков</w:t>
        </w:r>
      </w:hyperlink>
      <w:r w:rsidRPr="00E345F8">
        <w:rPr>
          <w:rFonts w:ascii="Times New Roman" w:eastAsia="Times New Roman" w:hAnsi="Times New Roman"/>
          <w:color w:val="000000" w:themeColor="text1"/>
          <w:sz w:val="28"/>
          <w:szCs w:val="28"/>
          <w:lang w:eastAsia="ru-RU"/>
        </w:rPr>
        <w:t xml:space="preserve"> оказания медицинской помощи и </w:t>
      </w:r>
      <w:hyperlink r:id="rId79" w:history="1">
        <w:r w:rsidRPr="00E345F8">
          <w:rPr>
            <w:rStyle w:val="aa"/>
            <w:rFonts w:ascii="Times New Roman" w:eastAsia="Times New Roman" w:hAnsi="Times New Roman"/>
            <w:color w:val="000000" w:themeColor="text1"/>
            <w:sz w:val="28"/>
            <w:szCs w:val="28"/>
            <w:u w:val="none"/>
            <w:lang w:eastAsia="ru-RU"/>
          </w:rPr>
          <w:t>стандартов</w:t>
        </w:r>
      </w:hyperlink>
      <w:r w:rsidRPr="00E345F8">
        <w:rPr>
          <w:rFonts w:ascii="Times New Roman" w:eastAsia="Times New Roman" w:hAnsi="Times New Roman"/>
          <w:color w:val="000000" w:themeColor="text1"/>
          <w:sz w:val="28"/>
          <w:szCs w:val="28"/>
          <w:lang w:eastAsia="ru-RU"/>
        </w:rPr>
        <w:t xml:space="preserve"> медицинской помощи;</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themeColor="text1"/>
          <w:sz w:val="28"/>
          <w:szCs w:val="28"/>
          <w:lang w:eastAsia="ru-RU"/>
        </w:rPr>
        <w:t>3</w:t>
      </w:r>
      <w:r w:rsidRPr="00E345F8">
        <w:rPr>
          <w:rFonts w:ascii="Times New Roman" w:eastAsia="Times New Roman" w:hAnsi="Times New Roman"/>
          <w:color w:val="000000" w:themeColor="text1"/>
          <w:sz w:val="28"/>
          <w:szCs w:val="28"/>
          <w:lang w:eastAsia="ru-RU"/>
        </w:rPr>
        <w:t xml:space="preserve">) соблюдения </w:t>
      </w:r>
      <w:r w:rsidRPr="00E345F8">
        <w:rPr>
          <w:rFonts w:ascii="Times New Roman" w:eastAsia="Times New Roman" w:hAnsi="Times New Roman"/>
          <w:sz w:val="28"/>
          <w:szCs w:val="28"/>
          <w:lang w:eastAsia="ru-RU"/>
        </w:rPr>
        <w:t>порядков проведения медицинских экспертиз, медицинских осмотров и медицинских освидетельствований;</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E345F8">
        <w:rPr>
          <w:rFonts w:ascii="Times New Roman" w:eastAsia="Times New Roman" w:hAnsi="Times New Roman"/>
          <w:sz w:val="28"/>
          <w:szCs w:val="28"/>
          <w:lang w:eastAsia="ru-RU"/>
        </w:rPr>
        <w:t>) соблюдения требований по безопасному применению и эксплуатации медицинских изделий и их утилизации (уничтожению);</w:t>
      </w:r>
    </w:p>
    <w:p w:rsid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E345F8">
        <w:rPr>
          <w:rFonts w:ascii="Times New Roman" w:eastAsia="Times New Roman" w:hAnsi="Times New Roman"/>
          <w:sz w:val="28"/>
          <w:szCs w:val="28"/>
          <w:lang w:eastAsia="ru-RU"/>
        </w:rPr>
        <w:t xml:space="preserve">)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E345F8">
        <w:rPr>
          <w:rFonts w:ascii="Times New Roman" w:eastAsia="Times New Roman" w:hAnsi="Times New Roman"/>
          <w:sz w:val="28"/>
          <w:szCs w:val="28"/>
          <w:lang w:eastAsia="ru-RU"/>
        </w:rPr>
        <w:t>) проведения проверок организации и осуществления:</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E345F8">
        <w:rPr>
          <w:rFonts w:ascii="Times New Roman" w:eastAsia="Times New Roman" w:hAnsi="Times New Roman"/>
          <w:sz w:val="28"/>
          <w:szCs w:val="28"/>
          <w:lang w:eastAsia="ru-RU"/>
        </w:rPr>
        <w:t>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подведомственных им органов и организаций;</w:t>
      </w:r>
    </w:p>
    <w:p w:rsidR="00E345F8" w:rsidRPr="00E345F8" w:rsidRDefault="00E345F8"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345F8">
        <w:rPr>
          <w:rFonts w:ascii="Times New Roman" w:eastAsia="Times New Roman" w:hAnsi="Times New Roman"/>
          <w:sz w:val="28"/>
          <w:szCs w:val="28"/>
          <w:lang w:eastAsia="ru-RU"/>
        </w:rPr>
        <w:t>организациями и индивидуальными предпринимателями внутреннего контроля качества и безопасности медицинской деятельности.</w:t>
      </w:r>
    </w:p>
    <w:p w:rsidR="00E345F8" w:rsidRDefault="00E345F8" w:rsidP="000A0355">
      <w:pPr>
        <w:spacing w:after="0" w:line="240" w:lineRule="auto"/>
        <w:ind w:firstLine="709"/>
        <w:jc w:val="both"/>
        <w:rPr>
          <w:rFonts w:ascii="Times New Roman" w:eastAsia="Times New Roman" w:hAnsi="Times New Roman"/>
          <w:sz w:val="28"/>
          <w:szCs w:val="28"/>
          <w:lang w:eastAsia="ru-RU"/>
        </w:rPr>
      </w:pPr>
    </w:p>
    <w:p w:rsidR="006870F5" w:rsidRPr="00E345F8" w:rsidRDefault="006870F5" w:rsidP="00E345F8">
      <w:pPr>
        <w:pStyle w:val="a4"/>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E345F8">
        <w:rPr>
          <w:rFonts w:ascii="Times New Roman" w:eastAsia="Times New Roman" w:hAnsi="Times New Roman"/>
          <w:b/>
          <w:i/>
          <w:sz w:val="28"/>
          <w:szCs w:val="28"/>
          <w:lang w:eastAsia="ru-RU"/>
        </w:rPr>
        <w:t>Соблюдение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 граждан</w:t>
      </w:r>
    </w:p>
    <w:p w:rsidR="002F3150" w:rsidRPr="00D939F4" w:rsidRDefault="002F3150" w:rsidP="002F3150">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В результате проверок в деятельности проверенных медицинских организаций выявлено 3064 случая нарушения прав </w:t>
      </w:r>
      <w:r w:rsidR="003C7D81" w:rsidRPr="00D939F4">
        <w:rPr>
          <w:rFonts w:ascii="Times New Roman" w:hAnsi="Times New Roman"/>
          <w:sz w:val="28"/>
          <w:szCs w:val="28"/>
        </w:rPr>
        <w:t>граждан в сфере охраны здоровья (</w:t>
      </w:r>
      <w:r w:rsidR="00D939F4">
        <w:rPr>
          <w:rFonts w:ascii="Times New Roman" w:hAnsi="Times New Roman"/>
          <w:sz w:val="28"/>
          <w:szCs w:val="28"/>
        </w:rPr>
        <w:t>т</w:t>
      </w:r>
      <w:r w:rsidR="003C7D81" w:rsidRPr="00D939F4">
        <w:rPr>
          <w:rFonts w:ascii="Times New Roman" w:hAnsi="Times New Roman"/>
          <w:sz w:val="28"/>
          <w:szCs w:val="28"/>
        </w:rPr>
        <w:t>аблица</w:t>
      </w:r>
      <w:r w:rsidR="00127F59" w:rsidRPr="00D939F4">
        <w:rPr>
          <w:rFonts w:ascii="Times New Roman" w:hAnsi="Times New Roman"/>
          <w:sz w:val="28"/>
          <w:szCs w:val="28"/>
        </w:rPr>
        <w:t xml:space="preserve"> 1</w:t>
      </w:r>
      <w:r w:rsidR="003644FC" w:rsidRPr="00D939F4">
        <w:rPr>
          <w:rFonts w:ascii="Times New Roman" w:hAnsi="Times New Roman"/>
          <w:sz w:val="28"/>
          <w:szCs w:val="28"/>
        </w:rPr>
        <w:t>3</w:t>
      </w:r>
      <w:r w:rsidR="003C7D81" w:rsidRPr="00D939F4">
        <w:rPr>
          <w:rFonts w:ascii="Times New Roman" w:hAnsi="Times New Roman"/>
          <w:sz w:val="28"/>
          <w:szCs w:val="28"/>
        </w:rPr>
        <w:t>).</w:t>
      </w:r>
    </w:p>
    <w:p w:rsidR="00127F59" w:rsidRPr="00D939F4" w:rsidRDefault="00127F59" w:rsidP="002F3150">
      <w:pPr>
        <w:spacing w:after="0" w:line="240" w:lineRule="auto"/>
        <w:ind w:firstLine="567"/>
        <w:jc w:val="both"/>
        <w:rPr>
          <w:rFonts w:ascii="Times New Roman" w:hAnsi="Times New Roman"/>
          <w:sz w:val="28"/>
          <w:szCs w:val="28"/>
        </w:rPr>
      </w:pPr>
    </w:p>
    <w:p w:rsidR="00127F59" w:rsidRPr="00D939F4" w:rsidRDefault="00127F59" w:rsidP="00127F59">
      <w:pPr>
        <w:spacing w:after="0" w:line="240" w:lineRule="auto"/>
        <w:ind w:firstLine="567"/>
        <w:jc w:val="both"/>
        <w:rPr>
          <w:rFonts w:ascii="Times New Roman" w:hAnsi="Times New Roman"/>
          <w:bCs/>
          <w:i/>
          <w:sz w:val="28"/>
          <w:szCs w:val="28"/>
        </w:rPr>
      </w:pPr>
      <w:r w:rsidRPr="00D939F4">
        <w:rPr>
          <w:rFonts w:ascii="Times New Roman" w:hAnsi="Times New Roman"/>
          <w:bCs/>
          <w:i/>
          <w:sz w:val="28"/>
          <w:szCs w:val="28"/>
        </w:rPr>
        <w:t>Таблица 1</w:t>
      </w:r>
      <w:r w:rsidR="003644FC" w:rsidRPr="00D939F4">
        <w:rPr>
          <w:rFonts w:ascii="Times New Roman" w:hAnsi="Times New Roman"/>
          <w:bCs/>
          <w:i/>
          <w:sz w:val="28"/>
          <w:szCs w:val="28"/>
        </w:rPr>
        <w:t>3</w:t>
      </w:r>
      <w:r w:rsidRPr="00D939F4">
        <w:rPr>
          <w:rFonts w:ascii="Times New Roman" w:hAnsi="Times New Roman"/>
          <w:bCs/>
          <w:i/>
          <w:sz w:val="28"/>
          <w:szCs w:val="28"/>
        </w:rPr>
        <w:t>. Наиболее значимые нарушения, выявленные при проведении контрольных мероприятий в деятельности медицинских организаций</w:t>
      </w:r>
    </w:p>
    <w:tbl>
      <w:tblPr>
        <w:tblStyle w:val="a5"/>
        <w:tblW w:w="0" w:type="auto"/>
        <w:jc w:val="center"/>
        <w:tblLayout w:type="fixed"/>
        <w:tblLook w:val="04A0" w:firstRow="1" w:lastRow="0" w:firstColumn="1" w:lastColumn="0" w:noHBand="0" w:noVBand="1"/>
      </w:tblPr>
      <w:tblGrid>
        <w:gridCol w:w="7933"/>
        <w:gridCol w:w="1838"/>
      </w:tblGrid>
      <w:tr w:rsidR="00D939F4" w:rsidRPr="00D939F4" w:rsidTr="00984110">
        <w:trPr>
          <w:jc w:val="center"/>
        </w:trPr>
        <w:tc>
          <w:tcPr>
            <w:tcW w:w="7933" w:type="dxa"/>
          </w:tcPr>
          <w:p w:rsidR="003C7D81" w:rsidRPr="00D939F4" w:rsidRDefault="003C7D81" w:rsidP="00863DB6">
            <w:pPr>
              <w:jc w:val="center"/>
              <w:rPr>
                <w:rFonts w:ascii="Times New Roman" w:eastAsia="Times New Roman" w:hAnsi="Times New Roman"/>
                <w:b/>
                <w:i/>
                <w:sz w:val="24"/>
                <w:szCs w:val="28"/>
              </w:rPr>
            </w:pPr>
            <w:r w:rsidRPr="00D939F4">
              <w:rPr>
                <w:rFonts w:ascii="Times New Roman" w:eastAsia="Times New Roman" w:hAnsi="Times New Roman"/>
                <w:b/>
                <w:i/>
                <w:sz w:val="24"/>
                <w:szCs w:val="28"/>
              </w:rPr>
              <w:t>Выявляемые нарушения в деятельности</w:t>
            </w:r>
            <w:r w:rsidR="00863DB6" w:rsidRPr="00D939F4">
              <w:rPr>
                <w:sz w:val="24"/>
              </w:rPr>
              <w:t xml:space="preserve"> </w:t>
            </w:r>
            <w:r w:rsidR="00863DB6" w:rsidRPr="00D939F4">
              <w:rPr>
                <w:rFonts w:ascii="Times New Roman" w:eastAsia="Times New Roman" w:hAnsi="Times New Roman"/>
                <w:b/>
                <w:i/>
                <w:sz w:val="24"/>
                <w:szCs w:val="28"/>
              </w:rPr>
              <w:t>медицинских организаций</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eastAsia="Times New Roman" w:hAnsi="Times New Roman"/>
                <w:b/>
                <w:i/>
                <w:sz w:val="24"/>
                <w:szCs w:val="28"/>
              </w:rPr>
              <w:t>Количество случаев</w:t>
            </w:r>
          </w:p>
        </w:tc>
      </w:tr>
      <w:tr w:rsidR="00D939F4" w:rsidRPr="00D939F4" w:rsidTr="00984110">
        <w:trPr>
          <w:jc w:val="center"/>
        </w:trPr>
        <w:tc>
          <w:tcPr>
            <w:tcW w:w="7933" w:type="dxa"/>
          </w:tcPr>
          <w:p w:rsidR="003C7D81"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Отсутствие локального акта, регламентирующего порядок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24</w:t>
            </w:r>
          </w:p>
        </w:tc>
      </w:tr>
      <w:tr w:rsidR="00D939F4" w:rsidRPr="00D939F4" w:rsidTr="00984110">
        <w:trPr>
          <w:jc w:val="center"/>
        </w:trPr>
        <w:tc>
          <w:tcPr>
            <w:tcW w:w="7933" w:type="dxa"/>
          </w:tcPr>
          <w:p w:rsidR="003C7D81"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Отсутствие условий (наличие оборудования) для оказания медицинской помощи с учетом особых потребностей инвалидов и других групп населения с ограниченными возможностями здоровья</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182</w:t>
            </w:r>
          </w:p>
        </w:tc>
      </w:tr>
      <w:tr w:rsidR="00D939F4" w:rsidRPr="00D939F4" w:rsidTr="00984110">
        <w:trPr>
          <w:jc w:val="center"/>
        </w:trPr>
        <w:tc>
          <w:tcPr>
            <w:tcW w:w="7933" w:type="dxa"/>
          </w:tcPr>
          <w:p w:rsidR="003C7D81"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Отсутствие в медицинской документации пациента письменного согласия гражданина или его законного представителя на разглашение сведений, составляющих его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(в случае, если предполагается разглашение сведений, составляющих врачебную тайну)</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113</w:t>
            </w:r>
          </w:p>
        </w:tc>
      </w:tr>
      <w:tr w:rsidR="00D939F4" w:rsidRPr="00D939F4" w:rsidTr="00984110">
        <w:trPr>
          <w:jc w:val="center"/>
        </w:trPr>
        <w:tc>
          <w:tcPr>
            <w:tcW w:w="7933" w:type="dxa"/>
          </w:tcPr>
          <w:p w:rsidR="003C7D81"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Отсутствие в доступной для гражданина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175</w:t>
            </w:r>
          </w:p>
        </w:tc>
      </w:tr>
      <w:tr w:rsidR="00D939F4" w:rsidRPr="00D939F4" w:rsidTr="00984110">
        <w:trPr>
          <w:jc w:val="center"/>
        </w:trPr>
        <w:tc>
          <w:tcPr>
            <w:tcW w:w="7933" w:type="dxa"/>
          </w:tcPr>
          <w:p w:rsidR="003C7D81"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Отсутствие на информационных стендах медицинской организации памятки о правах и обязанностях пациентов</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67</w:t>
            </w:r>
          </w:p>
        </w:tc>
      </w:tr>
      <w:tr w:rsidR="00D939F4" w:rsidRPr="00D939F4" w:rsidTr="00984110">
        <w:trPr>
          <w:jc w:val="center"/>
        </w:trPr>
        <w:tc>
          <w:tcPr>
            <w:tcW w:w="7933" w:type="dxa"/>
          </w:tcPr>
          <w:p w:rsidR="003C7D81" w:rsidRPr="00D939F4" w:rsidRDefault="00863DB6" w:rsidP="009B76AA">
            <w:pPr>
              <w:jc w:val="both"/>
              <w:rPr>
                <w:rFonts w:ascii="Times New Roman" w:eastAsia="Times New Roman" w:hAnsi="Times New Roman"/>
                <w:b/>
                <w:i/>
                <w:sz w:val="24"/>
                <w:szCs w:val="28"/>
              </w:rPr>
            </w:pPr>
            <w:r w:rsidRPr="00D939F4">
              <w:rPr>
                <w:rFonts w:ascii="Times New Roman" w:hAnsi="Times New Roman"/>
                <w:sz w:val="24"/>
                <w:szCs w:val="28"/>
              </w:rPr>
              <w:t>Отсутствие в доступном месте медицинской организации информаци</w:t>
            </w:r>
            <w:r w:rsidR="009B76AA">
              <w:rPr>
                <w:rFonts w:ascii="Times New Roman" w:hAnsi="Times New Roman"/>
                <w:sz w:val="24"/>
                <w:szCs w:val="28"/>
              </w:rPr>
              <w:t>и</w:t>
            </w:r>
            <w:r w:rsidRPr="00D939F4">
              <w:rPr>
                <w:rFonts w:ascii="Times New Roman" w:hAnsi="Times New Roman"/>
                <w:sz w:val="24"/>
                <w:szCs w:val="28"/>
              </w:rPr>
              <w:t xml:space="preserve"> об участии в оказании медицинской помощи обучающихся по профессиональным образовательным программам медицинского образования</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eastAsia="Times New Roman" w:hAnsi="Times New Roman"/>
                <w:b/>
                <w:i/>
                <w:sz w:val="24"/>
                <w:szCs w:val="28"/>
              </w:rPr>
              <w:t>51</w:t>
            </w:r>
          </w:p>
        </w:tc>
      </w:tr>
      <w:tr w:rsidR="00D939F4" w:rsidRPr="00D939F4" w:rsidTr="00984110">
        <w:trPr>
          <w:jc w:val="center"/>
        </w:trPr>
        <w:tc>
          <w:tcPr>
            <w:tcW w:w="7933" w:type="dxa"/>
          </w:tcPr>
          <w:p w:rsidR="003C7D81"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 xml:space="preserve">Отсутствие документа, регламентирующего возможность отказа пациента от участия обучающихся по профессиональным образовательным </w:t>
            </w:r>
            <w:r w:rsidRPr="00D939F4">
              <w:rPr>
                <w:rFonts w:ascii="Times New Roman" w:hAnsi="Times New Roman"/>
                <w:sz w:val="24"/>
                <w:szCs w:val="28"/>
              </w:rPr>
              <w:lastRenderedPageBreak/>
              <w:t>программам медицинского образования, в оказании ему медицинской помощи</w:t>
            </w:r>
          </w:p>
        </w:tc>
        <w:tc>
          <w:tcPr>
            <w:tcW w:w="1838" w:type="dxa"/>
          </w:tcPr>
          <w:p w:rsidR="003C7D81"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lastRenderedPageBreak/>
              <w:t>56</w:t>
            </w:r>
          </w:p>
        </w:tc>
      </w:tr>
      <w:tr w:rsidR="00D939F4" w:rsidRPr="00D939F4" w:rsidTr="00984110">
        <w:trPr>
          <w:jc w:val="center"/>
        </w:trPr>
        <w:tc>
          <w:tcPr>
            <w:tcW w:w="7933" w:type="dxa"/>
          </w:tcPr>
          <w:p w:rsidR="00863DB6"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Неполучение пациентами лечебного питания в случае нахождения их на лечении в стационарных условиях при наличии показаний</w:t>
            </w:r>
          </w:p>
        </w:tc>
        <w:tc>
          <w:tcPr>
            <w:tcW w:w="1838" w:type="dxa"/>
          </w:tcPr>
          <w:p w:rsidR="00863DB6"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30</w:t>
            </w:r>
          </w:p>
        </w:tc>
      </w:tr>
      <w:tr w:rsidR="00D939F4" w:rsidRPr="00D939F4" w:rsidTr="00984110">
        <w:trPr>
          <w:jc w:val="center"/>
        </w:trPr>
        <w:tc>
          <w:tcPr>
            <w:tcW w:w="7933" w:type="dxa"/>
          </w:tcPr>
          <w:p w:rsidR="00863DB6"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Отсутствие в медицинской документации пациента информированного добровольного согласия на медицинское вмешательство или отказ от медицинского вмешательства</w:t>
            </w:r>
          </w:p>
        </w:tc>
        <w:tc>
          <w:tcPr>
            <w:tcW w:w="1838" w:type="dxa"/>
          </w:tcPr>
          <w:p w:rsidR="00863DB6"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418</w:t>
            </w:r>
          </w:p>
        </w:tc>
      </w:tr>
      <w:tr w:rsidR="00D939F4" w:rsidRPr="00D939F4" w:rsidTr="00984110">
        <w:trPr>
          <w:jc w:val="center"/>
        </w:trPr>
        <w:tc>
          <w:tcPr>
            <w:tcW w:w="7933" w:type="dxa"/>
          </w:tcPr>
          <w:p w:rsidR="00863DB6" w:rsidRPr="00D939F4" w:rsidRDefault="00863DB6" w:rsidP="00863DB6">
            <w:pPr>
              <w:jc w:val="both"/>
              <w:rPr>
                <w:rFonts w:ascii="Times New Roman" w:eastAsia="Times New Roman" w:hAnsi="Times New Roman"/>
                <w:b/>
                <w:i/>
                <w:sz w:val="24"/>
                <w:szCs w:val="28"/>
              </w:rPr>
            </w:pPr>
            <w:r w:rsidRPr="00D939F4">
              <w:rPr>
                <w:rFonts w:ascii="Times New Roman" w:hAnsi="Times New Roman"/>
                <w:sz w:val="24"/>
                <w:szCs w:val="28"/>
              </w:rPr>
              <w:t>Отсутствие в информированном добровольном согласии на медицинское вмешательство или отказе от медицинского вмешательства подписей гражданина, одного из родителей или иного законного представителя или медицинских работников</w:t>
            </w:r>
          </w:p>
        </w:tc>
        <w:tc>
          <w:tcPr>
            <w:tcW w:w="1838" w:type="dxa"/>
          </w:tcPr>
          <w:p w:rsidR="00863DB6"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460</w:t>
            </w:r>
          </w:p>
        </w:tc>
      </w:tr>
      <w:tr w:rsidR="00D939F4" w:rsidRPr="00D939F4" w:rsidTr="00984110">
        <w:trPr>
          <w:jc w:val="center"/>
        </w:trPr>
        <w:tc>
          <w:tcPr>
            <w:tcW w:w="7933" w:type="dxa"/>
          </w:tcPr>
          <w:p w:rsidR="00863DB6"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Использование неустановленных форм информированного добровольного согласия на медицинское вмешательство</w:t>
            </w:r>
          </w:p>
        </w:tc>
        <w:tc>
          <w:tcPr>
            <w:tcW w:w="1838" w:type="dxa"/>
          </w:tcPr>
          <w:p w:rsidR="00863DB6"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583</w:t>
            </w:r>
          </w:p>
        </w:tc>
      </w:tr>
      <w:tr w:rsidR="00D939F4" w:rsidRPr="00D939F4" w:rsidTr="00984110">
        <w:trPr>
          <w:jc w:val="center"/>
        </w:trPr>
        <w:tc>
          <w:tcPr>
            <w:tcW w:w="7933" w:type="dxa"/>
          </w:tcPr>
          <w:p w:rsidR="00863DB6" w:rsidRPr="00D939F4" w:rsidRDefault="00863DB6" w:rsidP="002F3150">
            <w:pPr>
              <w:jc w:val="both"/>
              <w:rPr>
                <w:rFonts w:ascii="Times New Roman" w:eastAsia="Times New Roman" w:hAnsi="Times New Roman"/>
                <w:b/>
                <w:i/>
                <w:sz w:val="24"/>
                <w:szCs w:val="28"/>
              </w:rPr>
            </w:pPr>
            <w:r w:rsidRPr="00D939F4">
              <w:rPr>
                <w:rFonts w:ascii="Times New Roman" w:hAnsi="Times New Roman"/>
                <w:sz w:val="24"/>
                <w:szCs w:val="28"/>
              </w:rPr>
              <w:t>Нарушения при ознакомлении пациента либо его законного представителя с медицинской документацией</w:t>
            </w:r>
          </w:p>
        </w:tc>
        <w:tc>
          <w:tcPr>
            <w:tcW w:w="1838" w:type="dxa"/>
          </w:tcPr>
          <w:p w:rsidR="00863DB6"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380</w:t>
            </w:r>
          </w:p>
        </w:tc>
      </w:tr>
      <w:tr w:rsidR="00D939F4" w:rsidRPr="00D939F4" w:rsidTr="00984110">
        <w:trPr>
          <w:jc w:val="center"/>
        </w:trPr>
        <w:tc>
          <w:tcPr>
            <w:tcW w:w="7933" w:type="dxa"/>
          </w:tcPr>
          <w:p w:rsidR="00863DB6" w:rsidRPr="00D939F4" w:rsidRDefault="00863DB6" w:rsidP="009663C1">
            <w:pPr>
              <w:jc w:val="both"/>
              <w:rPr>
                <w:rFonts w:ascii="Times New Roman" w:eastAsia="Times New Roman" w:hAnsi="Times New Roman"/>
                <w:b/>
                <w:i/>
                <w:sz w:val="24"/>
                <w:szCs w:val="28"/>
              </w:rPr>
            </w:pPr>
            <w:r w:rsidRPr="00D939F4">
              <w:rPr>
                <w:rFonts w:ascii="Times New Roman" w:hAnsi="Times New Roman"/>
                <w:sz w:val="24"/>
                <w:szCs w:val="28"/>
              </w:rPr>
              <w:t>Отсутствие на информационных стендах/официальном сайте медицинской организации информаци</w:t>
            </w:r>
            <w:r w:rsidR="009663C1">
              <w:rPr>
                <w:rFonts w:ascii="Times New Roman" w:hAnsi="Times New Roman"/>
                <w:sz w:val="24"/>
                <w:szCs w:val="28"/>
              </w:rPr>
              <w:t>и</w:t>
            </w:r>
            <w:r w:rsidRPr="00D939F4">
              <w:rPr>
                <w:rFonts w:ascii="Times New Roman" w:hAnsi="Times New Roman"/>
                <w:sz w:val="24"/>
                <w:szCs w:val="28"/>
              </w:rPr>
              <w:t xml:space="preserve">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tc>
        <w:tc>
          <w:tcPr>
            <w:tcW w:w="1838" w:type="dxa"/>
          </w:tcPr>
          <w:p w:rsidR="00863DB6" w:rsidRPr="00D939F4" w:rsidRDefault="00863DB6" w:rsidP="00863DB6">
            <w:pPr>
              <w:jc w:val="center"/>
              <w:rPr>
                <w:rFonts w:ascii="Times New Roman" w:eastAsia="Times New Roman" w:hAnsi="Times New Roman"/>
                <w:b/>
                <w:i/>
                <w:sz w:val="24"/>
                <w:szCs w:val="28"/>
              </w:rPr>
            </w:pPr>
            <w:r w:rsidRPr="00D939F4">
              <w:rPr>
                <w:rFonts w:ascii="Times New Roman" w:hAnsi="Times New Roman"/>
                <w:sz w:val="24"/>
                <w:szCs w:val="28"/>
              </w:rPr>
              <w:t>97</w:t>
            </w:r>
          </w:p>
        </w:tc>
      </w:tr>
      <w:tr w:rsidR="00D939F4" w:rsidRPr="00D939F4" w:rsidTr="00984110">
        <w:trPr>
          <w:jc w:val="center"/>
        </w:trPr>
        <w:tc>
          <w:tcPr>
            <w:tcW w:w="7933" w:type="dxa"/>
          </w:tcPr>
          <w:p w:rsidR="00863DB6" w:rsidRPr="00D939F4" w:rsidRDefault="00863DB6" w:rsidP="002F3150">
            <w:pPr>
              <w:jc w:val="both"/>
              <w:rPr>
                <w:rFonts w:ascii="Times New Roman" w:hAnsi="Times New Roman"/>
                <w:sz w:val="24"/>
                <w:szCs w:val="28"/>
              </w:rPr>
            </w:pPr>
            <w:r w:rsidRPr="00D939F4">
              <w:rPr>
                <w:rFonts w:ascii="Times New Roman" w:hAnsi="Times New Roman"/>
                <w:sz w:val="24"/>
                <w:szCs w:val="28"/>
              </w:rPr>
              <w:t xml:space="preserve">Отсутствие в медицинской организации условий (предоставление спального места и питания) для пребывания без взимания платы одного из родителей, иного члена семьи или иного законного </w:t>
            </w:r>
            <w:r w:rsidR="00E345F8" w:rsidRPr="00D939F4">
              <w:rPr>
                <w:rFonts w:ascii="Times New Roman" w:hAnsi="Times New Roman"/>
                <w:sz w:val="24"/>
                <w:szCs w:val="28"/>
              </w:rPr>
              <w:t>представителя в</w:t>
            </w:r>
            <w:r w:rsidRPr="00D939F4">
              <w:rPr>
                <w:rFonts w:ascii="Times New Roman" w:hAnsi="Times New Roman"/>
                <w:sz w:val="24"/>
                <w:szCs w:val="28"/>
              </w:rPr>
              <w:t xml:space="preserve"> стационарных условиях при совместном нахождении в медицинской организации с ребенком до достижения им возраста четырех лет, а с ребенком старше данного возраста - при наличии медицинских показаний</w:t>
            </w:r>
          </w:p>
        </w:tc>
        <w:tc>
          <w:tcPr>
            <w:tcW w:w="1838" w:type="dxa"/>
          </w:tcPr>
          <w:p w:rsidR="00863DB6" w:rsidRPr="00D939F4" w:rsidRDefault="00863DB6" w:rsidP="00863DB6">
            <w:pPr>
              <w:jc w:val="center"/>
              <w:rPr>
                <w:rFonts w:ascii="Times New Roman" w:hAnsi="Times New Roman"/>
                <w:sz w:val="24"/>
                <w:szCs w:val="28"/>
              </w:rPr>
            </w:pPr>
            <w:r w:rsidRPr="00D939F4">
              <w:rPr>
                <w:rFonts w:ascii="Times New Roman" w:hAnsi="Times New Roman"/>
                <w:sz w:val="24"/>
                <w:szCs w:val="28"/>
              </w:rPr>
              <w:t>27</w:t>
            </w:r>
          </w:p>
        </w:tc>
      </w:tr>
      <w:tr w:rsidR="00863DB6" w:rsidRPr="00D939F4" w:rsidTr="00984110">
        <w:trPr>
          <w:jc w:val="center"/>
        </w:trPr>
        <w:tc>
          <w:tcPr>
            <w:tcW w:w="7933" w:type="dxa"/>
          </w:tcPr>
          <w:p w:rsidR="00863DB6" w:rsidRPr="00D939F4" w:rsidRDefault="00863DB6" w:rsidP="002F3150">
            <w:pPr>
              <w:jc w:val="both"/>
              <w:rPr>
                <w:rFonts w:ascii="Times New Roman" w:hAnsi="Times New Roman"/>
                <w:sz w:val="24"/>
                <w:szCs w:val="28"/>
              </w:rPr>
            </w:pPr>
            <w:r w:rsidRPr="00D939F4">
              <w:rPr>
                <w:rFonts w:ascii="Times New Roman" w:hAnsi="Times New Roman"/>
                <w:sz w:val="24"/>
                <w:szCs w:val="28"/>
              </w:rPr>
              <w:t>Отсутствие у пациента возможности получить платные медицинские услуги по его желанию при оказании медицинской помощи, платные немедицинские услуги (бытовые, сервисные, транспортные и иные услуги), предоставляемые дополнительно при оказании медицинской помощи</w:t>
            </w:r>
          </w:p>
        </w:tc>
        <w:tc>
          <w:tcPr>
            <w:tcW w:w="1838" w:type="dxa"/>
          </w:tcPr>
          <w:p w:rsidR="00863DB6" w:rsidRPr="00D939F4" w:rsidRDefault="00863DB6" w:rsidP="00863DB6">
            <w:pPr>
              <w:jc w:val="center"/>
              <w:rPr>
                <w:rFonts w:ascii="Times New Roman" w:hAnsi="Times New Roman"/>
                <w:sz w:val="24"/>
                <w:szCs w:val="28"/>
              </w:rPr>
            </w:pPr>
            <w:r w:rsidRPr="00D939F4">
              <w:rPr>
                <w:rFonts w:ascii="Times New Roman" w:hAnsi="Times New Roman"/>
                <w:sz w:val="24"/>
                <w:szCs w:val="28"/>
              </w:rPr>
              <w:t>90</w:t>
            </w:r>
          </w:p>
        </w:tc>
      </w:tr>
    </w:tbl>
    <w:p w:rsidR="003C7D81" w:rsidRPr="00D939F4" w:rsidRDefault="003C7D81" w:rsidP="002F3150">
      <w:pPr>
        <w:spacing w:after="0" w:line="240" w:lineRule="auto"/>
        <w:ind w:firstLine="567"/>
        <w:jc w:val="both"/>
        <w:rPr>
          <w:rFonts w:ascii="Times New Roman" w:eastAsia="Times New Roman" w:hAnsi="Times New Roman"/>
          <w:b/>
          <w:i/>
          <w:sz w:val="28"/>
          <w:szCs w:val="28"/>
          <w:lang w:eastAsia="ru-RU"/>
        </w:rPr>
      </w:pPr>
    </w:p>
    <w:p w:rsidR="00D2650B" w:rsidRPr="00D939F4" w:rsidRDefault="00D2650B" w:rsidP="00D2650B">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проверено 252 медицинские организации, оказывающие медицинскую помощь пациентам с ОРВИ и гриппом в амбулаторных условиях</w:t>
      </w:r>
      <w:r w:rsidR="009663C1">
        <w:rPr>
          <w:rFonts w:ascii="Times New Roman" w:hAnsi="Times New Roman"/>
          <w:sz w:val="28"/>
          <w:szCs w:val="28"/>
        </w:rPr>
        <w:t>,</w:t>
      </w:r>
      <w:r w:rsidRPr="00D939F4">
        <w:rPr>
          <w:rFonts w:ascii="Times New Roman" w:hAnsi="Times New Roman"/>
          <w:sz w:val="28"/>
          <w:szCs w:val="28"/>
        </w:rPr>
        <w:t xml:space="preserve"> и 229 медицинских организаций, оказывающих медицинскую помощь в стационарных условиях. </w:t>
      </w:r>
    </w:p>
    <w:p w:rsidR="00D2650B" w:rsidRPr="00D939F4" w:rsidRDefault="00D2650B" w:rsidP="00D2650B">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Приказы главных врачей об организации работы в период эпидемического подъема заболеваемости населения ОРВИ и гриппом, предусматривающие запрещение допуска посетителей к больным, находящимся на стационарном лечении в отделениях стационара, и поэтапное развёртывание в случае ухудшения эпидемической ситуации дополнительного коечного фонда (перепрофилирование отделений) для лечения пациентов с ОРВИ и гриппом имеются во всех проверенных медицинских организациях, медицинский персонал соблюдает санитарно-противоэпидемические мероприятия, обеспечен медицинскими одноразовыми масками. В них запрещен допуск посетителей к больным, находящимся на стационарном лечении. Имеется запас необходимых лекарственных препаратов для лечения больных ОРВИ и гриппом с учетом сезонной потребности.</w:t>
      </w:r>
    </w:p>
    <w:p w:rsidR="00D2650B" w:rsidRPr="00D939F4" w:rsidRDefault="00D2650B" w:rsidP="00D2650B">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lastRenderedPageBreak/>
        <w:t>В большинстве медицинских организаций организована лабораторная верификация по типу возбудителя ОРВИ и гриппа за исключением проверенных медицинских организаций Чеченской Республики, Красноярского края, Ивановской и Кировской областей, Ненецкого автономного округа.</w:t>
      </w:r>
    </w:p>
    <w:p w:rsidR="00D2650B" w:rsidRPr="00D939F4" w:rsidRDefault="00D2650B" w:rsidP="00D2650B">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Во всех проверенных медицинских организациях имеются койки для реанимационной помощи (интенсивной терапии) больным тяжелыми формами ОРВИ и гриппа, в том числе осложнившихся пневмонией, медицинские организации обеспечены дыхательной аппаратурой для искусственной вентиляции легких и </w:t>
      </w:r>
      <w:proofErr w:type="spellStart"/>
      <w:r w:rsidRPr="00D939F4">
        <w:rPr>
          <w:rFonts w:ascii="Times New Roman" w:hAnsi="Times New Roman"/>
          <w:sz w:val="28"/>
          <w:szCs w:val="28"/>
        </w:rPr>
        <w:t>пульсоксиметрами</w:t>
      </w:r>
      <w:proofErr w:type="spellEnd"/>
      <w:r w:rsidRPr="00D939F4">
        <w:rPr>
          <w:rFonts w:ascii="Times New Roman" w:hAnsi="Times New Roman"/>
          <w:sz w:val="28"/>
          <w:szCs w:val="28"/>
        </w:rPr>
        <w:t>.</w:t>
      </w:r>
    </w:p>
    <w:p w:rsidR="00D2650B" w:rsidRDefault="00D2650B" w:rsidP="00D2650B">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Аппаратурой для экстракорпоральной мембранной </w:t>
      </w:r>
      <w:proofErr w:type="spellStart"/>
      <w:r w:rsidRPr="00D939F4">
        <w:rPr>
          <w:rFonts w:ascii="Times New Roman" w:hAnsi="Times New Roman"/>
          <w:sz w:val="28"/>
          <w:szCs w:val="28"/>
        </w:rPr>
        <w:t>оксигенации</w:t>
      </w:r>
      <w:proofErr w:type="spellEnd"/>
      <w:r w:rsidRPr="00D939F4">
        <w:rPr>
          <w:rFonts w:ascii="Times New Roman" w:hAnsi="Times New Roman"/>
          <w:sz w:val="28"/>
          <w:szCs w:val="28"/>
        </w:rPr>
        <w:t xml:space="preserve"> (далее - ЭКМО) для оказания медицинской помощи пациентам с ОРВИ и гриппом обеспечены 68 субъектов Российской Федерации. Аппаратура для ЭКМО отсутствует в Республиках Алтай, Ингушетия, Кабардино-Балкария, Калмыкия, Карелия, Коми, Крым, Марий Эл и Тыва, Амурской, Курганской, Магаданской, Орловской, Ростовской и Тверской областях, Еврейской автономной области, Ненецком автономный округе. Их них в 5 субъектах Российской Федерации при отсутствии аппаратуры для ЭКМО имеются соглашения по маршрутизации и организации оказания медицинской помощи пациентам, нуждающимся в оказании медицинской помощи с использованием ЭКМО: в Республике Марий Эл - с Республикой Чувашия, в Курганской области - с Тюменской областью, в Еврейской автономной области - с Хабаровским краем, в Тверской области - с </w:t>
      </w:r>
      <w:proofErr w:type="spellStart"/>
      <w:r w:rsidRPr="00D939F4">
        <w:rPr>
          <w:rFonts w:ascii="Times New Roman" w:hAnsi="Times New Roman"/>
          <w:sz w:val="28"/>
          <w:szCs w:val="28"/>
        </w:rPr>
        <w:t>г.Москва</w:t>
      </w:r>
      <w:proofErr w:type="spellEnd"/>
      <w:r w:rsidRPr="00D939F4">
        <w:rPr>
          <w:rFonts w:ascii="Times New Roman" w:hAnsi="Times New Roman"/>
          <w:sz w:val="28"/>
          <w:szCs w:val="28"/>
        </w:rPr>
        <w:t>, в Кабардино-Балкарской Республике - с Карачаево-Черкесской Республикой.</w:t>
      </w:r>
    </w:p>
    <w:p w:rsidR="001C5727" w:rsidRPr="001C5727" w:rsidRDefault="001C5727" w:rsidP="001C5727">
      <w:pPr>
        <w:spacing w:after="0" w:line="240" w:lineRule="auto"/>
        <w:ind w:firstLine="567"/>
        <w:jc w:val="both"/>
        <w:rPr>
          <w:rFonts w:ascii="Times New Roman" w:hAnsi="Times New Roman"/>
          <w:bCs/>
          <w:sz w:val="28"/>
          <w:szCs w:val="28"/>
        </w:rPr>
      </w:pPr>
      <w:r w:rsidRPr="001C5727">
        <w:rPr>
          <w:rFonts w:ascii="Times New Roman" w:hAnsi="Times New Roman"/>
          <w:bCs/>
          <w:sz w:val="28"/>
          <w:szCs w:val="28"/>
        </w:rPr>
        <w:t xml:space="preserve">Ежегодный превентивный контроль Росздравнадзора за готовностью органов исполнительной власти субъектов Российской Федерации в сфере охраны здоровья и медицинских организаций к сезонному подъёму заболеваемости населения острыми респираторными вирусными инфекциями и гриппом свидетельствует о том, что во всех субъектах Российской Федерации заблаговременно разработаны организационные планы по подготовке к сезонному подъему и действиям в период его наступления. </w:t>
      </w:r>
    </w:p>
    <w:p w:rsidR="00B87861" w:rsidRPr="00B87861" w:rsidRDefault="00B87861" w:rsidP="00B87861">
      <w:pPr>
        <w:spacing w:after="0" w:line="240" w:lineRule="auto"/>
        <w:ind w:firstLine="709"/>
        <w:jc w:val="both"/>
        <w:rPr>
          <w:rFonts w:ascii="Times New Roman" w:hAnsi="Times New Roman"/>
          <w:b/>
          <w:i/>
          <w:sz w:val="28"/>
          <w:szCs w:val="24"/>
        </w:rPr>
      </w:pPr>
      <w:r w:rsidRPr="00B87861">
        <w:rPr>
          <w:rFonts w:ascii="Times New Roman" w:hAnsi="Times New Roman"/>
          <w:sz w:val="28"/>
          <w:szCs w:val="24"/>
        </w:rPr>
        <w:t xml:space="preserve">В 2019 году Росздравнадзором осуществлялся контроль за организацией медицинского обеспечения участников, официальных лиц и болельщиков </w:t>
      </w:r>
      <w:r w:rsidRPr="00B87861">
        <w:rPr>
          <w:rFonts w:ascii="Times New Roman" w:hAnsi="Times New Roman"/>
          <w:b/>
          <w:i/>
          <w:sz w:val="28"/>
          <w:szCs w:val="24"/>
        </w:rPr>
        <w:t xml:space="preserve">XXIX Зимней универсиады 2019 года в </w:t>
      </w:r>
      <w:proofErr w:type="spellStart"/>
      <w:r w:rsidRPr="00B87861">
        <w:rPr>
          <w:rFonts w:ascii="Times New Roman" w:hAnsi="Times New Roman"/>
          <w:b/>
          <w:i/>
          <w:sz w:val="28"/>
          <w:szCs w:val="24"/>
        </w:rPr>
        <w:t>г.Красноярске</w:t>
      </w:r>
      <w:proofErr w:type="spellEnd"/>
      <w:r w:rsidRPr="00B87861">
        <w:rPr>
          <w:rFonts w:ascii="Times New Roman" w:hAnsi="Times New Roman"/>
          <w:b/>
          <w:i/>
          <w:sz w:val="28"/>
          <w:szCs w:val="24"/>
        </w:rPr>
        <w:t>.</w:t>
      </w:r>
    </w:p>
    <w:p w:rsidR="00B87861" w:rsidRPr="00B87861" w:rsidRDefault="00B87861" w:rsidP="00B87861">
      <w:pPr>
        <w:spacing w:after="0" w:line="240" w:lineRule="auto"/>
        <w:ind w:firstLine="709"/>
        <w:jc w:val="both"/>
        <w:rPr>
          <w:rFonts w:ascii="Times New Roman" w:hAnsi="Times New Roman"/>
          <w:sz w:val="28"/>
          <w:szCs w:val="24"/>
        </w:rPr>
      </w:pPr>
      <w:r w:rsidRPr="00B87861">
        <w:rPr>
          <w:rFonts w:ascii="Times New Roman" w:hAnsi="Times New Roman"/>
          <w:sz w:val="28"/>
          <w:szCs w:val="24"/>
        </w:rPr>
        <w:t xml:space="preserve">В этих целях проводился контроль за лицензированием и работой 31 медицинского пункта (из них - 26 медпунктов, расположенных на спортивных аренах, и 5 </w:t>
      </w:r>
      <w:r w:rsidRPr="00B87861">
        <w:rPr>
          <w:rFonts w:ascii="Times New Roman" w:hAnsi="Times New Roman"/>
          <w:sz w:val="28"/>
          <w:szCs w:val="28"/>
        </w:rPr>
        <w:t xml:space="preserve">медпунктов, развернутых на транспортных объектах), медицинского центра Деревни Универсиады, двух краевых медицинских организаций, а также </w:t>
      </w:r>
      <w:r w:rsidRPr="00B87861">
        <w:rPr>
          <w:rFonts w:ascii="Times New Roman" w:hAnsi="Times New Roman"/>
          <w:sz w:val="28"/>
          <w:szCs w:val="24"/>
        </w:rPr>
        <w:t>бригад скорой медицинской помощи.</w:t>
      </w:r>
    </w:p>
    <w:p w:rsidR="00B87861" w:rsidRPr="00B87861" w:rsidRDefault="00B87861" w:rsidP="00B87861">
      <w:pPr>
        <w:spacing w:after="0" w:line="240" w:lineRule="auto"/>
        <w:ind w:firstLine="709"/>
        <w:jc w:val="both"/>
        <w:rPr>
          <w:rFonts w:ascii="Times New Roman" w:hAnsi="Times New Roman"/>
          <w:sz w:val="28"/>
          <w:szCs w:val="28"/>
        </w:rPr>
      </w:pPr>
      <w:r w:rsidRPr="00B87861">
        <w:rPr>
          <w:rFonts w:ascii="Times New Roman" w:hAnsi="Times New Roman"/>
          <w:sz w:val="28"/>
          <w:szCs w:val="28"/>
        </w:rPr>
        <w:t>Всего за время соревнований за медицинской помощью обратилось 1978 человек, из них 65 детей, на месте оказана помощь 1890 обратившимся, эвакуировано в стационар 88 человек, из них госпитализировано 37 человек.</w:t>
      </w:r>
    </w:p>
    <w:p w:rsidR="00B87861" w:rsidRPr="00B87861" w:rsidRDefault="00B87861" w:rsidP="00B87861">
      <w:pPr>
        <w:spacing w:after="0" w:line="240" w:lineRule="auto"/>
        <w:ind w:firstLine="709"/>
        <w:jc w:val="both"/>
        <w:rPr>
          <w:rFonts w:ascii="Times New Roman" w:hAnsi="Times New Roman"/>
          <w:sz w:val="28"/>
          <w:szCs w:val="24"/>
        </w:rPr>
      </w:pPr>
      <w:r w:rsidRPr="00B87861">
        <w:rPr>
          <w:rFonts w:ascii="Times New Roman" w:hAnsi="Times New Roman"/>
          <w:sz w:val="28"/>
          <w:szCs w:val="24"/>
        </w:rPr>
        <w:t>Жалоб на доступность и качество медицинской помощи за время Универсиады не зафиксировано.</w:t>
      </w:r>
    </w:p>
    <w:p w:rsidR="00D2650B" w:rsidRDefault="00D2650B" w:rsidP="00D2650B">
      <w:pPr>
        <w:spacing w:after="0" w:line="240" w:lineRule="auto"/>
        <w:ind w:firstLine="567"/>
        <w:jc w:val="both"/>
        <w:rPr>
          <w:rFonts w:ascii="Times New Roman" w:eastAsia="Times New Roman" w:hAnsi="Times New Roman"/>
          <w:b/>
          <w:i/>
          <w:sz w:val="28"/>
          <w:szCs w:val="28"/>
          <w:lang w:eastAsia="ru-RU"/>
        </w:rPr>
      </w:pPr>
    </w:p>
    <w:p w:rsidR="00984110" w:rsidRPr="00D939F4" w:rsidRDefault="00984110" w:rsidP="00D2650B">
      <w:pPr>
        <w:spacing w:after="0" w:line="240" w:lineRule="auto"/>
        <w:ind w:firstLine="567"/>
        <w:jc w:val="both"/>
        <w:rPr>
          <w:rFonts w:ascii="Times New Roman" w:eastAsia="Times New Roman" w:hAnsi="Times New Roman"/>
          <w:b/>
          <w:i/>
          <w:sz w:val="28"/>
          <w:szCs w:val="28"/>
          <w:lang w:eastAsia="ru-RU"/>
        </w:rPr>
      </w:pPr>
    </w:p>
    <w:p w:rsidR="006870F5" w:rsidRPr="00E345F8" w:rsidRDefault="006870F5" w:rsidP="00E345F8">
      <w:pPr>
        <w:pStyle w:val="a4"/>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E345F8">
        <w:rPr>
          <w:rFonts w:ascii="Times New Roman" w:eastAsia="Times New Roman" w:hAnsi="Times New Roman"/>
          <w:b/>
          <w:i/>
          <w:sz w:val="28"/>
          <w:szCs w:val="28"/>
          <w:lang w:eastAsia="ru-RU"/>
        </w:rPr>
        <w:lastRenderedPageBreak/>
        <w:t>Соблюдение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hAnsi="Times New Roman"/>
          <w:sz w:val="28"/>
          <w:szCs w:val="28"/>
        </w:rPr>
      </w:pPr>
      <w:r w:rsidRPr="00D939F4">
        <w:rPr>
          <w:rFonts w:ascii="Times New Roman" w:hAnsi="Times New Roman"/>
          <w:sz w:val="28"/>
          <w:szCs w:val="28"/>
        </w:rPr>
        <w:t>В ходе проверок выявлено 1998 нарушений, из них:</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hAnsi="Times New Roman"/>
          <w:sz w:val="28"/>
          <w:szCs w:val="28"/>
        </w:rPr>
      </w:pPr>
      <w:r w:rsidRPr="00D939F4">
        <w:rPr>
          <w:rFonts w:ascii="Times New Roman" w:hAnsi="Times New Roman"/>
          <w:sz w:val="28"/>
          <w:szCs w:val="28"/>
        </w:rPr>
        <w:t>стандартов оснащения медицинской организации - 1135 (56,8%);</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hAnsi="Times New Roman"/>
          <w:sz w:val="28"/>
          <w:szCs w:val="28"/>
        </w:rPr>
      </w:pPr>
      <w:r w:rsidRPr="00D939F4">
        <w:rPr>
          <w:rFonts w:ascii="Times New Roman" w:hAnsi="Times New Roman"/>
          <w:sz w:val="28"/>
          <w:szCs w:val="28"/>
        </w:rPr>
        <w:t xml:space="preserve">правил организации деятельности медицинской организации - 479 (23,97%); </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hAnsi="Times New Roman"/>
          <w:sz w:val="28"/>
          <w:szCs w:val="28"/>
        </w:rPr>
      </w:pPr>
      <w:r w:rsidRPr="00D939F4">
        <w:rPr>
          <w:rFonts w:ascii="Times New Roman" w:hAnsi="Times New Roman"/>
          <w:sz w:val="28"/>
          <w:szCs w:val="28"/>
        </w:rPr>
        <w:t xml:space="preserve">этапов (маршрутизации) оказания медицинской помощи - 248 (12,41%); </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hAnsi="Times New Roman"/>
          <w:sz w:val="28"/>
          <w:szCs w:val="28"/>
        </w:rPr>
      </w:pPr>
      <w:r w:rsidRPr="00D939F4">
        <w:rPr>
          <w:rFonts w:ascii="Times New Roman" w:hAnsi="Times New Roman"/>
          <w:sz w:val="28"/>
          <w:szCs w:val="28"/>
        </w:rPr>
        <w:t>несоответствие рекомендуемым штатным нормативам - 136 (6,08%) (не является нарушением).</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hAnsi="Times New Roman"/>
          <w:sz w:val="28"/>
          <w:szCs w:val="28"/>
        </w:rPr>
      </w:pPr>
      <w:r w:rsidRPr="00D939F4">
        <w:rPr>
          <w:rFonts w:ascii="Times New Roman" w:hAnsi="Times New Roman"/>
          <w:sz w:val="28"/>
          <w:szCs w:val="28"/>
        </w:rPr>
        <w:t xml:space="preserve">Выявлено нарушений критериев оценки качества медицинской помощи по условиям оказания медицинской помощи - 684. </w:t>
      </w:r>
    </w:p>
    <w:p w:rsidR="001E1F4A" w:rsidRPr="00D939F4" w:rsidRDefault="001E1F4A" w:rsidP="001E1F4A">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8"/>
          <w:lang w:eastAsia="ru-RU"/>
        </w:rPr>
      </w:pPr>
      <w:r w:rsidRPr="00D939F4">
        <w:rPr>
          <w:rFonts w:ascii="Times New Roman" w:hAnsi="Times New Roman"/>
          <w:sz w:val="28"/>
          <w:szCs w:val="28"/>
        </w:rPr>
        <w:t>Чаще других нарушения порядков оказания медицинской помощи выявлялись в медицинских организациях Республик Бурятия и Башкортостан, Забайкальского края, Волгоградской области, г. Санкт-Петербурга.</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ходе проверок выявлено 926 нарушений стандартов медицинской помощи, в том числе: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при предоставлении медицинских услуг с усредненной частотой их предоставления 1 с учетом обоснованности и полноты, предусмотренных соответствующим стандартом</w:t>
      </w:r>
      <w:r w:rsidR="009663C1">
        <w:rPr>
          <w:rFonts w:ascii="Times New Roman" w:hAnsi="Times New Roman"/>
          <w:sz w:val="28"/>
          <w:szCs w:val="28"/>
        </w:rPr>
        <w:t>,</w:t>
      </w:r>
      <w:r w:rsidRPr="00D939F4">
        <w:rPr>
          <w:rFonts w:ascii="Times New Roman" w:hAnsi="Times New Roman"/>
          <w:sz w:val="28"/>
          <w:szCs w:val="28"/>
        </w:rPr>
        <w:t xml:space="preserve"> - 421 (45,5%);</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при назначении лекарственных препаратов с </w:t>
      </w:r>
      <w:r w:rsidR="009663C1">
        <w:rPr>
          <w:rFonts w:ascii="Times New Roman" w:hAnsi="Times New Roman"/>
          <w:sz w:val="28"/>
          <w:szCs w:val="28"/>
        </w:rPr>
        <w:t xml:space="preserve">учетом обоснованности и полноты </w:t>
      </w:r>
      <w:r w:rsidRPr="00D939F4">
        <w:rPr>
          <w:rFonts w:ascii="Times New Roman" w:hAnsi="Times New Roman"/>
          <w:sz w:val="28"/>
          <w:szCs w:val="28"/>
        </w:rPr>
        <w:t>- 150 (16,2%);</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при предоставлении медицинских услуг, имеющих усредненную частоту предоставления менее 1, предусмотренных соответствующим стандартом</w:t>
      </w:r>
      <w:r w:rsidR="009663C1">
        <w:rPr>
          <w:rFonts w:ascii="Times New Roman" w:hAnsi="Times New Roman"/>
          <w:sz w:val="28"/>
          <w:szCs w:val="28"/>
        </w:rPr>
        <w:t>,</w:t>
      </w:r>
      <w:r w:rsidRPr="00D939F4">
        <w:rPr>
          <w:rFonts w:ascii="Times New Roman" w:hAnsi="Times New Roman"/>
          <w:sz w:val="28"/>
          <w:szCs w:val="28"/>
        </w:rPr>
        <w:t xml:space="preserve"> - 90 (9,7%);</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нарушений в работе врачебной комиссии медицинской организации в случае определения медицинских показаний (индивидуальной непереносимости, по жизненным показаниям) для назначения и применения лекарственных препаратов, медицинских изделий и специализированных продуктов лечебного питания, не входящий в соответствующий стандарт медицинской помощи - 85 (9,2%);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при применении имплантируемых в организм человека медицинских изделий с учетом обоснованности и полноты, предусмотренных соответствующим стандартом</w:t>
      </w:r>
      <w:r w:rsidR="009663C1">
        <w:rPr>
          <w:rFonts w:ascii="Times New Roman" w:hAnsi="Times New Roman"/>
          <w:sz w:val="28"/>
          <w:szCs w:val="28"/>
        </w:rPr>
        <w:t>,</w:t>
      </w:r>
      <w:r w:rsidRPr="00D939F4">
        <w:rPr>
          <w:rFonts w:ascii="Times New Roman" w:hAnsi="Times New Roman"/>
          <w:sz w:val="28"/>
          <w:szCs w:val="28"/>
        </w:rPr>
        <w:t xml:space="preserve"> - 79 (8,5%);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при применении компонентов крови с учетом обоснованности и полноты, предусмотренных соответствующим стандартом</w:t>
      </w:r>
      <w:r w:rsidR="009663C1">
        <w:rPr>
          <w:rFonts w:ascii="Times New Roman" w:hAnsi="Times New Roman"/>
          <w:sz w:val="28"/>
          <w:szCs w:val="28"/>
        </w:rPr>
        <w:t>,</w:t>
      </w:r>
      <w:r w:rsidRPr="00D939F4">
        <w:rPr>
          <w:rFonts w:ascii="Times New Roman" w:hAnsi="Times New Roman"/>
          <w:sz w:val="28"/>
          <w:szCs w:val="28"/>
        </w:rPr>
        <w:t xml:space="preserve"> - 55 (5,9%);</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при применении лечебного питания, включая специализированные продукты лечебного питания, с учетом обоснованности и полноты, предусмотренных соответствующим стандартом</w:t>
      </w:r>
      <w:r w:rsidR="009663C1">
        <w:rPr>
          <w:rFonts w:ascii="Times New Roman" w:hAnsi="Times New Roman"/>
          <w:sz w:val="28"/>
          <w:szCs w:val="28"/>
        </w:rPr>
        <w:t>,</w:t>
      </w:r>
      <w:r w:rsidRPr="00D939F4">
        <w:rPr>
          <w:rFonts w:ascii="Times New Roman" w:hAnsi="Times New Roman"/>
          <w:sz w:val="28"/>
          <w:szCs w:val="28"/>
        </w:rPr>
        <w:t xml:space="preserve"> - 46 (5,0%).</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Наибольшее количество нарушений стандартов медицинской помощи выявлялось в медицинских организациях Республик Бурятия и Калмыкия, Алтайского края, Иркутской области, г. Санкт-Петербурга.</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территориальными органами Росздравнадзора проводились внеплановые проверки по контролю за исполнением ранее выданных предписаний медицинскими организациями, осуществляющими деятельность по профилю «пластическая хирургия».</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lastRenderedPageBreak/>
        <w:t>По состоянию на 31.12.2019 проверки по контролю за исполнением выданных предписаний медицинскими организациями, осуществляющими деятельность по пластической хирургии, во всех субъектах Российской Федерации заве</w:t>
      </w:r>
      <w:r w:rsidR="009663C1">
        <w:rPr>
          <w:rFonts w:ascii="Times New Roman" w:hAnsi="Times New Roman"/>
          <w:sz w:val="28"/>
          <w:szCs w:val="28"/>
        </w:rPr>
        <w:t>р</w:t>
      </w:r>
      <w:r w:rsidRPr="00D939F4">
        <w:rPr>
          <w:rFonts w:ascii="Times New Roman" w:hAnsi="Times New Roman"/>
          <w:sz w:val="28"/>
          <w:szCs w:val="28"/>
        </w:rPr>
        <w:t xml:space="preserve">шены. Территориальными органами Росздравнадзора из 820 медицинских организаций проверено 782, 38 из 820 медицинских организаций, подлежащих </w:t>
      </w:r>
      <w:r w:rsidR="00D939F4" w:rsidRPr="00D939F4">
        <w:rPr>
          <w:rFonts w:ascii="Times New Roman" w:hAnsi="Times New Roman"/>
          <w:sz w:val="28"/>
          <w:szCs w:val="28"/>
        </w:rPr>
        <w:t>проверке,</w:t>
      </w:r>
      <w:r w:rsidRPr="00D939F4">
        <w:rPr>
          <w:rFonts w:ascii="Times New Roman" w:hAnsi="Times New Roman"/>
          <w:sz w:val="28"/>
          <w:szCs w:val="28"/>
        </w:rPr>
        <w:t xml:space="preserve"> прекратили деятельность по пластической хирургии до проведения проверки.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результате проверок установлено, что из числа проверенных 622 медицинские организации (79,6%) исполнили предписания. 160 медицинских организаций не исполнили предписания, в которых выявлялись след</w:t>
      </w:r>
      <w:r w:rsidR="009663C1">
        <w:rPr>
          <w:rFonts w:ascii="Times New Roman" w:hAnsi="Times New Roman"/>
          <w:sz w:val="28"/>
          <w:szCs w:val="28"/>
        </w:rPr>
        <w:t>ую</w:t>
      </w:r>
      <w:r w:rsidRPr="00D939F4">
        <w:rPr>
          <w:rFonts w:ascii="Times New Roman" w:hAnsi="Times New Roman"/>
          <w:sz w:val="28"/>
          <w:szCs w:val="28"/>
        </w:rPr>
        <w:t>щие нарушения:</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требований Порядка оказания медицинской помощи по профилю «пластическая хирургия», утвержденного приказом Минздрава России от 31.05.2018 № 298н (102 медицинские организации в 29 субъектах Российской Федерации: Республики Башкортостан, Северная Осетия-Алания, Томская область </w:t>
      </w:r>
      <w:r w:rsidR="009663C1">
        <w:rPr>
          <w:rFonts w:ascii="Times New Roman" w:hAnsi="Times New Roman"/>
          <w:sz w:val="28"/>
          <w:szCs w:val="28"/>
        </w:rPr>
        <w:t xml:space="preserve">- </w:t>
      </w:r>
      <w:r w:rsidRPr="00D939F4">
        <w:rPr>
          <w:rFonts w:ascii="Times New Roman" w:hAnsi="Times New Roman"/>
          <w:sz w:val="28"/>
          <w:szCs w:val="28"/>
        </w:rPr>
        <w:t>по 4, Воронежская, Вологодская, Волгоградская, Свердловская</w:t>
      </w:r>
      <w:r w:rsidR="009663C1">
        <w:rPr>
          <w:rFonts w:ascii="Times New Roman" w:hAnsi="Times New Roman"/>
          <w:sz w:val="28"/>
          <w:szCs w:val="28"/>
        </w:rPr>
        <w:t xml:space="preserve">     </w:t>
      </w:r>
      <w:r w:rsidRPr="00D939F4">
        <w:rPr>
          <w:rFonts w:ascii="Times New Roman" w:hAnsi="Times New Roman"/>
          <w:sz w:val="28"/>
          <w:szCs w:val="28"/>
        </w:rPr>
        <w:t xml:space="preserve"> области</w:t>
      </w:r>
      <w:r w:rsidR="009663C1">
        <w:rPr>
          <w:rFonts w:ascii="Times New Roman" w:hAnsi="Times New Roman"/>
          <w:sz w:val="28"/>
          <w:szCs w:val="28"/>
        </w:rPr>
        <w:t xml:space="preserve"> -</w:t>
      </w:r>
      <w:r w:rsidRPr="00D939F4">
        <w:rPr>
          <w:rFonts w:ascii="Times New Roman" w:hAnsi="Times New Roman"/>
          <w:sz w:val="28"/>
          <w:szCs w:val="28"/>
        </w:rPr>
        <w:t xml:space="preserve"> по 3 и др.);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хранения и перевозки лекарственных препаратов для медицинского применения (40 медицинских организаций в 26 субъектах Российской Федерации: Республика Башкортостан, Томская область, г. Санкт</w:t>
      </w:r>
      <w:r w:rsidRPr="00D939F4">
        <w:rPr>
          <w:rFonts w:ascii="Times New Roman" w:hAnsi="Times New Roman"/>
          <w:sz w:val="28"/>
          <w:szCs w:val="28"/>
        </w:rPr>
        <w:noBreakHyphen/>
        <w:t>Петербург</w:t>
      </w:r>
      <w:r w:rsidR="009663C1">
        <w:rPr>
          <w:rFonts w:ascii="Times New Roman" w:hAnsi="Times New Roman"/>
          <w:sz w:val="28"/>
          <w:szCs w:val="28"/>
        </w:rPr>
        <w:t xml:space="preserve"> -</w:t>
      </w:r>
      <w:r w:rsidRPr="00D939F4">
        <w:rPr>
          <w:rFonts w:ascii="Times New Roman" w:hAnsi="Times New Roman"/>
          <w:sz w:val="28"/>
          <w:szCs w:val="28"/>
        </w:rPr>
        <w:t xml:space="preserve"> по 4, Республика Северная Осетия-Алания, Республика Коми, Воронежская, Вологодская, Свердловская области</w:t>
      </w:r>
      <w:r w:rsidR="009663C1">
        <w:rPr>
          <w:rFonts w:ascii="Times New Roman" w:hAnsi="Times New Roman"/>
          <w:sz w:val="28"/>
          <w:szCs w:val="28"/>
        </w:rPr>
        <w:t xml:space="preserve"> -</w:t>
      </w:r>
      <w:r w:rsidRPr="00D939F4">
        <w:rPr>
          <w:rFonts w:ascii="Times New Roman" w:hAnsi="Times New Roman"/>
          <w:sz w:val="28"/>
          <w:szCs w:val="28"/>
        </w:rPr>
        <w:t xml:space="preserve"> по 3 и др.);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использование незарегистрированных, недоброкачественных и фальсифицированных медицинских изделий (22 медицинские организации в 6 субъектах Российской Федерации: г. Москва - 4, Республика Адыгея - 3, Мурманская область, Астраханская, Челябинская области, Хабаровский край</w:t>
      </w:r>
      <w:r w:rsidR="009663C1">
        <w:rPr>
          <w:rFonts w:ascii="Times New Roman" w:hAnsi="Times New Roman"/>
          <w:sz w:val="28"/>
          <w:szCs w:val="28"/>
        </w:rPr>
        <w:t xml:space="preserve"> -</w:t>
      </w:r>
      <w:r w:rsidRPr="00D939F4">
        <w:rPr>
          <w:rFonts w:ascii="Times New Roman" w:hAnsi="Times New Roman"/>
          <w:sz w:val="28"/>
          <w:szCs w:val="28"/>
        </w:rPr>
        <w:t xml:space="preserve"> по 1);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отсутствие внутреннего контроля качества и безопасности медицинской деятельности и (или) несоблюдение установленного порядка осуществления внутреннего контроля качества и безопасности медицинской деятельности (11 медицинских организаций в 6 субъектах Российской Федерации: г. Москва - 6, Республика Адыгея, Самарская область </w:t>
      </w:r>
      <w:r w:rsidR="009663C1">
        <w:rPr>
          <w:rFonts w:ascii="Times New Roman" w:hAnsi="Times New Roman"/>
          <w:sz w:val="28"/>
          <w:szCs w:val="28"/>
        </w:rPr>
        <w:t xml:space="preserve">- </w:t>
      </w:r>
      <w:r w:rsidRPr="00D939F4">
        <w:rPr>
          <w:rFonts w:ascii="Times New Roman" w:hAnsi="Times New Roman"/>
          <w:sz w:val="28"/>
          <w:szCs w:val="28"/>
        </w:rPr>
        <w:t xml:space="preserve">по 2, Московская, Ленинградская, Сахалинская области </w:t>
      </w:r>
      <w:r w:rsidR="009663C1">
        <w:rPr>
          <w:rFonts w:ascii="Times New Roman" w:hAnsi="Times New Roman"/>
          <w:sz w:val="28"/>
          <w:szCs w:val="28"/>
        </w:rPr>
        <w:t xml:space="preserve">- </w:t>
      </w:r>
      <w:r w:rsidRPr="00D939F4">
        <w:rPr>
          <w:rFonts w:ascii="Times New Roman" w:hAnsi="Times New Roman"/>
          <w:sz w:val="28"/>
          <w:szCs w:val="28"/>
        </w:rPr>
        <w:t>по</w:t>
      </w:r>
      <w:r w:rsidR="009663C1">
        <w:rPr>
          <w:rFonts w:ascii="Times New Roman" w:hAnsi="Times New Roman"/>
          <w:sz w:val="28"/>
          <w:szCs w:val="28"/>
        </w:rPr>
        <w:t xml:space="preserve"> </w:t>
      </w:r>
      <w:r w:rsidRPr="00D939F4">
        <w:rPr>
          <w:rFonts w:ascii="Times New Roman" w:hAnsi="Times New Roman"/>
          <w:sz w:val="28"/>
          <w:szCs w:val="28"/>
        </w:rPr>
        <w:t xml:space="preserve">1).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 результатам проверок по контролю за исполнением выданных предписаний медицинскими организациями, осуществляющими деятельность по пластической хирургии, в отношении юридических лиц составлено 197 протоколов в 30 субъектах Российской Федерации: Челябинская область - 6, Томская область - 5, Приморский край - 4, Республика Дагестан, Воронежская, Московская области </w:t>
      </w:r>
      <w:r w:rsidR="009663C1">
        <w:rPr>
          <w:rFonts w:ascii="Times New Roman" w:hAnsi="Times New Roman"/>
          <w:sz w:val="28"/>
          <w:szCs w:val="28"/>
        </w:rPr>
        <w:t xml:space="preserve">- </w:t>
      </w:r>
      <w:r w:rsidRPr="00D939F4">
        <w:rPr>
          <w:rFonts w:ascii="Times New Roman" w:hAnsi="Times New Roman"/>
          <w:sz w:val="28"/>
          <w:szCs w:val="28"/>
        </w:rPr>
        <w:t>по 3 протокола и др.</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отношении должностных лиц составлено 120 протоколов в 25 субъектах Российской Федерации: г. Москва - 39, Тверская область - 11, Смоленская область - 9, Оренбургская область - 8, Мурманская область - 7, Приморский край - 6, Республика Татарстан - 5, Сахалинская область - 4 и другие.</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Материалы проверок направлены в органы государственной власти субъекта Российской Федерации в 141 случае в 25 субъектах Российской </w:t>
      </w:r>
      <w:r w:rsidRPr="00D939F4">
        <w:rPr>
          <w:rFonts w:ascii="Times New Roman" w:hAnsi="Times New Roman"/>
          <w:sz w:val="28"/>
          <w:szCs w:val="28"/>
        </w:rPr>
        <w:lastRenderedPageBreak/>
        <w:t>Федерации (Республика Татарстан - 30, Саратовская область - 21, Свердловская область - 11, Приморский край. Воронежская, Челябинская области</w:t>
      </w:r>
      <w:r w:rsidR="009663C1">
        <w:rPr>
          <w:rFonts w:ascii="Times New Roman" w:hAnsi="Times New Roman"/>
          <w:sz w:val="28"/>
          <w:szCs w:val="28"/>
        </w:rPr>
        <w:t xml:space="preserve"> -</w:t>
      </w:r>
      <w:r w:rsidRPr="00D939F4">
        <w:rPr>
          <w:rFonts w:ascii="Times New Roman" w:hAnsi="Times New Roman"/>
          <w:sz w:val="28"/>
          <w:szCs w:val="28"/>
        </w:rPr>
        <w:t xml:space="preserve"> по 6, Забайкальский край - 5 и др.).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 случаях материалы направлены в прокуратуру субъекта Российской Федерации (Забайкальский край, Тверская область</w:t>
      </w:r>
      <w:r w:rsidR="009663C1">
        <w:rPr>
          <w:rFonts w:ascii="Times New Roman" w:hAnsi="Times New Roman"/>
          <w:sz w:val="28"/>
          <w:szCs w:val="28"/>
        </w:rPr>
        <w:t xml:space="preserve"> -</w:t>
      </w:r>
      <w:r w:rsidRPr="00D939F4">
        <w:rPr>
          <w:rFonts w:ascii="Times New Roman" w:hAnsi="Times New Roman"/>
          <w:sz w:val="28"/>
          <w:szCs w:val="28"/>
        </w:rPr>
        <w:t xml:space="preserve"> по 5, Пермский край - 2 и др.), в 10 случаях - в правоохранительные органы (Челябинская область - 5, Пермский край, Приморский край </w:t>
      </w:r>
      <w:r w:rsidR="009663C1">
        <w:rPr>
          <w:rFonts w:ascii="Times New Roman" w:hAnsi="Times New Roman"/>
          <w:sz w:val="28"/>
          <w:szCs w:val="28"/>
        </w:rPr>
        <w:t xml:space="preserve">- </w:t>
      </w:r>
      <w:r w:rsidRPr="00D939F4">
        <w:rPr>
          <w:rFonts w:ascii="Times New Roman" w:hAnsi="Times New Roman"/>
          <w:sz w:val="28"/>
          <w:szCs w:val="28"/>
        </w:rPr>
        <w:t>по 2, Республика Башкортостан - 1), в 5 случаях - в следственный комитет субъекта Российской Федерации (все в Хабаровском крае).</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В ходе проверок медицинских организаций, оказывающих медицинскую помощь пациентам с ОРВИ и гриппом в амбулаторных условиях, выявлены нарушения порядков оказания медицинской помощи, в том числе:</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Порядка оказания медицинской помощи взрослым больным при инфекционных заболеваниях, утверждённого приказом </w:t>
      </w:r>
      <w:proofErr w:type="spellStart"/>
      <w:r w:rsidRPr="00D939F4">
        <w:rPr>
          <w:rFonts w:ascii="Times New Roman" w:hAnsi="Times New Roman"/>
          <w:sz w:val="28"/>
          <w:szCs w:val="28"/>
        </w:rPr>
        <w:t>Минздравсоцразвития</w:t>
      </w:r>
      <w:proofErr w:type="spellEnd"/>
      <w:r w:rsidRPr="00D939F4">
        <w:rPr>
          <w:rFonts w:ascii="Times New Roman" w:hAnsi="Times New Roman"/>
          <w:sz w:val="28"/>
          <w:szCs w:val="28"/>
        </w:rPr>
        <w:t xml:space="preserve"> России от 31.01.2012 № 69н (Архангельская, Курская и Ярославская области, Ненецкий автономный округ) в части несоответствия стандарта оснащения кабинета инфекционных заболеваний;</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Порядка оказания медицинской помощи детям с инфекционными заболеваниями, утвержденного приказом </w:t>
      </w:r>
      <w:proofErr w:type="spellStart"/>
      <w:r w:rsidRPr="00D939F4">
        <w:rPr>
          <w:rFonts w:ascii="Times New Roman" w:hAnsi="Times New Roman"/>
          <w:sz w:val="28"/>
          <w:szCs w:val="28"/>
        </w:rPr>
        <w:t>Минздравсоцразвития</w:t>
      </w:r>
      <w:proofErr w:type="spellEnd"/>
      <w:r w:rsidRPr="00D939F4">
        <w:rPr>
          <w:rFonts w:ascii="Times New Roman" w:hAnsi="Times New Roman"/>
          <w:sz w:val="28"/>
          <w:szCs w:val="28"/>
        </w:rPr>
        <w:t xml:space="preserve"> России от 05.05.2012 №521н (Приморский край, Архангельская, Магаданская, Ульяновская и Ярославская области, Ненецкий автономный округ).</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деятельности медицинских организаций выявлены нарушения стандарта первичной медико-санитарной помощи детям при острых </w:t>
      </w:r>
      <w:proofErr w:type="spellStart"/>
      <w:r w:rsidRPr="00D939F4">
        <w:rPr>
          <w:rFonts w:ascii="Times New Roman" w:hAnsi="Times New Roman"/>
          <w:sz w:val="28"/>
          <w:szCs w:val="28"/>
        </w:rPr>
        <w:t>назофарингите</w:t>
      </w:r>
      <w:proofErr w:type="spellEnd"/>
      <w:r w:rsidRPr="00D939F4">
        <w:rPr>
          <w:rFonts w:ascii="Times New Roman" w:hAnsi="Times New Roman"/>
          <w:sz w:val="28"/>
          <w:szCs w:val="28"/>
        </w:rPr>
        <w:t xml:space="preserve">, ларингите, трахеите и острых инфекциях верхних дыхательных путей легкой степени тяжести, утверждённого приказом Минздрава России от 28.12.2012 №1654н (Пермский край, Архангельская, Магаданская и Ульяновская области, Ненецкий автономный округ). </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Не применялись клинические рекомендации по лечению больных ОРВИ (Архангельская, Брянская и Магаданская области, Ненецкий автономный округ).</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В результате проверок медицинских организаций, оказывающих медицинскую помощь больным с ОРВИ и гриппом в стационарных условиях, выявлены нарушения:</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Порядка оказания медицинской помощи взрослым больным при инфекционных заболеваниях, утверждённого приказом </w:t>
      </w:r>
      <w:proofErr w:type="spellStart"/>
      <w:r w:rsidRPr="00D939F4">
        <w:rPr>
          <w:rFonts w:ascii="Times New Roman" w:hAnsi="Times New Roman"/>
          <w:sz w:val="28"/>
          <w:szCs w:val="28"/>
        </w:rPr>
        <w:t>Минздравсоцразвития</w:t>
      </w:r>
      <w:proofErr w:type="spellEnd"/>
      <w:r w:rsidRPr="00D939F4">
        <w:rPr>
          <w:rFonts w:ascii="Times New Roman" w:hAnsi="Times New Roman"/>
          <w:sz w:val="28"/>
          <w:szCs w:val="28"/>
        </w:rPr>
        <w:t xml:space="preserve"> России от 31.01.2012</w:t>
      </w:r>
      <w:r w:rsidR="009663C1">
        <w:rPr>
          <w:rFonts w:ascii="Times New Roman" w:hAnsi="Times New Roman"/>
          <w:sz w:val="28"/>
          <w:szCs w:val="28"/>
        </w:rPr>
        <w:t xml:space="preserve"> №69</w:t>
      </w:r>
      <w:r w:rsidRPr="00D939F4">
        <w:rPr>
          <w:rFonts w:ascii="Times New Roman" w:hAnsi="Times New Roman"/>
          <w:sz w:val="28"/>
          <w:szCs w:val="28"/>
        </w:rPr>
        <w:t>н (Республика Северная Осетия-Алания, Забайкальский край, Курганская, Курская, Тверская и Ярославская области), в части несоответствия стандарта оснащения инфекционных отделений;</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Порядка оказания медицинской помощи детям с инфекционными заболеваниями, утверждённого приказом </w:t>
      </w:r>
      <w:proofErr w:type="spellStart"/>
      <w:r w:rsidRPr="00D939F4">
        <w:rPr>
          <w:rFonts w:ascii="Times New Roman" w:hAnsi="Times New Roman"/>
          <w:sz w:val="28"/>
          <w:szCs w:val="28"/>
        </w:rPr>
        <w:t>Минздравсоцразвития</w:t>
      </w:r>
      <w:proofErr w:type="spellEnd"/>
      <w:r w:rsidRPr="00D939F4">
        <w:rPr>
          <w:rFonts w:ascii="Times New Roman" w:hAnsi="Times New Roman"/>
          <w:sz w:val="28"/>
          <w:szCs w:val="28"/>
        </w:rPr>
        <w:t xml:space="preserve"> России от 05.05.2012 №521н (Республики Карелия и Чувашская, Брянская, Иркутская, Курганская, Саратовская, Томская и Ярославская области), в части несоответствия стандарта оснащения детских инфекционных отделений;</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Порядка оказания медицинской помощи взрослому населению по профилю «анестезиология и реаниматология», утверждённого приказом Минздрава России от 15.11.2012 №919н (Республики Северная Осетия-Алания и Чувашская, </w:t>
      </w:r>
      <w:r w:rsidRPr="00D939F4">
        <w:rPr>
          <w:rFonts w:ascii="Times New Roman" w:hAnsi="Times New Roman"/>
          <w:sz w:val="28"/>
          <w:szCs w:val="28"/>
        </w:rPr>
        <w:lastRenderedPageBreak/>
        <w:t>Алтайский и Забайкальский края, Брянская, Курская, Пензенская, Свердловская, Тамбовская и Тверская области), в части несоответствия стандарта оснащения отделения анестезиологии и реанимации;</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Порядка оказания медицинской помощи детям по профилю «анестезиология и реаниматология», утверждённого приказом Минздрава России от 12.11.2012 №909н (Карачаево-Черкесская Республика, Брянская, Пензенская, Томская и Ярославская области), в части несоответствия стандарта оснащения отделения анестезиологии и реанимации.</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Клинические рекомендации по лечению больных ОРВИ и гриппом применялись при оказании медицинской помощи в стационарных условиях во всех проверенных медицинских организациях. </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В большинстве медицинских организаций соблюдались стандарты оказания медицинской помощи больным ОРВИ и гриппом, за исключением Республики Дагестан, Пермского края, Калужской, Сахалинской и Ярославской областей.</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Заболевания ОРВИ и гриппом, осложнившиеся развитием пневмонии, выявлены в Республиках Коми, Крым, Мордовия и Северная Осетия-Алания, Кемеровской, Курской, Нижегородской, Оренбургской, Рязанской и Смоленской областях, Ханты-Мансийском автономном округе.</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По результатам проверок выданы предписания медицинским организациям 18 субъектов Российской Федерации (Республики Адыгея, Дагестан, Коми и Крым, Пермский и Приморский края, Архангельская, Брянская, Курская, Липецкая, Магаданская, Нижегородская, Псковская, Рязанская, Ульяновская и Ярославская области, Ненецкий и Ханты-Мансийский автономные округа).</w:t>
      </w:r>
    </w:p>
    <w:p w:rsidR="001E1F4A" w:rsidRPr="00D939F4" w:rsidRDefault="001E1F4A" w:rsidP="001E1F4A">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В Республике Адыгея по нарушениям, связанным с вакцинопрофилактикой, информация направлена в Управление </w:t>
      </w:r>
      <w:proofErr w:type="spellStart"/>
      <w:r w:rsidRPr="00D939F4">
        <w:rPr>
          <w:rFonts w:ascii="Times New Roman" w:hAnsi="Times New Roman"/>
          <w:sz w:val="28"/>
          <w:szCs w:val="28"/>
        </w:rPr>
        <w:t>Роспотребнадзора</w:t>
      </w:r>
      <w:proofErr w:type="spellEnd"/>
      <w:r w:rsidRPr="00D939F4">
        <w:rPr>
          <w:rFonts w:ascii="Times New Roman" w:hAnsi="Times New Roman"/>
          <w:sz w:val="28"/>
          <w:szCs w:val="28"/>
        </w:rPr>
        <w:t xml:space="preserve"> по Республике Адыгея для принятия мер в пределах компетенции. В Вологодской области материалы проверки направлены в Департамент здравоохранения Вологодской области.</w:t>
      </w:r>
    </w:p>
    <w:p w:rsidR="001E1F4A" w:rsidRPr="00D939F4" w:rsidRDefault="001E1F4A" w:rsidP="001E1F4A">
      <w:pPr>
        <w:spacing w:after="0" w:line="240" w:lineRule="auto"/>
        <w:ind w:firstLine="709"/>
        <w:jc w:val="both"/>
        <w:rPr>
          <w:rFonts w:ascii="Times New Roman" w:hAnsi="Times New Roman"/>
          <w:sz w:val="28"/>
          <w:szCs w:val="28"/>
        </w:rPr>
      </w:pPr>
      <w:r w:rsidRPr="00D939F4">
        <w:rPr>
          <w:rFonts w:ascii="Times New Roman" w:hAnsi="Times New Roman"/>
          <w:sz w:val="28"/>
          <w:szCs w:val="28"/>
        </w:rPr>
        <w:t>Результаты проведенных тематических проверок свидетельствуют об их эффективности при осуществлении Росздравнадзором контрольно-надзорной деятельности.</w:t>
      </w:r>
    </w:p>
    <w:p w:rsidR="006870F5" w:rsidRPr="00D939F4" w:rsidRDefault="006870F5" w:rsidP="006870F5">
      <w:pPr>
        <w:spacing w:after="0" w:line="240" w:lineRule="auto"/>
        <w:ind w:firstLine="709"/>
        <w:jc w:val="both"/>
        <w:rPr>
          <w:rFonts w:ascii="Times New Roman" w:hAnsi="Times New Roman"/>
          <w:sz w:val="28"/>
          <w:szCs w:val="28"/>
        </w:rPr>
      </w:pPr>
    </w:p>
    <w:p w:rsidR="006870F5" w:rsidRPr="001C5727" w:rsidRDefault="006870F5" w:rsidP="001C5727">
      <w:pPr>
        <w:pStyle w:val="a4"/>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1C5727">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w:t>
      </w:r>
    </w:p>
    <w:p w:rsidR="001C5727" w:rsidRDefault="001C5727" w:rsidP="00C40589">
      <w:pPr>
        <w:widowControl w:val="0"/>
        <w:autoSpaceDE w:val="0"/>
        <w:autoSpaceDN w:val="0"/>
        <w:adjustRightInd w:val="0"/>
        <w:spacing w:after="0" w:line="240" w:lineRule="auto"/>
        <w:ind w:right="-2" w:firstLine="567"/>
        <w:contextualSpacing/>
        <w:jc w:val="both"/>
        <w:rPr>
          <w:rFonts w:ascii="Times New Roman" w:eastAsia="Times New Roman" w:hAnsi="Times New Roman"/>
          <w:b/>
          <w:i/>
          <w:sz w:val="28"/>
          <w:szCs w:val="24"/>
          <w:lang w:eastAsia="ru-RU"/>
        </w:rPr>
      </w:pPr>
    </w:p>
    <w:p w:rsidR="00C40589" w:rsidRPr="00D939F4" w:rsidRDefault="00E345F8" w:rsidP="00C40589">
      <w:pPr>
        <w:widowControl w:val="0"/>
        <w:autoSpaceDE w:val="0"/>
        <w:autoSpaceDN w:val="0"/>
        <w:adjustRightInd w:val="0"/>
        <w:spacing w:after="0" w:line="240" w:lineRule="auto"/>
        <w:ind w:right="-2" w:firstLine="567"/>
        <w:contextualSpacing/>
        <w:jc w:val="both"/>
        <w:rPr>
          <w:rFonts w:ascii="Times New Roman" w:eastAsia="Times New Roman" w:hAnsi="Times New Roman"/>
          <w:b/>
          <w:i/>
          <w:sz w:val="28"/>
          <w:szCs w:val="28"/>
          <w:lang w:eastAsia="ru-RU"/>
        </w:rPr>
      </w:pPr>
      <w:r>
        <w:rPr>
          <w:rFonts w:ascii="Times New Roman" w:eastAsia="Times New Roman" w:hAnsi="Times New Roman"/>
          <w:b/>
          <w:i/>
          <w:sz w:val="28"/>
          <w:szCs w:val="24"/>
          <w:lang w:eastAsia="ru-RU"/>
        </w:rPr>
        <w:t>3.</w:t>
      </w:r>
      <w:r w:rsidR="00C40589" w:rsidRPr="00D939F4">
        <w:rPr>
          <w:rFonts w:ascii="Times New Roman" w:eastAsia="Times New Roman" w:hAnsi="Times New Roman"/>
          <w:b/>
          <w:i/>
          <w:sz w:val="28"/>
          <w:szCs w:val="24"/>
          <w:lang w:eastAsia="ru-RU"/>
        </w:rPr>
        <w:t>1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 xml:space="preserve">По результатам проверок Росздравнадзором выявлено 196 нарушений порядка проведения медицинских экспертиз, из них: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экспертизы временной нетрудоспособности - 103 нарушения (52,5%);</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судебно-медицинской экспертизы - 5 нарушений (2,5%);</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судебно-психиатрической экспертизы - 6 нарушений (3,0%);</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lastRenderedPageBreak/>
        <w:t>экспертиза профессиональной пригодности и экспертизы связи заболевания с профессией - 61 нарушение (31,1%);</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медико-социальной экспертизы – 8 нарушений (4,1%);</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военно-врачебной экспертизы – 13 нарушений (6,8%).</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Основными видами выявленных нарушений явились:</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нарушения порядка проведения медицинских экспертиз - 115 нарушений;</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отсутствие сертификатов специалистов у врачей-специалистов - 54 нарушения;</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нарушения ведения медицинской документации - 19 нарушений;</w:t>
      </w:r>
    </w:p>
    <w:p w:rsidR="00C40589"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отсутствие правомочности проведения</w:t>
      </w:r>
      <w:r w:rsidRPr="00D939F4">
        <w:t xml:space="preserve"> </w:t>
      </w:r>
      <w:r w:rsidRPr="00D939F4">
        <w:rPr>
          <w:rFonts w:ascii="Times New Roman" w:hAnsi="Times New Roman"/>
          <w:sz w:val="28"/>
          <w:szCs w:val="28"/>
        </w:rPr>
        <w:t>медицинских экспертиз - 8</w:t>
      </w:r>
      <w:r w:rsidRPr="00D939F4">
        <w:t xml:space="preserve"> </w:t>
      </w:r>
      <w:r w:rsidRPr="00D939F4">
        <w:rPr>
          <w:rFonts w:ascii="Times New Roman" w:hAnsi="Times New Roman"/>
          <w:sz w:val="28"/>
          <w:szCs w:val="28"/>
        </w:rPr>
        <w:t>нарушений.</w:t>
      </w:r>
    </w:p>
    <w:p w:rsidR="00984110" w:rsidRPr="00D939F4" w:rsidRDefault="00984110" w:rsidP="00C40589">
      <w:pPr>
        <w:spacing w:after="0" w:line="254" w:lineRule="auto"/>
        <w:ind w:firstLine="567"/>
        <w:jc w:val="both"/>
        <w:rPr>
          <w:rFonts w:ascii="Times New Roman" w:hAnsi="Times New Roman"/>
          <w:sz w:val="28"/>
          <w:szCs w:val="28"/>
        </w:rPr>
      </w:pPr>
    </w:p>
    <w:p w:rsidR="00C40589" w:rsidRPr="00D939F4" w:rsidRDefault="00E345F8" w:rsidP="00C40589">
      <w:pPr>
        <w:widowControl w:val="0"/>
        <w:autoSpaceDE w:val="0"/>
        <w:autoSpaceDN w:val="0"/>
        <w:adjustRightInd w:val="0"/>
        <w:spacing w:after="0" w:line="240" w:lineRule="auto"/>
        <w:ind w:right="-2" w:firstLine="567"/>
        <w:contextualSpacing/>
        <w:jc w:val="both"/>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3.</w:t>
      </w:r>
      <w:r w:rsidR="00C40589" w:rsidRPr="00D939F4">
        <w:rPr>
          <w:rFonts w:ascii="Times New Roman" w:eastAsia="Times New Roman" w:hAnsi="Times New Roman"/>
          <w:b/>
          <w:i/>
          <w:sz w:val="28"/>
          <w:szCs w:val="24"/>
          <w:lang w:eastAsia="ru-RU"/>
        </w:rPr>
        <w:t>2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осмотров</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По результатам проверок Росздравнадзором выявлен</w:t>
      </w:r>
      <w:r w:rsidR="009663C1">
        <w:rPr>
          <w:rFonts w:ascii="Times New Roman" w:hAnsi="Times New Roman"/>
          <w:sz w:val="28"/>
          <w:szCs w:val="28"/>
        </w:rPr>
        <w:t>ы</w:t>
      </w:r>
      <w:r w:rsidRPr="00D939F4">
        <w:rPr>
          <w:rFonts w:ascii="Times New Roman" w:hAnsi="Times New Roman"/>
          <w:sz w:val="28"/>
          <w:szCs w:val="28"/>
        </w:rPr>
        <w:t xml:space="preserve"> 1071 нарушение порядка проведения медицинских осмотров, из них:</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 xml:space="preserve">предварительных и периодических - 355 нарушений (33,1 %); </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профилактических осмотров - 303 нарушения (28,3 %);</w:t>
      </w:r>
    </w:p>
    <w:p w:rsidR="00C40589" w:rsidRPr="00D939F4" w:rsidRDefault="00C40589" w:rsidP="00C40589">
      <w:pPr>
        <w:spacing w:after="0" w:line="254" w:lineRule="auto"/>
        <w:ind w:firstLine="567"/>
        <w:jc w:val="both"/>
        <w:rPr>
          <w:rFonts w:ascii="Times New Roman" w:hAnsi="Times New Roman"/>
          <w:sz w:val="28"/>
          <w:szCs w:val="28"/>
        </w:rPr>
      </w:pPr>
      <w:proofErr w:type="spellStart"/>
      <w:r w:rsidRPr="00D939F4">
        <w:rPr>
          <w:rFonts w:ascii="Times New Roman" w:hAnsi="Times New Roman"/>
          <w:sz w:val="28"/>
          <w:szCs w:val="28"/>
        </w:rPr>
        <w:t>предрейсовых</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предсменных</w:t>
      </w:r>
      <w:proofErr w:type="spellEnd"/>
      <w:r w:rsidRPr="00D939F4">
        <w:rPr>
          <w:rFonts w:ascii="Times New Roman" w:hAnsi="Times New Roman"/>
          <w:sz w:val="28"/>
          <w:szCs w:val="28"/>
        </w:rPr>
        <w:t xml:space="preserve">) и </w:t>
      </w:r>
      <w:proofErr w:type="spellStart"/>
      <w:r w:rsidRPr="00D939F4">
        <w:rPr>
          <w:rFonts w:ascii="Times New Roman" w:hAnsi="Times New Roman"/>
          <w:sz w:val="28"/>
          <w:szCs w:val="28"/>
        </w:rPr>
        <w:t>послерейсовых</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послесменных</w:t>
      </w:r>
      <w:proofErr w:type="spellEnd"/>
      <w:r w:rsidRPr="00D939F4">
        <w:rPr>
          <w:rFonts w:ascii="Times New Roman" w:hAnsi="Times New Roman"/>
          <w:sz w:val="28"/>
          <w:szCs w:val="28"/>
        </w:rPr>
        <w:t>) - 412 нарушений (38,5 %);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предполетных и послеполетных - 1 нарушение (0,1 %).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Основными видами выявленных нарушений явились:</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нарушения порядка проведения медицинских осмотров -  465 нарушений;</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нарушения ведения медицинской документации -  457 нарушений;</w:t>
      </w:r>
    </w:p>
    <w:p w:rsidR="00C40589" w:rsidRPr="00D939F4" w:rsidRDefault="00C40589" w:rsidP="00C40589">
      <w:pPr>
        <w:widowControl w:val="0"/>
        <w:autoSpaceDE w:val="0"/>
        <w:autoSpaceDN w:val="0"/>
        <w:adjustRightInd w:val="0"/>
        <w:spacing w:after="0" w:line="240" w:lineRule="auto"/>
        <w:ind w:right="-2" w:firstLine="567"/>
        <w:contextualSpacing/>
        <w:jc w:val="both"/>
        <w:rPr>
          <w:rFonts w:ascii="Times New Roman" w:eastAsia="Times New Roman" w:hAnsi="Times New Roman"/>
          <w:sz w:val="28"/>
          <w:szCs w:val="24"/>
          <w:lang w:eastAsia="ru-RU"/>
        </w:rPr>
      </w:pPr>
      <w:r w:rsidRPr="00D939F4">
        <w:rPr>
          <w:rFonts w:ascii="Times New Roman" w:eastAsia="Times New Roman" w:hAnsi="Times New Roman"/>
          <w:sz w:val="28"/>
          <w:szCs w:val="24"/>
          <w:lang w:eastAsia="ru-RU"/>
        </w:rPr>
        <w:t>отсутствие правомочности проведения медицинских осмотров -  91 нарушение;</w:t>
      </w:r>
    </w:p>
    <w:p w:rsidR="00C40589"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отсутствие сертификатов специалистов у врачей-специалистов -  58 нарушений.</w:t>
      </w:r>
    </w:p>
    <w:p w:rsidR="00984110" w:rsidRPr="00D939F4" w:rsidRDefault="00984110" w:rsidP="00C40589">
      <w:pPr>
        <w:spacing w:after="0" w:line="254" w:lineRule="auto"/>
        <w:ind w:firstLine="567"/>
        <w:jc w:val="both"/>
        <w:rPr>
          <w:rFonts w:ascii="Times New Roman" w:hAnsi="Times New Roman"/>
          <w:sz w:val="28"/>
          <w:szCs w:val="28"/>
        </w:rPr>
      </w:pPr>
    </w:p>
    <w:p w:rsidR="00C40589" w:rsidRPr="00D939F4" w:rsidRDefault="00C40589" w:rsidP="00C40589">
      <w:pPr>
        <w:widowControl w:val="0"/>
        <w:autoSpaceDE w:val="0"/>
        <w:autoSpaceDN w:val="0"/>
        <w:adjustRightInd w:val="0"/>
        <w:spacing w:after="0" w:line="240" w:lineRule="auto"/>
        <w:ind w:right="-2" w:firstLine="567"/>
        <w:contextualSpacing/>
        <w:jc w:val="both"/>
        <w:rPr>
          <w:rFonts w:ascii="Times New Roman" w:eastAsia="Times New Roman" w:hAnsi="Times New Roman"/>
          <w:sz w:val="28"/>
          <w:szCs w:val="24"/>
          <w:lang w:eastAsia="ru-RU"/>
        </w:rPr>
      </w:pPr>
      <w:r w:rsidRPr="00D939F4">
        <w:rPr>
          <w:rFonts w:ascii="Times New Roman" w:eastAsia="Times New Roman" w:hAnsi="Times New Roman"/>
          <w:b/>
          <w:i/>
          <w:sz w:val="28"/>
          <w:szCs w:val="24"/>
          <w:lang w:eastAsia="ru-RU"/>
        </w:rPr>
        <w:t>3</w:t>
      </w:r>
      <w:r w:rsidR="00E345F8">
        <w:rPr>
          <w:rFonts w:ascii="Times New Roman" w:eastAsia="Times New Roman" w:hAnsi="Times New Roman"/>
          <w:b/>
          <w:i/>
          <w:sz w:val="28"/>
          <w:szCs w:val="24"/>
          <w:lang w:eastAsia="ru-RU"/>
        </w:rPr>
        <w:t>.3</w:t>
      </w:r>
      <w:r w:rsidRPr="00D939F4">
        <w:rPr>
          <w:rFonts w:ascii="Times New Roman" w:eastAsia="Times New Roman" w:hAnsi="Times New Roman"/>
          <w:b/>
          <w:i/>
          <w:sz w:val="28"/>
          <w:szCs w:val="24"/>
          <w:lang w:eastAsia="ru-RU"/>
        </w:rPr>
        <w:t xml:space="preserve">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освидетельствований</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По результатам проверок Росздравнадзором выявлено 685 нарушений порядка проведения медицинских освидетельствований, из них:</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 xml:space="preserve">на состояние опьянения (алкогольного, наркотического или иного токсического) - 155 нарушений (22,6 %);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 наличие медицинских противопоказаний к управлению транспортным средством - 294 нарушения (42,9 %);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 наличие медицинских противопоказаний к владению оружием - 164 нарушения (23,9 %);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 xml:space="preserve">на наличие инфекционных заболеваний, представляющих опасность для окружающих и являющихся основанием для отказа иностранным гражданам и </w:t>
      </w:r>
      <w:r w:rsidRPr="00D939F4">
        <w:rPr>
          <w:rFonts w:ascii="Times New Roman" w:hAnsi="Times New Roman"/>
          <w:sz w:val="28"/>
          <w:szCs w:val="28"/>
        </w:rPr>
        <w:lastRenderedPageBreak/>
        <w:t>лицам без гражданства в выдаче либо аннулировании разрешения на временное проживание, или вида на жительство, или разрешения на работу</w:t>
      </w:r>
      <w:r w:rsidR="009663C1">
        <w:rPr>
          <w:rFonts w:ascii="Times New Roman" w:hAnsi="Times New Roman"/>
          <w:sz w:val="28"/>
          <w:szCs w:val="28"/>
        </w:rPr>
        <w:t>,</w:t>
      </w:r>
      <w:r w:rsidRPr="00D939F4">
        <w:rPr>
          <w:rFonts w:ascii="Times New Roman" w:hAnsi="Times New Roman"/>
          <w:sz w:val="28"/>
          <w:szCs w:val="28"/>
        </w:rPr>
        <w:t xml:space="preserve"> - 18 нарушений (2,6 %);</w:t>
      </w:r>
    </w:p>
    <w:p w:rsidR="00C40589" w:rsidRPr="00D939F4" w:rsidRDefault="00C40589" w:rsidP="00C40589">
      <w:pPr>
        <w:spacing w:after="0" w:line="254" w:lineRule="auto"/>
        <w:ind w:firstLine="567"/>
        <w:jc w:val="both"/>
        <w:rPr>
          <w:rFonts w:ascii="Times New Roman" w:hAnsi="Times New Roman"/>
          <w:bCs/>
          <w:sz w:val="28"/>
          <w:szCs w:val="28"/>
        </w:rPr>
      </w:pPr>
      <w:r w:rsidRPr="00D939F4">
        <w:rPr>
          <w:rFonts w:ascii="Times New Roman" w:hAnsi="Times New Roman"/>
          <w:bCs/>
          <w:sz w:val="28"/>
          <w:szCs w:val="28"/>
        </w:rPr>
        <w:t>на выявление ВИЧ-инфекции - 10 нарушений (1,6 %);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кандидатов в усыновители, опекуны (попечители) или приемные родители - 36 нарушений (5,2 %);</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психиатрического освидетельствования - 8 нарушений (1,2%).</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Основными видами выявленных нарушений явились:</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нарушения порядка проведения медицинских освидетельствований - 404 нарушения;</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нарушения ведения медицинской документации - 222 нарушения;</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отсутствие правомочности проведения медицинских освидетельствований – 54 нарушения;</w:t>
      </w:r>
    </w:p>
    <w:p w:rsidR="00C40589" w:rsidRPr="00D939F4" w:rsidRDefault="00C40589" w:rsidP="00C40589">
      <w:pPr>
        <w:spacing w:after="0" w:line="254" w:lineRule="auto"/>
        <w:ind w:firstLine="567"/>
        <w:jc w:val="both"/>
        <w:rPr>
          <w:rFonts w:ascii="Times New Roman" w:hAnsi="Times New Roman"/>
          <w:sz w:val="28"/>
          <w:szCs w:val="28"/>
        </w:rPr>
      </w:pPr>
      <w:r w:rsidRPr="00D939F4">
        <w:rPr>
          <w:rFonts w:ascii="Times New Roman" w:hAnsi="Times New Roman"/>
          <w:sz w:val="28"/>
          <w:szCs w:val="28"/>
        </w:rPr>
        <w:t>отсутствие сертификатов специалистов у врачей-специалистов - 5 нарушений.</w:t>
      </w:r>
    </w:p>
    <w:p w:rsidR="00127F59" w:rsidRPr="00D939F4" w:rsidRDefault="00127F59" w:rsidP="00C40589">
      <w:pPr>
        <w:widowControl w:val="0"/>
        <w:autoSpaceDE w:val="0"/>
        <w:autoSpaceDN w:val="0"/>
        <w:adjustRightInd w:val="0"/>
        <w:spacing w:after="0" w:line="240" w:lineRule="auto"/>
        <w:ind w:firstLine="709"/>
        <w:contextualSpacing/>
        <w:jc w:val="both"/>
        <w:rPr>
          <w:rFonts w:ascii="Times New Roman" w:eastAsia="Times New Roman" w:hAnsi="Times New Roman"/>
          <w:i/>
          <w:sz w:val="28"/>
          <w:szCs w:val="28"/>
          <w:lang w:eastAsia="ru-RU"/>
        </w:rPr>
      </w:pPr>
    </w:p>
    <w:p w:rsidR="00C40589" w:rsidRPr="00D939F4" w:rsidRDefault="00C40589" w:rsidP="00C40589">
      <w:pPr>
        <w:widowControl w:val="0"/>
        <w:autoSpaceDE w:val="0"/>
        <w:autoSpaceDN w:val="0"/>
        <w:adjustRightInd w:val="0"/>
        <w:spacing w:after="0" w:line="240" w:lineRule="auto"/>
        <w:ind w:firstLine="709"/>
        <w:contextualSpacing/>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 1</w:t>
      </w:r>
      <w:r w:rsidR="003644FC" w:rsidRPr="00D939F4">
        <w:rPr>
          <w:rFonts w:ascii="Times New Roman" w:eastAsia="Times New Roman" w:hAnsi="Times New Roman"/>
          <w:i/>
          <w:sz w:val="28"/>
          <w:szCs w:val="28"/>
          <w:lang w:eastAsia="ru-RU"/>
        </w:rPr>
        <w:t>4</w:t>
      </w:r>
      <w:r w:rsidRPr="00D939F4">
        <w:rPr>
          <w:rFonts w:ascii="Times New Roman" w:eastAsia="Times New Roman" w:hAnsi="Times New Roman"/>
          <w:i/>
          <w:sz w:val="28"/>
          <w:szCs w:val="28"/>
          <w:lang w:eastAsia="ru-RU"/>
        </w:rPr>
        <w:t>. Итоговые показатели Росздравнадзора по контролю</w:t>
      </w:r>
      <w:r w:rsidRPr="00D939F4">
        <w:rPr>
          <w:i/>
          <w:sz w:val="28"/>
          <w:szCs w:val="28"/>
        </w:rPr>
        <w:t xml:space="preserve"> </w:t>
      </w:r>
      <w:r w:rsidRPr="00D939F4">
        <w:rPr>
          <w:rFonts w:ascii="Times New Roman" w:hAnsi="Times New Roman"/>
          <w:i/>
          <w:sz w:val="28"/>
          <w:szCs w:val="28"/>
        </w:rPr>
        <w:t>за с</w:t>
      </w:r>
      <w:r w:rsidRPr="00D939F4">
        <w:rPr>
          <w:rFonts w:ascii="Times New Roman" w:eastAsia="Times New Roman" w:hAnsi="Times New Roman"/>
          <w:i/>
          <w:sz w:val="28"/>
          <w:szCs w:val="28"/>
          <w:lang w:eastAsia="ru-RU"/>
        </w:rPr>
        <w:t xml:space="preserve">облюдением порядков проведения медицинских экспертиз, медицинских осмотров и медицинских освидетельствований </w:t>
      </w:r>
    </w:p>
    <w:tbl>
      <w:tblPr>
        <w:tblStyle w:val="a5"/>
        <w:tblW w:w="0" w:type="auto"/>
        <w:tblLook w:val="04A0" w:firstRow="1" w:lastRow="0" w:firstColumn="1" w:lastColumn="0" w:noHBand="0" w:noVBand="1"/>
      </w:tblPr>
      <w:tblGrid>
        <w:gridCol w:w="6799"/>
        <w:gridCol w:w="2972"/>
      </w:tblGrid>
      <w:tr w:rsidR="00D939F4" w:rsidRPr="00D939F4" w:rsidTr="00984110">
        <w:tc>
          <w:tcPr>
            <w:tcW w:w="6799" w:type="dxa"/>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b/>
                <w:i/>
                <w:sz w:val="24"/>
                <w:szCs w:val="24"/>
                <w:lang w:eastAsia="en-US"/>
              </w:rPr>
              <w:t>Сведения о проведенных проверках</w:t>
            </w:r>
          </w:p>
        </w:tc>
        <w:tc>
          <w:tcPr>
            <w:tcW w:w="2972" w:type="dxa"/>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b/>
                <w:i/>
                <w:sz w:val="24"/>
                <w:szCs w:val="24"/>
                <w:lang w:eastAsia="en-US"/>
              </w:rPr>
              <w:t>Показатели</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 xml:space="preserve">Всего нарушений </w:t>
            </w:r>
            <w:r w:rsidRPr="00D939F4">
              <w:rPr>
                <w:rFonts w:ascii="Times New Roman" w:eastAsia="Times New Roman" w:hAnsi="Times New Roman"/>
                <w:b/>
                <w:sz w:val="24"/>
                <w:szCs w:val="24"/>
                <w:lang w:eastAsia="en-US"/>
              </w:rPr>
              <w:t>в рамках контроля за соблюдением порядков проведения медицинских экспертиз</w:t>
            </w:r>
            <w:r w:rsidRPr="00D939F4">
              <w:rPr>
                <w:rFonts w:ascii="Times New Roman" w:eastAsia="Times New Roman" w:hAnsi="Times New Roman"/>
                <w:sz w:val="24"/>
                <w:szCs w:val="24"/>
                <w:lang w:eastAsia="en-US"/>
              </w:rPr>
              <w:t>, из них по видам</w:t>
            </w:r>
            <w:r w:rsidRPr="00D939F4">
              <w:rPr>
                <w:sz w:val="24"/>
                <w:szCs w:val="24"/>
                <w:lang w:eastAsia="en-US"/>
              </w:rPr>
              <w:t xml:space="preserve"> </w:t>
            </w:r>
            <w:r w:rsidRPr="00D939F4">
              <w:rPr>
                <w:rFonts w:ascii="Times New Roman" w:eastAsia="Times New Roman" w:hAnsi="Times New Roman"/>
                <w:sz w:val="24"/>
                <w:szCs w:val="24"/>
                <w:lang w:eastAsia="en-US"/>
              </w:rPr>
              <w:t>распределились следующим образом:</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 xml:space="preserve">188 нарушений </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экспертиза временной нетрудоспособности</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103 нарушения (54,8% 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судебно-медицинская экспертиза</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5 нарушений (2,7%</w:t>
            </w:r>
            <w:r w:rsidRPr="00D939F4">
              <w:rPr>
                <w:lang w:eastAsia="en-US"/>
              </w:rPr>
              <w:t xml:space="preserve"> </w:t>
            </w:r>
            <w:r w:rsidRPr="00D939F4">
              <w:rPr>
                <w:rFonts w:ascii="Times New Roman" w:eastAsia="Times New Roman" w:hAnsi="Times New Roman"/>
                <w:sz w:val="24"/>
                <w:szCs w:val="24"/>
                <w:lang w:eastAsia="en-US"/>
              </w:rPr>
              <w:t>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судебно-психиатрическая экспертиза</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6 нарушений (3,2%</w:t>
            </w:r>
            <w:r w:rsidRPr="00D939F4">
              <w:rPr>
                <w:lang w:eastAsia="en-US"/>
              </w:rPr>
              <w:t xml:space="preserve"> </w:t>
            </w:r>
            <w:r w:rsidRPr="00D939F4">
              <w:rPr>
                <w:rFonts w:ascii="Times New Roman" w:eastAsia="Times New Roman" w:hAnsi="Times New Roman"/>
                <w:sz w:val="24"/>
                <w:szCs w:val="24"/>
                <w:lang w:eastAsia="en-US"/>
              </w:rPr>
              <w:t>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военно-врачебная экспертиза, в том числе независимая</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13 нарушений (6,9%</w:t>
            </w:r>
            <w:r w:rsidRPr="00D939F4">
              <w:rPr>
                <w:lang w:eastAsia="en-US"/>
              </w:rPr>
              <w:t xml:space="preserve"> </w:t>
            </w:r>
            <w:r w:rsidRPr="00D939F4">
              <w:rPr>
                <w:rFonts w:ascii="Times New Roman" w:eastAsia="Times New Roman" w:hAnsi="Times New Roman"/>
                <w:sz w:val="24"/>
                <w:szCs w:val="24"/>
                <w:lang w:eastAsia="en-US"/>
              </w:rPr>
              <w:t>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медико-социальная экспертиза</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8 нарушений (4,1%</w:t>
            </w:r>
            <w:r w:rsidRPr="00D939F4">
              <w:rPr>
                <w:lang w:eastAsia="en-US"/>
              </w:rPr>
              <w:t xml:space="preserve"> </w:t>
            </w:r>
            <w:r w:rsidRPr="00D939F4">
              <w:rPr>
                <w:rFonts w:ascii="Times New Roman" w:eastAsia="Times New Roman" w:hAnsi="Times New Roman"/>
                <w:sz w:val="24"/>
                <w:szCs w:val="24"/>
                <w:lang w:eastAsia="en-US"/>
              </w:rPr>
              <w:t>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экспертиза профессиональной пригодности и экспертиза связи заболевания с профессией</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61 нарушение (32,4%</w:t>
            </w:r>
            <w:r w:rsidRPr="00D939F4">
              <w:rPr>
                <w:lang w:eastAsia="en-US"/>
              </w:rPr>
              <w:t xml:space="preserve"> </w:t>
            </w:r>
            <w:r w:rsidRPr="00D939F4">
              <w:rPr>
                <w:rFonts w:ascii="Times New Roman" w:eastAsia="Times New Roman" w:hAnsi="Times New Roman"/>
                <w:sz w:val="24"/>
                <w:szCs w:val="24"/>
                <w:lang w:eastAsia="en-US"/>
              </w:rPr>
              <w:t>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Основными видами выявленных нарушений порядков проведения медицинских экспертиз явились:</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нарушения порядка проведения медицинских экспертиз</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110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отсутствие сертификатов специалистов у врачей-специалистов</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54 нарушения</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дефекты ведения медицинской документации</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16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отсутствие правомочности проведения медицинских экспертиз</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8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lastRenderedPageBreak/>
              <w:t xml:space="preserve">Всего нарушений </w:t>
            </w:r>
            <w:r w:rsidRPr="00D939F4">
              <w:rPr>
                <w:rFonts w:ascii="Times New Roman" w:eastAsia="Times New Roman" w:hAnsi="Times New Roman"/>
                <w:b/>
                <w:sz w:val="24"/>
                <w:szCs w:val="24"/>
                <w:lang w:eastAsia="en-US"/>
              </w:rPr>
              <w:t>в рамках контроля за соблюдением порядков проведения медицинских осмотров</w:t>
            </w:r>
            <w:r w:rsidRPr="00D939F4">
              <w:rPr>
                <w:rFonts w:ascii="Times New Roman" w:eastAsia="Times New Roman" w:hAnsi="Times New Roman"/>
                <w:sz w:val="24"/>
                <w:szCs w:val="24"/>
                <w:lang w:eastAsia="en-US"/>
              </w:rPr>
              <w:t>, из них по видам распределились следующим образом:</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1071 нарушение</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предварительные и периодические медицинские осмотры</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355 нарушений (33,1% от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профилактические медицинские осмотры</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303 нарушения (28,3% 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proofErr w:type="spellStart"/>
            <w:r w:rsidRPr="00D939F4">
              <w:rPr>
                <w:rFonts w:ascii="Times New Roman" w:eastAsia="Times New Roman" w:hAnsi="Times New Roman"/>
                <w:sz w:val="24"/>
                <w:szCs w:val="24"/>
                <w:lang w:eastAsia="en-US"/>
              </w:rPr>
              <w:t>предрейсовые</w:t>
            </w:r>
            <w:proofErr w:type="spellEnd"/>
            <w:r w:rsidRPr="00D939F4">
              <w:rPr>
                <w:rFonts w:ascii="Times New Roman" w:eastAsia="Times New Roman" w:hAnsi="Times New Roman"/>
                <w:sz w:val="24"/>
                <w:szCs w:val="24"/>
                <w:lang w:eastAsia="en-US"/>
              </w:rPr>
              <w:t xml:space="preserve"> (</w:t>
            </w:r>
            <w:proofErr w:type="spellStart"/>
            <w:r w:rsidRPr="00D939F4">
              <w:rPr>
                <w:rFonts w:ascii="Times New Roman" w:eastAsia="Times New Roman" w:hAnsi="Times New Roman"/>
                <w:sz w:val="24"/>
                <w:szCs w:val="24"/>
                <w:lang w:eastAsia="en-US"/>
              </w:rPr>
              <w:t>предсменные</w:t>
            </w:r>
            <w:proofErr w:type="spellEnd"/>
            <w:r w:rsidRPr="00D939F4">
              <w:rPr>
                <w:rFonts w:ascii="Times New Roman" w:eastAsia="Times New Roman" w:hAnsi="Times New Roman"/>
                <w:sz w:val="24"/>
                <w:szCs w:val="24"/>
                <w:lang w:eastAsia="en-US"/>
              </w:rPr>
              <w:t xml:space="preserve">) и </w:t>
            </w:r>
            <w:proofErr w:type="spellStart"/>
            <w:r w:rsidRPr="00D939F4">
              <w:rPr>
                <w:rFonts w:ascii="Times New Roman" w:eastAsia="Times New Roman" w:hAnsi="Times New Roman"/>
                <w:sz w:val="24"/>
                <w:szCs w:val="24"/>
                <w:lang w:eastAsia="en-US"/>
              </w:rPr>
              <w:t>послерейсовые</w:t>
            </w:r>
            <w:proofErr w:type="spellEnd"/>
            <w:r w:rsidRPr="00D939F4">
              <w:rPr>
                <w:rFonts w:ascii="Times New Roman" w:eastAsia="Times New Roman" w:hAnsi="Times New Roman"/>
                <w:sz w:val="24"/>
                <w:szCs w:val="24"/>
                <w:lang w:eastAsia="en-US"/>
              </w:rPr>
              <w:t xml:space="preserve"> (</w:t>
            </w:r>
            <w:proofErr w:type="spellStart"/>
            <w:r w:rsidRPr="00D939F4">
              <w:rPr>
                <w:rFonts w:ascii="Times New Roman" w:eastAsia="Times New Roman" w:hAnsi="Times New Roman"/>
                <w:sz w:val="24"/>
                <w:szCs w:val="24"/>
                <w:lang w:eastAsia="en-US"/>
              </w:rPr>
              <w:t>послесменные</w:t>
            </w:r>
            <w:proofErr w:type="spellEnd"/>
            <w:r w:rsidRPr="00D939F4">
              <w:rPr>
                <w:rFonts w:ascii="Times New Roman" w:eastAsia="Times New Roman" w:hAnsi="Times New Roman"/>
                <w:sz w:val="24"/>
                <w:szCs w:val="24"/>
                <w:lang w:eastAsia="en-US"/>
              </w:rPr>
              <w:t>) медицинские осмотры</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412 нарушений (38,5%</w:t>
            </w:r>
            <w:r w:rsidRPr="00D939F4">
              <w:rPr>
                <w:lang w:eastAsia="en-US"/>
              </w:rPr>
              <w:t xml:space="preserve"> </w:t>
            </w:r>
            <w:r w:rsidRPr="00D939F4">
              <w:rPr>
                <w:rFonts w:ascii="Times New Roman" w:eastAsia="Times New Roman" w:hAnsi="Times New Roman"/>
                <w:sz w:val="24"/>
                <w:szCs w:val="24"/>
                <w:lang w:eastAsia="en-US"/>
              </w:rPr>
              <w:t>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предполётные и послеполётные медицинские осмотры</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 нарушение (0,1%</w:t>
            </w:r>
            <w:r w:rsidRPr="00D939F4">
              <w:rPr>
                <w:lang w:eastAsia="en-US"/>
              </w:rPr>
              <w:t xml:space="preserve"> </w:t>
            </w:r>
            <w:r w:rsidRPr="00D939F4">
              <w:rPr>
                <w:rFonts w:ascii="Times New Roman" w:eastAsia="Times New Roman" w:hAnsi="Times New Roman"/>
                <w:sz w:val="24"/>
                <w:szCs w:val="24"/>
                <w:lang w:eastAsia="en-US"/>
              </w:rPr>
              <w:t>общего количества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Основными видами выявленных нарушений порядков проведения медицинских осмотров явились:</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нарушения порядка проведения медицинских осмотров</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465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 xml:space="preserve">дефекты ведения медицинской документации </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457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отсутствие правомочности проведения медицинских осмотров</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91 нарушение</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отсутствие сертификатов специалистов у врачей-специалистов</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58 нарушений</w:t>
            </w:r>
          </w:p>
        </w:tc>
      </w:tr>
      <w:tr w:rsidR="00D939F4" w:rsidRPr="00D939F4" w:rsidTr="00984110">
        <w:tc>
          <w:tcPr>
            <w:tcW w:w="6799" w:type="dxa"/>
            <w:shd w:val="clear" w:color="auto" w:fill="auto"/>
          </w:tcPr>
          <w:p w:rsidR="00C40589" w:rsidRPr="00D939F4" w:rsidRDefault="00C40589" w:rsidP="00C40589">
            <w:pPr>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 xml:space="preserve">Всего нарушений </w:t>
            </w:r>
            <w:r w:rsidRPr="00D939F4">
              <w:rPr>
                <w:rFonts w:ascii="Times New Roman" w:eastAsia="Times New Roman" w:hAnsi="Times New Roman"/>
                <w:b/>
                <w:sz w:val="24"/>
                <w:szCs w:val="24"/>
                <w:lang w:eastAsia="en-US"/>
              </w:rPr>
              <w:t>в рамках контроля за соблюдением порядков проведения медицинских освидетельствований</w:t>
            </w:r>
            <w:r w:rsidRPr="00D939F4">
              <w:rPr>
                <w:sz w:val="24"/>
                <w:szCs w:val="24"/>
                <w:lang w:eastAsia="en-US"/>
              </w:rPr>
              <w:t xml:space="preserve"> </w:t>
            </w:r>
            <w:r w:rsidRPr="00D939F4">
              <w:rPr>
                <w:rFonts w:ascii="Times New Roman" w:eastAsia="Times New Roman" w:hAnsi="Times New Roman"/>
                <w:sz w:val="24"/>
                <w:szCs w:val="24"/>
                <w:lang w:eastAsia="en-US"/>
              </w:rPr>
              <w:t>из них по видам распределились следующим образом:</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685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освидетельствование на состояние опьянения (алкогольного, наркотического или иного токсического)</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155 нарушений (22,6% 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психиатрическое освидетельствование</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8 нарушений (1,2%</w:t>
            </w:r>
            <w:r w:rsidRPr="00D939F4">
              <w:rPr>
                <w:lang w:eastAsia="en-US"/>
              </w:rPr>
              <w:t xml:space="preserve"> </w:t>
            </w:r>
            <w:r w:rsidRPr="00D939F4">
              <w:rPr>
                <w:rFonts w:ascii="Times New Roman" w:eastAsia="Times New Roman" w:hAnsi="Times New Roman"/>
                <w:sz w:val="24"/>
                <w:szCs w:val="24"/>
                <w:lang w:eastAsia="en-US"/>
              </w:rPr>
              <w:t>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освидетельствование на наличие медицинских противопоказаний к управлению транспортным средством</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294 нарушения (42,9% от 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освидетельствование на наличие медицинских противопоказаний к владению оружием</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164 нарушения (23,9% от 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 xml:space="preserve">освидетельствование кандидатов в усыновители, опекуны (попечители) или приемные родители </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36 нарушений (5,2% от 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освидетельствование на выявление ВИЧ-инфекции</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10 нарушений (1,6% от 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 xml:space="preserve">освидетельствование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 </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18 нарушений (2,6% от общего количества нарушений)</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Основными видами выявленных нарушений порядков проведения медицинских освидетельствований явились:</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нарушения порядка проведения</w:t>
            </w:r>
            <w:r w:rsidRPr="00D939F4">
              <w:rPr>
                <w:sz w:val="24"/>
                <w:szCs w:val="24"/>
                <w:lang w:eastAsia="en-US"/>
              </w:rPr>
              <w:t xml:space="preserve"> </w:t>
            </w:r>
            <w:r w:rsidRPr="00D939F4">
              <w:rPr>
                <w:rFonts w:ascii="Times New Roman" w:eastAsia="Times New Roman" w:hAnsi="Times New Roman"/>
                <w:sz w:val="24"/>
                <w:szCs w:val="24"/>
                <w:lang w:eastAsia="en-US"/>
              </w:rPr>
              <w:t>медицинских освидетельствований</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404 нарушение</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дефекты ведения медицинской документации</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222 нарушения</w:t>
            </w:r>
          </w:p>
        </w:tc>
      </w:tr>
      <w:tr w:rsidR="00D939F4"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sz w:val="24"/>
                <w:szCs w:val="24"/>
                <w:lang w:eastAsia="en-US"/>
              </w:rPr>
            </w:pPr>
            <w:r w:rsidRPr="00D939F4">
              <w:rPr>
                <w:rFonts w:ascii="Times New Roman" w:eastAsia="Times New Roman" w:hAnsi="Times New Roman"/>
                <w:sz w:val="24"/>
                <w:szCs w:val="24"/>
                <w:lang w:eastAsia="en-US"/>
              </w:rPr>
              <w:t>отсутствие правомочности проведения</w:t>
            </w:r>
            <w:r w:rsidRPr="00D939F4">
              <w:rPr>
                <w:sz w:val="24"/>
                <w:szCs w:val="24"/>
                <w:lang w:eastAsia="en-US"/>
              </w:rPr>
              <w:t xml:space="preserve"> </w:t>
            </w:r>
            <w:r w:rsidRPr="00D939F4">
              <w:rPr>
                <w:rFonts w:ascii="Times New Roman" w:eastAsia="Times New Roman" w:hAnsi="Times New Roman"/>
                <w:sz w:val="24"/>
                <w:szCs w:val="24"/>
                <w:lang w:eastAsia="en-US"/>
              </w:rPr>
              <w:t xml:space="preserve">медицинских </w:t>
            </w:r>
            <w:r w:rsidRPr="00D939F4">
              <w:rPr>
                <w:rFonts w:ascii="Times New Roman" w:eastAsia="Times New Roman" w:hAnsi="Times New Roman"/>
                <w:sz w:val="24"/>
                <w:szCs w:val="24"/>
                <w:lang w:eastAsia="en-US"/>
              </w:rPr>
              <w:lastRenderedPageBreak/>
              <w:t>освидетельствований</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lastRenderedPageBreak/>
              <w:t>54 нарушения</w:t>
            </w:r>
          </w:p>
        </w:tc>
      </w:tr>
      <w:tr w:rsidR="00C40589" w:rsidRPr="00D939F4" w:rsidTr="00984110">
        <w:tc>
          <w:tcPr>
            <w:tcW w:w="6799"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отсутствие сертификатов специалистов у врачей-специалистов</w:t>
            </w:r>
          </w:p>
        </w:tc>
        <w:tc>
          <w:tcPr>
            <w:tcW w:w="2972" w:type="dxa"/>
            <w:shd w:val="clear" w:color="auto" w:fill="auto"/>
          </w:tcPr>
          <w:p w:rsidR="00C40589" w:rsidRPr="00D939F4" w:rsidRDefault="00C40589" w:rsidP="00C40589">
            <w:pPr>
              <w:widowControl w:val="0"/>
              <w:autoSpaceDE w:val="0"/>
              <w:autoSpaceDN w:val="0"/>
              <w:adjustRightInd w:val="0"/>
              <w:contextualSpacing/>
              <w:jc w:val="both"/>
              <w:rPr>
                <w:rFonts w:ascii="Times New Roman" w:eastAsia="Times New Roman" w:hAnsi="Times New Roman"/>
                <w:b/>
                <w:i/>
                <w:sz w:val="24"/>
                <w:szCs w:val="24"/>
                <w:lang w:eastAsia="en-US"/>
              </w:rPr>
            </w:pPr>
            <w:r w:rsidRPr="00D939F4">
              <w:rPr>
                <w:rFonts w:ascii="Times New Roman" w:eastAsia="Times New Roman" w:hAnsi="Times New Roman"/>
                <w:sz w:val="24"/>
                <w:szCs w:val="24"/>
                <w:lang w:eastAsia="en-US"/>
              </w:rPr>
              <w:t>5 нарушений</w:t>
            </w:r>
          </w:p>
        </w:tc>
      </w:tr>
    </w:tbl>
    <w:p w:rsidR="00C40589" w:rsidRPr="00D939F4" w:rsidRDefault="00C40589" w:rsidP="00C40589">
      <w:pPr>
        <w:spacing w:after="0" w:line="240" w:lineRule="auto"/>
        <w:jc w:val="center"/>
        <w:rPr>
          <w:rFonts w:ascii="Times New Roman" w:hAnsi="Times New Roman"/>
          <w:b/>
          <w:i/>
          <w:sz w:val="28"/>
          <w:szCs w:val="28"/>
        </w:rPr>
      </w:pP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По распоряжению Правительства Российской Федерации от 27.06.2019 №1391-р в 2019 году проведены проверки 288 медицинских организаций, участвующих в проведении Всероссийской диспансеризации взрослого населения, в 165 из которых (57,3% от числа проверенных) выявлено 804 нарушения Порядка проведения профилактического медицинского осмотра и диспансеризации определенных групп взрослого населения, утвержденного приказом Минздрава России от 13.03.2019 №124н.</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Превалирующим в структуре выявленных нарушений явилось несоблюдение медицинскими организациями установленных сроков проведения диспансеризации и объема медицинских исследований и осмотров врачами-специалистами. </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Росздравнадзором по результатам проверок выдано 165 предписаний об устранении выявленных нарушений, составлен 81 протокол об административном правонарушении.</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Материалы по 108 проверкам направлены в лицензирующие органы субъекта Российской Федерации, по 45 проверкам - иные органы исполнительной власти, по 12 проверкам - в прокуратуры субъектов Российской Федерации.</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Осуществленный Росздравнадзором контроль позволил повысить эффективность и качество медицинских услуг, предоставляемых гражданам при проведении им диспансеризации.</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По поручению Правительства Российской Федерации в 2019 году проведены проверки 629 психоневрологических интернатов, в том числе детских. По результатам проверок в 550 интернатах (87,4% от числа проверенных), в 455 взрослых (88,0% от числа проверенных) и 95 детских (84,8% от числа проверенных), выявлено 1829 нарушений.</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Основными нарушениями явились:</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нарушения прав граждан в сфере охраны здоровья, в том числе </w:t>
      </w:r>
      <w:proofErr w:type="spellStart"/>
      <w:r w:rsidRPr="00D939F4">
        <w:rPr>
          <w:rFonts w:ascii="Times New Roman" w:hAnsi="Times New Roman"/>
          <w:sz w:val="28"/>
          <w:szCs w:val="28"/>
        </w:rPr>
        <w:t>непроведение</w:t>
      </w:r>
      <w:proofErr w:type="spellEnd"/>
      <w:r w:rsidRPr="00D939F4">
        <w:rPr>
          <w:rFonts w:ascii="Times New Roman" w:hAnsi="Times New Roman"/>
          <w:sz w:val="28"/>
          <w:szCs w:val="28"/>
        </w:rPr>
        <w:t xml:space="preserve"> ежегодного освидетельствования пациентов врачебной комиссией с участием врача-психиатра в целях решения вопроса об их дальнейшем содержании в интернатах, а также о пересмотре решений об их недееспособности, отсутствие либо ненадлежащее оформление информированного добровольного согласия гражданина или его законного представителя на медицинское вмешательство;</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невыполнение рекомендаций по обследованию и лечению граждан, выданных по результатам диспансеризации;</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несоблюдение порядка оказания медицинской помощи при психических расстройствах и расстройствах поведения, утвержденного приказом </w:t>
      </w:r>
      <w:proofErr w:type="spellStart"/>
      <w:r w:rsidRPr="00D939F4">
        <w:rPr>
          <w:rFonts w:ascii="Times New Roman" w:hAnsi="Times New Roman"/>
          <w:sz w:val="28"/>
          <w:szCs w:val="28"/>
        </w:rPr>
        <w:t>Минздравсоцразвития</w:t>
      </w:r>
      <w:proofErr w:type="spellEnd"/>
      <w:r w:rsidRPr="00D939F4">
        <w:rPr>
          <w:rFonts w:ascii="Times New Roman" w:hAnsi="Times New Roman"/>
          <w:sz w:val="28"/>
          <w:szCs w:val="28"/>
        </w:rPr>
        <w:t xml:space="preserve"> России от 17.05.2012 №566н, в основном в части неисполнения стандартов оснащения, включенных в порядок;</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неосуществление внутреннего контроля качества и безопасности медицинской деятельности либо несоблюдение установленного порядка его осуществления;</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lastRenderedPageBreak/>
        <w:t>несоблюдение обязательных требований в сфере обращения медицинских изделий, а также условий хранения лекарственных средств.</w:t>
      </w:r>
    </w:p>
    <w:p w:rsidR="00C40589" w:rsidRPr="00D939F4"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По результатам проверок выдано 550 предписаний об устранении выявленных нарушений. Составлено 887 протоколов об административном правонарушении.</w:t>
      </w:r>
    </w:p>
    <w:p w:rsidR="00C40589" w:rsidRDefault="00C40589" w:rsidP="00C40589">
      <w:pPr>
        <w:spacing w:after="0" w:line="240" w:lineRule="auto"/>
        <w:ind w:firstLine="567"/>
        <w:jc w:val="both"/>
        <w:rPr>
          <w:rFonts w:ascii="Times New Roman" w:hAnsi="Times New Roman"/>
          <w:sz w:val="28"/>
          <w:szCs w:val="28"/>
        </w:rPr>
      </w:pPr>
      <w:r w:rsidRPr="00D939F4">
        <w:rPr>
          <w:rFonts w:ascii="Times New Roman" w:hAnsi="Times New Roman"/>
          <w:sz w:val="28"/>
          <w:szCs w:val="28"/>
        </w:rPr>
        <w:t>Информация о результатах проверок, в том числе предложения по совершенствованию деятельности психоневрологических интернатов, реализация которых позволит повысить качество и эффективность предоставляемых пациентам интернатов услуг в сфере социального обслуживания и медицинского обеспечения, а также улучшит качество их жизни, направлена в Федеральную службу по труду и занятости.</w:t>
      </w:r>
    </w:p>
    <w:p w:rsidR="001C5727" w:rsidRPr="001C5727" w:rsidRDefault="001C5727" w:rsidP="001C5727">
      <w:pPr>
        <w:spacing w:after="0" w:line="240" w:lineRule="auto"/>
        <w:ind w:firstLine="567"/>
        <w:jc w:val="both"/>
        <w:rPr>
          <w:rFonts w:ascii="Times New Roman" w:hAnsi="Times New Roman"/>
          <w:sz w:val="28"/>
          <w:szCs w:val="28"/>
        </w:rPr>
      </w:pPr>
      <w:r w:rsidRPr="001C5727">
        <w:rPr>
          <w:rFonts w:ascii="Times New Roman" w:hAnsi="Times New Roman"/>
          <w:sz w:val="28"/>
          <w:szCs w:val="28"/>
        </w:rPr>
        <w:t>Проводимый Росздравнадзором контроль за соблюдением медицинскими организациями порядков проведения медицинских экспертиз, осмотров и освидетельствований способствует обеспечению безопасности дорожного движения при управлении гражданами транспортным средством и при обращении с огнестрельным оружием, безопасности полетов, а также работников, занятых на тяжелых работах и на работах с опасными условиями труда, в целях своевременного выявления лиц, которые по состоянию здоровья не могут быть допущены к выполнению данных работ.</w:t>
      </w:r>
    </w:p>
    <w:p w:rsidR="00E345F8" w:rsidRDefault="00E345F8" w:rsidP="00C40589">
      <w:pPr>
        <w:widowControl w:val="0"/>
        <w:suppressAutoHyphens/>
        <w:spacing w:after="0" w:line="240" w:lineRule="auto"/>
        <w:ind w:firstLine="709"/>
        <w:jc w:val="both"/>
        <w:rPr>
          <w:rFonts w:ascii="Times New Roman" w:eastAsia="Times New Roman" w:hAnsi="Times New Roman"/>
          <w:b/>
          <w:i/>
          <w:sz w:val="28"/>
          <w:szCs w:val="24"/>
          <w:lang w:eastAsia="ru-RU"/>
        </w:rPr>
      </w:pPr>
    </w:p>
    <w:p w:rsidR="00C40589" w:rsidRPr="00E345F8" w:rsidRDefault="00E345F8" w:rsidP="00E345F8">
      <w:pPr>
        <w:pStyle w:val="a4"/>
        <w:widowControl w:val="0"/>
        <w:suppressAutoHyphens/>
        <w:spacing w:after="0" w:line="240" w:lineRule="auto"/>
        <w:ind w:left="0" w:firstLine="709"/>
        <w:jc w:val="both"/>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4.</w:t>
      </w:r>
      <w:r w:rsidR="00C40589" w:rsidRPr="00E345F8">
        <w:rPr>
          <w:rFonts w:ascii="Times New Roman" w:eastAsia="Times New Roman" w:hAnsi="Times New Roman"/>
          <w:b/>
          <w:i/>
          <w:sz w:val="28"/>
          <w:szCs w:val="24"/>
          <w:lang w:eastAsia="ru-RU"/>
        </w:rPr>
        <w:t>Соблюдение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законодательством Российской Федерации</w:t>
      </w:r>
    </w:p>
    <w:p w:rsidR="00C40589" w:rsidRPr="00D939F4" w:rsidRDefault="00C40589" w:rsidP="00C40589">
      <w:pPr>
        <w:widowControl w:val="0"/>
        <w:suppressAutoHyphens/>
        <w:spacing w:after="0" w:line="240" w:lineRule="auto"/>
        <w:ind w:firstLine="709"/>
        <w:jc w:val="both"/>
        <w:rPr>
          <w:rFonts w:ascii="Times New Roman" w:eastAsia="Times New Roman" w:hAnsi="Times New Roman"/>
          <w:sz w:val="28"/>
          <w:szCs w:val="24"/>
          <w:lang w:eastAsia="ru-RU"/>
        </w:rPr>
      </w:pPr>
      <w:r w:rsidRPr="00D939F4">
        <w:rPr>
          <w:rFonts w:ascii="Times New Roman" w:eastAsia="Times New Roman" w:hAnsi="Times New Roman"/>
          <w:sz w:val="28"/>
          <w:szCs w:val="24"/>
          <w:lang w:eastAsia="ru-RU"/>
        </w:rPr>
        <w:t xml:space="preserve">В результате проверок в деятельности проверенных медицинских организаций выявлены следующие нарушения (всего 508 случаев): </w:t>
      </w:r>
    </w:p>
    <w:p w:rsidR="00C40589" w:rsidRPr="00D939F4" w:rsidRDefault="00C40589" w:rsidP="00C40589">
      <w:pPr>
        <w:widowControl w:val="0"/>
        <w:suppressAutoHyphens/>
        <w:spacing w:after="0" w:line="240" w:lineRule="auto"/>
        <w:ind w:firstLine="709"/>
        <w:jc w:val="both"/>
        <w:rPr>
          <w:rFonts w:ascii="Times New Roman" w:eastAsia="Times New Roman" w:hAnsi="Times New Roman"/>
          <w:sz w:val="28"/>
          <w:szCs w:val="24"/>
          <w:lang w:eastAsia="ru-RU"/>
        </w:rPr>
      </w:pPr>
      <w:r w:rsidRPr="00D939F4">
        <w:rPr>
          <w:rFonts w:ascii="Times New Roman" w:eastAsia="Times New Roman" w:hAnsi="Times New Roman"/>
          <w:sz w:val="28"/>
          <w:szCs w:val="24"/>
          <w:lang w:eastAsia="ru-RU"/>
        </w:rPr>
        <w:t>-</w:t>
      </w:r>
      <w:r w:rsidR="00127F59" w:rsidRPr="00D939F4">
        <w:rPr>
          <w:rFonts w:ascii="Times New Roman" w:eastAsia="Times New Roman" w:hAnsi="Times New Roman"/>
          <w:sz w:val="28"/>
          <w:szCs w:val="24"/>
          <w:lang w:eastAsia="ru-RU"/>
        </w:rPr>
        <w:t xml:space="preserve"> </w:t>
      </w:r>
      <w:r w:rsidRPr="00D939F4">
        <w:rPr>
          <w:rFonts w:ascii="Times New Roman" w:eastAsia="Times New Roman" w:hAnsi="Times New Roman"/>
          <w:sz w:val="28"/>
          <w:szCs w:val="24"/>
          <w:lang w:eastAsia="ru-RU"/>
        </w:rPr>
        <w:t>отсутствие утвержденного администрацией медицинской организации порядка участия представителей компаний в собраниях медицинских работников и иных мероприятиях, связанных с повышением их профессионального уровня</w:t>
      </w:r>
      <w:r w:rsidR="009663C1">
        <w:rPr>
          <w:rFonts w:ascii="Times New Roman" w:eastAsia="Times New Roman" w:hAnsi="Times New Roman"/>
          <w:sz w:val="28"/>
          <w:szCs w:val="24"/>
          <w:lang w:eastAsia="ru-RU"/>
        </w:rPr>
        <w:t>,</w:t>
      </w:r>
      <w:r w:rsidRPr="00D939F4">
        <w:rPr>
          <w:rFonts w:ascii="Times New Roman" w:eastAsia="Times New Roman" w:hAnsi="Times New Roman"/>
          <w:sz w:val="28"/>
          <w:szCs w:val="24"/>
          <w:lang w:eastAsia="ru-RU"/>
        </w:rPr>
        <w:t xml:space="preserve"> - 355 случаев;</w:t>
      </w:r>
    </w:p>
    <w:p w:rsidR="00C40589" w:rsidRPr="00D939F4" w:rsidRDefault="00C40589" w:rsidP="00C40589">
      <w:pPr>
        <w:widowControl w:val="0"/>
        <w:suppressAutoHyphens/>
        <w:spacing w:after="0" w:line="240" w:lineRule="auto"/>
        <w:ind w:firstLine="709"/>
        <w:jc w:val="both"/>
        <w:rPr>
          <w:rFonts w:ascii="Times New Roman" w:eastAsia="Times New Roman" w:hAnsi="Times New Roman"/>
          <w:sz w:val="28"/>
          <w:szCs w:val="24"/>
          <w:lang w:eastAsia="ru-RU"/>
        </w:rPr>
      </w:pPr>
      <w:r w:rsidRPr="00D939F4">
        <w:rPr>
          <w:rFonts w:ascii="Times New Roman" w:eastAsia="Times New Roman" w:hAnsi="Times New Roman"/>
          <w:sz w:val="28"/>
          <w:szCs w:val="24"/>
          <w:lang w:eastAsia="ru-RU"/>
        </w:rPr>
        <w:t>-</w:t>
      </w:r>
      <w:r w:rsidR="00127F59" w:rsidRPr="00D939F4">
        <w:rPr>
          <w:rFonts w:ascii="Times New Roman" w:eastAsia="Times New Roman" w:hAnsi="Times New Roman"/>
          <w:sz w:val="28"/>
          <w:szCs w:val="24"/>
          <w:lang w:eastAsia="ru-RU"/>
        </w:rPr>
        <w:t xml:space="preserve"> </w:t>
      </w:r>
      <w:r w:rsidRPr="00D939F4">
        <w:rPr>
          <w:rFonts w:ascii="Times New Roman" w:eastAsia="Times New Roman" w:hAnsi="Times New Roman"/>
          <w:sz w:val="28"/>
          <w:szCs w:val="24"/>
          <w:lang w:eastAsia="ru-RU"/>
        </w:rPr>
        <w:t>отсутствие локального акта, регламентирующего работу по информированию медицинских работников об установленных запретах на совершение определенных действий и ответственности за их совершение</w:t>
      </w:r>
      <w:r w:rsidR="009663C1">
        <w:rPr>
          <w:rFonts w:ascii="Times New Roman" w:eastAsia="Times New Roman" w:hAnsi="Times New Roman"/>
          <w:sz w:val="28"/>
          <w:szCs w:val="24"/>
          <w:lang w:eastAsia="ru-RU"/>
        </w:rPr>
        <w:t>,</w:t>
      </w:r>
      <w:r w:rsidRPr="00D939F4">
        <w:rPr>
          <w:rFonts w:ascii="Times New Roman" w:eastAsia="Times New Roman" w:hAnsi="Times New Roman"/>
          <w:sz w:val="28"/>
          <w:szCs w:val="24"/>
          <w:lang w:eastAsia="ru-RU"/>
        </w:rPr>
        <w:t xml:space="preserve"> -</w:t>
      </w:r>
      <w:r w:rsidR="009663C1">
        <w:rPr>
          <w:rFonts w:ascii="Times New Roman" w:eastAsia="Times New Roman" w:hAnsi="Times New Roman"/>
          <w:sz w:val="28"/>
          <w:szCs w:val="24"/>
          <w:lang w:eastAsia="ru-RU"/>
        </w:rPr>
        <w:t xml:space="preserve"> </w:t>
      </w:r>
      <w:r w:rsidRPr="00D939F4">
        <w:rPr>
          <w:rFonts w:ascii="Times New Roman" w:eastAsia="Times New Roman" w:hAnsi="Times New Roman"/>
          <w:sz w:val="28"/>
          <w:szCs w:val="24"/>
          <w:lang w:eastAsia="ru-RU"/>
        </w:rPr>
        <w:t xml:space="preserve">153 случая. </w:t>
      </w:r>
    </w:p>
    <w:p w:rsidR="00C40589" w:rsidRPr="00D939F4" w:rsidRDefault="00C40589" w:rsidP="00C40589">
      <w:pPr>
        <w:widowControl w:val="0"/>
        <w:suppressAutoHyphens/>
        <w:spacing w:after="0" w:line="240" w:lineRule="auto"/>
        <w:ind w:firstLine="709"/>
        <w:jc w:val="both"/>
        <w:rPr>
          <w:rFonts w:ascii="Times New Roman" w:eastAsia="Times New Roman" w:hAnsi="Times New Roman"/>
          <w:sz w:val="28"/>
          <w:szCs w:val="24"/>
          <w:lang w:eastAsia="ru-RU"/>
        </w:rPr>
      </w:pPr>
      <w:r w:rsidRPr="00D939F4">
        <w:rPr>
          <w:rFonts w:ascii="Times New Roman" w:eastAsia="Times New Roman" w:hAnsi="Times New Roman"/>
          <w:sz w:val="28"/>
          <w:szCs w:val="24"/>
          <w:lang w:eastAsia="ru-RU"/>
        </w:rPr>
        <w:t xml:space="preserve">В 2019 году в Росздравнадзор поступило 153416 извещений о проведении научно-практических мероприятий от 116 компаний. </w:t>
      </w:r>
    </w:p>
    <w:p w:rsidR="00C40589" w:rsidRDefault="00C40589" w:rsidP="00C40589">
      <w:pPr>
        <w:widowControl w:val="0"/>
        <w:suppressAutoHyphens/>
        <w:spacing w:after="0" w:line="240" w:lineRule="auto"/>
        <w:ind w:firstLine="709"/>
        <w:jc w:val="both"/>
        <w:rPr>
          <w:rFonts w:ascii="Times New Roman" w:eastAsia="Times New Roman" w:hAnsi="Times New Roman"/>
          <w:sz w:val="28"/>
          <w:szCs w:val="24"/>
          <w:lang w:eastAsia="ru-RU"/>
        </w:rPr>
      </w:pPr>
      <w:r w:rsidRPr="00D939F4">
        <w:rPr>
          <w:rFonts w:ascii="Times New Roman" w:eastAsia="Times New Roman" w:hAnsi="Times New Roman"/>
          <w:sz w:val="28"/>
          <w:szCs w:val="24"/>
          <w:lang w:eastAsia="ru-RU"/>
        </w:rPr>
        <w:t>Из общего количества компаний, представивших извещения о проведении научно-практических мероприятий для медицинских работников, 70 компаний (60%) являются представительствами иностранных компаний, 46 (40%) - отечественными компаниями, 69 компаний (59%) являются производителями фармацевтической продукции, 47 компаний (41%) - дистрибьюторы.</w:t>
      </w:r>
    </w:p>
    <w:p w:rsidR="001C5727" w:rsidRPr="001C5727" w:rsidRDefault="001C5727" w:rsidP="001C5727">
      <w:pPr>
        <w:widowControl w:val="0"/>
        <w:suppressAutoHyphens/>
        <w:spacing w:after="0" w:line="240" w:lineRule="auto"/>
        <w:ind w:firstLine="709"/>
        <w:jc w:val="both"/>
        <w:rPr>
          <w:rFonts w:ascii="Times New Roman" w:eastAsia="Times New Roman" w:hAnsi="Times New Roman"/>
          <w:bCs/>
          <w:sz w:val="28"/>
          <w:szCs w:val="24"/>
          <w:lang w:eastAsia="ru-RU"/>
        </w:rPr>
      </w:pPr>
      <w:r w:rsidRPr="001C5727">
        <w:rPr>
          <w:rFonts w:ascii="Times New Roman" w:eastAsia="Times New Roman" w:hAnsi="Times New Roman"/>
          <w:bCs/>
          <w:sz w:val="28"/>
          <w:szCs w:val="24"/>
          <w:lang w:eastAsia="ru-RU"/>
        </w:rPr>
        <w:t xml:space="preserve">Осуществляемый Росздравнадзором контроль за соблюдением медицинскими и фармацевтическим работниками профессиональных ограничений способствует предоставлению пациентам достоверной и </w:t>
      </w:r>
      <w:r w:rsidRPr="001C5727">
        <w:rPr>
          <w:rFonts w:ascii="Times New Roman" w:eastAsia="Times New Roman" w:hAnsi="Times New Roman"/>
          <w:bCs/>
          <w:sz w:val="28"/>
          <w:szCs w:val="24"/>
          <w:lang w:eastAsia="ru-RU"/>
        </w:rPr>
        <w:lastRenderedPageBreak/>
        <w:t>объективной информации о необходимых для их лечения лекарственных препаратах и медицинских изделиях (вне зависимости от их торгового наименования и ценовой категории), препятствует лоббированию интересов определенных производителей лекарственных препаратов и медицинских изделий.</w:t>
      </w:r>
    </w:p>
    <w:p w:rsidR="007E2038" w:rsidRPr="00D939F4" w:rsidRDefault="007E2038"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A21F9C" w:rsidRPr="00E345F8" w:rsidRDefault="00A21F9C" w:rsidP="00E345F8">
      <w:pPr>
        <w:pStyle w:val="a4"/>
        <w:numPr>
          <w:ilvl w:val="0"/>
          <w:numId w:val="28"/>
        </w:numPr>
        <w:spacing w:after="0" w:line="240" w:lineRule="auto"/>
        <w:ind w:left="0" w:firstLine="709"/>
        <w:jc w:val="both"/>
        <w:textAlignment w:val="baseline"/>
        <w:rPr>
          <w:rFonts w:ascii="Segoe UI" w:eastAsia="Times New Roman" w:hAnsi="Segoe UI" w:cs="Segoe UI"/>
          <w:sz w:val="18"/>
          <w:szCs w:val="18"/>
          <w:lang w:eastAsia="ru-RU"/>
        </w:rPr>
      </w:pPr>
      <w:r w:rsidRPr="00E345F8">
        <w:rPr>
          <w:rFonts w:ascii="Times New Roman" w:eastAsia="Times New Roman" w:hAnsi="Times New Roman"/>
          <w:b/>
          <w:bCs/>
          <w:i/>
          <w:iCs/>
          <w:sz w:val="28"/>
          <w:szCs w:val="28"/>
          <w:lang w:eastAsia="ru-RU"/>
        </w:rPr>
        <w:t>Организация и осуществление 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r w:rsidRPr="00E345F8">
        <w:rPr>
          <w:rFonts w:ascii="Times New Roman" w:eastAsia="Times New Roman" w:hAnsi="Times New Roman"/>
          <w:sz w:val="28"/>
          <w:szCs w:val="28"/>
          <w:lang w:eastAsia="ru-RU"/>
        </w:rPr>
        <w:t> </w:t>
      </w:r>
    </w:p>
    <w:p w:rsidR="00A21F9C" w:rsidRPr="00D939F4" w:rsidRDefault="00A21F9C" w:rsidP="00A21F9C">
      <w:pPr>
        <w:spacing w:after="0" w:line="240" w:lineRule="auto"/>
        <w:ind w:firstLine="709"/>
        <w:jc w:val="both"/>
        <w:rPr>
          <w:rFonts w:ascii="Times New Roman" w:hAnsi="Times New Roman"/>
          <w:sz w:val="28"/>
          <w:szCs w:val="28"/>
        </w:rPr>
      </w:pPr>
      <w:r w:rsidRPr="00D939F4">
        <w:rPr>
          <w:rFonts w:ascii="Times New Roman" w:hAnsi="Times New Roman"/>
          <w:sz w:val="28"/>
          <w:szCs w:val="28"/>
        </w:rPr>
        <w:t>Требования к организации и проведению внутреннего контроля качества и безопасности медицинской деятельности утверждены приказом Министерства здравоохранения Российской Федерации от 07.06.2019 №381н и вступили в силу 16.09.2019.</w:t>
      </w:r>
    </w:p>
    <w:p w:rsidR="00A21F9C" w:rsidRPr="00D939F4" w:rsidRDefault="00A21F9C" w:rsidP="00A21F9C">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2019 году </w:t>
      </w:r>
      <w:r w:rsidR="003644FC" w:rsidRPr="00D939F4">
        <w:rPr>
          <w:rFonts w:ascii="Times New Roman" w:hAnsi="Times New Roman"/>
          <w:sz w:val="28"/>
          <w:szCs w:val="28"/>
        </w:rPr>
        <w:t xml:space="preserve">Росздравнадзором выявлено 2320 </w:t>
      </w:r>
      <w:r w:rsidRPr="00D939F4">
        <w:rPr>
          <w:rFonts w:ascii="Times New Roman" w:hAnsi="Times New Roman"/>
          <w:sz w:val="28"/>
          <w:szCs w:val="28"/>
        </w:rPr>
        <w:t>нарушений организации и осуществления внутреннего контроля качества и безопасности медицинской деятельности (далее – внутренний контроль) (Таблица 1</w:t>
      </w:r>
      <w:r w:rsidR="003644FC" w:rsidRPr="00D939F4">
        <w:rPr>
          <w:rFonts w:ascii="Times New Roman" w:hAnsi="Times New Roman"/>
          <w:sz w:val="28"/>
          <w:szCs w:val="28"/>
        </w:rPr>
        <w:t>5</w:t>
      </w:r>
      <w:r w:rsidRPr="00D939F4">
        <w:rPr>
          <w:rFonts w:ascii="Times New Roman" w:hAnsi="Times New Roman"/>
          <w:sz w:val="28"/>
          <w:szCs w:val="28"/>
        </w:rPr>
        <w:t>).</w:t>
      </w:r>
    </w:p>
    <w:p w:rsidR="00A21F9C" w:rsidRPr="00D939F4" w:rsidRDefault="00A21F9C" w:rsidP="00A21F9C">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Наибольшее количество нарушений внутреннего контроля выявлялось в медицинских организациях: Республик Башкортостан, Бурятия, Дагестан, Калмыкия и Северная Осетия-Алания, Алтайского края, Челябинской области, г. Санкт-Петербурга.</w:t>
      </w:r>
    </w:p>
    <w:p w:rsidR="00A21F9C" w:rsidRPr="00D939F4" w:rsidRDefault="00A21F9C" w:rsidP="00A21F9C">
      <w:pPr>
        <w:spacing w:after="0" w:line="240" w:lineRule="auto"/>
        <w:ind w:firstLine="709"/>
        <w:jc w:val="both"/>
        <w:rPr>
          <w:rFonts w:ascii="Times New Roman" w:hAnsi="Times New Roman"/>
          <w:sz w:val="28"/>
          <w:szCs w:val="28"/>
        </w:rPr>
      </w:pPr>
    </w:p>
    <w:p w:rsidR="00A21F9C" w:rsidRPr="00D939F4" w:rsidRDefault="00A21F9C" w:rsidP="00A21F9C">
      <w:pPr>
        <w:spacing w:after="0" w:line="240" w:lineRule="auto"/>
        <w:ind w:firstLine="709"/>
        <w:jc w:val="both"/>
        <w:rPr>
          <w:rFonts w:ascii="Times New Roman" w:hAnsi="Times New Roman"/>
          <w:sz w:val="28"/>
          <w:szCs w:val="28"/>
        </w:rPr>
      </w:pPr>
      <w:r w:rsidRPr="00D939F4">
        <w:rPr>
          <w:rFonts w:ascii="Times New Roman" w:hAnsi="Times New Roman"/>
          <w:i/>
          <w:iCs/>
          <w:sz w:val="28"/>
          <w:szCs w:val="28"/>
        </w:rPr>
        <w:t>Таблица 1</w:t>
      </w:r>
      <w:r w:rsidR="003644FC" w:rsidRPr="00D939F4">
        <w:rPr>
          <w:rFonts w:ascii="Times New Roman" w:hAnsi="Times New Roman"/>
          <w:i/>
          <w:iCs/>
          <w:sz w:val="28"/>
          <w:szCs w:val="28"/>
        </w:rPr>
        <w:t>5</w:t>
      </w:r>
      <w:r w:rsidRPr="00D939F4">
        <w:rPr>
          <w:rFonts w:ascii="Times New Roman" w:hAnsi="Times New Roman"/>
          <w:i/>
          <w:iCs/>
          <w:sz w:val="28"/>
          <w:szCs w:val="28"/>
        </w:rPr>
        <w:t xml:space="preserve">.   Наиболее значимые нарушения, выявленные по результатам проверок </w:t>
      </w:r>
      <w:r w:rsidR="00D939F4" w:rsidRPr="00D939F4">
        <w:rPr>
          <w:rFonts w:ascii="Times New Roman" w:hAnsi="Times New Roman"/>
          <w:i/>
          <w:iCs/>
          <w:sz w:val="28"/>
          <w:szCs w:val="28"/>
        </w:rPr>
        <w:t>осуществления внутреннего</w:t>
      </w:r>
      <w:r w:rsidRPr="00D939F4">
        <w:rPr>
          <w:rFonts w:ascii="Times New Roman" w:hAnsi="Times New Roman"/>
          <w:i/>
          <w:iCs/>
          <w:sz w:val="28"/>
          <w:szCs w:val="28"/>
        </w:rPr>
        <w:t xml:space="preserve"> контроля</w:t>
      </w:r>
      <w:r w:rsidRPr="00D939F4">
        <w:rPr>
          <w:rFonts w:ascii="Times New Roman" w:hAnsi="Times New Roman"/>
          <w:sz w:val="28"/>
          <w:szCs w:val="28"/>
        </w:rPr>
        <w:t xml:space="preserve"> </w:t>
      </w:r>
      <w:r w:rsidRPr="00D939F4">
        <w:rPr>
          <w:rFonts w:ascii="Times New Roman" w:hAnsi="Times New Roman"/>
          <w:i/>
          <w:iCs/>
          <w:sz w:val="28"/>
          <w:szCs w:val="28"/>
        </w:rPr>
        <w:t>качества и безопасности медицинской деятельности</w:t>
      </w:r>
    </w:p>
    <w:tbl>
      <w:tblPr>
        <w:tblStyle w:val="a5"/>
        <w:tblW w:w="9913" w:type="dxa"/>
        <w:tblInd w:w="-3" w:type="dxa"/>
        <w:tblLook w:val="04A0" w:firstRow="1" w:lastRow="0" w:firstColumn="1" w:lastColumn="0" w:noHBand="0" w:noVBand="1"/>
      </w:tblPr>
      <w:tblGrid>
        <w:gridCol w:w="8075"/>
        <w:gridCol w:w="1838"/>
      </w:tblGrid>
      <w:tr w:rsidR="00D939F4" w:rsidRPr="00D939F4" w:rsidTr="00984110">
        <w:tc>
          <w:tcPr>
            <w:tcW w:w="8075" w:type="dxa"/>
            <w:tcBorders>
              <w:top w:val="single" w:sz="6" w:space="0" w:color="auto"/>
              <w:left w:val="single" w:sz="6" w:space="0" w:color="auto"/>
              <w:bottom w:val="single" w:sz="6" w:space="0" w:color="auto"/>
              <w:right w:val="single" w:sz="6" w:space="0" w:color="auto"/>
            </w:tcBorders>
            <w:shd w:val="clear" w:color="auto" w:fill="auto"/>
          </w:tcPr>
          <w:p w:rsidR="00A21F9C" w:rsidRPr="00D939F4" w:rsidRDefault="00A21F9C" w:rsidP="005236B6">
            <w:pPr>
              <w:ind w:firstLine="60"/>
              <w:jc w:val="center"/>
              <w:textAlignment w:val="baseline"/>
              <w:rPr>
                <w:rFonts w:ascii="Times New Roman" w:eastAsia="Times New Roman" w:hAnsi="Times New Roman"/>
                <w:sz w:val="24"/>
                <w:szCs w:val="24"/>
              </w:rPr>
            </w:pPr>
            <w:r w:rsidRPr="00D939F4">
              <w:rPr>
                <w:rFonts w:ascii="Times New Roman" w:eastAsia="Times New Roman" w:hAnsi="Times New Roman"/>
                <w:sz w:val="24"/>
                <w:szCs w:val="24"/>
              </w:rPr>
              <w:t>Виды нарушений </w:t>
            </w:r>
          </w:p>
        </w:tc>
        <w:tc>
          <w:tcPr>
            <w:tcW w:w="1838" w:type="dxa"/>
            <w:tcBorders>
              <w:top w:val="single" w:sz="6" w:space="0" w:color="auto"/>
              <w:left w:val="nil"/>
              <w:bottom w:val="single" w:sz="6" w:space="0" w:color="auto"/>
              <w:right w:val="single" w:sz="6" w:space="0" w:color="auto"/>
            </w:tcBorders>
            <w:shd w:val="clear" w:color="auto" w:fill="auto"/>
          </w:tcPr>
          <w:p w:rsidR="00A21F9C" w:rsidRPr="00D939F4" w:rsidRDefault="00A21F9C" w:rsidP="005236B6">
            <w:pPr>
              <w:ind w:firstLine="60"/>
              <w:jc w:val="center"/>
              <w:textAlignment w:val="baseline"/>
              <w:rPr>
                <w:rFonts w:ascii="Times New Roman" w:eastAsia="Times New Roman" w:hAnsi="Times New Roman"/>
                <w:sz w:val="24"/>
                <w:szCs w:val="24"/>
              </w:rPr>
            </w:pPr>
            <w:r w:rsidRPr="00D939F4">
              <w:rPr>
                <w:rFonts w:ascii="Times New Roman" w:eastAsia="Times New Roman" w:hAnsi="Times New Roman"/>
                <w:sz w:val="24"/>
                <w:szCs w:val="24"/>
              </w:rPr>
              <w:t>Число нарушений </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О</w:t>
            </w:r>
            <w:r w:rsidR="00A21F9C" w:rsidRPr="00D939F4">
              <w:rPr>
                <w:rFonts w:ascii="Times New Roman" w:hAnsi="Times New Roman"/>
                <w:sz w:val="24"/>
                <w:szCs w:val="24"/>
              </w:rPr>
              <w:t>тсутствие приказа о создании врачебной комиссии/подкомиссии</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45 (1,9%)</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w:t>
            </w:r>
            <w:r w:rsidR="00A21F9C" w:rsidRPr="00D939F4">
              <w:rPr>
                <w:rFonts w:ascii="Times New Roman" w:hAnsi="Times New Roman"/>
                <w:sz w:val="24"/>
                <w:szCs w:val="24"/>
              </w:rPr>
              <w:t>есоответствие состава</w:t>
            </w:r>
            <w:r w:rsidR="00A21F9C" w:rsidRPr="00D939F4">
              <w:rPr>
                <w:sz w:val="24"/>
                <w:szCs w:val="24"/>
              </w:rPr>
              <w:t xml:space="preserve"> </w:t>
            </w:r>
            <w:r w:rsidR="00A21F9C" w:rsidRPr="00D939F4">
              <w:rPr>
                <w:rFonts w:ascii="Times New Roman" w:hAnsi="Times New Roman"/>
                <w:sz w:val="24"/>
                <w:szCs w:val="24"/>
              </w:rPr>
              <w:t>врачебной комиссии/подкомиссии установленным требованиям</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208 (9,0%)</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О</w:t>
            </w:r>
            <w:r w:rsidR="00A21F9C" w:rsidRPr="00D939F4">
              <w:rPr>
                <w:rFonts w:ascii="Times New Roman" w:hAnsi="Times New Roman"/>
                <w:sz w:val="24"/>
                <w:szCs w:val="24"/>
              </w:rPr>
              <w:t>тсутствие утвержденного плана-графика заседаний</w:t>
            </w:r>
            <w:r w:rsidR="00A21F9C" w:rsidRPr="00D939F4">
              <w:rPr>
                <w:sz w:val="24"/>
                <w:szCs w:val="24"/>
              </w:rPr>
              <w:t xml:space="preserve"> </w:t>
            </w:r>
            <w:r w:rsidR="00A21F9C" w:rsidRPr="00D939F4">
              <w:rPr>
                <w:rFonts w:ascii="Times New Roman" w:hAnsi="Times New Roman"/>
                <w:sz w:val="24"/>
                <w:szCs w:val="24"/>
              </w:rPr>
              <w:t>врачебной комиссии/подкомиссии</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86 (3,7%)</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w:t>
            </w:r>
            <w:r w:rsidR="00A21F9C" w:rsidRPr="00D939F4">
              <w:rPr>
                <w:rFonts w:ascii="Times New Roman" w:hAnsi="Times New Roman"/>
                <w:sz w:val="24"/>
                <w:szCs w:val="24"/>
              </w:rPr>
              <w:t>есоблюдение требуемой периодичности заседаний</w:t>
            </w:r>
            <w:r w:rsidR="00A21F9C" w:rsidRPr="00D939F4">
              <w:rPr>
                <w:sz w:val="24"/>
                <w:szCs w:val="24"/>
              </w:rPr>
              <w:t xml:space="preserve"> </w:t>
            </w:r>
            <w:r w:rsidR="00A21F9C" w:rsidRPr="00D939F4">
              <w:rPr>
                <w:rFonts w:ascii="Times New Roman" w:hAnsi="Times New Roman"/>
                <w:sz w:val="24"/>
                <w:szCs w:val="24"/>
              </w:rPr>
              <w:t>врачебной комиссии/подкомиссии</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139 (6,0%)</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О</w:t>
            </w:r>
            <w:r w:rsidR="00A21F9C" w:rsidRPr="00D939F4">
              <w:rPr>
                <w:rFonts w:ascii="Times New Roman" w:hAnsi="Times New Roman"/>
                <w:sz w:val="24"/>
                <w:szCs w:val="24"/>
              </w:rPr>
              <w:t>тсутствие внесения решений</w:t>
            </w:r>
            <w:r w:rsidR="00A21F9C" w:rsidRPr="00D939F4">
              <w:rPr>
                <w:sz w:val="24"/>
                <w:szCs w:val="24"/>
              </w:rPr>
              <w:t xml:space="preserve"> </w:t>
            </w:r>
            <w:r w:rsidR="00A21F9C" w:rsidRPr="00D939F4">
              <w:rPr>
                <w:rFonts w:ascii="Times New Roman" w:hAnsi="Times New Roman"/>
                <w:sz w:val="24"/>
                <w:szCs w:val="24"/>
              </w:rPr>
              <w:t>врачебной комиссии/подкомиссии в первичную медицинскую документацию пациента</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194 (8,4%)</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О</w:t>
            </w:r>
            <w:r w:rsidR="00A21F9C" w:rsidRPr="00D939F4">
              <w:rPr>
                <w:rFonts w:ascii="Times New Roman" w:hAnsi="Times New Roman"/>
                <w:sz w:val="24"/>
                <w:szCs w:val="24"/>
              </w:rPr>
              <w:t>тсутствие оформления решений заседаний</w:t>
            </w:r>
            <w:r w:rsidR="00A21F9C" w:rsidRPr="00D939F4">
              <w:rPr>
                <w:sz w:val="24"/>
                <w:szCs w:val="24"/>
              </w:rPr>
              <w:t xml:space="preserve"> </w:t>
            </w:r>
            <w:r w:rsidR="00A21F9C" w:rsidRPr="00D939F4">
              <w:rPr>
                <w:rFonts w:ascii="Times New Roman" w:hAnsi="Times New Roman"/>
                <w:sz w:val="24"/>
                <w:szCs w:val="24"/>
              </w:rPr>
              <w:t>врачебной комиссии/подкомиссии в виде протоколов</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131 (5,6%)</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О</w:t>
            </w:r>
            <w:r w:rsidR="00A21F9C" w:rsidRPr="00D939F4">
              <w:rPr>
                <w:rFonts w:ascii="Times New Roman" w:hAnsi="Times New Roman"/>
                <w:sz w:val="24"/>
                <w:szCs w:val="24"/>
              </w:rPr>
              <w:t>тсутствие Журнала принятых на заседании</w:t>
            </w:r>
            <w:r w:rsidR="00A21F9C" w:rsidRPr="00D939F4">
              <w:rPr>
                <w:sz w:val="24"/>
                <w:szCs w:val="24"/>
              </w:rPr>
              <w:t xml:space="preserve"> </w:t>
            </w:r>
            <w:r w:rsidR="00A21F9C" w:rsidRPr="00D939F4">
              <w:rPr>
                <w:rFonts w:ascii="Times New Roman" w:hAnsi="Times New Roman"/>
                <w:sz w:val="24"/>
                <w:szCs w:val="24"/>
              </w:rPr>
              <w:t>врачебной комиссии/подкомиссии решений</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81 (3,5%)</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proofErr w:type="spellStart"/>
            <w:r>
              <w:rPr>
                <w:rFonts w:ascii="Times New Roman" w:hAnsi="Times New Roman"/>
                <w:sz w:val="24"/>
                <w:szCs w:val="24"/>
              </w:rPr>
              <w:t>Не</w:t>
            </w:r>
            <w:r w:rsidR="00A21F9C" w:rsidRPr="00D939F4">
              <w:rPr>
                <w:rFonts w:ascii="Times New Roman" w:hAnsi="Times New Roman"/>
                <w:sz w:val="24"/>
                <w:szCs w:val="24"/>
              </w:rPr>
              <w:t>рассмотрение</w:t>
            </w:r>
            <w:proofErr w:type="spellEnd"/>
            <w:r w:rsidR="00A21F9C" w:rsidRPr="00D939F4">
              <w:rPr>
                <w:rFonts w:ascii="Times New Roman" w:hAnsi="Times New Roman"/>
                <w:sz w:val="24"/>
                <w:szCs w:val="24"/>
              </w:rPr>
              <w:t xml:space="preserve"> вопросов профилактики, диагностики, лечения, медицинской реабилитации и санаторно-курортного лечения граждан в </w:t>
            </w:r>
            <w:r w:rsidR="00A21F9C" w:rsidRPr="00D939F4">
              <w:rPr>
                <w:rFonts w:ascii="Times New Roman" w:hAnsi="Times New Roman"/>
                <w:sz w:val="24"/>
                <w:szCs w:val="24"/>
              </w:rPr>
              <w:lastRenderedPageBreak/>
              <w:t>наиболее сложных и конфликтных ситуациях, требующих комиссионного рассмотрения</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lastRenderedPageBreak/>
              <w:t>101 (4,3%)</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proofErr w:type="spellStart"/>
            <w:r>
              <w:rPr>
                <w:rFonts w:ascii="Times New Roman" w:hAnsi="Times New Roman"/>
                <w:sz w:val="24"/>
                <w:szCs w:val="24"/>
              </w:rPr>
              <w:t>Не</w:t>
            </w:r>
            <w:r w:rsidR="00A21F9C" w:rsidRPr="00D939F4">
              <w:rPr>
                <w:rFonts w:ascii="Times New Roman" w:hAnsi="Times New Roman"/>
                <w:sz w:val="24"/>
                <w:szCs w:val="24"/>
              </w:rPr>
              <w:t>изучение</w:t>
            </w:r>
            <w:proofErr w:type="spellEnd"/>
            <w:r w:rsidR="00A21F9C" w:rsidRPr="00D939F4">
              <w:rPr>
                <w:rFonts w:ascii="Times New Roman" w:hAnsi="Times New Roman"/>
                <w:sz w:val="24"/>
                <w:szCs w:val="24"/>
              </w:rPr>
              <w:t xml:space="preserve"> каждого случая смерти пациентов, в целях выявления причины смерти, а также выработки мероприятий по устранению нарушений в деятельности медицинской организации и медицинских работников в случае, если такие нарушения привели к смерти пациента</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86 (3,7%)</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proofErr w:type="spellStart"/>
            <w:r>
              <w:rPr>
                <w:rFonts w:ascii="Times New Roman" w:hAnsi="Times New Roman"/>
                <w:sz w:val="24"/>
                <w:szCs w:val="24"/>
              </w:rPr>
              <w:t>Н</w:t>
            </w:r>
            <w:r w:rsidR="00A21F9C" w:rsidRPr="00D939F4">
              <w:rPr>
                <w:rFonts w:ascii="Times New Roman" w:hAnsi="Times New Roman"/>
                <w:sz w:val="24"/>
                <w:szCs w:val="24"/>
              </w:rPr>
              <w:t>ерассмотрение</w:t>
            </w:r>
            <w:proofErr w:type="spellEnd"/>
            <w:r w:rsidR="00A21F9C" w:rsidRPr="00D939F4">
              <w:rPr>
                <w:rFonts w:ascii="Times New Roman" w:hAnsi="Times New Roman"/>
                <w:sz w:val="24"/>
                <w:szCs w:val="24"/>
              </w:rPr>
              <w:t xml:space="preserve"> вопросов оценки качества, обоснованности и эффективности лечебно-диагностических мероприятий, в том числе назначения лекарственных препаратов</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129 (5,6%)</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Не</w:t>
            </w:r>
            <w:r w:rsidR="00A21F9C" w:rsidRPr="00D939F4">
              <w:rPr>
                <w:rFonts w:ascii="Times New Roman" w:hAnsi="Times New Roman"/>
                <w:sz w:val="24"/>
                <w:szCs w:val="24"/>
              </w:rPr>
              <w:t>принятие решений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72 (3,1%)</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proofErr w:type="spellStart"/>
            <w:r>
              <w:rPr>
                <w:rFonts w:ascii="Times New Roman" w:hAnsi="Times New Roman"/>
                <w:sz w:val="24"/>
                <w:szCs w:val="24"/>
              </w:rPr>
              <w:t>Не</w:t>
            </w:r>
            <w:r w:rsidR="00A21F9C" w:rsidRPr="00D939F4">
              <w:rPr>
                <w:rFonts w:ascii="Times New Roman" w:hAnsi="Times New Roman"/>
                <w:sz w:val="24"/>
                <w:szCs w:val="24"/>
              </w:rPr>
              <w:t>рассмотрение</w:t>
            </w:r>
            <w:proofErr w:type="spellEnd"/>
            <w:r w:rsidR="00A21F9C" w:rsidRPr="00D939F4">
              <w:rPr>
                <w:rFonts w:ascii="Times New Roman" w:hAnsi="Times New Roman"/>
                <w:sz w:val="24"/>
                <w:szCs w:val="24"/>
              </w:rPr>
              <w:t xml:space="preserve"> вопросов назначения лекарственных препаратов при наличии медицинских показаний (индивидуальная непереносимость, по жизненным показаниям), не входящих в соответствующий стандарт медицинской помощи, по торговым наименованиям</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66 (2,8%)</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Не</w:t>
            </w:r>
            <w:r w:rsidR="00A21F9C" w:rsidRPr="00D939F4">
              <w:rPr>
                <w:rFonts w:ascii="Times New Roman" w:hAnsi="Times New Roman"/>
                <w:sz w:val="24"/>
                <w:szCs w:val="24"/>
              </w:rPr>
              <w:t>принятие решения о направлении сообщений в Росздравнадзор в целях осуществления мониторинга безопасности лекарственных препаратов (</w:t>
            </w:r>
            <w:proofErr w:type="spellStart"/>
            <w:r w:rsidR="00A21F9C" w:rsidRPr="00D939F4">
              <w:rPr>
                <w:rFonts w:ascii="Times New Roman" w:hAnsi="Times New Roman"/>
                <w:sz w:val="24"/>
                <w:szCs w:val="24"/>
              </w:rPr>
              <w:t>фармаконадзора</w:t>
            </w:r>
            <w:proofErr w:type="spellEnd"/>
            <w:r w:rsidR="00A21F9C" w:rsidRPr="00D939F4">
              <w:rPr>
                <w:rFonts w:ascii="Times New Roman" w:hAnsi="Times New Roman"/>
                <w:sz w:val="24"/>
                <w:szCs w:val="24"/>
              </w:rPr>
              <w:t>) о выявленных случаях побочных действий, не указанных в инструкции по применению лекарственного препарата, серьезных нежелательных реакций и непредвиденных нежелательных реакций при применении лекарственных препаратов</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85 (3,7%)</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Не</w:t>
            </w:r>
            <w:r w:rsidR="00A21F9C" w:rsidRPr="00D939F4">
              <w:rPr>
                <w:rFonts w:ascii="Times New Roman" w:hAnsi="Times New Roman"/>
                <w:sz w:val="24"/>
                <w:szCs w:val="24"/>
              </w:rPr>
              <w:t>принятие решений о назначении лекарственных препаратов в случаях и в порядке, которые установлены нормативными правовыми актами Российской Федерации и субъектов Российской Федерации, устанавливающими порядок назначения и выписывания лекарственных препаратов, включая наркотические лекарственные препараты и психотропные лекарственные препараты, а также лекарственных препаратов,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55 (2,4%)</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proofErr w:type="spellStart"/>
            <w:r>
              <w:rPr>
                <w:rFonts w:ascii="Times New Roman" w:hAnsi="Times New Roman"/>
                <w:sz w:val="24"/>
                <w:szCs w:val="24"/>
              </w:rPr>
              <w:t>Не</w:t>
            </w:r>
            <w:r w:rsidR="00A21F9C" w:rsidRPr="00D939F4">
              <w:rPr>
                <w:rFonts w:ascii="Times New Roman" w:hAnsi="Times New Roman"/>
                <w:sz w:val="24"/>
                <w:szCs w:val="24"/>
              </w:rPr>
              <w:t>рассмотрение</w:t>
            </w:r>
            <w:proofErr w:type="spellEnd"/>
            <w:r w:rsidR="00A21F9C" w:rsidRPr="00D939F4">
              <w:rPr>
                <w:rFonts w:ascii="Times New Roman" w:hAnsi="Times New Roman"/>
                <w:sz w:val="24"/>
                <w:szCs w:val="24"/>
              </w:rPr>
              <w:t xml:space="preserve"> жалоб (обращений) граждан по вопросам, связанным с оказанием медицинской помощи</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46 (2,0%)</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О</w:t>
            </w:r>
            <w:r w:rsidR="00A21F9C" w:rsidRPr="00D939F4">
              <w:rPr>
                <w:rFonts w:ascii="Times New Roman" w:hAnsi="Times New Roman"/>
                <w:sz w:val="24"/>
                <w:szCs w:val="24"/>
              </w:rPr>
              <w:t>тсутствие в медицинской организации Порядка организации и осуществления внутреннего контроля качества и безопасности медицинской деятельности, утвержденного руководителем</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64 (2,8%)</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w:t>
            </w:r>
            <w:r w:rsidR="00A21F9C" w:rsidRPr="00D939F4">
              <w:rPr>
                <w:rFonts w:ascii="Times New Roman" w:hAnsi="Times New Roman"/>
                <w:sz w:val="24"/>
                <w:szCs w:val="24"/>
              </w:rPr>
              <w:t>е осуществляются в порядке, установленном руководителем медицинской организации</w:t>
            </w:r>
            <w:r>
              <w:rPr>
                <w:rFonts w:ascii="Times New Roman" w:hAnsi="Times New Roman"/>
                <w:sz w:val="24"/>
                <w:szCs w:val="24"/>
              </w:rPr>
              <w:t>,</w:t>
            </w:r>
            <w:r w:rsidR="00A21F9C" w:rsidRPr="00D939F4">
              <w:rPr>
                <w:rFonts w:ascii="Times New Roman" w:hAnsi="Times New Roman"/>
                <w:sz w:val="24"/>
                <w:szCs w:val="24"/>
              </w:rPr>
              <w:t xml:space="preserve"> организация и проведение внутреннего контроля</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292 (12,6%)</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w:t>
            </w:r>
            <w:r w:rsidR="00A21F9C" w:rsidRPr="00D939F4">
              <w:rPr>
                <w:rFonts w:ascii="Times New Roman" w:hAnsi="Times New Roman"/>
                <w:sz w:val="24"/>
                <w:szCs w:val="24"/>
              </w:rPr>
              <w:t>е осуществляется контроль за деятельностью врачебной комиссии и ее подкомиссий руководителем медицинской организации</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154 (6,6%)</w:t>
            </w:r>
          </w:p>
        </w:tc>
      </w:tr>
      <w:tr w:rsidR="00D939F4" w:rsidRPr="00D939F4" w:rsidTr="00984110">
        <w:tc>
          <w:tcPr>
            <w:tcW w:w="8075" w:type="dxa"/>
          </w:tcPr>
          <w:p w:rsidR="00A21F9C" w:rsidRPr="00D939F4" w:rsidRDefault="009663C1" w:rsidP="00984110">
            <w:pPr>
              <w:ind w:firstLine="313"/>
              <w:jc w:val="both"/>
              <w:rPr>
                <w:rFonts w:ascii="Times New Roman" w:hAnsi="Times New Roman"/>
                <w:sz w:val="24"/>
                <w:szCs w:val="24"/>
              </w:rPr>
            </w:pPr>
            <w:r>
              <w:rPr>
                <w:rFonts w:ascii="Times New Roman" w:hAnsi="Times New Roman"/>
                <w:sz w:val="24"/>
                <w:szCs w:val="24"/>
              </w:rPr>
              <w:t>Н</w:t>
            </w:r>
            <w:r w:rsidR="00A21F9C" w:rsidRPr="00D939F4">
              <w:rPr>
                <w:rFonts w:ascii="Times New Roman" w:hAnsi="Times New Roman"/>
                <w:sz w:val="24"/>
                <w:szCs w:val="24"/>
              </w:rPr>
              <w:t>е проводится в медицинской организации оценка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tc>
        <w:tc>
          <w:tcPr>
            <w:tcW w:w="1838" w:type="dxa"/>
          </w:tcPr>
          <w:p w:rsidR="00A21F9C" w:rsidRPr="00D939F4" w:rsidRDefault="00A21F9C" w:rsidP="005236B6">
            <w:pPr>
              <w:jc w:val="both"/>
              <w:rPr>
                <w:rFonts w:ascii="Times New Roman" w:hAnsi="Times New Roman"/>
                <w:sz w:val="24"/>
                <w:szCs w:val="24"/>
              </w:rPr>
            </w:pPr>
            <w:r w:rsidRPr="00D939F4">
              <w:rPr>
                <w:rFonts w:ascii="Times New Roman" w:hAnsi="Times New Roman"/>
                <w:sz w:val="24"/>
                <w:szCs w:val="24"/>
              </w:rPr>
              <w:t>286 (12,3 %)</w:t>
            </w:r>
          </w:p>
        </w:tc>
      </w:tr>
    </w:tbl>
    <w:p w:rsidR="00A21F9C" w:rsidRDefault="00A21F9C"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984110" w:rsidRDefault="00984110"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984110" w:rsidRDefault="00984110"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984110" w:rsidRDefault="00984110"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984110" w:rsidRPr="00D939F4" w:rsidRDefault="00984110"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6870F5" w:rsidRPr="00E345F8" w:rsidRDefault="006870F5" w:rsidP="00E345F8">
      <w:pPr>
        <w:pStyle w:val="a4"/>
        <w:numPr>
          <w:ilvl w:val="0"/>
          <w:numId w:val="28"/>
        </w:numPr>
        <w:spacing w:after="0" w:line="240" w:lineRule="auto"/>
        <w:ind w:left="0" w:firstLine="709"/>
        <w:jc w:val="both"/>
        <w:textAlignment w:val="baseline"/>
        <w:rPr>
          <w:rFonts w:ascii="Segoe UI" w:eastAsia="Times New Roman" w:hAnsi="Segoe UI" w:cs="Segoe UI"/>
          <w:sz w:val="18"/>
          <w:szCs w:val="18"/>
          <w:lang w:eastAsia="ru-RU"/>
        </w:rPr>
      </w:pPr>
      <w:r w:rsidRPr="00E345F8">
        <w:rPr>
          <w:rFonts w:ascii="Times New Roman" w:eastAsia="Times New Roman" w:hAnsi="Times New Roman"/>
          <w:b/>
          <w:bCs/>
          <w:i/>
          <w:iCs/>
          <w:sz w:val="28"/>
          <w:szCs w:val="28"/>
          <w:lang w:eastAsia="ru-RU"/>
        </w:rPr>
        <w:lastRenderedPageBreak/>
        <w:t>Организация и осуществление федеральными органами исполнительной власти и органами исполнительной власти субъектов Российской Федерации предусмотренного статьей 89 Федерального закона «Об основах охраны здоровья граждан в Российской Федерации» ведомственного контроля качества и безопасности медицинской деятельности подведомственных им органов и организаций</w:t>
      </w:r>
      <w:r w:rsidRPr="00E345F8">
        <w:rPr>
          <w:rFonts w:ascii="Times New Roman" w:eastAsia="Times New Roman" w:hAnsi="Times New Roman"/>
          <w:sz w:val="28"/>
          <w:szCs w:val="28"/>
          <w:lang w:eastAsia="ru-RU"/>
        </w:rPr>
        <w:t> </w:t>
      </w:r>
    </w:p>
    <w:p w:rsidR="0053177E" w:rsidRPr="00D939F4" w:rsidRDefault="0053177E" w:rsidP="0053177E">
      <w:pPr>
        <w:spacing w:after="0" w:line="240" w:lineRule="auto"/>
        <w:ind w:firstLine="709"/>
        <w:jc w:val="both"/>
        <w:textAlignment w:val="baseline"/>
        <w:rPr>
          <w:rFonts w:ascii="Segoe UI" w:eastAsia="Times New Roman" w:hAnsi="Segoe UI" w:cs="Segoe UI"/>
          <w:sz w:val="18"/>
          <w:szCs w:val="18"/>
          <w:lang w:eastAsia="ru-RU"/>
        </w:rPr>
      </w:pPr>
      <w:r w:rsidRPr="00D939F4">
        <w:rPr>
          <w:rFonts w:ascii="Times New Roman" w:eastAsia="Times New Roman" w:hAnsi="Times New Roman"/>
          <w:sz w:val="28"/>
          <w:szCs w:val="28"/>
          <w:lang w:eastAsia="ru-RU"/>
        </w:rPr>
        <w:t>В 2019 году Росздравнадзором проведено 111 проверок организации и осуществления ведомственного контроля качества и безопасности медицинской деятельности (далее - ведомственный контроль), из них в федеральных органах исполнительной власти – 3 проверки, в органах государственной власти субъектов Российской Федерации в сфере охраны здоровья – 108 проверок. </w:t>
      </w:r>
      <w:r w:rsidR="00D939F4">
        <w:rPr>
          <w:rFonts w:ascii="Times New Roman" w:eastAsia="Times New Roman" w:hAnsi="Times New Roman"/>
          <w:sz w:val="28"/>
          <w:szCs w:val="28"/>
          <w:lang w:eastAsia="ru-RU"/>
        </w:rPr>
        <w:t xml:space="preserve"> </w:t>
      </w:r>
      <w:r w:rsidR="003B4770" w:rsidRPr="00D939F4">
        <w:rPr>
          <w:rFonts w:ascii="Times New Roman" w:eastAsia="Times New Roman" w:hAnsi="Times New Roman"/>
          <w:sz w:val="28"/>
          <w:szCs w:val="28"/>
          <w:lang w:eastAsia="ru-RU"/>
        </w:rPr>
        <w:t xml:space="preserve">Внеплановых проверок проведено </w:t>
      </w:r>
      <w:r w:rsidRPr="00D939F4">
        <w:rPr>
          <w:rFonts w:ascii="Times New Roman" w:eastAsia="Times New Roman" w:hAnsi="Times New Roman"/>
          <w:sz w:val="28"/>
          <w:szCs w:val="28"/>
          <w:lang w:eastAsia="ru-RU"/>
        </w:rPr>
        <w:t>87 (78,4 % от общего количества проверок).   В ходе 62 проверок (55,9 % от числа проведенных проверок) выявлено 143 наруше</w:t>
      </w:r>
      <w:r w:rsidR="003B4770" w:rsidRPr="00D939F4">
        <w:rPr>
          <w:rFonts w:ascii="Times New Roman" w:eastAsia="Times New Roman" w:hAnsi="Times New Roman"/>
          <w:sz w:val="28"/>
          <w:szCs w:val="28"/>
          <w:lang w:eastAsia="ru-RU"/>
        </w:rPr>
        <w:t>ния организации и осуществления</w:t>
      </w:r>
      <w:r w:rsidR="00D939F4">
        <w:rPr>
          <w:rFonts w:ascii="Times New Roman" w:eastAsia="Times New Roman" w:hAnsi="Times New Roman"/>
          <w:sz w:val="28"/>
          <w:szCs w:val="28"/>
          <w:lang w:eastAsia="ru-RU"/>
        </w:rPr>
        <w:t xml:space="preserve"> </w:t>
      </w:r>
      <w:r w:rsidR="00DA408D" w:rsidRPr="00D939F4">
        <w:rPr>
          <w:rFonts w:ascii="Times New Roman" w:eastAsia="Times New Roman" w:hAnsi="Times New Roman"/>
          <w:sz w:val="28"/>
          <w:szCs w:val="28"/>
          <w:lang w:eastAsia="ru-RU"/>
        </w:rPr>
        <w:t>ведомственного контроля</w:t>
      </w:r>
      <w:r w:rsidRPr="00D939F4">
        <w:rPr>
          <w:rFonts w:ascii="Times New Roman" w:eastAsia="Times New Roman" w:hAnsi="Times New Roman"/>
          <w:sz w:val="28"/>
          <w:szCs w:val="28"/>
          <w:lang w:eastAsia="ru-RU"/>
        </w:rPr>
        <w:t>. Наибольшее количество нарушений выявлялось в органах исполнительной власти субъектов Российской Федерации в сфере охраны здоровья: Курская область, Республика Алтай, г. Санкт-Петербург, Московская область</w:t>
      </w:r>
      <w:r w:rsidR="00127F59" w:rsidRPr="00D939F4">
        <w:rPr>
          <w:rFonts w:ascii="Times New Roman" w:eastAsia="Times New Roman" w:hAnsi="Times New Roman"/>
          <w:sz w:val="28"/>
          <w:szCs w:val="28"/>
          <w:lang w:eastAsia="ru-RU"/>
        </w:rPr>
        <w:t xml:space="preserve"> (</w:t>
      </w:r>
      <w:r w:rsidR="00D939F4">
        <w:rPr>
          <w:rFonts w:ascii="Times New Roman" w:eastAsia="Times New Roman" w:hAnsi="Times New Roman"/>
          <w:sz w:val="28"/>
          <w:szCs w:val="28"/>
          <w:lang w:eastAsia="ru-RU"/>
        </w:rPr>
        <w:t>т</w:t>
      </w:r>
      <w:r w:rsidR="00127F59" w:rsidRPr="00D939F4">
        <w:rPr>
          <w:rFonts w:ascii="Times New Roman" w:eastAsia="Times New Roman" w:hAnsi="Times New Roman"/>
          <w:sz w:val="28"/>
          <w:szCs w:val="28"/>
          <w:lang w:eastAsia="ru-RU"/>
        </w:rPr>
        <w:t>аблица 1</w:t>
      </w:r>
      <w:r w:rsidR="003644FC" w:rsidRPr="00D939F4">
        <w:rPr>
          <w:rFonts w:ascii="Times New Roman" w:eastAsia="Times New Roman" w:hAnsi="Times New Roman"/>
          <w:sz w:val="28"/>
          <w:szCs w:val="28"/>
          <w:lang w:eastAsia="ru-RU"/>
        </w:rPr>
        <w:t>6</w:t>
      </w:r>
      <w:r w:rsidR="00127F59" w:rsidRPr="00D939F4">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 xml:space="preserve">. </w:t>
      </w:r>
    </w:p>
    <w:p w:rsidR="0053177E" w:rsidRPr="00D939F4" w:rsidRDefault="0053177E" w:rsidP="0053177E">
      <w:pPr>
        <w:spacing w:after="0" w:line="240" w:lineRule="auto"/>
        <w:ind w:firstLine="709"/>
        <w:jc w:val="both"/>
        <w:textAlignment w:val="baseline"/>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w:t>
      </w:r>
    </w:p>
    <w:p w:rsidR="0053177E" w:rsidRPr="00D939F4" w:rsidRDefault="0053177E" w:rsidP="0053177E">
      <w:pPr>
        <w:spacing w:after="0" w:line="240" w:lineRule="auto"/>
        <w:ind w:firstLine="709"/>
        <w:jc w:val="both"/>
        <w:textAlignment w:val="baseline"/>
        <w:rPr>
          <w:rFonts w:ascii="Segoe UI" w:eastAsia="Times New Roman" w:hAnsi="Segoe UI" w:cs="Segoe UI"/>
          <w:sz w:val="18"/>
          <w:szCs w:val="18"/>
          <w:lang w:eastAsia="ru-RU"/>
        </w:rPr>
      </w:pPr>
      <w:r w:rsidRPr="00D939F4">
        <w:rPr>
          <w:rFonts w:ascii="Times New Roman" w:eastAsia="Times New Roman" w:hAnsi="Times New Roman"/>
          <w:i/>
          <w:iCs/>
          <w:sz w:val="28"/>
          <w:szCs w:val="28"/>
          <w:lang w:eastAsia="ru-RU"/>
        </w:rPr>
        <w:t>Таблица</w:t>
      </w:r>
      <w:r w:rsidR="00127F59" w:rsidRPr="00D939F4">
        <w:rPr>
          <w:rFonts w:ascii="Times New Roman" w:eastAsia="Times New Roman" w:hAnsi="Times New Roman"/>
          <w:i/>
          <w:iCs/>
          <w:sz w:val="28"/>
          <w:szCs w:val="28"/>
          <w:lang w:eastAsia="ru-RU"/>
        </w:rPr>
        <w:t xml:space="preserve"> 1</w:t>
      </w:r>
      <w:r w:rsidR="003644FC" w:rsidRPr="00D939F4">
        <w:rPr>
          <w:rFonts w:ascii="Times New Roman" w:eastAsia="Times New Roman" w:hAnsi="Times New Roman"/>
          <w:i/>
          <w:iCs/>
          <w:sz w:val="28"/>
          <w:szCs w:val="28"/>
          <w:lang w:eastAsia="ru-RU"/>
        </w:rPr>
        <w:t>6</w:t>
      </w:r>
      <w:r w:rsidR="00127F59" w:rsidRPr="00D939F4">
        <w:rPr>
          <w:rFonts w:ascii="Times New Roman" w:eastAsia="Times New Roman" w:hAnsi="Times New Roman"/>
          <w:i/>
          <w:iCs/>
          <w:sz w:val="28"/>
          <w:szCs w:val="28"/>
          <w:lang w:eastAsia="ru-RU"/>
        </w:rPr>
        <w:t>.</w:t>
      </w:r>
      <w:r w:rsidRPr="00D939F4">
        <w:rPr>
          <w:rFonts w:ascii="Times New Roman" w:eastAsia="Times New Roman" w:hAnsi="Times New Roman"/>
          <w:i/>
          <w:iCs/>
          <w:sz w:val="28"/>
          <w:szCs w:val="28"/>
          <w:lang w:eastAsia="ru-RU"/>
        </w:rPr>
        <w:t xml:space="preserve">   </w:t>
      </w:r>
      <w:r w:rsidR="00127F59" w:rsidRPr="00D939F4">
        <w:rPr>
          <w:rFonts w:ascii="Times New Roman" w:eastAsia="Times New Roman" w:hAnsi="Times New Roman"/>
          <w:i/>
          <w:iCs/>
          <w:sz w:val="28"/>
          <w:szCs w:val="28"/>
          <w:lang w:eastAsia="ru-RU"/>
        </w:rPr>
        <w:t xml:space="preserve">Наиболее значимые нарушения, выявленные по результатам проверок </w:t>
      </w:r>
      <w:r w:rsidR="00D939F4" w:rsidRPr="00D939F4">
        <w:rPr>
          <w:rFonts w:ascii="Times New Roman" w:eastAsia="Times New Roman" w:hAnsi="Times New Roman"/>
          <w:i/>
          <w:iCs/>
          <w:sz w:val="28"/>
          <w:szCs w:val="28"/>
          <w:lang w:eastAsia="ru-RU"/>
        </w:rPr>
        <w:t>осуществления ведомственного</w:t>
      </w:r>
      <w:r w:rsidRPr="00D939F4">
        <w:rPr>
          <w:rFonts w:ascii="Times New Roman" w:eastAsia="Times New Roman" w:hAnsi="Times New Roman"/>
          <w:i/>
          <w:iCs/>
          <w:sz w:val="28"/>
          <w:szCs w:val="28"/>
          <w:lang w:eastAsia="ru-RU"/>
        </w:rPr>
        <w:t xml:space="preserve"> контроля</w:t>
      </w:r>
      <w:r w:rsidR="00127F59" w:rsidRPr="00D939F4">
        <w:t xml:space="preserve"> </w:t>
      </w:r>
      <w:r w:rsidR="00127F59" w:rsidRPr="00D939F4">
        <w:rPr>
          <w:rFonts w:ascii="Times New Roman" w:eastAsia="Times New Roman" w:hAnsi="Times New Roman"/>
          <w:i/>
          <w:iCs/>
          <w:sz w:val="28"/>
          <w:szCs w:val="28"/>
          <w:lang w:eastAsia="ru-RU"/>
        </w:rPr>
        <w:t>качества и безопасности медицинской деятельности</w:t>
      </w:r>
    </w:p>
    <w:tbl>
      <w:tblPr>
        <w:tblW w:w="9668"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76"/>
        <w:gridCol w:w="992"/>
      </w:tblGrid>
      <w:tr w:rsidR="00D939F4" w:rsidRPr="00D939F4" w:rsidTr="00C60BF1">
        <w:trPr>
          <w:trHeight w:val="135"/>
        </w:trPr>
        <w:tc>
          <w:tcPr>
            <w:tcW w:w="8676" w:type="dxa"/>
            <w:tcBorders>
              <w:top w:val="single" w:sz="6" w:space="0" w:color="auto"/>
              <w:left w:val="single" w:sz="6" w:space="0" w:color="auto"/>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Виды нарушений </w:t>
            </w:r>
          </w:p>
        </w:tc>
        <w:tc>
          <w:tcPr>
            <w:tcW w:w="992" w:type="dxa"/>
            <w:tcBorders>
              <w:top w:val="single" w:sz="6" w:space="0" w:color="auto"/>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 xml:space="preserve">Число </w:t>
            </w:r>
            <w:proofErr w:type="spellStart"/>
            <w:proofErr w:type="gramStart"/>
            <w:r w:rsidRPr="00D939F4">
              <w:rPr>
                <w:rFonts w:ascii="Times New Roman" w:eastAsia="Times New Roman" w:hAnsi="Times New Roman"/>
                <w:sz w:val="24"/>
                <w:szCs w:val="24"/>
                <w:lang w:eastAsia="ru-RU"/>
              </w:rPr>
              <w:t>наруше</w:t>
            </w:r>
            <w:r w:rsidR="00C60BF1">
              <w:rPr>
                <w:rFonts w:ascii="Times New Roman" w:eastAsia="Times New Roman" w:hAnsi="Times New Roman"/>
                <w:sz w:val="24"/>
                <w:szCs w:val="24"/>
                <w:lang w:eastAsia="ru-RU"/>
              </w:rPr>
              <w:t>-</w:t>
            </w:r>
            <w:r w:rsidRPr="00D939F4">
              <w:rPr>
                <w:rFonts w:ascii="Times New Roman" w:eastAsia="Times New Roman" w:hAnsi="Times New Roman"/>
                <w:sz w:val="24"/>
                <w:szCs w:val="24"/>
                <w:lang w:eastAsia="ru-RU"/>
              </w:rPr>
              <w:t>ний</w:t>
            </w:r>
            <w:proofErr w:type="spellEnd"/>
            <w:proofErr w:type="gramEnd"/>
            <w:r w:rsidRPr="00D939F4">
              <w:rPr>
                <w:rFonts w:ascii="Times New Roman" w:eastAsia="Times New Roman" w:hAnsi="Times New Roman"/>
                <w:sz w:val="24"/>
                <w:szCs w:val="24"/>
                <w:lang w:eastAsia="ru-RU"/>
              </w:rPr>
              <w:t> </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127F59" w:rsidP="00127F59">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О</w:t>
            </w:r>
            <w:r w:rsidR="0053177E" w:rsidRPr="00D939F4">
              <w:rPr>
                <w:rFonts w:ascii="Times New Roman" w:eastAsia="Times New Roman" w:hAnsi="Times New Roman"/>
                <w:iCs/>
                <w:sz w:val="24"/>
                <w:szCs w:val="24"/>
                <w:lang w:eastAsia="ru-RU"/>
              </w:rPr>
              <w:t>тсутстви</w:t>
            </w:r>
            <w:r w:rsidRPr="00D939F4">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 xml:space="preserve"> приказа руководителя органа исполнительной власти (далее - ОИВ) об организации и осуществлении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127F59" w:rsidP="00127F59">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Отсутствие п</w:t>
            </w:r>
            <w:r w:rsidR="0053177E" w:rsidRPr="00D939F4">
              <w:rPr>
                <w:rFonts w:ascii="Times New Roman" w:eastAsia="Times New Roman" w:hAnsi="Times New Roman"/>
                <w:iCs/>
                <w:sz w:val="24"/>
                <w:szCs w:val="24"/>
                <w:lang w:eastAsia="ru-RU"/>
              </w:rPr>
              <w:t>оложения об ОИВ с обозначенной в нем функции по организации и проведению ведомственного контроля подведомственных- органов или организаций</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127F59"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 xml:space="preserve">разработки и </w:t>
            </w:r>
            <w:proofErr w:type="gramStart"/>
            <w:r w:rsidR="0053177E" w:rsidRPr="00D939F4">
              <w:rPr>
                <w:rFonts w:ascii="Times New Roman" w:eastAsia="Times New Roman" w:hAnsi="Times New Roman"/>
                <w:iCs/>
                <w:sz w:val="24"/>
                <w:szCs w:val="24"/>
                <w:lang w:eastAsia="ru-RU"/>
              </w:rPr>
              <w:t>наличия</w:t>
            </w:r>
            <w:proofErr w:type="gramEnd"/>
            <w:r w:rsidR="0053177E" w:rsidRPr="00D939F4">
              <w:rPr>
                <w:rFonts w:ascii="Times New Roman" w:eastAsia="Times New Roman" w:hAnsi="Times New Roman"/>
                <w:iCs/>
                <w:sz w:val="24"/>
                <w:szCs w:val="24"/>
                <w:lang w:eastAsia="ru-RU"/>
              </w:rPr>
              <w:t xml:space="preserve"> утвержденного руководителем ОИВ Порядка организации и осуществления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2</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127F59"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уполномоченного на осуществление ведомственного контроля структурного подразделения ОИВ с указанием об этом в Положении о данном структурном подразделении</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53177E">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t>Непроведение</w:t>
            </w:r>
            <w:proofErr w:type="spellEnd"/>
            <w:r w:rsidR="0053177E" w:rsidRPr="00D939F4">
              <w:rPr>
                <w:rFonts w:ascii="Times New Roman" w:eastAsia="Times New Roman" w:hAnsi="Times New Roman"/>
                <w:iCs/>
                <w:sz w:val="24"/>
                <w:szCs w:val="24"/>
                <w:lang w:eastAsia="ru-RU"/>
              </w:rPr>
              <w:t xml:space="preserve"> мероприятий по осуществлению ведомственного контроля в планах работы ОИВ</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4</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уведомлений подведомственных органов или организаций о проведении плановой проверки путем направления копии приказа о её проведении не позднее чем за три рабочих дня до её начала</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5</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П</w:t>
            </w:r>
            <w:r w:rsidR="0053177E" w:rsidRPr="00D939F4">
              <w:rPr>
                <w:rFonts w:ascii="Times New Roman" w:eastAsia="Times New Roman" w:hAnsi="Times New Roman"/>
                <w:iCs/>
                <w:sz w:val="24"/>
                <w:szCs w:val="24"/>
                <w:lang w:eastAsia="ru-RU"/>
              </w:rPr>
              <w:t>ревышени</w:t>
            </w:r>
            <w:r w:rsidRPr="00D939F4">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 xml:space="preserve"> </w:t>
            </w:r>
            <w:r w:rsidR="00E345F8" w:rsidRPr="00D939F4">
              <w:rPr>
                <w:rFonts w:ascii="Times New Roman" w:eastAsia="Times New Roman" w:hAnsi="Times New Roman"/>
                <w:iCs/>
                <w:sz w:val="24"/>
                <w:szCs w:val="24"/>
                <w:lang w:eastAsia="ru-RU"/>
              </w:rPr>
              <w:t>установленных сроков</w:t>
            </w:r>
            <w:r w:rsidR="0053177E" w:rsidRPr="00D939F4">
              <w:rPr>
                <w:rFonts w:ascii="Times New Roman" w:eastAsia="Times New Roman" w:hAnsi="Times New Roman"/>
                <w:iCs/>
                <w:sz w:val="24"/>
                <w:szCs w:val="24"/>
                <w:lang w:eastAsia="ru-RU"/>
              </w:rPr>
              <w:t xml:space="preserve"> проведения проверки (20 рабочих дней, либо 40 дней при продлении проверки)</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5</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разработанных показателей качества деятельности подведомственных органов и организаций</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2</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системы оценки деятельности медицинских работников, участвующих в оказании медицинских услуг</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контроля и оценки соблюдения объемов, сроков и условий оказания медицинской помощи в подведомственных организациях</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14</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t>Н</w:t>
            </w:r>
            <w:r w:rsidR="00C60BF1">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проведени</w:t>
            </w:r>
            <w:r w:rsidRPr="00D939F4">
              <w:rPr>
                <w:rFonts w:ascii="Times New Roman" w:eastAsia="Times New Roman" w:hAnsi="Times New Roman"/>
                <w:iCs/>
                <w:sz w:val="24"/>
                <w:szCs w:val="24"/>
                <w:lang w:eastAsia="ru-RU"/>
              </w:rPr>
              <w:t>е</w:t>
            </w:r>
            <w:proofErr w:type="spellEnd"/>
            <w:r w:rsidR="0053177E" w:rsidRPr="00D939F4">
              <w:rPr>
                <w:rFonts w:ascii="Times New Roman" w:eastAsia="Times New Roman" w:hAnsi="Times New Roman"/>
                <w:iCs/>
                <w:sz w:val="24"/>
                <w:szCs w:val="24"/>
                <w:lang w:eastAsia="ru-RU"/>
              </w:rPr>
              <w:t xml:space="preserve"> проверок соблюдения медицинскими организациями порядков оказания медицинской помощи при осуществлении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iCs/>
                <w:sz w:val="24"/>
                <w:szCs w:val="24"/>
                <w:lang w:eastAsia="ru-RU"/>
              </w:rPr>
              <w:t>13</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lastRenderedPageBreak/>
              <w:t>Н</w:t>
            </w:r>
            <w:r w:rsidR="00C60BF1">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проведени</w:t>
            </w:r>
            <w:r w:rsidRPr="00D939F4">
              <w:rPr>
                <w:rFonts w:ascii="Times New Roman" w:eastAsia="Times New Roman" w:hAnsi="Times New Roman"/>
                <w:iCs/>
                <w:sz w:val="24"/>
                <w:szCs w:val="24"/>
                <w:lang w:eastAsia="ru-RU"/>
              </w:rPr>
              <w:t>е</w:t>
            </w:r>
            <w:proofErr w:type="spellEnd"/>
            <w:r w:rsidR="0053177E" w:rsidRPr="00D939F4">
              <w:rPr>
                <w:rFonts w:ascii="Times New Roman" w:eastAsia="Times New Roman" w:hAnsi="Times New Roman"/>
                <w:iCs/>
                <w:sz w:val="24"/>
                <w:szCs w:val="24"/>
                <w:lang w:eastAsia="ru-RU"/>
              </w:rPr>
              <w:t xml:space="preserve"> проверок соблюдения медицинскими организациями стандартов медицинской помощи при осуществлении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6</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t>Н</w:t>
            </w:r>
            <w:r w:rsidR="00C60BF1">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проведени</w:t>
            </w:r>
            <w:r w:rsidRPr="00D939F4">
              <w:rPr>
                <w:rFonts w:ascii="Times New Roman" w:eastAsia="Times New Roman" w:hAnsi="Times New Roman"/>
                <w:iCs/>
                <w:sz w:val="24"/>
                <w:szCs w:val="24"/>
                <w:lang w:eastAsia="ru-RU"/>
              </w:rPr>
              <w:t>е</w:t>
            </w:r>
            <w:proofErr w:type="spellEnd"/>
            <w:r w:rsidR="0053177E" w:rsidRPr="00D939F4">
              <w:rPr>
                <w:rFonts w:ascii="Times New Roman" w:eastAsia="Times New Roman" w:hAnsi="Times New Roman"/>
                <w:iCs/>
                <w:sz w:val="24"/>
                <w:szCs w:val="24"/>
                <w:lang w:eastAsia="ru-RU"/>
              </w:rPr>
              <w:t xml:space="preserve"> проверок соблюдения медицинскими работниками, руководителями медицинских организаций ограничений, применяемых к ним при осуществлении профессиональной деятельности при осуществлении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7</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C60BF1">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t>Н</w:t>
            </w:r>
            <w:r w:rsidR="00C60BF1">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проведени</w:t>
            </w:r>
            <w:r w:rsidR="00C60BF1">
              <w:rPr>
                <w:rFonts w:ascii="Times New Roman" w:eastAsia="Times New Roman" w:hAnsi="Times New Roman"/>
                <w:iCs/>
                <w:sz w:val="24"/>
                <w:szCs w:val="24"/>
                <w:lang w:eastAsia="ru-RU"/>
              </w:rPr>
              <w:t>е</w:t>
            </w:r>
            <w:proofErr w:type="spellEnd"/>
            <w:r w:rsidR="0053177E" w:rsidRPr="00D939F4">
              <w:rPr>
                <w:rFonts w:ascii="Times New Roman" w:eastAsia="Times New Roman" w:hAnsi="Times New Roman"/>
                <w:iCs/>
                <w:sz w:val="24"/>
                <w:szCs w:val="24"/>
                <w:lang w:eastAsia="ru-RU"/>
              </w:rPr>
              <w:t xml:space="preserve"> проверок медицинскими организациями, требований по безопасному применению и эксплуатации медицинских изделий и их утилизации (уничтожению)</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9</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Не</w:t>
            </w:r>
            <w:r w:rsidR="0053177E" w:rsidRPr="00D939F4">
              <w:rPr>
                <w:rFonts w:ascii="Times New Roman" w:eastAsia="Times New Roman" w:hAnsi="Times New Roman"/>
                <w:iCs/>
                <w:sz w:val="24"/>
                <w:szCs w:val="24"/>
                <w:lang w:eastAsia="ru-RU"/>
              </w:rPr>
              <w:t>соответстви</w:t>
            </w:r>
            <w:r w:rsidRPr="00D939F4">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 xml:space="preserve"> оснований для проведения внеплановых проверок основанием установленным Порядком организации и проведения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53177E">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 xml:space="preserve">Отсутствие </w:t>
            </w:r>
            <w:r w:rsidR="0053177E" w:rsidRPr="00D939F4">
              <w:rPr>
                <w:rFonts w:ascii="Times New Roman" w:eastAsia="Times New Roman" w:hAnsi="Times New Roman"/>
                <w:iCs/>
                <w:sz w:val="24"/>
                <w:szCs w:val="24"/>
                <w:lang w:eastAsia="ru-RU"/>
              </w:rPr>
              <w:t>уведомлений подведомственных органов или организаций о проведении внеплановой проверки любым доступным способом не менее чем за двадцать четыре часа до начала ее проведения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4</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О</w:t>
            </w:r>
            <w:r w:rsidR="0053177E" w:rsidRPr="00D939F4">
              <w:rPr>
                <w:rFonts w:ascii="Times New Roman" w:eastAsia="Times New Roman" w:hAnsi="Times New Roman"/>
                <w:iCs/>
                <w:sz w:val="24"/>
                <w:szCs w:val="24"/>
                <w:lang w:eastAsia="ru-RU"/>
              </w:rPr>
              <w:t>тсутстви</w:t>
            </w:r>
            <w:r w:rsidRPr="00D939F4">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 xml:space="preserve"> проверок в целях контроля исполнения ранее выданных предписаний</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14</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t>Н</w:t>
            </w:r>
            <w:r w:rsidR="00C60BF1">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проведени</w:t>
            </w:r>
            <w:r w:rsidRPr="00D939F4">
              <w:rPr>
                <w:rFonts w:ascii="Times New Roman" w:eastAsia="Times New Roman" w:hAnsi="Times New Roman"/>
                <w:iCs/>
                <w:sz w:val="24"/>
                <w:szCs w:val="24"/>
                <w:lang w:eastAsia="ru-RU"/>
              </w:rPr>
              <w:t>е</w:t>
            </w:r>
            <w:proofErr w:type="spellEnd"/>
            <w:r w:rsidR="0053177E" w:rsidRPr="00D939F4">
              <w:rPr>
                <w:rFonts w:ascii="Times New Roman" w:eastAsia="Times New Roman" w:hAnsi="Times New Roman"/>
                <w:iCs/>
                <w:sz w:val="24"/>
                <w:szCs w:val="24"/>
                <w:lang w:eastAsia="ru-RU"/>
              </w:rPr>
              <w:t xml:space="preserve"> внеплановых проверок при поступлении в ОИВ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7</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606491" w:rsidP="00606491">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Н</w:t>
            </w:r>
            <w:r w:rsidR="0053177E" w:rsidRPr="00D939F4">
              <w:rPr>
                <w:rFonts w:ascii="Times New Roman" w:eastAsia="Times New Roman" w:hAnsi="Times New Roman"/>
                <w:iCs/>
                <w:sz w:val="24"/>
                <w:szCs w:val="24"/>
                <w:lang w:eastAsia="ru-RU"/>
              </w:rPr>
              <w:t>арушения порядка оформления результатов ведомственного контроля</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19</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tcPr>
          <w:p w:rsidR="0053177E" w:rsidRPr="00D939F4" w:rsidRDefault="00C60BF1" w:rsidP="00C60BF1">
            <w:pPr>
              <w:spacing w:after="0" w:line="240" w:lineRule="auto"/>
              <w:ind w:firstLine="60"/>
              <w:jc w:val="both"/>
              <w:textAlignment w:val="baseline"/>
              <w:rPr>
                <w:rFonts w:ascii="Times New Roman" w:eastAsia="Times New Roman" w:hAnsi="Times New Roman"/>
                <w:iCs/>
                <w:sz w:val="24"/>
                <w:szCs w:val="24"/>
                <w:lang w:eastAsia="ru-RU"/>
              </w:rPr>
            </w:pPr>
            <w:r w:rsidRPr="00D939F4">
              <w:rPr>
                <w:rFonts w:ascii="Times New Roman" w:eastAsia="Times New Roman" w:hAnsi="Times New Roman"/>
                <w:iCs/>
                <w:sz w:val="24"/>
                <w:szCs w:val="24"/>
                <w:lang w:eastAsia="ru-RU"/>
              </w:rPr>
              <w:t>Отсутстви</w:t>
            </w:r>
            <w:r>
              <w:rPr>
                <w:rFonts w:ascii="Times New Roman" w:eastAsia="Times New Roman" w:hAnsi="Times New Roman"/>
                <w:iCs/>
                <w:sz w:val="24"/>
                <w:szCs w:val="24"/>
                <w:lang w:eastAsia="ru-RU"/>
              </w:rPr>
              <w:t>е</w:t>
            </w:r>
            <w:r w:rsidRPr="00D939F4">
              <w:rPr>
                <w:rFonts w:ascii="Times New Roman" w:eastAsia="Times New Roman" w:hAnsi="Times New Roman"/>
                <w:iCs/>
                <w:sz w:val="24"/>
                <w:szCs w:val="24"/>
                <w:lang w:eastAsia="ru-RU"/>
              </w:rPr>
              <w:t xml:space="preserve"> предписания</w:t>
            </w:r>
            <w:r w:rsidR="0053177E" w:rsidRPr="00D939F4">
              <w:rPr>
                <w:rFonts w:ascii="Times New Roman" w:eastAsia="Times New Roman" w:hAnsi="Times New Roman"/>
                <w:iCs/>
                <w:sz w:val="24"/>
                <w:szCs w:val="24"/>
                <w:lang w:eastAsia="ru-RU"/>
              </w:rPr>
              <w:t xml:space="preserve"> об устранении выявленных нарушений с указанием сроков их устранения</w:t>
            </w:r>
          </w:p>
        </w:tc>
        <w:tc>
          <w:tcPr>
            <w:tcW w:w="992" w:type="dxa"/>
            <w:tcBorders>
              <w:top w:val="nil"/>
              <w:left w:val="nil"/>
              <w:bottom w:val="single" w:sz="6" w:space="0" w:color="auto"/>
              <w:right w:val="single" w:sz="6" w:space="0" w:color="auto"/>
            </w:tcBorders>
            <w:shd w:val="clear" w:color="auto" w:fill="auto"/>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10</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tcPr>
          <w:p w:rsidR="0053177E" w:rsidRPr="00D939F4" w:rsidRDefault="00606491" w:rsidP="00C60BF1">
            <w:pPr>
              <w:spacing w:after="0" w:line="240" w:lineRule="auto"/>
              <w:ind w:firstLine="60"/>
              <w:jc w:val="both"/>
              <w:textAlignment w:val="baseline"/>
              <w:rPr>
                <w:rFonts w:ascii="Times New Roman" w:eastAsia="Times New Roman" w:hAnsi="Times New Roman"/>
                <w:iCs/>
                <w:sz w:val="24"/>
                <w:szCs w:val="24"/>
                <w:lang w:eastAsia="ru-RU"/>
              </w:rPr>
            </w:pPr>
            <w:proofErr w:type="spellStart"/>
            <w:r w:rsidRPr="00D939F4">
              <w:rPr>
                <w:rFonts w:ascii="Times New Roman" w:eastAsia="Times New Roman" w:hAnsi="Times New Roman"/>
                <w:iCs/>
                <w:sz w:val="24"/>
                <w:szCs w:val="24"/>
                <w:lang w:eastAsia="ru-RU"/>
              </w:rPr>
              <w:t>Н</w:t>
            </w:r>
            <w:r w:rsidR="00C60BF1">
              <w:rPr>
                <w:rFonts w:ascii="Times New Roman" w:eastAsia="Times New Roman" w:hAnsi="Times New Roman"/>
                <w:iCs/>
                <w:sz w:val="24"/>
                <w:szCs w:val="24"/>
                <w:lang w:eastAsia="ru-RU"/>
              </w:rPr>
              <w:t>е</w:t>
            </w:r>
            <w:r w:rsidR="0053177E" w:rsidRPr="00D939F4">
              <w:rPr>
                <w:rFonts w:ascii="Times New Roman" w:eastAsia="Times New Roman" w:hAnsi="Times New Roman"/>
                <w:iCs/>
                <w:sz w:val="24"/>
                <w:szCs w:val="24"/>
                <w:lang w:eastAsia="ru-RU"/>
              </w:rPr>
              <w:t>направлени</w:t>
            </w:r>
            <w:r w:rsidR="00C60BF1">
              <w:rPr>
                <w:rFonts w:ascii="Times New Roman" w:eastAsia="Times New Roman" w:hAnsi="Times New Roman"/>
                <w:iCs/>
                <w:sz w:val="24"/>
                <w:szCs w:val="24"/>
                <w:lang w:eastAsia="ru-RU"/>
              </w:rPr>
              <w:t>е</w:t>
            </w:r>
            <w:proofErr w:type="spellEnd"/>
            <w:r w:rsidR="0053177E" w:rsidRPr="00D939F4">
              <w:rPr>
                <w:rFonts w:ascii="Times New Roman" w:eastAsia="Times New Roman" w:hAnsi="Times New Roman"/>
                <w:iCs/>
                <w:sz w:val="24"/>
                <w:szCs w:val="24"/>
                <w:lang w:eastAsia="ru-RU"/>
              </w:rPr>
              <w:t xml:space="preserve"> информации о выявленных нарушениях в орган государственного контроля по компетенции в случае, если выявленные нарушения относятся к компетенции органа, уполномоченного в соответствии с законодательством осуществлять государственный контроль в установленной сфере деятельности</w:t>
            </w:r>
          </w:p>
        </w:tc>
        <w:tc>
          <w:tcPr>
            <w:tcW w:w="992" w:type="dxa"/>
            <w:tcBorders>
              <w:top w:val="nil"/>
              <w:left w:val="nil"/>
              <w:bottom w:val="single" w:sz="6" w:space="0" w:color="auto"/>
              <w:right w:val="single" w:sz="6" w:space="0" w:color="auto"/>
            </w:tcBorders>
            <w:shd w:val="clear" w:color="auto" w:fill="auto"/>
          </w:tcPr>
          <w:p w:rsidR="0053177E" w:rsidRPr="00D939F4" w:rsidRDefault="0053177E" w:rsidP="0053177E">
            <w:pPr>
              <w:spacing w:after="0" w:line="240" w:lineRule="auto"/>
              <w:ind w:firstLine="60"/>
              <w:jc w:val="center"/>
              <w:textAlignment w:val="baseline"/>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11</w:t>
            </w:r>
          </w:p>
        </w:tc>
      </w:tr>
      <w:tr w:rsidR="00D939F4" w:rsidRPr="00D939F4" w:rsidTr="00C60BF1">
        <w:trPr>
          <w:trHeight w:val="135"/>
        </w:trPr>
        <w:tc>
          <w:tcPr>
            <w:tcW w:w="8676" w:type="dxa"/>
            <w:tcBorders>
              <w:top w:val="nil"/>
              <w:left w:val="single" w:sz="6" w:space="0" w:color="auto"/>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textAlignment w:val="baseline"/>
              <w:rPr>
                <w:rFonts w:ascii="Times New Roman" w:eastAsia="Times New Roman" w:hAnsi="Times New Roman"/>
                <w:b/>
                <w:sz w:val="24"/>
                <w:szCs w:val="24"/>
                <w:lang w:eastAsia="ru-RU"/>
              </w:rPr>
            </w:pPr>
            <w:r w:rsidRPr="00D939F4">
              <w:rPr>
                <w:rFonts w:ascii="Times New Roman" w:eastAsia="Times New Roman" w:hAnsi="Times New Roman"/>
                <w:b/>
                <w:i/>
                <w:iCs/>
                <w:sz w:val="24"/>
                <w:szCs w:val="24"/>
                <w:lang w:eastAsia="ru-RU"/>
              </w:rPr>
              <w:t>И т о г о</w:t>
            </w:r>
            <w:r w:rsidRPr="00D939F4">
              <w:rPr>
                <w:rFonts w:ascii="Times New Roman" w:eastAsia="Times New Roman" w:hAnsi="Times New Roman"/>
                <w:b/>
                <w:i/>
                <w:sz w:val="24"/>
                <w:szCs w:val="24"/>
                <w:lang w:eastAsia="ru-RU"/>
              </w:rPr>
              <w:t>:</w:t>
            </w:r>
          </w:p>
        </w:tc>
        <w:tc>
          <w:tcPr>
            <w:tcW w:w="992" w:type="dxa"/>
            <w:tcBorders>
              <w:top w:val="nil"/>
              <w:left w:val="nil"/>
              <w:bottom w:val="single" w:sz="6" w:space="0" w:color="auto"/>
              <w:right w:val="single" w:sz="6" w:space="0" w:color="auto"/>
            </w:tcBorders>
            <w:shd w:val="clear" w:color="auto" w:fill="auto"/>
            <w:hideMark/>
          </w:tcPr>
          <w:p w:rsidR="0053177E" w:rsidRPr="00D939F4" w:rsidRDefault="0053177E" w:rsidP="0053177E">
            <w:pPr>
              <w:spacing w:after="0" w:line="240" w:lineRule="auto"/>
              <w:ind w:firstLine="60"/>
              <w:jc w:val="center"/>
              <w:textAlignment w:val="baseline"/>
              <w:rPr>
                <w:rFonts w:ascii="Times New Roman" w:eastAsia="Times New Roman" w:hAnsi="Times New Roman"/>
                <w:b/>
                <w:sz w:val="24"/>
                <w:szCs w:val="24"/>
                <w:lang w:eastAsia="ru-RU"/>
              </w:rPr>
            </w:pPr>
            <w:r w:rsidRPr="00D939F4">
              <w:rPr>
                <w:rFonts w:ascii="Times New Roman" w:eastAsia="Times New Roman" w:hAnsi="Times New Roman"/>
                <w:b/>
                <w:i/>
                <w:iCs/>
                <w:sz w:val="24"/>
                <w:szCs w:val="24"/>
                <w:lang w:eastAsia="ru-RU"/>
              </w:rPr>
              <w:t>143</w:t>
            </w:r>
          </w:p>
        </w:tc>
      </w:tr>
    </w:tbl>
    <w:p w:rsidR="0053177E" w:rsidRPr="00D939F4" w:rsidRDefault="0053177E" w:rsidP="0053177E">
      <w:pPr>
        <w:spacing w:after="0" w:line="240" w:lineRule="auto"/>
        <w:ind w:firstLine="555"/>
        <w:jc w:val="both"/>
        <w:textAlignment w:val="baseline"/>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w:t>
      </w:r>
    </w:p>
    <w:p w:rsidR="00DA408D" w:rsidRPr="00D939F4" w:rsidRDefault="006870F5" w:rsidP="00DA408D">
      <w:pPr>
        <w:spacing w:after="0" w:line="240" w:lineRule="auto"/>
        <w:ind w:firstLine="709"/>
        <w:jc w:val="both"/>
        <w:rPr>
          <w:rFonts w:ascii="Times New Roman" w:hAnsi="Times New Roman"/>
          <w:sz w:val="28"/>
          <w:szCs w:val="28"/>
        </w:rPr>
      </w:pPr>
      <w:r w:rsidRPr="00D939F4">
        <w:rPr>
          <w:rFonts w:ascii="Times New Roman" w:eastAsia="Times New Roman" w:hAnsi="Times New Roman"/>
          <w:sz w:val="28"/>
          <w:szCs w:val="28"/>
          <w:lang w:eastAsia="ru-RU"/>
        </w:rPr>
        <w:t> </w:t>
      </w:r>
      <w:r w:rsidR="00DA408D" w:rsidRPr="00D939F4">
        <w:rPr>
          <w:rFonts w:ascii="Times New Roman" w:eastAsia="Times New Roman" w:hAnsi="Times New Roman"/>
          <w:sz w:val="28"/>
          <w:szCs w:val="28"/>
          <w:lang w:eastAsia="ru-RU"/>
        </w:rPr>
        <w:t> </w:t>
      </w:r>
      <w:r w:rsidR="00DA408D" w:rsidRPr="00D939F4">
        <w:rPr>
          <w:rFonts w:ascii="Times New Roman" w:hAnsi="Times New Roman"/>
          <w:sz w:val="28"/>
          <w:szCs w:val="28"/>
        </w:rPr>
        <w:t xml:space="preserve">В </w:t>
      </w:r>
      <w:r w:rsidR="00D939F4" w:rsidRPr="00D939F4">
        <w:rPr>
          <w:rFonts w:ascii="Times New Roman" w:hAnsi="Times New Roman"/>
          <w:sz w:val="28"/>
          <w:szCs w:val="28"/>
        </w:rPr>
        <w:t>отчетном году</w:t>
      </w:r>
      <w:r w:rsidR="00DA408D" w:rsidRPr="00D939F4">
        <w:rPr>
          <w:rFonts w:ascii="Times New Roman" w:hAnsi="Times New Roman"/>
          <w:sz w:val="28"/>
          <w:szCs w:val="28"/>
        </w:rPr>
        <w:t xml:space="preserve"> продолжено применение методики формирования плана контрольных мероприятий в отношении органов государственной власти в сфере охраны здоровья в соответствии с местом региона в рейтинге, рассчитанном по 51 индикатору. </w:t>
      </w:r>
    </w:p>
    <w:p w:rsidR="00DA408D" w:rsidRPr="00D939F4" w:rsidRDefault="00DA408D" w:rsidP="00DA408D">
      <w:pPr>
        <w:spacing w:after="0" w:line="240" w:lineRule="auto"/>
        <w:ind w:firstLine="709"/>
        <w:jc w:val="both"/>
        <w:rPr>
          <w:rFonts w:ascii="Times New Roman" w:hAnsi="Times New Roman"/>
          <w:bCs/>
          <w:sz w:val="28"/>
          <w:szCs w:val="28"/>
        </w:rPr>
      </w:pPr>
      <w:r w:rsidRPr="00D939F4">
        <w:rPr>
          <w:rFonts w:ascii="Times New Roman" w:hAnsi="Times New Roman"/>
          <w:sz w:val="28"/>
          <w:szCs w:val="28"/>
        </w:rPr>
        <w:t>При формировании рейтинга учитывались достижения медико-демографических показателей</w:t>
      </w:r>
      <w:r w:rsidRPr="00D939F4">
        <w:rPr>
          <w:rFonts w:ascii="Times New Roman" w:hAnsi="Times New Roman"/>
          <w:bCs/>
          <w:sz w:val="28"/>
          <w:szCs w:val="28"/>
        </w:rPr>
        <w:t>;</w:t>
      </w:r>
      <w:r w:rsidRPr="00D939F4">
        <w:rPr>
          <w:rFonts w:ascii="Times New Roman" w:hAnsi="Times New Roman"/>
          <w:sz w:val="28"/>
          <w:szCs w:val="28"/>
        </w:rPr>
        <w:t xml:space="preserve"> достижение индикаторов, характеризующих доступность и качество оказания медицинской помощи и свидетельствующих о реализации регионального плана мероприятий по снижению смертности от основных причин</w:t>
      </w:r>
      <w:r w:rsidRPr="00D939F4">
        <w:rPr>
          <w:rFonts w:ascii="Times New Roman" w:hAnsi="Times New Roman"/>
          <w:bCs/>
          <w:sz w:val="28"/>
          <w:szCs w:val="28"/>
        </w:rPr>
        <w:t>;</w:t>
      </w:r>
      <w:r w:rsidRPr="00D939F4">
        <w:rPr>
          <w:rFonts w:ascii="Times New Roman" w:hAnsi="Times New Roman"/>
          <w:sz w:val="28"/>
          <w:szCs w:val="28"/>
        </w:rPr>
        <w:t xml:space="preserve"> эффективность эксплуатации медицинского оборудования</w:t>
      </w:r>
      <w:r w:rsidRPr="00D939F4">
        <w:rPr>
          <w:rFonts w:ascii="Times New Roman" w:hAnsi="Times New Roman"/>
          <w:bCs/>
          <w:sz w:val="28"/>
          <w:szCs w:val="28"/>
        </w:rPr>
        <w:t>;</w:t>
      </w:r>
      <w:r w:rsidRPr="00D939F4">
        <w:rPr>
          <w:rFonts w:ascii="Times New Roman" w:hAnsi="Times New Roman"/>
          <w:sz w:val="28"/>
          <w:szCs w:val="28"/>
        </w:rPr>
        <w:t xml:space="preserve"> </w:t>
      </w:r>
      <w:r w:rsidRPr="00D939F4">
        <w:rPr>
          <w:rFonts w:ascii="Times New Roman" w:hAnsi="Times New Roman"/>
          <w:bCs/>
          <w:sz w:val="28"/>
          <w:szCs w:val="28"/>
        </w:rPr>
        <w:t>обеспечение лекарственными средствами.</w:t>
      </w:r>
    </w:p>
    <w:p w:rsidR="00DA408D" w:rsidRPr="00D939F4" w:rsidRDefault="00DA408D" w:rsidP="00DA408D">
      <w:pPr>
        <w:spacing w:after="0" w:line="240" w:lineRule="auto"/>
        <w:ind w:right="-1" w:firstLine="709"/>
        <w:jc w:val="both"/>
        <w:rPr>
          <w:rFonts w:ascii="Times New Roman" w:hAnsi="Times New Roman"/>
          <w:sz w:val="28"/>
          <w:szCs w:val="28"/>
        </w:rPr>
      </w:pPr>
      <w:r w:rsidRPr="00D939F4">
        <w:rPr>
          <w:rFonts w:ascii="Times New Roman" w:hAnsi="Times New Roman"/>
          <w:sz w:val="28"/>
          <w:szCs w:val="28"/>
        </w:rPr>
        <w:t xml:space="preserve">В 2019 году проведено 1 120 проверок органов государственной власти субъектов Российской Федерации в сфере охраны здоровья и </w:t>
      </w:r>
      <w:r w:rsidR="00D939F4" w:rsidRPr="00D939F4">
        <w:rPr>
          <w:rFonts w:ascii="Times New Roman" w:hAnsi="Times New Roman"/>
          <w:sz w:val="28"/>
          <w:szCs w:val="28"/>
        </w:rPr>
        <w:t>30 территориальных</w:t>
      </w:r>
      <w:r w:rsidRPr="00D939F4">
        <w:rPr>
          <w:rFonts w:ascii="Times New Roman" w:hAnsi="Times New Roman"/>
          <w:sz w:val="28"/>
          <w:szCs w:val="28"/>
        </w:rPr>
        <w:t xml:space="preserve"> фондов обязательного медицинского страхования, из них: 62 плановые проверки, 1 088 внеплановых.</w:t>
      </w:r>
    </w:p>
    <w:p w:rsidR="00DA408D" w:rsidRPr="00D939F4" w:rsidRDefault="00DA408D" w:rsidP="00DA408D">
      <w:pPr>
        <w:widowControl w:val="0"/>
        <w:suppressAutoHyphens/>
        <w:spacing w:after="0" w:line="240" w:lineRule="auto"/>
        <w:ind w:firstLine="709"/>
        <w:jc w:val="both"/>
        <w:textAlignment w:val="baseline"/>
        <w:rPr>
          <w:rFonts w:ascii="Times New Roman" w:hAnsi="Times New Roman"/>
          <w:sz w:val="28"/>
          <w:szCs w:val="28"/>
        </w:rPr>
      </w:pPr>
      <w:r w:rsidRPr="00D939F4">
        <w:rPr>
          <w:rFonts w:ascii="Times New Roman" w:hAnsi="Times New Roman"/>
          <w:sz w:val="28"/>
          <w:szCs w:val="28"/>
        </w:rPr>
        <w:t xml:space="preserve">По результатам проверок органов государственной власти в сфере </w:t>
      </w:r>
      <w:r w:rsidR="00B30C6A" w:rsidRPr="00D939F4">
        <w:rPr>
          <w:rFonts w:ascii="Times New Roman" w:hAnsi="Times New Roman"/>
          <w:sz w:val="28"/>
          <w:szCs w:val="28"/>
        </w:rPr>
        <w:t>охраны здоровья</w:t>
      </w:r>
      <w:r w:rsidRPr="00D939F4">
        <w:rPr>
          <w:rFonts w:ascii="Times New Roman" w:hAnsi="Times New Roman"/>
          <w:sz w:val="28"/>
          <w:szCs w:val="28"/>
        </w:rPr>
        <w:t xml:space="preserve"> выдано 555 предписаний об устранении выявленных нарушений, составлено 87 протоколов об административном правонарушении; по результатам всех проверок территориальных фондов обязательного медицинского страхования выдано 16 предписаний об устранении выявленных нарушений, составлено 2 протокола об административном правонарушении.</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sz w:val="28"/>
          <w:szCs w:val="28"/>
        </w:rPr>
      </w:pPr>
      <w:r w:rsidRPr="00D939F4">
        <w:rPr>
          <w:rFonts w:ascii="Times New Roman" w:hAnsi="Times New Roman"/>
          <w:bCs/>
          <w:sz w:val="28"/>
          <w:szCs w:val="28"/>
        </w:rPr>
        <w:t xml:space="preserve">В отношении </w:t>
      </w:r>
      <w:r w:rsidRPr="00D939F4">
        <w:rPr>
          <w:rFonts w:ascii="Times New Roman" w:hAnsi="Times New Roman"/>
          <w:sz w:val="28"/>
          <w:szCs w:val="28"/>
        </w:rPr>
        <w:t xml:space="preserve">органов государственной власти 61 субъекта Российской Федерации в сфере охраны здоровья по контролю за соблюдением прав граждан в сфере охраны здоровья </w:t>
      </w:r>
      <w:r w:rsidRPr="00D939F4">
        <w:rPr>
          <w:rFonts w:ascii="Times New Roman" w:hAnsi="Times New Roman"/>
          <w:bCs/>
          <w:sz w:val="28"/>
          <w:szCs w:val="28"/>
        </w:rPr>
        <w:t xml:space="preserve">проведена 871 проверка. В результате проверок </w:t>
      </w:r>
      <w:r w:rsidRPr="00D939F4">
        <w:rPr>
          <w:rFonts w:ascii="Times New Roman" w:hAnsi="Times New Roman"/>
          <w:bCs/>
          <w:sz w:val="28"/>
          <w:szCs w:val="28"/>
        </w:rPr>
        <w:lastRenderedPageBreak/>
        <w:t>установлены нарушения в деятельности органов государственной власти 32 регионов (</w:t>
      </w:r>
      <w:r w:rsidR="00D939F4">
        <w:rPr>
          <w:rFonts w:ascii="Times New Roman" w:hAnsi="Times New Roman"/>
          <w:bCs/>
          <w:sz w:val="28"/>
          <w:szCs w:val="28"/>
        </w:rPr>
        <w:t>т</w:t>
      </w:r>
      <w:r w:rsidRPr="00D939F4">
        <w:rPr>
          <w:rFonts w:ascii="Times New Roman" w:hAnsi="Times New Roman"/>
          <w:bCs/>
          <w:sz w:val="28"/>
          <w:szCs w:val="28"/>
        </w:rPr>
        <w:t>аблица 1</w:t>
      </w:r>
      <w:r w:rsidR="003644FC" w:rsidRPr="00D939F4">
        <w:rPr>
          <w:rFonts w:ascii="Times New Roman" w:hAnsi="Times New Roman"/>
          <w:bCs/>
          <w:sz w:val="28"/>
          <w:szCs w:val="28"/>
        </w:rPr>
        <w:t>7</w:t>
      </w:r>
      <w:r w:rsidRPr="00D939F4">
        <w:rPr>
          <w:rFonts w:ascii="Times New Roman" w:hAnsi="Times New Roman"/>
          <w:bCs/>
          <w:sz w:val="28"/>
          <w:szCs w:val="28"/>
        </w:rPr>
        <w:t>).</w:t>
      </w:r>
    </w:p>
    <w:p w:rsidR="00E345F8" w:rsidRPr="00D939F4" w:rsidRDefault="00E345F8" w:rsidP="00B30C6A">
      <w:pPr>
        <w:widowControl w:val="0"/>
        <w:suppressAutoHyphens/>
        <w:spacing w:after="0" w:line="240" w:lineRule="auto"/>
        <w:ind w:firstLine="709"/>
        <w:jc w:val="both"/>
        <w:textAlignment w:val="baseline"/>
        <w:rPr>
          <w:rFonts w:ascii="Times New Roman" w:hAnsi="Times New Roman"/>
          <w:bCs/>
          <w:sz w:val="28"/>
          <w:szCs w:val="28"/>
        </w:rPr>
      </w:pP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i/>
          <w:sz w:val="28"/>
          <w:szCs w:val="28"/>
        </w:rPr>
      </w:pPr>
      <w:r w:rsidRPr="00D939F4">
        <w:rPr>
          <w:rFonts w:ascii="Times New Roman" w:hAnsi="Times New Roman"/>
          <w:bCs/>
          <w:i/>
          <w:sz w:val="28"/>
          <w:szCs w:val="28"/>
        </w:rPr>
        <w:t>Таблица 1</w:t>
      </w:r>
      <w:r w:rsidR="003644FC" w:rsidRPr="00D939F4">
        <w:rPr>
          <w:rFonts w:ascii="Times New Roman" w:hAnsi="Times New Roman"/>
          <w:bCs/>
          <w:i/>
          <w:sz w:val="28"/>
          <w:szCs w:val="28"/>
        </w:rPr>
        <w:t>7</w:t>
      </w:r>
      <w:r w:rsidRPr="00D939F4">
        <w:rPr>
          <w:rFonts w:ascii="Times New Roman" w:hAnsi="Times New Roman"/>
          <w:bCs/>
          <w:i/>
          <w:sz w:val="28"/>
          <w:szCs w:val="28"/>
        </w:rPr>
        <w:t>. Наиболее значимые нарушения, выявленные при проведении контрольных мероприятий в отношении органов государственной власти Российской Федерации по контролю за соблюдением прав граждан в сфере охраны здоровья</w:t>
      </w:r>
    </w:p>
    <w:tbl>
      <w:tblPr>
        <w:tblStyle w:val="a5"/>
        <w:tblW w:w="0" w:type="auto"/>
        <w:tblLook w:val="04A0" w:firstRow="1" w:lastRow="0" w:firstColumn="1" w:lastColumn="0" w:noHBand="0" w:noVBand="1"/>
      </w:tblPr>
      <w:tblGrid>
        <w:gridCol w:w="6091"/>
        <w:gridCol w:w="3680"/>
      </w:tblGrid>
      <w:tr w:rsidR="00D939F4" w:rsidRPr="00D939F4" w:rsidTr="00D939F4">
        <w:tc>
          <w:tcPr>
            <w:tcW w:w="6091" w:type="dxa"/>
          </w:tcPr>
          <w:p w:rsidR="00B30C6A" w:rsidRPr="00D939F4" w:rsidRDefault="00B30C6A" w:rsidP="00B30C6A">
            <w:pPr>
              <w:widowControl w:val="0"/>
              <w:suppressAutoHyphens/>
              <w:ind w:firstLine="29"/>
              <w:jc w:val="both"/>
              <w:textAlignment w:val="baseline"/>
              <w:rPr>
                <w:rFonts w:ascii="Times New Roman" w:hAnsi="Times New Roman"/>
                <w:bCs/>
                <w:sz w:val="24"/>
                <w:szCs w:val="24"/>
                <w:lang w:eastAsia="en-US"/>
              </w:rPr>
            </w:pPr>
            <w:r w:rsidRPr="00D939F4">
              <w:rPr>
                <w:rFonts w:ascii="Times New Roman" w:hAnsi="Times New Roman"/>
                <w:bCs/>
                <w:sz w:val="24"/>
                <w:szCs w:val="24"/>
                <w:lang w:eastAsia="en-US"/>
              </w:rPr>
              <w:t>Выявляемые нарушения</w:t>
            </w:r>
            <w:r w:rsidRPr="00D939F4">
              <w:rPr>
                <w:rFonts w:ascii="Times New Roman" w:hAnsi="Times New Roman"/>
                <w:sz w:val="24"/>
                <w:szCs w:val="24"/>
                <w:lang w:eastAsia="en-US"/>
              </w:rPr>
              <w:t xml:space="preserve"> </w:t>
            </w:r>
            <w:r w:rsidRPr="00D939F4">
              <w:rPr>
                <w:rFonts w:ascii="Times New Roman" w:hAnsi="Times New Roman"/>
                <w:bCs/>
                <w:sz w:val="24"/>
                <w:szCs w:val="24"/>
                <w:lang w:eastAsia="en-US"/>
              </w:rPr>
              <w:t>в деятельности органов государственной власти</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bCs/>
                <w:sz w:val="24"/>
                <w:szCs w:val="24"/>
                <w:lang w:eastAsia="en-US"/>
              </w:rPr>
              <w:t>Субъекты Российской Федерации</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proofErr w:type="spellStart"/>
            <w:r>
              <w:rPr>
                <w:rFonts w:ascii="Times New Roman" w:hAnsi="Times New Roman"/>
                <w:bCs/>
                <w:sz w:val="24"/>
                <w:szCs w:val="24"/>
                <w:lang w:eastAsia="en-US"/>
              </w:rPr>
              <w:t>Н</w:t>
            </w:r>
            <w:r w:rsidR="00B30C6A" w:rsidRPr="00D939F4">
              <w:rPr>
                <w:rFonts w:ascii="Times New Roman" w:hAnsi="Times New Roman"/>
                <w:sz w:val="24"/>
                <w:szCs w:val="24"/>
                <w:lang w:eastAsia="en-US"/>
              </w:rPr>
              <w:t>епредоставление</w:t>
            </w:r>
            <w:proofErr w:type="spellEnd"/>
            <w:r w:rsidR="00B30C6A" w:rsidRPr="00D939F4">
              <w:rPr>
                <w:rFonts w:ascii="Times New Roman" w:hAnsi="Times New Roman"/>
                <w:sz w:val="24"/>
                <w:szCs w:val="24"/>
                <w:lang w:eastAsia="en-US"/>
              </w:rPr>
              <w:t xml:space="preserve"> подведомственными медицинскими организациями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sz w:val="24"/>
                <w:szCs w:val="24"/>
                <w:lang w:eastAsia="en-US"/>
              </w:rPr>
              <w:t xml:space="preserve">в 19 субъектах (Республики: Алтай, Калмыкия, </w:t>
            </w:r>
            <w:proofErr w:type="gramStart"/>
            <w:r w:rsidRPr="00D939F4">
              <w:rPr>
                <w:rFonts w:ascii="Times New Roman" w:hAnsi="Times New Roman"/>
                <w:sz w:val="24"/>
                <w:szCs w:val="24"/>
                <w:lang w:eastAsia="en-US"/>
              </w:rPr>
              <w:t>Башкортостан,  Чувашская</w:t>
            </w:r>
            <w:proofErr w:type="gramEnd"/>
            <w:r w:rsidRPr="00D939F4">
              <w:rPr>
                <w:rFonts w:ascii="Times New Roman" w:hAnsi="Times New Roman"/>
                <w:sz w:val="24"/>
                <w:szCs w:val="24"/>
                <w:lang w:eastAsia="en-US"/>
              </w:rPr>
              <w:t>, Кабардино-Балкарская, Ингушетия; края: Краснодарский, Алтайский, Приморском; областях: Курской, Московской, Рязанской, Смоленской, Тверской, Архангельской, Псковской, Челябинской, Амурской; г. Москве)</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r>
              <w:rPr>
                <w:rFonts w:ascii="Times New Roman" w:hAnsi="Times New Roman"/>
                <w:sz w:val="24"/>
                <w:szCs w:val="24"/>
                <w:lang w:eastAsia="en-US"/>
              </w:rPr>
              <w:t>Н</w:t>
            </w:r>
            <w:r w:rsidR="00B30C6A" w:rsidRPr="00D939F4">
              <w:rPr>
                <w:rFonts w:ascii="Times New Roman" w:hAnsi="Times New Roman"/>
                <w:sz w:val="24"/>
                <w:szCs w:val="24"/>
                <w:lang w:eastAsia="en-US"/>
              </w:rPr>
              <w:t>еобеспечение подведомственными медицинскими организациями транспортной доступности для всех групп населения, в том числе инвалидов и других групп населения с ограниченными возможностями передвижения</w:t>
            </w:r>
          </w:p>
        </w:tc>
        <w:tc>
          <w:tcPr>
            <w:tcW w:w="3680" w:type="dxa"/>
          </w:tcPr>
          <w:p w:rsidR="00B30C6A" w:rsidRPr="00D939F4" w:rsidRDefault="00E345F8" w:rsidP="00B30C6A">
            <w:pPr>
              <w:widowControl w:val="0"/>
              <w:suppressAutoHyphens/>
              <w:jc w:val="both"/>
              <w:textAlignment w:val="baseline"/>
              <w:rPr>
                <w:rFonts w:ascii="Times New Roman" w:hAnsi="Times New Roman"/>
                <w:bCs/>
                <w:sz w:val="24"/>
                <w:szCs w:val="24"/>
                <w:lang w:eastAsia="en-US"/>
              </w:rPr>
            </w:pPr>
            <w:r>
              <w:rPr>
                <w:rFonts w:ascii="Times New Roman" w:hAnsi="Times New Roman"/>
                <w:sz w:val="24"/>
                <w:szCs w:val="24"/>
                <w:lang w:eastAsia="en-US"/>
              </w:rPr>
              <w:t xml:space="preserve">в </w:t>
            </w:r>
            <w:r w:rsidR="00B30C6A" w:rsidRPr="00D939F4">
              <w:rPr>
                <w:rFonts w:ascii="Times New Roman" w:hAnsi="Times New Roman"/>
                <w:sz w:val="24"/>
                <w:szCs w:val="24"/>
                <w:lang w:eastAsia="en-US"/>
              </w:rPr>
              <w:t>5-ти субъектах (Республика Алтай; Забайкальский край; области: Московская, Тверская, Астраханская)</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r>
              <w:rPr>
                <w:rFonts w:ascii="Times New Roman" w:hAnsi="Times New Roman"/>
                <w:sz w:val="24"/>
                <w:szCs w:val="24"/>
                <w:lang w:eastAsia="en-US"/>
              </w:rPr>
              <w:t>Н</w:t>
            </w:r>
            <w:r w:rsidR="00B30C6A" w:rsidRPr="00D939F4">
              <w:rPr>
                <w:rFonts w:ascii="Times New Roman" w:hAnsi="Times New Roman"/>
                <w:sz w:val="24"/>
                <w:szCs w:val="24"/>
                <w:lang w:eastAsia="en-US"/>
              </w:rPr>
              <w:t xml:space="preserve">еобеспечение подведомственными медицинскими организациями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sz w:val="24"/>
                <w:szCs w:val="24"/>
                <w:lang w:eastAsia="en-US"/>
              </w:rPr>
              <w:t xml:space="preserve">в 6 субъектах (Республика Алтай; области: Курская, Московская, Тверская, Астраханская; </w:t>
            </w:r>
            <w:proofErr w:type="spellStart"/>
            <w:r w:rsidRPr="00D939F4">
              <w:rPr>
                <w:rFonts w:ascii="Times New Roman" w:hAnsi="Times New Roman"/>
                <w:sz w:val="24"/>
                <w:szCs w:val="24"/>
                <w:lang w:eastAsia="en-US"/>
              </w:rPr>
              <w:t>г.Москва</w:t>
            </w:r>
            <w:proofErr w:type="spellEnd"/>
            <w:r w:rsidRPr="00D939F4">
              <w:rPr>
                <w:rFonts w:ascii="Times New Roman" w:hAnsi="Times New Roman"/>
                <w:sz w:val="24"/>
                <w:szCs w:val="24"/>
                <w:lang w:eastAsia="en-US"/>
              </w:rPr>
              <w:t>)</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программ, направленных на профилактику, раннее выявление и лечение заболеваний</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sz w:val="24"/>
                <w:szCs w:val="24"/>
                <w:lang w:eastAsia="en-US"/>
              </w:rPr>
              <w:t xml:space="preserve">в 2-х субъектах (Республика Алтай; </w:t>
            </w:r>
            <w:proofErr w:type="gramStart"/>
            <w:r w:rsidRPr="00D939F4">
              <w:rPr>
                <w:rFonts w:ascii="Times New Roman" w:hAnsi="Times New Roman"/>
                <w:sz w:val="24"/>
                <w:szCs w:val="24"/>
                <w:lang w:eastAsia="en-US"/>
              </w:rPr>
              <w:t>Московская  область</w:t>
            </w:r>
            <w:proofErr w:type="gramEnd"/>
            <w:r w:rsidRPr="00D939F4">
              <w:rPr>
                <w:rFonts w:ascii="Times New Roman" w:hAnsi="Times New Roman"/>
                <w:sz w:val="24"/>
                <w:szCs w:val="24"/>
                <w:lang w:eastAsia="en-US"/>
              </w:rPr>
              <w:t>)</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программ, направленных на снижение материнской и младенческой смертности</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sz w:val="24"/>
                <w:szCs w:val="24"/>
                <w:lang w:eastAsia="en-US"/>
              </w:rPr>
              <w:t>в 2-х субъектах (Республика Бурятия; Московская область)</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программ, направленных на формирование у детей и их родителей мотивации к здоровому образу жизни</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sz w:val="24"/>
                <w:szCs w:val="24"/>
                <w:lang w:eastAsia="en-US"/>
              </w:rPr>
              <w:t>Московская область</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bCs/>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организации обеспечения детей лекарственными препаратами</w:t>
            </w:r>
          </w:p>
        </w:tc>
        <w:tc>
          <w:tcPr>
            <w:tcW w:w="3680" w:type="dxa"/>
          </w:tcPr>
          <w:p w:rsidR="00B30C6A" w:rsidRPr="00D939F4" w:rsidRDefault="00B30C6A" w:rsidP="00B30C6A">
            <w:pPr>
              <w:widowControl w:val="0"/>
              <w:suppressAutoHyphens/>
              <w:jc w:val="both"/>
              <w:textAlignment w:val="baseline"/>
              <w:rPr>
                <w:rFonts w:ascii="Times New Roman" w:hAnsi="Times New Roman"/>
                <w:bCs/>
                <w:sz w:val="24"/>
                <w:szCs w:val="24"/>
                <w:lang w:eastAsia="en-US"/>
              </w:rPr>
            </w:pPr>
            <w:r w:rsidRPr="00D939F4">
              <w:rPr>
                <w:rFonts w:ascii="Times New Roman" w:hAnsi="Times New Roman"/>
                <w:sz w:val="24"/>
                <w:szCs w:val="24"/>
                <w:lang w:eastAsia="en-US"/>
              </w:rPr>
              <w:t xml:space="preserve">в 13 субъектах (Республики: Алтай, Ингушетия, Крым, Чувашская; Забайкальский край; области: Московская, Ярославская, Ленинградская, Новгородская, Псковская, Ульяновская, Кемеровская; </w:t>
            </w:r>
            <w:proofErr w:type="spellStart"/>
            <w:r w:rsidRPr="00D939F4">
              <w:rPr>
                <w:rFonts w:ascii="Times New Roman" w:hAnsi="Times New Roman"/>
                <w:sz w:val="24"/>
                <w:szCs w:val="24"/>
                <w:lang w:eastAsia="en-US"/>
              </w:rPr>
              <w:t>г.Москва</w:t>
            </w:r>
            <w:proofErr w:type="spellEnd"/>
            <w:r w:rsidRPr="00D939F4">
              <w:rPr>
                <w:rFonts w:ascii="Times New Roman" w:hAnsi="Times New Roman"/>
                <w:sz w:val="24"/>
                <w:szCs w:val="24"/>
                <w:lang w:eastAsia="en-US"/>
              </w:rPr>
              <w:t>)</w:t>
            </w:r>
          </w:p>
        </w:tc>
      </w:tr>
      <w:tr w:rsidR="00D939F4" w:rsidRPr="00D939F4" w:rsidTr="00D939F4">
        <w:tc>
          <w:tcPr>
            <w:tcW w:w="6091" w:type="dxa"/>
          </w:tcPr>
          <w:p w:rsidR="00B30C6A" w:rsidRPr="00D939F4" w:rsidRDefault="00C60BF1" w:rsidP="00C60BF1">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Н</w:t>
            </w:r>
            <w:r w:rsidR="00B30C6A" w:rsidRPr="00D939F4">
              <w:rPr>
                <w:rFonts w:ascii="Times New Roman" w:hAnsi="Times New Roman"/>
                <w:sz w:val="24"/>
                <w:szCs w:val="24"/>
                <w:lang w:eastAsia="en-US"/>
              </w:rPr>
              <w:t>арушени</w:t>
            </w:r>
            <w:r>
              <w:rPr>
                <w:rFonts w:ascii="Times New Roman" w:hAnsi="Times New Roman"/>
                <w:sz w:val="24"/>
                <w:szCs w:val="24"/>
                <w:lang w:eastAsia="en-US"/>
              </w:rPr>
              <w:t>е</w:t>
            </w:r>
            <w:r w:rsidR="00B30C6A" w:rsidRPr="00D939F4">
              <w:rPr>
                <w:rFonts w:ascii="Times New Roman" w:hAnsi="Times New Roman"/>
                <w:sz w:val="24"/>
                <w:szCs w:val="24"/>
                <w:lang w:eastAsia="en-US"/>
              </w:rPr>
              <w:t xml:space="preserve"> в организации обеспечения детей специализированными продуктами лечебного питания </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 xml:space="preserve">в 4 субъектах (Республика Адыгея; области: Московская, Волгоградская; </w:t>
            </w:r>
            <w:proofErr w:type="spellStart"/>
            <w:r w:rsidRPr="00D939F4">
              <w:rPr>
                <w:rFonts w:ascii="Times New Roman" w:hAnsi="Times New Roman"/>
                <w:sz w:val="24"/>
                <w:szCs w:val="24"/>
                <w:lang w:eastAsia="en-US"/>
              </w:rPr>
              <w:t>г.Санкт</w:t>
            </w:r>
            <w:proofErr w:type="spellEnd"/>
            <w:r w:rsidRPr="00D939F4">
              <w:rPr>
                <w:rFonts w:ascii="Times New Roman" w:hAnsi="Times New Roman"/>
                <w:sz w:val="24"/>
                <w:szCs w:val="24"/>
                <w:lang w:eastAsia="en-US"/>
              </w:rPr>
              <w:t>-Петербург)</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 xml:space="preserve">тсутствие организации обеспечения детей медицинскими изделиями          </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 xml:space="preserve">в 11 субъектах (Республики: Карелия, Башкортостан, Бурятия, </w:t>
            </w:r>
            <w:r w:rsidRPr="00D939F4">
              <w:rPr>
                <w:rFonts w:ascii="Times New Roman" w:hAnsi="Times New Roman"/>
                <w:sz w:val="24"/>
                <w:szCs w:val="24"/>
                <w:lang w:eastAsia="en-US"/>
              </w:rPr>
              <w:lastRenderedPageBreak/>
              <w:t xml:space="preserve">Кабардино-Балкарская; области: Московская, Ленинградская, Псковская, Волгоградская, Ульяновская; </w:t>
            </w:r>
            <w:proofErr w:type="spellStart"/>
            <w:r w:rsidRPr="00D939F4">
              <w:rPr>
                <w:rFonts w:ascii="Times New Roman" w:hAnsi="Times New Roman"/>
                <w:sz w:val="24"/>
                <w:szCs w:val="24"/>
                <w:lang w:eastAsia="en-US"/>
              </w:rPr>
              <w:t>г.Санкт</w:t>
            </w:r>
            <w:proofErr w:type="spellEnd"/>
            <w:r w:rsidRPr="00D939F4">
              <w:rPr>
                <w:rFonts w:ascii="Times New Roman" w:hAnsi="Times New Roman"/>
                <w:sz w:val="24"/>
                <w:szCs w:val="24"/>
                <w:lang w:eastAsia="en-US"/>
              </w:rPr>
              <w:t xml:space="preserve">-Петербург, </w:t>
            </w:r>
            <w:proofErr w:type="spellStart"/>
            <w:r w:rsidRPr="00D939F4">
              <w:rPr>
                <w:rFonts w:ascii="Times New Roman" w:hAnsi="Times New Roman"/>
                <w:sz w:val="24"/>
                <w:szCs w:val="24"/>
                <w:lang w:eastAsia="en-US"/>
              </w:rPr>
              <w:t>г.Москва</w:t>
            </w:r>
            <w:proofErr w:type="spellEnd"/>
            <w:r w:rsidRPr="00D939F4">
              <w:rPr>
                <w:rFonts w:ascii="Times New Roman" w:hAnsi="Times New Roman"/>
                <w:sz w:val="24"/>
                <w:szCs w:val="24"/>
                <w:lang w:eastAsia="en-US"/>
              </w:rPr>
              <w:t>)</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lastRenderedPageBreak/>
              <w:t>О</w:t>
            </w:r>
            <w:r w:rsidR="00B30C6A" w:rsidRPr="00D939F4">
              <w:rPr>
                <w:rFonts w:ascii="Times New Roman" w:hAnsi="Times New Roman"/>
                <w:sz w:val="24"/>
                <w:szCs w:val="24"/>
                <w:lang w:eastAsia="en-US"/>
              </w:rPr>
              <w:t>тсутствие мер по созданию и развитию медицинских организаций,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Московская область</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 xml:space="preserve">тсутствие программ формирования здорового образа жизни, в том числе программ снижения потребления алкоголя и табака, предупреждения и </w:t>
            </w:r>
            <w:proofErr w:type="gramStart"/>
            <w:r w:rsidR="00B30C6A" w:rsidRPr="00D939F4">
              <w:rPr>
                <w:rFonts w:ascii="Times New Roman" w:hAnsi="Times New Roman"/>
                <w:sz w:val="24"/>
                <w:szCs w:val="24"/>
                <w:lang w:eastAsia="en-US"/>
              </w:rPr>
              <w:t>борьбы с немедицинским потреблением наркотических средств</w:t>
            </w:r>
            <w:proofErr w:type="gramEnd"/>
            <w:r w:rsidR="00B30C6A" w:rsidRPr="00D939F4">
              <w:rPr>
                <w:rFonts w:ascii="Times New Roman" w:hAnsi="Times New Roman"/>
                <w:sz w:val="24"/>
                <w:szCs w:val="24"/>
                <w:lang w:eastAsia="en-US"/>
              </w:rPr>
              <w:t xml:space="preserve"> и психотропных веществ</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Московская область</w:t>
            </w:r>
          </w:p>
        </w:tc>
      </w:tr>
      <w:tr w:rsidR="00D939F4" w:rsidRPr="00D939F4" w:rsidTr="00D939F4">
        <w:tc>
          <w:tcPr>
            <w:tcW w:w="6091" w:type="dxa"/>
          </w:tcPr>
          <w:p w:rsidR="00B30C6A" w:rsidRPr="00D939F4" w:rsidRDefault="00C60BF1" w:rsidP="00C60BF1">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Н</w:t>
            </w:r>
            <w:r w:rsidR="00B30C6A" w:rsidRPr="00D939F4">
              <w:rPr>
                <w:rFonts w:ascii="Times New Roman" w:hAnsi="Times New Roman"/>
                <w:sz w:val="24"/>
                <w:szCs w:val="24"/>
                <w:lang w:eastAsia="en-US"/>
              </w:rPr>
              <w:t>арушени</w:t>
            </w:r>
            <w:r>
              <w:rPr>
                <w:rFonts w:ascii="Times New Roman" w:hAnsi="Times New Roman"/>
                <w:sz w:val="24"/>
                <w:szCs w:val="24"/>
                <w:lang w:eastAsia="en-US"/>
              </w:rPr>
              <w:t>е</w:t>
            </w:r>
            <w:r w:rsidR="00B30C6A" w:rsidRPr="00D939F4">
              <w:rPr>
                <w:rFonts w:ascii="Times New Roman" w:hAnsi="Times New Roman"/>
                <w:sz w:val="24"/>
                <w:szCs w:val="24"/>
                <w:lang w:eastAsia="en-US"/>
              </w:rPr>
              <w:t xml:space="preserve"> организации обеспечения граждан лекарственными препаратами для лечения заболеваний, включенных в перечень </w:t>
            </w:r>
            <w:proofErr w:type="spellStart"/>
            <w:r w:rsidR="00B30C6A" w:rsidRPr="00D939F4">
              <w:rPr>
                <w:rFonts w:ascii="Times New Roman" w:hAnsi="Times New Roman"/>
                <w:sz w:val="24"/>
                <w:szCs w:val="24"/>
                <w:lang w:eastAsia="en-US"/>
              </w:rPr>
              <w:t>жизнеугрожающих</w:t>
            </w:r>
            <w:proofErr w:type="spellEnd"/>
            <w:r w:rsidR="00B30C6A" w:rsidRPr="00D939F4">
              <w:rPr>
                <w:rFonts w:ascii="Times New Roman" w:hAnsi="Times New Roman"/>
                <w:sz w:val="24"/>
                <w:szCs w:val="24"/>
                <w:lang w:eastAsia="en-US"/>
              </w:rPr>
              <w:t xml:space="preserve"> и хронических прогрессирующих редких (</w:t>
            </w:r>
            <w:proofErr w:type="spellStart"/>
            <w:r w:rsidR="00B30C6A" w:rsidRPr="00D939F4">
              <w:rPr>
                <w:rFonts w:ascii="Times New Roman" w:hAnsi="Times New Roman"/>
                <w:sz w:val="24"/>
                <w:szCs w:val="24"/>
                <w:lang w:eastAsia="en-US"/>
              </w:rPr>
              <w:t>орфанных</w:t>
            </w:r>
            <w:proofErr w:type="spellEnd"/>
            <w:r w:rsidR="00B30C6A" w:rsidRPr="00D939F4">
              <w:rPr>
                <w:rFonts w:ascii="Times New Roman" w:hAnsi="Times New Roman"/>
                <w:sz w:val="24"/>
                <w:szCs w:val="24"/>
                <w:lang w:eastAsia="en-US"/>
              </w:rPr>
              <w:t>) заболеваний, приводящих к сокращению продолжительности жизни гражданина или инвалидности</w:t>
            </w:r>
          </w:p>
        </w:tc>
        <w:tc>
          <w:tcPr>
            <w:tcW w:w="3680" w:type="dxa"/>
          </w:tcPr>
          <w:p w:rsidR="00B30C6A" w:rsidRPr="00D939F4" w:rsidRDefault="00B30C6A" w:rsidP="00C60BF1">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15 субъектах (Республики: Карели</w:t>
            </w:r>
            <w:r w:rsidR="00C60BF1">
              <w:rPr>
                <w:rFonts w:ascii="Times New Roman" w:hAnsi="Times New Roman"/>
                <w:sz w:val="24"/>
                <w:szCs w:val="24"/>
                <w:lang w:eastAsia="en-US"/>
              </w:rPr>
              <w:t>я</w:t>
            </w:r>
            <w:r w:rsidRPr="00D939F4">
              <w:rPr>
                <w:rFonts w:ascii="Times New Roman" w:hAnsi="Times New Roman"/>
                <w:sz w:val="24"/>
                <w:szCs w:val="24"/>
                <w:lang w:eastAsia="en-US"/>
              </w:rPr>
              <w:t xml:space="preserve">, Крым, Чувашская, Ингушетия, Чеченская; области: Белгородская, Московская, Тверская, Ярославская, Ленинградская, Псковская, Амурская, Кемеровская; </w:t>
            </w:r>
            <w:proofErr w:type="spellStart"/>
            <w:r w:rsidRPr="00D939F4">
              <w:rPr>
                <w:rFonts w:ascii="Times New Roman" w:hAnsi="Times New Roman"/>
                <w:sz w:val="24"/>
                <w:szCs w:val="24"/>
                <w:lang w:eastAsia="en-US"/>
              </w:rPr>
              <w:t>г.Санкт</w:t>
            </w:r>
            <w:proofErr w:type="spellEnd"/>
            <w:r w:rsidRPr="00D939F4">
              <w:rPr>
                <w:rFonts w:ascii="Times New Roman" w:hAnsi="Times New Roman"/>
                <w:sz w:val="24"/>
                <w:szCs w:val="24"/>
                <w:lang w:eastAsia="en-US"/>
              </w:rPr>
              <w:t xml:space="preserve">-Петербург, </w:t>
            </w:r>
            <w:proofErr w:type="spellStart"/>
            <w:r w:rsidRPr="00D939F4">
              <w:rPr>
                <w:rFonts w:ascii="Times New Roman" w:hAnsi="Times New Roman"/>
                <w:sz w:val="24"/>
                <w:szCs w:val="24"/>
                <w:lang w:eastAsia="en-US"/>
              </w:rPr>
              <w:t>г.Москва</w:t>
            </w:r>
            <w:proofErr w:type="spellEnd"/>
            <w:r w:rsidRPr="00D939F4">
              <w:rPr>
                <w:rFonts w:ascii="Times New Roman" w:hAnsi="Times New Roman"/>
                <w:sz w:val="24"/>
                <w:szCs w:val="24"/>
                <w:lang w:eastAsia="en-US"/>
              </w:rPr>
              <w:t>)</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координации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8-ми субъектах (Республики: Алтай, Бурятия, Ингушетия, Чувашская; области: Костромская, Московская, Смоленская, Свердловская)</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информирования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2-х субъектах (Краснодарский край, Московская область)</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3-х субъектах (области: Московская, Смоленская, Челябинская)</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4-х субъектах (Республики: Калмыкия, Бурятия; области: Московская, Смоленская)</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lastRenderedPageBreak/>
              <w:t>О</w:t>
            </w:r>
            <w:r w:rsidR="00B30C6A" w:rsidRPr="00D939F4">
              <w:rPr>
                <w:rFonts w:ascii="Times New Roman" w:hAnsi="Times New Roman"/>
                <w:sz w:val="24"/>
                <w:szCs w:val="24"/>
                <w:lang w:eastAsia="en-US"/>
              </w:rPr>
              <w:t>тсутствие в подведомственных медицинских организациях необходимого количества медицинских работников и несоответствие уровня их квалификации</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7-ми субъектах (Республика Алтай; области: Московская, Курская, Смоленская, Рязанская, Астраханская, Амурская)</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 xml:space="preserve">тсутствие мероприятий по привлечению медицинских работников и фармацевтических работников для работы </w:t>
            </w:r>
            <w:r w:rsidRPr="00D939F4">
              <w:rPr>
                <w:rFonts w:ascii="Times New Roman" w:hAnsi="Times New Roman"/>
                <w:sz w:val="24"/>
                <w:szCs w:val="24"/>
                <w:lang w:eastAsia="en-US"/>
              </w:rPr>
              <w:t>в медицинских организациях</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 xml:space="preserve">в 4-ми субъектах (Республики: Алтай, Калмыкия; Московская область; </w:t>
            </w:r>
            <w:proofErr w:type="spellStart"/>
            <w:r w:rsidRPr="00D939F4">
              <w:rPr>
                <w:rFonts w:ascii="Times New Roman" w:hAnsi="Times New Roman"/>
                <w:sz w:val="24"/>
                <w:szCs w:val="24"/>
                <w:lang w:eastAsia="en-US"/>
              </w:rPr>
              <w:t>г.Москва</w:t>
            </w:r>
            <w:proofErr w:type="spellEnd"/>
            <w:r w:rsidRPr="00D939F4">
              <w:rPr>
                <w:rFonts w:ascii="Times New Roman" w:hAnsi="Times New Roman"/>
                <w:sz w:val="24"/>
                <w:szCs w:val="24"/>
                <w:lang w:eastAsia="en-US"/>
              </w:rPr>
              <w:t>)</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нормативных документов, регламентирующих организацию работы по рассмотрению обращений граждан, в том числе регламентирующие работу с обращениями граждан</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в 2-х субъектах (областях: Московской, Тверской)</w:t>
            </w:r>
          </w:p>
        </w:tc>
      </w:tr>
      <w:tr w:rsidR="00D939F4" w:rsidRPr="00D939F4" w:rsidTr="00D939F4">
        <w:tc>
          <w:tcPr>
            <w:tcW w:w="6091" w:type="dxa"/>
          </w:tcPr>
          <w:p w:rsidR="00B30C6A" w:rsidRPr="00D939F4" w:rsidRDefault="00C60BF1" w:rsidP="00C60BF1">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Н</w:t>
            </w:r>
            <w:r w:rsidR="00B30C6A" w:rsidRPr="00D939F4">
              <w:rPr>
                <w:rFonts w:ascii="Times New Roman" w:hAnsi="Times New Roman"/>
                <w:sz w:val="24"/>
                <w:szCs w:val="24"/>
                <w:lang w:eastAsia="en-US"/>
              </w:rPr>
              <w:t>арушени</w:t>
            </w:r>
            <w:r>
              <w:rPr>
                <w:rFonts w:ascii="Times New Roman" w:hAnsi="Times New Roman"/>
                <w:sz w:val="24"/>
                <w:szCs w:val="24"/>
                <w:lang w:eastAsia="en-US"/>
              </w:rPr>
              <w:t>е</w:t>
            </w:r>
            <w:r w:rsidR="00B30C6A" w:rsidRPr="00D939F4">
              <w:rPr>
                <w:rFonts w:ascii="Times New Roman" w:hAnsi="Times New Roman"/>
                <w:sz w:val="24"/>
                <w:szCs w:val="24"/>
                <w:lang w:eastAsia="en-US"/>
              </w:rPr>
              <w:t xml:space="preserve"> в организации работы «горячих линий» по актуальным вопросам медицинского и лекарственного обеспечения</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 xml:space="preserve">в 7-ми субъектах (в Республике Бурятия; краях: </w:t>
            </w:r>
            <w:r w:rsidR="00C60BF1" w:rsidRPr="00D939F4">
              <w:rPr>
                <w:rFonts w:ascii="Times New Roman" w:hAnsi="Times New Roman"/>
                <w:sz w:val="24"/>
                <w:szCs w:val="24"/>
                <w:lang w:eastAsia="en-US"/>
              </w:rPr>
              <w:t>Приморском, Алтайском</w:t>
            </w:r>
            <w:r w:rsidRPr="00D939F4">
              <w:rPr>
                <w:rFonts w:ascii="Times New Roman" w:hAnsi="Times New Roman"/>
                <w:sz w:val="24"/>
                <w:szCs w:val="24"/>
                <w:lang w:eastAsia="en-US"/>
              </w:rPr>
              <w:t>; областях: Костромской, Рязанской, Смоленской, Тверской)</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 xml:space="preserve">тсутствие проверок по фактам, изложенным в обращениях граждан, в рамках ведомственного контроля качества и безопасности медицинской деятельности </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 xml:space="preserve">в 8-ми субъектах (Республики: Алтай, Бурятия; края: Приморский и Алтайский; области: Рязанская, Ярославская, Псковская; </w:t>
            </w:r>
            <w:proofErr w:type="spellStart"/>
            <w:r w:rsidRPr="00D939F4">
              <w:rPr>
                <w:rFonts w:ascii="Times New Roman" w:hAnsi="Times New Roman"/>
                <w:sz w:val="24"/>
                <w:szCs w:val="24"/>
                <w:lang w:eastAsia="en-US"/>
              </w:rPr>
              <w:t>г.Санкт</w:t>
            </w:r>
            <w:proofErr w:type="spellEnd"/>
            <w:r w:rsidRPr="00D939F4">
              <w:rPr>
                <w:rFonts w:ascii="Times New Roman" w:hAnsi="Times New Roman"/>
                <w:sz w:val="24"/>
                <w:szCs w:val="24"/>
                <w:lang w:eastAsia="en-US"/>
              </w:rPr>
              <w:t>-Петербург)</w:t>
            </w:r>
          </w:p>
        </w:tc>
      </w:tr>
      <w:tr w:rsidR="00D939F4" w:rsidRPr="00D939F4" w:rsidTr="00D939F4">
        <w:tc>
          <w:tcPr>
            <w:tcW w:w="6091" w:type="dxa"/>
          </w:tcPr>
          <w:p w:rsidR="00B30C6A" w:rsidRPr="00D939F4" w:rsidRDefault="00C60BF1" w:rsidP="00B30C6A">
            <w:pPr>
              <w:widowControl w:val="0"/>
              <w:suppressAutoHyphens/>
              <w:ind w:firstLine="29"/>
              <w:jc w:val="both"/>
              <w:textAlignment w:val="baseline"/>
              <w:rPr>
                <w:rFonts w:ascii="Times New Roman" w:hAnsi="Times New Roman"/>
                <w:sz w:val="24"/>
                <w:szCs w:val="24"/>
                <w:lang w:eastAsia="en-US"/>
              </w:rPr>
            </w:pPr>
            <w:r>
              <w:rPr>
                <w:rFonts w:ascii="Times New Roman" w:hAnsi="Times New Roman"/>
                <w:sz w:val="24"/>
                <w:szCs w:val="24"/>
                <w:lang w:eastAsia="en-US"/>
              </w:rPr>
              <w:t>О</w:t>
            </w:r>
            <w:r w:rsidR="00B30C6A" w:rsidRPr="00D939F4">
              <w:rPr>
                <w:rFonts w:ascii="Times New Roman" w:hAnsi="Times New Roman"/>
                <w:sz w:val="24"/>
                <w:szCs w:val="24"/>
                <w:lang w:eastAsia="en-US"/>
              </w:rPr>
              <w:t>тсутствие на официальном сайте информации, необходимой для проведения независимой оценки качества оказания услуг медицинскими организациями, и её соответствие положениям приказа Минздрава России от 30.12.2014 № 956н</w:t>
            </w:r>
          </w:p>
        </w:tc>
        <w:tc>
          <w:tcPr>
            <w:tcW w:w="3680" w:type="dxa"/>
          </w:tcPr>
          <w:p w:rsidR="00B30C6A" w:rsidRPr="00D939F4" w:rsidRDefault="00B30C6A" w:rsidP="00B30C6A">
            <w:pPr>
              <w:widowControl w:val="0"/>
              <w:suppressAutoHyphens/>
              <w:jc w:val="both"/>
              <w:textAlignment w:val="baseline"/>
              <w:rPr>
                <w:rFonts w:ascii="Times New Roman" w:hAnsi="Times New Roman"/>
                <w:sz w:val="24"/>
                <w:szCs w:val="24"/>
                <w:lang w:eastAsia="en-US"/>
              </w:rPr>
            </w:pPr>
            <w:r w:rsidRPr="00D939F4">
              <w:rPr>
                <w:rFonts w:ascii="Times New Roman" w:hAnsi="Times New Roman"/>
                <w:sz w:val="24"/>
                <w:szCs w:val="24"/>
                <w:lang w:eastAsia="en-US"/>
              </w:rPr>
              <w:t>Псковская область</w:t>
            </w:r>
          </w:p>
        </w:tc>
      </w:tr>
    </w:tbl>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sz w:val="28"/>
          <w:szCs w:val="28"/>
        </w:rPr>
      </w:pPr>
    </w:p>
    <w:p w:rsidR="00A21F9C" w:rsidRPr="00D939F4" w:rsidRDefault="00A21F9C" w:rsidP="00A21F9C">
      <w:pPr>
        <w:widowControl w:val="0"/>
        <w:suppressAutoHyphens/>
        <w:spacing w:after="0" w:line="240" w:lineRule="auto"/>
        <w:ind w:firstLine="709"/>
        <w:jc w:val="both"/>
        <w:textAlignment w:val="baseline"/>
        <w:rPr>
          <w:rFonts w:ascii="Times New Roman" w:hAnsi="Times New Roman"/>
          <w:bCs/>
          <w:i/>
          <w:sz w:val="28"/>
          <w:szCs w:val="28"/>
        </w:rPr>
      </w:pPr>
      <w:r w:rsidRPr="00D939F4">
        <w:rPr>
          <w:rFonts w:ascii="Times New Roman" w:hAnsi="Times New Roman"/>
          <w:bCs/>
          <w:i/>
          <w:sz w:val="28"/>
          <w:szCs w:val="28"/>
        </w:rPr>
        <w:t>Таблица 1</w:t>
      </w:r>
      <w:r w:rsidR="003644FC" w:rsidRPr="00D939F4">
        <w:rPr>
          <w:rFonts w:ascii="Times New Roman" w:hAnsi="Times New Roman"/>
          <w:bCs/>
          <w:i/>
          <w:sz w:val="28"/>
          <w:szCs w:val="28"/>
        </w:rPr>
        <w:t>8</w:t>
      </w:r>
      <w:r w:rsidRPr="00D939F4">
        <w:rPr>
          <w:rFonts w:ascii="Times New Roman" w:hAnsi="Times New Roman"/>
          <w:bCs/>
          <w:i/>
          <w:sz w:val="28"/>
          <w:szCs w:val="28"/>
        </w:rPr>
        <w:t>. Перечень системных нарушений в системе организации оказания медицинской помощи, выявляемых в ходе проверок органов государственной власти субъектов Российской Федерации в сфере охраны здоровья</w:t>
      </w:r>
      <w:r w:rsidR="00D4668F" w:rsidRPr="00D4668F">
        <w:rPr>
          <w:rFonts w:ascii="Times New Roman" w:hAnsi="Times New Roman"/>
          <w:bCs/>
          <w:sz w:val="28"/>
          <w:szCs w:val="28"/>
        </w:rPr>
        <w:t xml:space="preserve"> </w:t>
      </w:r>
      <w:r w:rsidR="00D4668F" w:rsidRPr="00D4668F">
        <w:rPr>
          <w:rFonts w:ascii="Times New Roman" w:hAnsi="Times New Roman"/>
          <w:bCs/>
          <w:i/>
          <w:sz w:val="28"/>
          <w:szCs w:val="28"/>
        </w:rPr>
        <w:t>в 2019 году</w:t>
      </w:r>
    </w:p>
    <w:tbl>
      <w:tblPr>
        <w:tblStyle w:val="a5"/>
        <w:tblW w:w="0" w:type="auto"/>
        <w:tblLook w:val="04A0" w:firstRow="1" w:lastRow="0" w:firstColumn="1" w:lastColumn="0" w:noHBand="0" w:noVBand="1"/>
      </w:tblPr>
      <w:tblGrid>
        <w:gridCol w:w="9771"/>
      </w:tblGrid>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Не в полном объеме налажено структурное взаимодействие, ввиду чего не проводится анализ причин увеличения смертности и не принимается в полном объеме конкретных мер по их устранению</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Нарушения правил формирования территориальных программ государственных гарантий</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Ненадлежащая организация оказания медицинской помощи в части несоответствия ее с порядками оказания медицинской помощи, утвержденными приказами Минздрава России и клиническими рекомендациями (клиническими протоколами):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 - нарушения маршрутизации и непрофильные госпитализации; </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несоблюдение стандарта оснащения;</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 проводятся в полном объеме лечебно-диагностические исследования в связи с простоем и неэффективным использованием медицинского оборудования;</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дефицит первичных медицинских кабинетов, деятельность которых направлена на раннее выявление признаков заболеваний и своевременное направление в профильные медицинские организации 2 и 3 уровня;</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отсутствие мониторингов за проведением контроля состояния здоровья</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Неэффективность выполнения, в том числе не в полном объеме, мероприятий, проводимых в субъектах Российской Федерации, направленных на снижение смертности и повышения уровня жизни граждан</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Нарушаются права граждан на доступность оказания медицинской помощи для граждан, проживающих в сельской и отдаленной местности: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lastRenderedPageBreak/>
              <w:t xml:space="preserve">- отдаленные районы не включены в маршрутизацию; </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 отсутствуют отделения (кабинеты) для оказания первичной доврачебной и первичной медико-санитарной помощи; </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 организованы домовые хозяйства для организации первичной помощи;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 - не соблюдается время </w:t>
            </w:r>
            <w:proofErr w:type="spellStart"/>
            <w:r w:rsidRPr="00D939F4">
              <w:rPr>
                <w:rFonts w:ascii="Times New Roman" w:hAnsi="Times New Roman"/>
                <w:bCs/>
                <w:sz w:val="24"/>
                <w:szCs w:val="28"/>
                <w:lang w:eastAsia="en-US"/>
              </w:rPr>
              <w:t>доездов</w:t>
            </w:r>
            <w:proofErr w:type="spellEnd"/>
            <w:r w:rsidRPr="00D939F4">
              <w:rPr>
                <w:rFonts w:ascii="Times New Roman" w:hAnsi="Times New Roman"/>
                <w:bCs/>
                <w:sz w:val="24"/>
                <w:szCs w:val="28"/>
                <w:lang w:eastAsia="en-US"/>
              </w:rPr>
              <w:t xml:space="preserve"> скорой медицинской помощи;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 не обеспечиваются граждане лекарственными препаратами и современными обезболивающими средствами, в том числе льготные категории </w:t>
            </w:r>
            <w:proofErr w:type="gramStart"/>
            <w:r w:rsidRPr="00D939F4">
              <w:rPr>
                <w:rFonts w:ascii="Times New Roman" w:hAnsi="Times New Roman"/>
                <w:bCs/>
                <w:sz w:val="24"/>
                <w:szCs w:val="28"/>
                <w:lang w:eastAsia="en-US"/>
              </w:rPr>
              <w:t>граждан  и</w:t>
            </w:r>
            <w:proofErr w:type="gramEnd"/>
            <w:r w:rsidRPr="00D939F4">
              <w:rPr>
                <w:rFonts w:ascii="Times New Roman" w:hAnsi="Times New Roman"/>
                <w:bCs/>
                <w:sz w:val="24"/>
                <w:szCs w:val="28"/>
                <w:lang w:eastAsia="en-US"/>
              </w:rPr>
              <w:t xml:space="preserve"> др.</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lastRenderedPageBreak/>
              <w:t>Простой и неэффективное использование медицинского оборудования, в том числе дорогостоящего</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Неэффективное использование электронного документооборота в медицинских и аптечных организациях, не оказываются в полном объеме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экстренного разрешения</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Не соблюдаются требования по укомплектованию медицинским персоналом </w:t>
            </w:r>
            <w:proofErr w:type="spellStart"/>
            <w:r w:rsidRPr="00D939F4">
              <w:rPr>
                <w:rFonts w:ascii="Times New Roman" w:hAnsi="Times New Roman"/>
                <w:bCs/>
                <w:sz w:val="24"/>
                <w:szCs w:val="28"/>
                <w:lang w:eastAsia="en-US"/>
              </w:rPr>
              <w:t>общепрофильных</w:t>
            </w:r>
            <w:proofErr w:type="spellEnd"/>
            <w:r w:rsidRPr="00D939F4">
              <w:rPr>
                <w:rFonts w:ascii="Times New Roman" w:hAnsi="Times New Roman"/>
                <w:bCs/>
                <w:sz w:val="24"/>
                <w:szCs w:val="28"/>
                <w:lang w:eastAsia="en-US"/>
              </w:rPr>
              <w:t xml:space="preserve"> фельдшерских выездных бригад скорой медицинской помощи; к комплектации лекарственными препаратами и медицинскими изделиями укладок и наборов для оказания скорой медицинской помощи; укомплектованию машин скорой медицинской помощи в соответствии с Порядком оказания скорой, в том числе скорой специализированной, медицинской помощи, утвержденным приказом Минздрава России от 20.06.2013 № 388н</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Автомобили </w:t>
            </w:r>
            <w:proofErr w:type="spellStart"/>
            <w:r w:rsidRPr="00D939F4">
              <w:rPr>
                <w:rFonts w:ascii="Times New Roman" w:hAnsi="Times New Roman"/>
                <w:bCs/>
                <w:sz w:val="24"/>
                <w:szCs w:val="28"/>
                <w:lang w:eastAsia="en-US"/>
              </w:rPr>
              <w:t>недоукомплектованы</w:t>
            </w:r>
            <w:proofErr w:type="spellEnd"/>
            <w:r w:rsidRPr="00D939F4">
              <w:rPr>
                <w:rFonts w:ascii="Times New Roman" w:hAnsi="Times New Roman"/>
                <w:bCs/>
                <w:sz w:val="24"/>
                <w:szCs w:val="28"/>
                <w:lang w:eastAsia="en-US"/>
              </w:rPr>
              <w:t xml:space="preserve"> медицинскими изделиями и лекарственными препаратами</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Нарушаются правила хранения лекарственных препаратов</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Отмечается простой и перебои в работе бортового оборудования спутниковой навигационно-мониторинговой системы ГЛОНАСС/GPC, не организована единая диспетчерская служба оказания скорой медицинской помощи</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Парк автомобилей скорой медицинской помощи имеет высокий процент износа </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iCs/>
                <w:sz w:val="24"/>
                <w:szCs w:val="28"/>
                <w:lang w:eastAsia="en-US"/>
              </w:rPr>
              <w:t>Низкий процент удовлетворенности потребности населения в высокотехнологичной медицинской помощи в федеральных учреждениях</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В ходе контроля за диспансеризацией детей-сирот выявлялось невыполнение в полном объеме рекомендаций по итогам диспансеризации в части последующего оказания медицинской помощи детям-сиротам, а также слабая организация межведомственного взаимодействия (отсутствие соглашения с органами опеки и попечительства), что создает риски низкой доли охвата диспансеризацией детей-сирот, и, как следствие, снижает уровень ведомственного контроля</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 В ходе контроля за проведением Всероссийской диспансеризации населения отмечен риск неисполнения плана по итогам года, а также недостаточный ведомственный контроль за проведением диспансеризации</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В ходе контроля за реализацией лекарственного обеспечения выявляются системными проблемы: </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недостатки в логистике лекарственных препаратов и отсутствие единой информационной системы, обеспечивающей взаимодействие органа управления здравоохранения, медицинского информационно-аналитического центра, медицинских и фармацевтических организаций, а также лекарственное обеспечение от выписки рецепта до получения лекарственного препарата пациентом;</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несоблюдение сроков поставок лекарственных препаратов со стороны поставщиков;</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наличие необеспеченных лекарственными препаратами рецептов;</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 анализируются потребности в лекарственных препаратах и не проводится управление товарными запасами;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зафиксированы факты списания лекарственных препаратов, в том числе вакцин</w:t>
            </w:r>
          </w:p>
        </w:tc>
      </w:tr>
      <w:tr w:rsidR="00D939F4"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Ненадлежащая деятельность главных внештатных специалистов органов государственной </w:t>
            </w:r>
            <w:r w:rsidRPr="00D939F4">
              <w:rPr>
                <w:rFonts w:ascii="Times New Roman" w:hAnsi="Times New Roman"/>
                <w:bCs/>
                <w:sz w:val="24"/>
                <w:szCs w:val="28"/>
                <w:lang w:eastAsia="en-US"/>
              </w:rPr>
              <w:lastRenderedPageBreak/>
              <w:t>власти субъектов Российской Федерации в сфере охраны здоровья, что может свидетельствовать об отсутствии единой системы организации оказания медицинской помощи: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работа главных внештатных специалистов носит формальный характер;</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зачастую функции данных специалистов в субъектах не определены;</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xml:space="preserve">- не осуществляется организационно-методическая работа; </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 проводится анализ причин увеличения смертности населения субъекта Российской Федерации;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не предлагаются меры по улучшению медико-демографической ситуации и по улучшению доступности оказания медицинской помощи;</w:t>
            </w:r>
          </w:p>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t>- в субъектах отсутствует (не назначено) до одной трети главных внештатных специалистов (терапия, хирургия, акушерство-гинекология, педиатрия, неонатология)</w:t>
            </w:r>
          </w:p>
        </w:tc>
      </w:tr>
      <w:tr w:rsidR="00A21F9C" w:rsidRPr="00D939F4" w:rsidTr="005236B6">
        <w:tc>
          <w:tcPr>
            <w:tcW w:w="9913" w:type="dxa"/>
            <w:tcBorders>
              <w:top w:val="single" w:sz="4" w:space="0" w:color="auto"/>
              <w:left w:val="single" w:sz="4" w:space="0" w:color="auto"/>
              <w:bottom w:val="single" w:sz="4" w:space="0" w:color="auto"/>
              <w:right w:val="single" w:sz="4" w:space="0" w:color="auto"/>
            </w:tcBorders>
            <w:hideMark/>
          </w:tcPr>
          <w:p w:rsidR="00A21F9C" w:rsidRPr="00D939F4" w:rsidRDefault="00A21F9C" w:rsidP="00D939F4">
            <w:pPr>
              <w:widowControl w:val="0"/>
              <w:suppressAutoHyphens/>
              <w:ind w:firstLine="313"/>
              <w:jc w:val="both"/>
              <w:textAlignment w:val="baseline"/>
              <w:rPr>
                <w:rFonts w:ascii="Times New Roman" w:hAnsi="Times New Roman"/>
                <w:bCs/>
                <w:sz w:val="24"/>
                <w:szCs w:val="28"/>
                <w:lang w:eastAsia="en-US"/>
              </w:rPr>
            </w:pPr>
            <w:r w:rsidRPr="00D939F4">
              <w:rPr>
                <w:rFonts w:ascii="Times New Roman" w:hAnsi="Times New Roman"/>
                <w:bCs/>
                <w:sz w:val="24"/>
                <w:szCs w:val="28"/>
                <w:lang w:eastAsia="en-US"/>
              </w:rPr>
              <w:lastRenderedPageBreak/>
              <w:t>Зачастую в субъектах Российской Федерации при попустительстве руководства создаются предпосылки и условия для подмены оказания гарантированного объема бесплатной медицинской помощи платными медицинскими услугами, особенно при проведении диагностических исследований</w:t>
            </w:r>
          </w:p>
        </w:tc>
      </w:tr>
    </w:tbl>
    <w:p w:rsidR="00A21F9C" w:rsidRPr="00D939F4" w:rsidRDefault="00A21F9C" w:rsidP="00A21F9C">
      <w:pPr>
        <w:widowControl w:val="0"/>
        <w:suppressAutoHyphens/>
        <w:spacing w:after="0" w:line="240" w:lineRule="auto"/>
        <w:ind w:firstLine="709"/>
        <w:jc w:val="both"/>
        <w:textAlignment w:val="baseline"/>
        <w:rPr>
          <w:rFonts w:ascii="Times New Roman" w:hAnsi="Times New Roman"/>
          <w:bCs/>
          <w:i/>
          <w:sz w:val="28"/>
          <w:szCs w:val="28"/>
        </w:rPr>
      </w:pPr>
    </w:p>
    <w:p w:rsidR="00A21F9C" w:rsidRPr="00D939F4" w:rsidRDefault="00A21F9C" w:rsidP="00A21F9C">
      <w:pPr>
        <w:widowControl w:val="0"/>
        <w:suppressAutoHyphens/>
        <w:spacing w:after="0" w:line="240" w:lineRule="auto"/>
        <w:ind w:firstLine="709"/>
        <w:jc w:val="both"/>
        <w:textAlignment w:val="baseline"/>
        <w:rPr>
          <w:rFonts w:ascii="Times New Roman" w:hAnsi="Times New Roman"/>
          <w:bCs/>
          <w:sz w:val="28"/>
          <w:szCs w:val="28"/>
        </w:rPr>
      </w:pPr>
      <w:r w:rsidRPr="00D939F4">
        <w:rPr>
          <w:rFonts w:ascii="Times New Roman" w:hAnsi="Times New Roman"/>
          <w:bCs/>
          <w:sz w:val="28"/>
          <w:szCs w:val="28"/>
        </w:rPr>
        <w:t xml:space="preserve">С учетом изложенного, ненадлежащая организация системы оказания медицинской помощи и лекарственного обеспечения гражданам в части неполной и неэффективной реализации мер, направленных на снижение смертности населения и улучшения качества и доступности оказания медицинской помощи населению в различных субъектах Российской Федерации, свидетельствует о нарушении обязательных требований, установленных ст. 10, 16, 19 Федерального закона от 21.11.2011 №323 «Об основах охраны здоровья граждан в Российской Федерации». </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sz w:val="28"/>
          <w:szCs w:val="28"/>
        </w:rPr>
      </w:pPr>
      <w:r w:rsidRPr="00D939F4">
        <w:rPr>
          <w:rFonts w:ascii="Times New Roman" w:hAnsi="Times New Roman"/>
          <w:bCs/>
          <w:sz w:val="28"/>
          <w:szCs w:val="28"/>
        </w:rPr>
        <w:t>Проверено 15 государственных внебюджетных фондов субъектов Российской Федерации</w:t>
      </w:r>
      <w:r w:rsidR="00A21F9C" w:rsidRPr="00D939F4">
        <w:t xml:space="preserve"> </w:t>
      </w:r>
      <w:r w:rsidR="00A21F9C" w:rsidRPr="00D939F4">
        <w:rPr>
          <w:rFonts w:ascii="Times New Roman" w:hAnsi="Times New Roman"/>
          <w:bCs/>
          <w:sz w:val="28"/>
          <w:szCs w:val="28"/>
        </w:rPr>
        <w:t>по контролю за соблюдением прав граждан в сфере охраны здоровья</w:t>
      </w:r>
      <w:r w:rsidRPr="00D939F4">
        <w:rPr>
          <w:rFonts w:ascii="Times New Roman" w:hAnsi="Times New Roman"/>
          <w:bCs/>
          <w:sz w:val="28"/>
          <w:szCs w:val="28"/>
        </w:rPr>
        <w:t>, из них 10 в плановом порядке (</w:t>
      </w:r>
      <w:r w:rsidR="00C60BF1">
        <w:rPr>
          <w:rFonts w:ascii="Times New Roman" w:hAnsi="Times New Roman"/>
          <w:bCs/>
          <w:sz w:val="28"/>
          <w:szCs w:val="28"/>
        </w:rPr>
        <w:t>Р</w:t>
      </w:r>
      <w:r w:rsidRPr="00D939F4">
        <w:rPr>
          <w:rFonts w:ascii="Times New Roman" w:hAnsi="Times New Roman"/>
          <w:bCs/>
          <w:sz w:val="28"/>
          <w:szCs w:val="28"/>
        </w:rPr>
        <w:t>еспублики: Марий Эл, Чувашская, Хакасия; края: Краснодарский, Алтайский и Ставропольский; области: Курская, Московская, Рязанская; Еврейская автономная область).</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sz w:val="28"/>
          <w:szCs w:val="28"/>
        </w:rPr>
      </w:pPr>
      <w:r w:rsidRPr="00D939F4">
        <w:rPr>
          <w:rFonts w:ascii="Times New Roman" w:hAnsi="Times New Roman"/>
          <w:bCs/>
          <w:sz w:val="28"/>
          <w:szCs w:val="28"/>
        </w:rPr>
        <w:t>Внеплановые проверки по контролю исполнения ранее выданного предписания об устранении выявленных нарушений проведены в 6 субъектах (в краях: Забайкальском, Алтайском; областях: Псковской, Магаданской, Сахалинской; Чукотском автономном округе).</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sz w:val="28"/>
          <w:szCs w:val="28"/>
        </w:rPr>
      </w:pPr>
      <w:r w:rsidRPr="00D939F4">
        <w:rPr>
          <w:rFonts w:ascii="Times New Roman" w:hAnsi="Times New Roman"/>
          <w:bCs/>
          <w:sz w:val="28"/>
          <w:szCs w:val="28"/>
        </w:rPr>
        <w:t>В ходе проверок установлены следующие нарушения:</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
          <w:bCs/>
          <w:sz w:val="28"/>
          <w:szCs w:val="28"/>
        </w:rPr>
      </w:pPr>
      <w:r w:rsidRPr="00D939F4">
        <w:rPr>
          <w:rFonts w:ascii="Times New Roman" w:hAnsi="Times New Roman"/>
          <w:b/>
          <w:bCs/>
          <w:sz w:val="28"/>
          <w:szCs w:val="28"/>
        </w:rPr>
        <w:t xml:space="preserve">- </w:t>
      </w:r>
      <w:r w:rsidRPr="00D939F4">
        <w:rPr>
          <w:rFonts w:ascii="Times New Roman" w:hAnsi="Times New Roman"/>
          <w:sz w:val="28"/>
          <w:szCs w:val="28"/>
        </w:rPr>
        <w:t>несоблюдение рекомендуемого срока утверждения территориальной программы государственных гарантий бесплатного оказания гражданам медицинской помощи (далее-ТПГГ), включающей территориальную программу обязательного медицинского страхования (Краснодарский край, Еврейская автономная область);</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sz w:val="28"/>
          <w:szCs w:val="28"/>
        </w:rPr>
      </w:pPr>
      <w:r w:rsidRPr="00D939F4">
        <w:rPr>
          <w:rFonts w:ascii="Times New Roman" w:hAnsi="Times New Roman"/>
          <w:sz w:val="28"/>
          <w:szCs w:val="28"/>
        </w:rPr>
        <w:t>- несоответствие структуры ТПГГ базовой программе обязательного медицинского страхования (Краснодарский край);</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sz w:val="28"/>
          <w:szCs w:val="28"/>
        </w:rPr>
      </w:pPr>
      <w:r w:rsidRPr="00D939F4">
        <w:rPr>
          <w:rFonts w:ascii="Times New Roman" w:hAnsi="Times New Roman"/>
          <w:sz w:val="28"/>
          <w:szCs w:val="28"/>
        </w:rPr>
        <w:t>- несоответствие средних нормативов объема медицинской помощи, установленных ТПГГ, базовой программе обязательного медицинского страхования в расчете на 1 застрахованное лицо (Алтайский край, Еврейская автономная область);</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sz w:val="28"/>
          <w:szCs w:val="28"/>
        </w:rPr>
      </w:pPr>
      <w:r w:rsidRPr="00D939F4">
        <w:rPr>
          <w:rFonts w:ascii="Times New Roman" w:hAnsi="Times New Roman"/>
          <w:sz w:val="28"/>
          <w:szCs w:val="28"/>
        </w:rPr>
        <w:t>-несоответствие стоимости</w:t>
      </w:r>
      <w:r w:rsidR="00A21F9C" w:rsidRPr="00D939F4">
        <w:rPr>
          <w:rFonts w:ascii="Times New Roman" w:hAnsi="Times New Roman"/>
          <w:sz w:val="28"/>
          <w:szCs w:val="28"/>
        </w:rPr>
        <w:t>,</w:t>
      </w:r>
      <w:r w:rsidRPr="00D939F4">
        <w:rPr>
          <w:rFonts w:ascii="Times New Roman" w:hAnsi="Times New Roman"/>
          <w:sz w:val="28"/>
          <w:szCs w:val="28"/>
        </w:rPr>
        <w:t xml:space="preserve"> утвержденной ТПГГ</w:t>
      </w:r>
      <w:r w:rsidR="00C60BF1">
        <w:rPr>
          <w:rFonts w:ascii="Times New Roman" w:hAnsi="Times New Roman"/>
          <w:sz w:val="28"/>
          <w:szCs w:val="28"/>
        </w:rPr>
        <w:t>,</w:t>
      </w:r>
      <w:r w:rsidRPr="00D939F4">
        <w:rPr>
          <w:rFonts w:ascii="Times New Roman" w:hAnsi="Times New Roman"/>
          <w:sz w:val="28"/>
          <w:szCs w:val="28"/>
        </w:rPr>
        <w:t xml:space="preserve"> размеру бюджетных </w:t>
      </w:r>
      <w:r w:rsidRPr="00D939F4">
        <w:rPr>
          <w:rFonts w:ascii="Times New Roman" w:hAnsi="Times New Roman"/>
          <w:sz w:val="28"/>
          <w:szCs w:val="28"/>
        </w:rPr>
        <w:lastRenderedPageBreak/>
        <w:t>ассигнований на реализацию территориальной программы обязательного медицинского страхования, установленн</w:t>
      </w:r>
      <w:r w:rsidR="00C60BF1">
        <w:rPr>
          <w:rFonts w:ascii="Times New Roman" w:hAnsi="Times New Roman"/>
          <w:sz w:val="28"/>
          <w:szCs w:val="28"/>
        </w:rPr>
        <w:t>ому</w:t>
      </w:r>
      <w:r w:rsidRPr="00D939F4">
        <w:rPr>
          <w:rFonts w:ascii="Times New Roman" w:hAnsi="Times New Roman"/>
          <w:sz w:val="28"/>
          <w:szCs w:val="28"/>
        </w:rPr>
        <w:t xml:space="preserve"> законом субъекта Российской Федерации о бюджете территориального фонда обязательного медицинского страхования (Алтайский край);</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bCs/>
          <w:sz w:val="28"/>
          <w:szCs w:val="28"/>
        </w:rPr>
      </w:pPr>
      <w:r w:rsidRPr="00D939F4">
        <w:rPr>
          <w:rFonts w:ascii="Times New Roman" w:hAnsi="Times New Roman"/>
          <w:sz w:val="28"/>
          <w:szCs w:val="28"/>
        </w:rPr>
        <w:t>- нарушение порядка ведения реестра страховых медицинских организаций, осуществляющих деятельность в сфере обязательного медицинского страхования (</w:t>
      </w:r>
      <w:r w:rsidR="00C60BF1">
        <w:rPr>
          <w:rFonts w:ascii="Times New Roman" w:hAnsi="Times New Roman"/>
          <w:bCs/>
          <w:sz w:val="28"/>
          <w:szCs w:val="28"/>
        </w:rPr>
        <w:t>Р</w:t>
      </w:r>
      <w:r w:rsidRPr="00D939F4">
        <w:rPr>
          <w:rFonts w:ascii="Times New Roman" w:hAnsi="Times New Roman"/>
          <w:bCs/>
          <w:sz w:val="28"/>
          <w:szCs w:val="28"/>
        </w:rPr>
        <w:t xml:space="preserve">еспублики: Марий Эл, Хакасия; </w:t>
      </w:r>
      <w:r w:rsidR="00D939F4" w:rsidRPr="00D939F4">
        <w:rPr>
          <w:rFonts w:ascii="Times New Roman" w:hAnsi="Times New Roman"/>
          <w:bCs/>
          <w:sz w:val="28"/>
          <w:szCs w:val="28"/>
        </w:rPr>
        <w:t>Краснодарский край</w:t>
      </w:r>
      <w:r w:rsidRPr="00D939F4">
        <w:rPr>
          <w:rFonts w:ascii="Times New Roman" w:hAnsi="Times New Roman"/>
          <w:bCs/>
          <w:sz w:val="28"/>
          <w:szCs w:val="28"/>
        </w:rPr>
        <w:t>);</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sz w:val="28"/>
          <w:szCs w:val="28"/>
        </w:rPr>
      </w:pPr>
      <w:r w:rsidRPr="00D939F4">
        <w:rPr>
          <w:rFonts w:ascii="Times New Roman" w:hAnsi="Times New Roman"/>
          <w:sz w:val="28"/>
          <w:szCs w:val="28"/>
        </w:rPr>
        <w:t>- несоблюдение территориальным фондом обязательного медицинского страхования порядка организации и проведения плановых проверок страховых медицинских организаций (филиалов страховых медицинских организаций) (Алтайский край);</w:t>
      </w:r>
    </w:p>
    <w:p w:rsidR="00B30C6A" w:rsidRPr="00D939F4" w:rsidRDefault="00B30C6A" w:rsidP="00B30C6A">
      <w:pPr>
        <w:widowControl w:val="0"/>
        <w:suppressAutoHyphens/>
        <w:spacing w:after="0" w:line="240" w:lineRule="auto"/>
        <w:ind w:firstLine="709"/>
        <w:jc w:val="both"/>
        <w:textAlignment w:val="baseline"/>
        <w:rPr>
          <w:rFonts w:ascii="Times New Roman" w:hAnsi="Times New Roman"/>
          <w:sz w:val="28"/>
          <w:szCs w:val="28"/>
        </w:rPr>
      </w:pPr>
      <w:r w:rsidRPr="00D939F4">
        <w:rPr>
          <w:rFonts w:ascii="Times New Roman" w:hAnsi="Times New Roman"/>
          <w:sz w:val="28"/>
          <w:szCs w:val="28"/>
        </w:rPr>
        <w:t>- необеспечение доступности лицам с ограниченными возможностями здоровья в случае обращения во внебюджетный фонд за предоставлением государственных услуг (</w:t>
      </w:r>
      <w:r w:rsidRPr="00D939F4">
        <w:rPr>
          <w:rFonts w:ascii="Times New Roman" w:hAnsi="Times New Roman"/>
          <w:bCs/>
          <w:sz w:val="28"/>
          <w:szCs w:val="28"/>
        </w:rPr>
        <w:t xml:space="preserve">в </w:t>
      </w:r>
      <w:r w:rsidR="00C60BF1">
        <w:rPr>
          <w:rFonts w:ascii="Times New Roman" w:hAnsi="Times New Roman"/>
          <w:bCs/>
          <w:sz w:val="28"/>
          <w:szCs w:val="28"/>
        </w:rPr>
        <w:t>Р</w:t>
      </w:r>
      <w:r w:rsidRPr="00D939F4">
        <w:rPr>
          <w:rFonts w:ascii="Times New Roman" w:hAnsi="Times New Roman"/>
          <w:bCs/>
          <w:sz w:val="28"/>
          <w:szCs w:val="28"/>
        </w:rPr>
        <w:t>еспубликах: Чувашской, Хакасия; Еврейской автономной области; Чукотском автономном округе).</w:t>
      </w:r>
    </w:p>
    <w:p w:rsidR="00B30C6A" w:rsidRPr="00D939F4" w:rsidRDefault="00B30C6A" w:rsidP="00DA408D">
      <w:pPr>
        <w:widowControl w:val="0"/>
        <w:suppressAutoHyphens/>
        <w:spacing w:after="0" w:line="240" w:lineRule="auto"/>
        <w:ind w:firstLine="709"/>
        <w:jc w:val="both"/>
        <w:textAlignment w:val="baseline"/>
        <w:rPr>
          <w:rFonts w:ascii="Times New Roman" w:hAnsi="Times New Roman"/>
          <w:sz w:val="28"/>
          <w:szCs w:val="28"/>
        </w:rPr>
      </w:pPr>
    </w:p>
    <w:p w:rsidR="002133BE" w:rsidRPr="00D939F4" w:rsidRDefault="002133BE" w:rsidP="002133BE">
      <w:pPr>
        <w:spacing w:after="0" w:line="240" w:lineRule="auto"/>
        <w:ind w:firstLine="709"/>
        <w:jc w:val="both"/>
        <w:rPr>
          <w:rFonts w:ascii="Times New Roman" w:hAnsi="Times New Roman"/>
          <w:bCs/>
          <w:i/>
          <w:sz w:val="28"/>
          <w:szCs w:val="28"/>
        </w:rPr>
      </w:pPr>
      <w:r w:rsidRPr="00D939F4">
        <w:rPr>
          <w:rFonts w:ascii="Times New Roman" w:hAnsi="Times New Roman"/>
          <w:bCs/>
          <w:i/>
          <w:sz w:val="28"/>
          <w:szCs w:val="28"/>
        </w:rPr>
        <w:t>Таблица 1</w:t>
      </w:r>
      <w:r w:rsidR="003644FC" w:rsidRPr="00D939F4">
        <w:rPr>
          <w:rFonts w:ascii="Times New Roman" w:hAnsi="Times New Roman"/>
          <w:bCs/>
          <w:i/>
          <w:sz w:val="28"/>
          <w:szCs w:val="28"/>
        </w:rPr>
        <w:t>9</w:t>
      </w:r>
      <w:r w:rsidRPr="00D939F4">
        <w:rPr>
          <w:rFonts w:ascii="Times New Roman" w:hAnsi="Times New Roman"/>
          <w:bCs/>
          <w:i/>
          <w:sz w:val="28"/>
          <w:szCs w:val="28"/>
        </w:rPr>
        <w:t>. Наиболее значимые нарушения, выявленные при проведении</w:t>
      </w:r>
      <w:r w:rsidRPr="00D939F4">
        <w:rPr>
          <w:i/>
        </w:rPr>
        <w:t xml:space="preserve"> </w:t>
      </w:r>
      <w:r w:rsidRPr="00D939F4">
        <w:rPr>
          <w:rFonts w:ascii="Times New Roman" w:hAnsi="Times New Roman"/>
          <w:bCs/>
          <w:i/>
          <w:sz w:val="28"/>
          <w:szCs w:val="28"/>
        </w:rPr>
        <w:t>контрольных мероприятий в отношении территориальных фондов обязательного медицинского страхования в 2019 году</w:t>
      </w:r>
    </w:p>
    <w:tbl>
      <w:tblPr>
        <w:tblStyle w:val="a5"/>
        <w:tblW w:w="0" w:type="auto"/>
        <w:tblLook w:val="04A0" w:firstRow="1" w:lastRow="0" w:firstColumn="1" w:lastColumn="0" w:noHBand="0" w:noVBand="1"/>
      </w:tblPr>
      <w:tblGrid>
        <w:gridCol w:w="9771"/>
      </w:tblGrid>
      <w:tr w:rsidR="00D939F4" w:rsidRPr="00D939F4" w:rsidTr="002133BE">
        <w:tc>
          <w:tcPr>
            <w:tcW w:w="9913" w:type="dxa"/>
            <w:tcBorders>
              <w:top w:val="single" w:sz="4" w:space="0" w:color="auto"/>
              <w:left w:val="single" w:sz="4" w:space="0" w:color="auto"/>
              <w:bottom w:val="single" w:sz="4" w:space="0" w:color="auto"/>
              <w:right w:val="single" w:sz="4" w:space="0" w:color="auto"/>
            </w:tcBorders>
          </w:tcPr>
          <w:p w:rsidR="002133BE" w:rsidRPr="00D939F4" w:rsidRDefault="002133BE" w:rsidP="002133BE">
            <w:pPr>
              <w:ind w:firstLine="313"/>
              <w:jc w:val="both"/>
              <w:rPr>
                <w:rFonts w:ascii="Times New Roman" w:hAnsi="Times New Roman"/>
                <w:b/>
                <w:sz w:val="24"/>
                <w:szCs w:val="24"/>
              </w:rPr>
            </w:pPr>
            <w:r w:rsidRPr="00D939F4">
              <w:rPr>
                <w:rFonts w:ascii="Times New Roman" w:hAnsi="Times New Roman"/>
                <w:b/>
                <w:sz w:val="24"/>
                <w:szCs w:val="24"/>
              </w:rPr>
              <w:t>Нарушения, выявленные при анализе работы страховых медицинских организаций (далее-СМО):</w:t>
            </w:r>
          </w:p>
          <w:p w:rsidR="002133BE" w:rsidRPr="00D939F4" w:rsidRDefault="002133BE" w:rsidP="002133BE">
            <w:pPr>
              <w:autoSpaceDE w:val="0"/>
              <w:autoSpaceDN w:val="0"/>
              <w:adjustRightInd w:val="0"/>
              <w:ind w:firstLine="313"/>
              <w:jc w:val="both"/>
              <w:rPr>
                <w:rFonts w:ascii="Times New Roman" w:hAnsi="Times New Roman"/>
                <w:sz w:val="24"/>
                <w:szCs w:val="24"/>
              </w:rPr>
            </w:pPr>
            <w:r w:rsidRPr="00D939F4">
              <w:rPr>
                <w:rFonts w:ascii="Times New Roman" w:hAnsi="Times New Roman"/>
                <w:sz w:val="24"/>
                <w:szCs w:val="24"/>
              </w:rPr>
              <w:t>- не проводят в 100% случаев экспертизу качества оказания медицинской помощи по летальным случаям;</w:t>
            </w:r>
          </w:p>
          <w:p w:rsidR="002133BE" w:rsidRPr="00D939F4" w:rsidRDefault="002133BE" w:rsidP="002133BE">
            <w:pPr>
              <w:ind w:firstLine="313"/>
              <w:jc w:val="both"/>
              <w:rPr>
                <w:rFonts w:ascii="Times New Roman" w:hAnsi="Times New Roman"/>
                <w:bCs/>
                <w:sz w:val="24"/>
                <w:szCs w:val="24"/>
              </w:rPr>
            </w:pPr>
            <w:r w:rsidRPr="00D939F4">
              <w:rPr>
                <w:rFonts w:ascii="Times New Roman" w:hAnsi="Times New Roman"/>
                <w:bCs/>
                <w:sz w:val="24"/>
                <w:szCs w:val="24"/>
              </w:rPr>
              <w:t>- недостаточный контроль за медицинскими организациями в части устранения выявленных дефектов;</w:t>
            </w:r>
          </w:p>
          <w:p w:rsidR="002133BE" w:rsidRPr="00D939F4" w:rsidRDefault="002133BE" w:rsidP="002133BE">
            <w:pPr>
              <w:ind w:firstLine="313"/>
              <w:jc w:val="both"/>
              <w:rPr>
                <w:rFonts w:ascii="Times New Roman" w:hAnsi="Times New Roman"/>
                <w:bCs/>
                <w:sz w:val="24"/>
                <w:szCs w:val="24"/>
              </w:rPr>
            </w:pPr>
            <w:r w:rsidRPr="00D939F4">
              <w:rPr>
                <w:rFonts w:ascii="Times New Roman" w:hAnsi="Times New Roman"/>
                <w:bCs/>
                <w:sz w:val="24"/>
                <w:szCs w:val="24"/>
              </w:rPr>
              <w:t>- отсутствие мер по отношению к медицинским организациям в случае выявления аналогичных нарушений прав застрахованных граждан при оказании медицинской помощи в одних и тех же медицинских организациях в течение нескольких лет;</w:t>
            </w:r>
          </w:p>
          <w:p w:rsidR="002133BE" w:rsidRPr="00D939F4" w:rsidRDefault="002133BE" w:rsidP="002133BE">
            <w:pPr>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 отсутствие контроля за качеством работы экспертов качества медицинской помощи;</w:t>
            </w:r>
          </w:p>
          <w:p w:rsidR="002133BE" w:rsidRPr="00D939F4" w:rsidRDefault="002133BE" w:rsidP="002133BE">
            <w:pPr>
              <w:ind w:firstLine="313"/>
              <w:jc w:val="both"/>
              <w:rPr>
                <w:rFonts w:ascii="Times New Roman" w:hAnsi="Times New Roman"/>
                <w:sz w:val="24"/>
                <w:szCs w:val="24"/>
              </w:rPr>
            </w:pPr>
            <w:r w:rsidRPr="00D939F4">
              <w:rPr>
                <w:rFonts w:ascii="Times New Roman" w:hAnsi="Times New Roman"/>
                <w:sz w:val="24"/>
                <w:szCs w:val="24"/>
              </w:rPr>
              <w:t xml:space="preserve">- недостаточный сбор информации по разбору конкретного случая оказания медицинской помощи; </w:t>
            </w:r>
          </w:p>
          <w:p w:rsidR="002133BE" w:rsidRPr="00D939F4" w:rsidRDefault="002133BE" w:rsidP="002133BE">
            <w:pPr>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 xml:space="preserve">-  ненадлежащая кодировка дефектов; </w:t>
            </w:r>
          </w:p>
          <w:p w:rsidR="002133BE" w:rsidRPr="00D939F4" w:rsidRDefault="002133BE" w:rsidP="002133BE">
            <w:pPr>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 xml:space="preserve">- выявляемые нарушения при проведении экспертизы качества оказания медицинской помощи не выносятся в заключение - случай не признается дефектным; </w:t>
            </w:r>
          </w:p>
          <w:p w:rsidR="002133BE" w:rsidRPr="00D939F4" w:rsidRDefault="002133BE" w:rsidP="002133BE">
            <w:pPr>
              <w:ind w:firstLine="313"/>
              <w:jc w:val="both"/>
              <w:rPr>
                <w:rFonts w:ascii="Times New Roman" w:hAnsi="Times New Roman"/>
                <w:sz w:val="24"/>
                <w:szCs w:val="24"/>
              </w:rPr>
            </w:pPr>
            <w:r w:rsidRPr="00D939F4">
              <w:rPr>
                <w:rFonts w:ascii="Times New Roman" w:eastAsia="Times New Roman" w:hAnsi="Times New Roman"/>
                <w:sz w:val="24"/>
                <w:szCs w:val="24"/>
              </w:rPr>
              <w:t>- меры СМО не принимаются для профилактики нарушений;</w:t>
            </w:r>
            <w:r w:rsidRPr="00D939F4">
              <w:rPr>
                <w:rFonts w:ascii="Times New Roman" w:hAnsi="Times New Roman"/>
                <w:sz w:val="24"/>
                <w:szCs w:val="24"/>
              </w:rPr>
              <w:t xml:space="preserve"> </w:t>
            </w:r>
          </w:p>
          <w:p w:rsidR="002133BE" w:rsidRPr="00D939F4" w:rsidRDefault="002133BE" w:rsidP="002133BE">
            <w:pPr>
              <w:ind w:firstLine="313"/>
              <w:jc w:val="both"/>
              <w:rPr>
                <w:rFonts w:ascii="Times New Roman" w:hAnsi="Times New Roman"/>
                <w:sz w:val="24"/>
                <w:szCs w:val="24"/>
              </w:rPr>
            </w:pPr>
            <w:r w:rsidRPr="00D939F4">
              <w:rPr>
                <w:rFonts w:ascii="Times New Roman" w:hAnsi="Times New Roman"/>
                <w:sz w:val="24"/>
                <w:szCs w:val="24"/>
              </w:rPr>
              <w:t>- недостаточно обобщается экспертом информация по разбору определенного случая оказания медицинской помощи;</w:t>
            </w:r>
          </w:p>
          <w:p w:rsidR="002133BE" w:rsidRPr="00D939F4" w:rsidRDefault="002133BE" w:rsidP="002133BE">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не выявляются случаи госпитализации застрахованного лица в непрофильные медицинские организации (отделения);</w:t>
            </w:r>
          </w:p>
          <w:p w:rsidR="002133BE" w:rsidRPr="00D939F4" w:rsidRDefault="002133BE" w:rsidP="002133BE">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наличие расхождений клинического и патологоанатомического диагнозов 2 - 3 категории вследствие дефектов при оказании медицинской помощи, установленных по результатам экспертизы качества медицинской помощи;</w:t>
            </w:r>
          </w:p>
          <w:p w:rsidR="002133BE" w:rsidRPr="00D939F4" w:rsidRDefault="002133BE" w:rsidP="002133BE">
            <w:pPr>
              <w:ind w:firstLine="313"/>
              <w:contextualSpacing/>
              <w:jc w:val="both"/>
              <w:rPr>
                <w:rFonts w:ascii="Times New Roman" w:eastAsia="Times New Roman" w:hAnsi="Times New Roman"/>
                <w:sz w:val="24"/>
                <w:szCs w:val="24"/>
              </w:rPr>
            </w:pPr>
            <w:r w:rsidRPr="00D939F4">
              <w:rPr>
                <w:rFonts w:ascii="Times New Roman" w:eastAsia="Times New Roman" w:hAnsi="Times New Roman"/>
                <w:sz w:val="24"/>
                <w:szCs w:val="24"/>
              </w:rPr>
              <w:t>- нарушение договорных обязательств в части нарушения сроков проведения контроля объемов, сроков, качества и условий предоставления медицинской помощи, установленных в соответствии с порядком организации контроля;</w:t>
            </w:r>
          </w:p>
          <w:p w:rsidR="002133BE" w:rsidRPr="00D939F4" w:rsidRDefault="002133BE" w:rsidP="002133BE">
            <w:pPr>
              <w:ind w:firstLine="313"/>
              <w:contextualSpacing/>
              <w:jc w:val="both"/>
              <w:rPr>
                <w:rFonts w:ascii="Times New Roman" w:eastAsia="Times New Roman" w:hAnsi="Times New Roman"/>
                <w:sz w:val="24"/>
                <w:szCs w:val="24"/>
              </w:rPr>
            </w:pPr>
            <w:r w:rsidRPr="00D939F4">
              <w:rPr>
                <w:rFonts w:ascii="Times New Roman" w:eastAsia="Times New Roman" w:hAnsi="Times New Roman"/>
                <w:sz w:val="24"/>
                <w:szCs w:val="24"/>
              </w:rPr>
              <w:t xml:space="preserve">- отсутствие контроля за внесением медицинскими организациями информации в части случаев непрофильной госпитализации в информационный ресурс Территориального фонда. </w:t>
            </w:r>
          </w:p>
        </w:tc>
      </w:tr>
      <w:tr w:rsidR="002133BE"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b/>
                <w:sz w:val="24"/>
                <w:szCs w:val="24"/>
              </w:rPr>
            </w:pPr>
            <w:r w:rsidRPr="00D939F4">
              <w:rPr>
                <w:rFonts w:ascii="Times New Roman" w:eastAsia="Times New Roman" w:hAnsi="Times New Roman"/>
                <w:b/>
                <w:sz w:val="24"/>
                <w:szCs w:val="24"/>
              </w:rPr>
              <w:t>Нарушения, выявляемые СМО при проведении экспертиз качества медицинской помощи:</w:t>
            </w:r>
          </w:p>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lastRenderedPageBreak/>
              <w:t>- дефекты оформления первичной медицинской документации;</w:t>
            </w:r>
          </w:p>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 xml:space="preserve">- нарушения при оказании медицинской помощи, </w:t>
            </w:r>
            <w:r w:rsidRPr="00D939F4">
              <w:rPr>
                <w:rFonts w:ascii="Times New Roman" w:hAnsi="Times New Roman"/>
                <w:sz w:val="24"/>
                <w:szCs w:val="24"/>
              </w:rPr>
              <w:t>приведшие к ухудшению состояния здоровья застрахованного лица, либо создавшие риск прогрессирования имеющегося заболевания, либо создавшие риск возникновения нового заболевания (за исключением случаев отказа застрахованного лица от лечения, оформленного в установленном порядке);</w:t>
            </w:r>
          </w:p>
          <w:p w:rsidR="002133BE" w:rsidRPr="00D939F4" w:rsidRDefault="002133BE" w:rsidP="002133BE">
            <w:pPr>
              <w:widowControl w:val="0"/>
              <w:shd w:val="clear" w:color="auto" w:fill="FFFFFF"/>
              <w:adjustRightInd w:val="0"/>
              <w:ind w:firstLine="313"/>
              <w:jc w:val="both"/>
              <w:rPr>
                <w:rFonts w:ascii="Times New Roman" w:hAnsi="Times New Roman"/>
                <w:bCs/>
                <w:sz w:val="28"/>
                <w:szCs w:val="28"/>
              </w:rPr>
            </w:pPr>
            <w:r w:rsidRPr="00D939F4">
              <w:rPr>
                <w:rFonts w:ascii="Times New Roman" w:eastAsia="Times New Roman" w:hAnsi="Times New Roman"/>
                <w:sz w:val="24"/>
                <w:szCs w:val="24"/>
              </w:rPr>
              <w:t>-</w:t>
            </w:r>
            <w:r w:rsidRPr="00D939F4">
              <w:rPr>
                <w:rFonts w:ascii="Times New Roman" w:hAnsi="Times New Roman"/>
                <w:b/>
                <w:sz w:val="24"/>
                <w:szCs w:val="24"/>
              </w:rPr>
              <w:t xml:space="preserve"> </w:t>
            </w:r>
            <w:r w:rsidRPr="00D939F4">
              <w:rPr>
                <w:rFonts w:ascii="Times New Roman" w:eastAsia="Times New Roman" w:hAnsi="Times New Roman"/>
                <w:bCs/>
                <w:sz w:val="24"/>
                <w:szCs w:val="24"/>
              </w:rPr>
              <w:t>нарушение с</w:t>
            </w:r>
            <w:r w:rsidRPr="00D939F4">
              <w:rPr>
                <w:rFonts w:ascii="Times New Roman" w:eastAsia="Times New Roman" w:hAnsi="Times New Roman"/>
                <w:sz w:val="24"/>
                <w:szCs w:val="24"/>
              </w:rPr>
              <w:t>роков ожидания медицинской помощи, оказываемой в плановой форме</w:t>
            </w:r>
          </w:p>
        </w:tc>
      </w:tr>
    </w:tbl>
    <w:p w:rsidR="002133BE" w:rsidRPr="00D939F4" w:rsidRDefault="002133BE" w:rsidP="002133BE">
      <w:pPr>
        <w:spacing w:after="0" w:line="240" w:lineRule="auto"/>
        <w:ind w:firstLine="709"/>
        <w:jc w:val="both"/>
        <w:rPr>
          <w:rFonts w:ascii="Times New Roman" w:hAnsi="Times New Roman"/>
          <w:bCs/>
          <w:i/>
          <w:sz w:val="28"/>
          <w:szCs w:val="28"/>
        </w:rPr>
      </w:pPr>
    </w:p>
    <w:p w:rsidR="002133BE" w:rsidRPr="00D939F4" w:rsidRDefault="002133BE" w:rsidP="00C60BF1">
      <w:pPr>
        <w:autoSpaceDE w:val="0"/>
        <w:autoSpaceDN w:val="0"/>
        <w:adjustRightInd w:val="0"/>
        <w:spacing w:after="0" w:line="240" w:lineRule="auto"/>
        <w:ind w:firstLine="567"/>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 xml:space="preserve">Таблица </w:t>
      </w:r>
      <w:r w:rsidR="003644FC" w:rsidRPr="00D939F4">
        <w:rPr>
          <w:rFonts w:ascii="Times New Roman" w:eastAsia="Times New Roman" w:hAnsi="Times New Roman"/>
          <w:i/>
          <w:sz w:val="28"/>
          <w:szCs w:val="28"/>
          <w:lang w:eastAsia="ru-RU"/>
        </w:rPr>
        <w:t>20</w:t>
      </w:r>
      <w:r w:rsidRPr="00D939F4">
        <w:rPr>
          <w:rFonts w:ascii="Times New Roman" w:eastAsia="Times New Roman" w:hAnsi="Times New Roman"/>
          <w:i/>
          <w:sz w:val="28"/>
          <w:szCs w:val="28"/>
          <w:lang w:eastAsia="ru-RU"/>
        </w:rPr>
        <w:t>.</w:t>
      </w:r>
      <w:r w:rsidRPr="00D939F4">
        <w:rPr>
          <w:rFonts w:ascii="Times New Roman" w:hAnsi="Times New Roman"/>
          <w:i/>
          <w:sz w:val="28"/>
          <w:szCs w:val="28"/>
        </w:rPr>
        <w:t xml:space="preserve"> Перечень н</w:t>
      </w:r>
      <w:r w:rsidRPr="00D939F4">
        <w:rPr>
          <w:rFonts w:ascii="Times New Roman" w:eastAsia="Times New Roman" w:hAnsi="Times New Roman"/>
          <w:i/>
          <w:sz w:val="28"/>
          <w:szCs w:val="28"/>
          <w:lang w:eastAsia="ru-RU"/>
        </w:rPr>
        <w:t>арушений, выявляемых при проведении проверок ТФОМС по отношению к страховым медицинским организациям</w:t>
      </w:r>
    </w:p>
    <w:tbl>
      <w:tblPr>
        <w:tblStyle w:val="a5"/>
        <w:tblW w:w="0" w:type="auto"/>
        <w:tblLook w:val="04A0" w:firstRow="1" w:lastRow="0" w:firstColumn="1" w:lastColumn="0" w:noHBand="0" w:noVBand="1"/>
      </w:tblPr>
      <w:tblGrid>
        <w:gridCol w:w="9771"/>
      </w:tblGrid>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Нарушение договорных обязательств в части нарушения сроков проведения контроля объемов, сроков, качества и условий предоставления медицинской помощи, установленных в соответствии с порядком организации контроля</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Нарушение договорных обязательств в части представления территориальному фонду недостоверной отчетности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eastAsia="Times New Roman" w:hAnsi="Times New Roman"/>
                <w:sz w:val="24"/>
                <w:szCs w:val="24"/>
              </w:rPr>
              <w:t>Нарушение договорных обязательств в части нарушения сроков рассмотрения обращения застрахованных лиц</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 xml:space="preserve">Несоблюдение Правил обязательного медицинского страхования» - отсутствие условий для получения полиса ОМС в отделениях и пунктах выдачи полисов для лиц с ограниченными возможностями, утверждённых приказом </w:t>
            </w:r>
            <w:proofErr w:type="spellStart"/>
            <w:r w:rsidRPr="00D939F4">
              <w:rPr>
                <w:rFonts w:ascii="Times New Roman" w:hAnsi="Times New Roman"/>
                <w:sz w:val="24"/>
                <w:szCs w:val="24"/>
              </w:rPr>
              <w:t>Минздравсоцразвития</w:t>
            </w:r>
            <w:proofErr w:type="spellEnd"/>
            <w:r w:rsidRPr="00D939F4">
              <w:rPr>
                <w:rFonts w:ascii="Times New Roman" w:hAnsi="Times New Roman"/>
                <w:sz w:val="24"/>
                <w:szCs w:val="24"/>
              </w:rPr>
              <w:t xml:space="preserve"> России от 28.02.2011 № 158н </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ind w:firstLine="313"/>
              <w:jc w:val="both"/>
              <w:rPr>
                <w:rFonts w:ascii="Times New Roman" w:eastAsia="Times New Roman" w:hAnsi="Times New Roman"/>
                <w:sz w:val="24"/>
                <w:szCs w:val="24"/>
              </w:rPr>
            </w:pPr>
            <w:r w:rsidRPr="00D939F4">
              <w:rPr>
                <w:rFonts w:ascii="Times New Roman" w:hAnsi="Times New Roman"/>
                <w:sz w:val="24"/>
                <w:szCs w:val="24"/>
              </w:rPr>
              <w:t>Несоблюдение Федерального закона от 06.12.2011 № 402-ФЗ «О бухгалтерском учете»: данные отчетов движения бланков строгой отчетности не соответствуют данным журналов регистрации бланков строгой отчетности, фактический остаток бланков строгой отчетности не соответствует данным журнала регистрации бланков строгой отчетности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Данные в актах сверки расчетов на оказание и оплату медицинской помощи по обязательному медицинскому страхованию не соответствуют данным бухгалтерского учета</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Отсутствие оригиналов актов сверок с медицинскими организациями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Формирование собственных средств (необоснованное перечисление % на ведение дела) в виде процентов от наложенных ими штрафных санкций на медицинские организации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Оплата СМО стоимости лечения пациента по полису ОМС с производственной травмой (после получения уведомительного письма от ТФОМС)</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Оплата случаев оказания медицинской помощи после извещения СМО о смерти застрахованных лиц</w:t>
            </w:r>
          </w:p>
        </w:tc>
      </w:tr>
      <w:tr w:rsidR="002133BE"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autoSpaceDE w:val="0"/>
              <w:autoSpaceDN w:val="0"/>
              <w:adjustRightInd w:val="0"/>
              <w:ind w:firstLine="313"/>
              <w:jc w:val="both"/>
              <w:rPr>
                <w:rFonts w:ascii="Times New Roman" w:eastAsia="Times New Roman" w:hAnsi="Times New Roman"/>
                <w:sz w:val="24"/>
                <w:szCs w:val="24"/>
              </w:rPr>
            </w:pPr>
            <w:r w:rsidRPr="00D939F4">
              <w:rPr>
                <w:rFonts w:ascii="Times New Roman" w:hAnsi="Times New Roman"/>
                <w:sz w:val="24"/>
                <w:szCs w:val="24"/>
              </w:rPr>
              <w:t>Двойная оплата СМО медицинских услуг, оказанных застрахованным гражданам</w:t>
            </w:r>
          </w:p>
        </w:tc>
      </w:tr>
    </w:tbl>
    <w:p w:rsidR="002133BE" w:rsidRPr="00D939F4" w:rsidRDefault="002133BE" w:rsidP="002133BE">
      <w:pPr>
        <w:spacing w:after="0" w:line="240" w:lineRule="auto"/>
        <w:ind w:firstLine="709"/>
        <w:jc w:val="both"/>
        <w:rPr>
          <w:rFonts w:ascii="Times New Roman" w:hAnsi="Times New Roman"/>
          <w:sz w:val="28"/>
          <w:szCs w:val="28"/>
        </w:rPr>
      </w:pPr>
    </w:p>
    <w:p w:rsidR="002133BE" w:rsidRPr="00D939F4" w:rsidRDefault="002133BE" w:rsidP="002133BE">
      <w:pPr>
        <w:spacing w:after="0" w:line="240" w:lineRule="auto"/>
        <w:ind w:firstLine="567"/>
        <w:jc w:val="both"/>
        <w:rPr>
          <w:rFonts w:ascii="Times New Roman" w:hAnsi="Times New Roman"/>
          <w:sz w:val="28"/>
          <w:szCs w:val="28"/>
        </w:rPr>
      </w:pPr>
      <w:r w:rsidRPr="00D939F4">
        <w:rPr>
          <w:rFonts w:ascii="Times New Roman" w:eastAsia="Times New Roman" w:hAnsi="Times New Roman"/>
          <w:sz w:val="28"/>
          <w:szCs w:val="28"/>
        </w:rPr>
        <w:t xml:space="preserve">Кроме того, нарушения, выявленные в рамках ТПГГ субъектов Российской Федерации: </w:t>
      </w:r>
      <w:r w:rsidRPr="00D939F4">
        <w:rPr>
          <w:rFonts w:ascii="Times New Roman" w:hAnsi="Times New Roman"/>
          <w:bCs/>
          <w:iCs/>
          <w:sz w:val="28"/>
          <w:szCs w:val="28"/>
        </w:rPr>
        <w:t>сроки ожидания оказания медицинской помощи, в том числе</w:t>
      </w:r>
      <w:r w:rsidRPr="00D939F4">
        <w:rPr>
          <w:rFonts w:ascii="Times New Roman" w:eastAsia="Times New Roman" w:hAnsi="Times New Roman"/>
          <w:sz w:val="28"/>
          <w:szCs w:val="28"/>
        </w:rPr>
        <w:t xml:space="preserve">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w:t>
      </w:r>
      <w:r w:rsidRPr="00D939F4">
        <w:rPr>
          <w:rFonts w:ascii="Times New Roman" w:hAnsi="Times New Roman"/>
          <w:bCs/>
          <w:iCs/>
          <w:sz w:val="28"/>
          <w:szCs w:val="28"/>
        </w:rPr>
        <w:t xml:space="preserve">, </w:t>
      </w:r>
      <w:r w:rsidRPr="00D939F4">
        <w:rPr>
          <w:rFonts w:ascii="Times New Roman" w:hAnsi="Times New Roman"/>
          <w:sz w:val="28"/>
          <w:szCs w:val="28"/>
        </w:rPr>
        <w:t>п</w:t>
      </w:r>
      <w:r w:rsidRPr="00D939F4">
        <w:rPr>
          <w:rFonts w:ascii="Times New Roman" w:eastAsia="Times New Roman" w:hAnsi="Times New Roman"/>
          <w:sz w:val="28"/>
          <w:szCs w:val="28"/>
        </w:rPr>
        <w:t>еречень ЖНВЛП не соответствует по форме и содержанию</w:t>
      </w:r>
      <w:r w:rsidRPr="00D939F4">
        <w:rPr>
          <w:rFonts w:ascii="Times New Roman" w:hAnsi="Times New Roman"/>
          <w:sz w:val="28"/>
          <w:szCs w:val="28"/>
        </w:rPr>
        <w:t xml:space="preserve"> Перечню жизненно необходимых и важнейших лекарственных препаратов для медицинского применения на 2019 год, утвержденному распоряжением Правительства Российской Федерации от 10.12.2018 № 2738-р.</w:t>
      </w:r>
    </w:p>
    <w:p w:rsidR="002133BE" w:rsidRPr="00D939F4" w:rsidRDefault="002133BE" w:rsidP="002133BE">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Аналитические материалы и результаты контрольных мероприятий направлялись в </w:t>
      </w:r>
      <w:r w:rsidRPr="00D939F4">
        <w:rPr>
          <w:rFonts w:ascii="Times New Roman" w:hAnsi="Times New Roman"/>
          <w:sz w:val="28"/>
          <w:szCs w:val="28"/>
          <w:lang w:eastAsia="ru-RU"/>
        </w:rPr>
        <w:t xml:space="preserve">Администрацию Президента Российской Федерации, Правительство Российской Федерации, Государственный Совет Российской Федерации, Министерство здравоохранения Российской Федерации, </w:t>
      </w:r>
      <w:r w:rsidRPr="00D939F4">
        <w:rPr>
          <w:rFonts w:ascii="Times New Roman" w:hAnsi="Times New Roman"/>
          <w:sz w:val="28"/>
          <w:szCs w:val="28"/>
          <w:lang w:eastAsia="ru-RU"/>
        </w:rPr>
        <w:lastRenderedPageBreak/>
        <w:t>Генеральную прокуратуру Российской Федерации и органы прокуратуры субъектов Российской Федерации, главам регионов и другие структуры</w:t>
      </w:r>
      <w:r w:rsidRPr="00D939F4">
        <w:rPr>
          <w:rFonts w:ascii="Times New Roman" w:hAnsi="Times New Roman"/>
          <w:sz w:val="28"/>
          <w:szCs w:val="28"/>
        </w:rPr>
        <w:t xml:space="preserve"> (ФОМС, Фонд социального страхования Российской Федерации, </w:t>
      </w:r>
      <w:proofErr w:type="spellStart"/>
      <w:r w:rsidRPr="00D939F4">
        <w:rPr>
          <w:rFonts w:ascii="Times New Roman" w:hAnsi="Times New Roman"/>
          <w:sz w:val="28"/>
          <w:szCs w:val="28"/>
        </w:rPr>
        <w:t>Роспотребнадзор</w:t>
      </w:r>
      <w:proofErr w:type="spellEnd"/>
      <w:r w:rsidRPr="00D939F4">
        <w:rPr>
          <w:rFonts w:ascii="Times New Roman" w:hAnsi="Times New Roman"/>
          <w:sz w:val="28"/>
          <w:szCs w:val="28"/>
        </w:rPr>
        <w:t>, ФМБА России и др.).</w:t>
      </w:r>
    </w:p>
    <w:p w:rsidR="002133BE" w:rsidRPr="00D939F4" w:rsidRDefault="002133BE" w:rsidP="002133BE">
      <w:pPr>
        <w:spacing w:after="0" w:line="240" w:lineRule="auto"/>
        <w:ind w:firstLine="567"/>
        <w:jc w:val="both"/>
        <w:rPr>
          <w:rFonts w:ascii="Times New Roman" w:hAnsi="Times New Roman"/>
          <w:bCs/>
          <w:sz w:val="28"/>
          <w:szCs w:val="28"/>
        </w:rPr>
      </w:pPr>
      <w:r w:rsidRPr="00D939F4">
        <w:rPr>
          <w:rFonts w:ascii="Times New Roman" w:hAnsi="Times New Roman"/>
          <w:iCs/>
          <w:sz w:val="28"/>
          <w:szCs w:val="28"/>
        </w:rPr>
        <w:t xml:space="preserve">Проводимая в 2019 году Росздравнадзором работа по контролю за соблюдением прав граждан в сфере охраны здоровья позволила повысить качество и доступность медицинской помощи для граждан в сфере охраны здоровья, в том числе обеспечить </w:t>
      </w:r>
      <w:r w:rsidRPr="00D939F4">
        <w:rPr>
          <w:rFonts w:ascii="Times New Roman" w:hAnsi="Times New Roman"/>
          <w:sz w:val="28"/>
          <w:szCs w:val="28"/>
        </w:rPr>
        <w:t>соблюдение прав граждан на предоставление медицинской помощи в гарантированном объёме в рамках ТПГГ, изменение схем маршрутизации пациентов, в том числе с ОКС и ОНМК, а также включение в схемы маршрутизации всех муниципальных образований.</w:t>
      </w:r>
      <w:r w:rsidRPr="00D939F4">
        <w:rPr>
          <w:rFonts w:ascii="Times New Roman" w:hAnsi="Times New Roman"/>
          <w:iCs/>
          <w:sz w:val="28"/>
          <w:szCs w:val="28"/>
        </w:rPr>
        <w:t xml:space="preserve"> Оперативно устранялись факты простоя медицинского оборудования, что позволило увеличить эффективность его использования и сократить его простой; сократилось количество фактов списания льготных лекарственных средств и иммунобиологических препаратов. </w:t>
      </w:r>
    </w:p>
    <w:p w:rsidR="00606491" w:rsidRPr="00D939F4" w:rsidRDefault="00606491" w:rsidP="00C40589">
      <w:pPr>
        <w:spacing w:after="0" w:line="240" w:lineRule="auto"/>
        <w:ind w:firstLine="709"/>
        <w:jc w:val="both"/>
        <w:rPr>
          <w:rFonts w:ascii="Times New Roman" w:hAnsi="Times New Roman"/>
          <w:sz w:val="28"/>
          <w:szCs w:val="28"/>
        </w:rPr>
      </w:pPr>
    </w:p>
    <w:p w:rsidR="002133BE" w:rsidRPr="00D939F4" w:rsidRDefault="002133BE" w:rsidP="002133BE">
      <w:pPr>
        <w:spacing w:after="0" w:line="240" w:lineRule="auto"/>
        <w:ind w:firstLine="709"/>
        <w:jc w:val="both"/>
        <w:rPr>
          <w:rFonts w:ascii="Times New Roman" w:hAnsi="Times New Roman"/>
          <w:b/>
          <w:i/>
          <w:sz w:val="28"/>
          <w:szCs w:val="28"/>
          <w:lang w:eastAsia="ru-RU"/>
        </w:rPr>
      </w:pPr>
      <w:r w:rsidRPr="00D939F4">
        <w:rPr>
          <w:rFonts w:ascii="Times New Roman" w:hAnsi="Times New Roman"/>
          <w:b/>
          <w:i/>
          <w:sz w:val="28"/>
          <w:szCs w:val="28"/>
          <w:lang w:eastAsia="ru-RU"/>
        </w:rPr>
        <w:t>Контроль за диспансеризацией пребывающих в стационарных учреждениях детей-сирот и детей, находящихся в трудной жизненной ситуации</w:t>
      </w:r>
    </w:p>
    <w:p w:rsidR="002133BE" w:rsidRPr="00D939F4" w:rsidRDefault="002133BE" w:rsidP="002133BE">
      <w:pPr>
        <w:spacing w:after="0" w:line="240" w:lineRule="auto"/>
        <w:ind w:firstLine="567"/>
        <w:jc w:val="both"/>
        <w:rPr>
          <w:rFonts w:ascii="Times New Roman" w:hAnsi="Times New Roman"/>
          <w:sz w:val="28"/>
          <w:szCs w:val="28"/>
        </w:rPr>
      </w:pPr>
      <w:r w:rsidRPr="00D939F4">
        <w:rPr>
          <w:rFonts w:ascii="Times New Roman" w:hAnsi="Times New Roman"/>
          <w:sz w:val="28"/>
          <w:szCs w:val="28"/>
        </w:rPr>
        <w:t>В 2019 году также, как и в предыдущие год</w:t>
      </w:r>
      <w:r w:rsidR="00C60BF1">
        <w:rPr>
          <w:rFonts w:ascii="Times New Roman" w:hAnsi="Times New Roman"/>
          <w:sz w:val="28"/>
          <w:szCs w:val="28"/>
        </w:rPr>
        <w:t>ы</w:t>
      </w:r>
      <w:r w:rsidRPr="00D939F4">
        <w:rPr>
          <w:rFonts w:ascii="Times New Roman" w:hAnsi="Times New Roman"/>
          <w:sz w:val="28"/>
          <w:szCs w:val="28"/>
        </w:rPr>
        <w:t xml:space="preserve">, диспансеризация данной категории детей проведена в 100% случаев. </w:t>
      </w:r>
    </w:p>
    <w:p w:rsidR="002133BE" w:rsidRPr="00D939F4" w:rsidRDefault="002133BE" w:rsidP="002133BE">
      <w:pPr>
        <w:spacing w:after="0" w:line="240" w:lineRule="auto"/>
        <w:ind w:firstLine="567"/>
        <w:jc w:val="both"/>
        <w:rPr>
          <w:rFonts w:ascii="Times New Roman" w:hAnsi="Times New Roman"/>
          <w:i/>
          <w:sz w:val="28"/>
          <w:szCs w:val="28"/>
        </w:rPr>
      </w:pPr>
    </w:p>
    <w:p w:rsidR="002133BE" w:rsidRPr="00D939F4" w:rsidRDefault="002133BE" w:rsidP="002133BE">
      <w:pPr>
        <w:spacing w:after="0" w:line="240" w:lineRule="auto"/>
        <w:ind w:firstLine="567"/>
        <w:jc w:val="both"/>
        <w:rPr>
          <w:rFonts w:ascii="Times New Roman" w:hAnsi="Times New Roman"/>
          <w:i/>
          <w:sz w:val="28"/>
          <w:szCs w:val="28"/>
        </w:rPr>
      </w:pPr>
      <w:r w:rsidRPr="00D939F4">
        <w:rPr>
          <w:rFonts w:ascii="Times New Roman" w:hAnsi="Times New Roman"/>
          <w:i/>
          <w:sz w:val="28"/>
          <w:szCs w:val="28"/>
        </w:rPr>
        <w:t xml:space="preserve">Таблица </w:t>
      </w:r>
      <w:r w:rsidR="003A7879" w:rsidRPr="00D939F4">
        <w:rPr>
          <w:rFonts w:ascii="Times New Roman" w:hAnsi="Times New Roman"/>
          <w:i/>
          <w:sz w:val="28"/>
          <w:szCs w:val="28"/>
        </w:rPr>
        <w:t>2</w:t>
      </w:r>
      <w:r w:rsidR="003644FC" w:rsidRPr="00D939F4">
        <w:rPr>
          <w:rFonts w:ascii="Times New Roman" w:hAnsi="Times New Roman"/>
          <w:i/>
          <w:sz w:val="28"/>
          <w:szCs w:val="28"/>
        </w:rPr>
        <w:t>1</w:t>
      </w:r>
      <w:r w:rsidRPr="00D939F4">
        <w:rPr>
          <w:rFonts w:ascii="Times New Roman" w:hAnsi="Times New Roman"/>
          <w:i/>
          <w:sz w:val="28"/>
          <w:szCs w:val="28"/>
        </w:rPr>
        <w:t>. Выявляемые нарушения порядка организации и осуществления диспансеризации детей-сирот</w:t>
      </w:r>
      <w:r w:rsidRPr="00D939F4">
        <w:rPr>
          <w:i/>
        </w:rPr>
        <w:t xml:space="preserve"> </w:t>
      </w:r>
      <w:r w:rsidRPr="00D939F4">
        <w:rPr>
          <w:rFonts w:ascii="Times New Roman" w:hAnsi="Times New Roman"/>
          <w:i/>
          <w:sz w:val="28"/>
          <w:szCs w:val="28"/>
        </w:rPr>
        <w:t>и детей, находящихся в трудной жизненной ситуации</w:t>
      </w:r>
    </w:p>
    <w:tbl>
      <w:tblPr>
        <w:tblStyle w:val="a5"/>
        <w:tblW w:w="0" w:type="auto"/>
        <w:tblLook w:val="04A0" w:firstRow="1" w:lastRow="0" w:firstColumn="1" w:lastColumn="0" w:noHBand="0" w:noVBand="1"/>
      </w:tblPr>
      <w:tblGrid>
        <w:gridCol w:w="9771"/>
      </w:tblGrid>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Отсутствие межведомственного взаимодействия при организации оказания данной категории детей медицинской помощи и лекарственного обеспечения</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Недостоверное предоставление статистических данных органом исполнительной власти в сфере охраны здоровья граждан по результатам прохождения диспансеризации детей-сирот в Министерство здравоохранения Российской Федерации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 xml:space="preserve">Неисполнение утвержденного плана диспансеризации </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Отсутствие внутреннего контроля на уровне медицинской организации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Несоблюдение предусмотренного объема исследований</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Проведение диспансеризации неполным составом врачей-специалистов</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Проведение осмотров врачом-специалистом, не имеющим соответствующей профессиональной подготовки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Нарушение сроков проведения I и II этапа диспансеризации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proofErr w:type="spellStart"/>
            <w:r w:rsidRPr="00D939F4">
              <w:rPr>
                <w:rFonts w:ascii="Times New Roman" w:hAnsi="Times New Roman"/>
                <w:sz w:val="24"/>
                <w:szCs w:val="24"/>
              </w:rPr>
              <w:t>Ненаправление</w:t>
            </w:r>
            <w:proofErr w:type="spellEnd"/>
            <w:r w:rsidRPr="00D939F4">
              <w:rPr>
                <w:rFonts w:ascii="Times New Roman" w:hAnsi="Times New Roman"/>
                <w:sz w:val="24"/>
                <w:szCs w:val="24"/>
              </w:rPr>
              <w:t xml:space="preserve"> на </w:t>
            </w:r>
            <w:r w:rsidRPr="00D939F4">
              <w:rPr>
                <w:rFonts w:ascii="Times New Roman" w:hAnsi="Times New Roman"/>
                <w:sz w:val="24"/>
                <w:szCs w:val="24"/>
                <w:lang w:val="en-US"/>
              </w:rPr>
              <w:t>II</w:t>
            </w:r>
            <w:r w:rsidRPr="00D939F4">
              <w:rPr>
                <w:rFonts w:ascii="Times New Roman" w:hAnsi="Times New Roman"/>
                <w:sz w:val="24"/>
                <w:szCs w:val="24"/>
              </w:rPr>
              <w:t xml:space="preserve"> этап диспансеризацию при наличии показаний</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Не в полном объеме выполнялись рекомендации по итогам диспансеризации в части последующего оказания медицинской помощи детям-сиротам</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Не проведены реабилитационные мероприятия по итогам диспансеризации</w:t>
            </w:r>
          </w:p>
        </w:tc>
      </w:tr>
      <w:tr w:rsidR="00D939F4"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 xml:space="preserve">Не вносятся объективные данные осмотров врачей и результаты проведенных обследований в медицинскую документацию (истории развития ребенка) </w:t>
            </w:r>
          </w:p>
        </w:tc>
      </w:tr>
      <w:tr w:rsidR="002133BE" w:rsidRPr="00D939F4" w:rsidTr="002133BE">
        <w:tc>
          <w:tcPr>
            <w:tcW w:w="9771"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Отсутствие контроля за выполнением рекомендаций по результатам диспансеризации</w:t>
            </w:r>
          </w:p>
        </w:tc>
      </w:tr>
    </w:tbl>
    <w:p w:rsidR="002133BE" w:rsidRPr="00D939F4" w:rsidRDefault="002133BE" w:rsidP="002133BE">
      <w:pPr>
        <w:spacing w:after="0" w:line="240" w:lineRule="auto"/>
        <w:ind w:firstLine="709"/>
        <w:jc w:val="both"/>
        <w:rPr>
          <w:rFonts w:ascii="Times New Roman" w:eastAsiaTheme="minorHAnsi" w:hAnsi="Times New Roman"/>
          <w:bCs/>
          <w:i/>
          <w:sz w:val="28"/>
          <w:szCs w:val="28"/>
        </w:rPr>
      </w:pPr>
    </w:p>
    <w:p w:rsidR="002133BE" w:rsidRDefault="002133BE" w:rsidP="002133BE">
      <w:pPr>
        <w:spacing w:after="0" w:line="240" w:lineRule="auto"/>
        <w:ind w:firstLine="567"/>
        <w:jc w:val="both"/>
        <w:rPr>
          <w:rFonts w:ascii="Times New Roman" w:eastAsiaTheme="minorHAnsi" w:hAnsi="Times New Roman"/>
          <w:bCs/>
          <w:sz w:val="28"/>
          <w:szCs w:val="28"/>
        </w:rPr>
      </w:pPr>
      <w:r w:rsidRPr="00D939F4">
        <w:rPr>
          <w:rFonts w:ascii="Times New Roman" w:eastAsiaTheme="minorHAnsi" w:hAnsi="Times New Roman"/>
          <w:bCs/>
          <w:sz w:val="28"/>
          <w:szCs w:val="28"/>
        </w:rPr>
        <w:t>Мероприятия по организации</w:t>
      </w:r>
      <w:r w:rsidRPr="00D939F4">
        <w:t xml:space="preserve"> </w:t>
      </w:r>
      <w:r w:rsidRPr="00D939F4">
        <w:rPr>
          <w:rFonts w:ascii="Times New Roman" w:eastAsiaTheme="minorHAnsi" w:hAnsi="Times New Roman"/>
          <w:bCs/>
          <w:sz w:val="28"/>
          <w:szCs w:val="28"/>
        </w:rPr>
        <w:t xml:space="preserve">проведения диспансеризации детей-сирот и детей, находящихся в трудной жизненной ситуации, а также детей, оставшихся </w:t>
      </w:r>
      <w:r w:rsidRPr="00D939F4">
        <w:rPr>
          <w:rFonts w:ascii="Times New Roman" w:eastAsiaTheme="minorHAnsi" w:hAnsi="Times New Roman"/>
          <w:bCs/>
          <w:sz w:val="28"/>
          <w:szCs w:val="28"/>
        </w:rPr>
        <w:lastRenderedPageBreak/>
        <w:t xml:space="preserve">без попечения родителей, в том числе усыновленных (удочеренных), принятых под опеку (попечительство), в приемную или патронатную семью, и дальнейшему оказанию им медицинской помощи являются приоритетными для Росздравнадзора (таблица </w:t>
      </w:r>
      <w:r w:rsidR="00606491" w:rsidRPr="00D939F4">
        <w:rPr>
          <w:rFonts w:ascii="Times New Roman" w:eastAsiaTheme="minorHAnsi" w:hAnsi="Times New Roman"/>
          <w:bCs/>
          <w:sz w:val="28"/>
          <w:szCs w:val="28"/>
        </w:rPr>
        <w:t>2</w:t>
      </w:r>
      <w:r w:rsidR="003644FC" w:rsidRPr="00D939F4">
        <w:rPr>
          <w:rFonts w:ascii="Times New Roman" w:eastAsiaTheme="minorHAnsi" w:hAnsi="Times New Roman"/>
          <w:bCs/>
          <w:sz w:val="28"/>
          <w:szCs w:val="28"/>
        </w:rPr>
        <w:t>2</w:t>
      </w:r>
      <w:r w:rsidRPr="00D939F4">
        <w:rPr>
          <w:rFonts w:ascii="Times New Roman" w:eastAsiaTheme="minorHAnsi" w:hAnsi="Times New Roman"/>
          <w:bCs/>
          <w:sz w:val="28"/>
          <w:szCs w:val="28"/>
        </w:rPr>
        <w:t>).</w:t>
      </w:r>
    </w:p>
    <w:p w:rsidR="00C60BF1" w:rsidRPr="00D939F4" w:rsidRDefault="00C60BF1" w:rsidP="002133BE">
      <w:pPr>
        <w:spacing w:after="0" w:line="240" w:lineRule="auto"/>
        <w:ind w:firstLine="567"/>
        <w:jc w:val="both"/>
        <w:rPr>
          <w:rFonts w:ascii="Times New Roman" w:eastAsiaTheme="minorHAnsi" w:hAnsi="Times New Roman"/>
          <w:bCs/>
          <w:sz w:val="28"/>
          <w:szCs w:val="28"/>
        </w:rPr>
      </w:pPr>
    </w:p>
    <w:p w:rsidR="002133BE" w:rsidRPr="00D939F4" w:rsidRDefault="002133BE" w:rsidP="002133BE">
      <w:pPr>
        <w:spacing w:after="0" w:line="240" w:lineRule="auto"/>
        <w:ind w:firstLine="567"/>
        <w:jc w:val="both"/>
        <w:rPr>
          <w:rFonts w:ascii="Times New Roman" w:hAnsi="Times New Roman"/>
          <w:i/>
          <w:sz w:val="28"/>
          <w:szCs w:val="28"/>
          <w:lang w:eastAsia="ru-RU"/>
        </w:rPr>
      </w:pPr>
      <w:r w:rsidRPr="00D939F4">
        <w:rPr>
          <w:rFonts w:ascii="Times New Roman" w:hAnsi="Times New Roman"/>
          <w:i/>
          <w:sz w:val="28"/>
          <w:szCs w:val="28"/>
          <w:lang w:eastAsia="ru-RU"/>
        </w:rPr>
        <w:t xml:space="preserve">Таблица </w:t>
      </w:r>
      <w:r w:rsidR="00606491" w:rsidRPr="00D939F4">
        <w:rPr>
          <w:rFonts w:ascii="Times New Roman" w:hAnsi="Times New Roman"/>
          <w:i/>
          <w:sz w:val="28"/>
          <w:szCs w:val="28"/>
          <w:lang w:eastAsia="ru-RU"/>
        </w:rPr>
        <w:t>2</w:t>
      </w:r>
      <w:r w:rsidR="003644FC" w:rsidRPr="00D939F4">
        <w:rPr>
          <w:rFonts w:ascii="Times New Roman" w:hAnsi="Times New Roman"/>
          <w:i/>
          <w:sz w:val="28"/>
          <w:szCs w:val="28"/>
          <w:lang w:eastAsia="ru-RU"/>
        </w:rPr>
        <w:t>2</w:t>
      </w:r>
      <w:r w:rsidRPr="00D939F4">
        <w:rPr>
          <w:rFonts w:ascii="Times New Roman" w:hAnsi="Times New Roman"/>
          <w:i/>
          <w:sz w:val="28"/>
          <w:szCs w:val="28"/>
          <w:lang w:eastAsia="ru-RU"/>
        </w:rPr>
        <w:t xml:space="preserve">. Перечень мероприятий, проводимых между органами государственной власти субъектов Российской Федерации в сфере охраны здоровья детей и органами опеки и попечительства и другими заинтересованными лицами в рамках межведомственного взаимодействия по проведению диспансеризации детей-сирот и детей, находящихся в трудной жизненной ситуации, 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и дальнейшему оказанию им медицинской помощи </w:t>
      </w:r>
    </w:p>
    <w:tbl>
      <w:tblPr>
        <w:tblStyle w:val="a5"/>
        <w:tblW w:w="0" w:type="auto"/>
        <w:tblLook w:val="04A0" w:firstRow="1" w:lastRow="0" w:firstColumn="1" w:lastColumn="0" w:noHBand="0" w:noVBand="1"/>
      </w:tblPr>
      <w:tblGrid>
        <w:gridCol w:w="9771"/>
      </w:tblGrid>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Ежеквартальный обмен списками детей-сирот и детей, оставшихся без попечения родителей, принятых под опеку (попечительство), в приемную или патронатную семью</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Осуществление обмена сведениями об усыновленных (удочеренных) детях, детях-сиротах и детях, оставшихся без попечения родителей, находящихся под опекой (попечительством), в приемных или патронатных семьях, подлежащих диспансеризации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Передача информации об информировании о подопечных, не явившихся на диспансеризацию в указанные сроки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Проведение мероприятий по вопросам профилактики заболеваний и формирования здорового образа жизни, санитарно-гигиенического просвещения</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Планирование, организация и проведение совместных мероприятий (в том числе рабочие встречи, совещания, семинары) и взаимных консультаций по вопросам, отнесенным к компетенции каждой из сторон</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Разработка и издание совместных информационных писем, методических рекомендаций и иных документов, связанных с реализацией Соглашения, создание межведомственных рабочих групп</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Осуществление обмена законодательными и другими нормативные актами, методическими документами и литературой по вопросам, предусмотренным Соглашениями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 xml:space="preserve">Взаимодействие сторон по вопросам создания механизма профилактики правонарушений, реабилитации и </w:t>
            </w:r>
            <w:proofErr w:type="spellStart"/>
            <w:r w:rsidRPr="00D939F4">
              <w:rPr>
                <w:rFonts w:ascii="Times New Roman" w:hAnsi="Times New Roman"/>
                <w:sz w:val="24"/>
                <w:szCs w:val="24"/>
              </w:rPr>
              <w:t>ресоциализации</w:t>
            </w:r>
            <w:proofErr w:type="spellEnd"/>
            <w:r w:rsidRPr="00D939F4">
              <w:rPr>
                <w:rFonts w:ascii="Times New Roman" w:hAnsi="Times New Roman"/>
                <w:sz w:val="24"/>
                <w:szCs w:val="24"/>
              </w:rPr>
              <w:t xml:space="preserve"> несовершеннолетних в сфере незаконного оборота наркотических средств и психотропных веществ в немедицинских целях</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Взаимодействие сторон по вопросам организации мероприятий, направленных на профилактику правонарушений и повторных преступлений, на социальную реабилитацию и оздоровление несовершеннолетних осужденных, состоящих на учете в уголовно-исполнительных инспекциях, а также несовершеннолетних детей, осужденных без изоляции от общества, относящихся к малоимущим семьям и семьям, находящимся в трудной жизненной ситуации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Взаимодействие сторон по вопросам с социально-психологическим сопровождением несовершеннолетних, испытывающих трудности в социальной адаптации, признанных потерпевшими по уголовным делам о преступлении против жизни, здоровья и половой неприкосновенности, нуждающихся в особом внимании со стороны органов государственной власти</w:t>
            </w:r>
          </w:p>
        </w:tc>
      </w:tr>
      <w:tr w:rsidR="002133BE"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Осуществление профилактики, выявления и предотвращения семейного неблагополучия и социального сиротства. Работа с семьями группы риска</w:t>
            </w:r>
          </w:p>
        </w:tc>
      </w:tr>
    </w:tbl>
    <w:p w:rsidR="002133BE" w:rsidRPr="00D939F4" w:rsidRDefault="002133BE" w:rsidP="002133BE">
      <w:pPr>
        <w:spacing w:after="0" w:line="240" w:lineRule="auto"/>
        <w:ind w:firstLine="709"/>
        <w:jc w:val="both"/>
        <w:rPr>
          <w:rFonts w:ascii="Times New Roman" w:hAnsi="Times New Roman"/>
          <w:b/>
          <w:i/>
          <w:sz w:val="28"/>
          <w:szCs w:val="28"/>
          <w:lang w:eastAsia="ru-RU"/>
        </w:rPr>
      </w:pPr>
    </w:p>
    <w:p w:rsidR="002133BE" w:rsidRPr="00D939F4" w:rsidRDefault="002133BE" w:rsidP="002133BE">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lastRenderedPageBreak/>
        <w:t>Таблица 2</w:t>
      </w:r>
      <w:r w:rsidR="003644FC" w:rsidRPr="00D939F4">
        <w:rPr>
          <w:rFonts w:ascii="Times New Roman" w:hAnsi="Times New Roman"/>
          <w:i/>
          <w:sz w:val="28"/>
          <w:szCs w:val="28"/>
        </w:rPr>
        <w:t>3</w:t>
      </w:r>
      <w:r w:rsidRPr="00D939F4">
        <w:rPr>
          <w:rFonts w:ascii="Times New Roman" w:hAnsi="Times New Roman"/>
          <w:i/>
          <w:sz w:val="28"/>
          <w:szCs w:val="28"/>
        </w:rPr>
        <w:t xml:space="preserve">. Выявляемые нарушения порядка организации и проведения Всероссийской диспансеризации </w:t>
      </w:r>
      <w:r w:rsidRPr="00D939F4">
        <w:rPr>
          <w:rFonts w:ascii="Times New Roman" w:eastAsia="Times New Roman" w:hAnsi="Times New Roman"/>
          <w:i/>
          <w:sz w:val="28"/>
          <w:szCs w:val="28"/>
        </w:rPr>
        <w:t>населения</w:t>
      </w:r>
      <w:r w:rsidRPr="00D939F4">
        <w:rPr>
          <w:rFonts w:ascii="Times New Roman" w:hAnsi="Times New Roman"/>
          <w:i/>
          <w:sz w:val="28"/>
          <w:szCs w:val="28"/>
        </w:rPr>
        <w:t xml:space="preserve"> </w:t>
      </w:r>
    </w:p>
    <w:tbl>
      <w:tblPr>
        <w:tblStyle w:val="a5"/>
        <w:tblW w:w="9776" w:type="dxa"/>
        <w:tblLook w:val="04A0" w:firstRow="1" w:lastRow="0" w:firstColumn="1" w:lastColumn="0" w:noHBand="0" w:noVBand="1"/>
      </w:tblPr>
      <w:tblGrid>
        <w:gridCol w:w="9776"/>
      </w:tblGrid>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jc w:val="both"/>
              <w:rPr>
                <w:rFonts w:ascii="Times New Roman" w:hAnsi="Times New Roman"/>
                <w:sz w:val="24"/>
                <w:szCs w:val="24"/>
              </w:rPr>
            </w:pPr>
            <w:r w:rsidRPr="00D939F4">
              <w:rPr>
                <w:rFonts w:ascii="Times New Roman" w:hAnsi="Times New Roman"/>
                <w:sz w:val="24"/>
                <w:szCs w:val="24"/>
              </w:rPr>
              <w:t xml:space="preserve">     Не все медицинские организации, участвующие в проведении Всероссийской диспансеризации, имеют возможность ее проведения в вечернее время, в субботник дни; в день обращения</w:t>
            </w:r>
          </w:p>
        </w:tc>
      </w:tr>
      <w:tr w:rsidR="00D939F4" w:rsidRPr="00D939F4" w:rsidTr="00D8256B">
        <w:trPr>
          <w:trHeight w:val="415"/>
        </w:trPr>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jc w:val="both"/>
              <w:rPr>
                <w:rFonts w:ascii="Times New Roman" w:hAnsi="Times New Roman"/>
                <w:sz w:val="24"/>
                <w:szCs w:val="24"/>
                <w:lang w:eastAsia="en-US"/>
              </w:rPr>
            </w:pPr>
            <w:r w:rsidRPr="00D939F4">
              <w:rPr>
                <w:rFonts w:ascii="Times New Roman" w:hAnsi="Times New Roman"/>
                <w:sz w:val="24"/>
                <w:szCs w:val="24"/>
              </w:rPr>
              <w:t xml:space="preserve">     Нарушения Порядка проведения профилактического медицинского осмотра и диспансеризации определенных групп взрослого населения, утвержденного приказом Минздрава России от 13.03.2019 №124н, в части:</w:t>
            </w:r>
          </w:p>
          <w:p w:rsidR="002133BE" w:rsidRPr="00D939F4" w:rsidRDefault="002133BE">
            <w:pPr>
              <w:jc w:val="both"/>
              <w:rPr>
                <w:rFonts w:ascii="Times New Roman" w:hAnsi="Times New Roman"/>
                <w:sz w:val="24"/>
                <w:szCs w:val="24"/>
              </w:rPr>
            </w:pPr>
            <w:r w:rsidRPr="00D939F4">
              <w:rPr>
                <w:rFonts w:ascii="Times New Roman" w:hAnsi="Times New Roman"/>
                <w:sz w:val="24"/>
                <w:szCs w:val="24"/>
              </w:rPr>
              <w:t>- сроков проведения диспансеризации</w:t>
            </w:r>
          </w:p>
          <w:p w:rsidR="002133BE" w:rsidRPr="00D939F4" w:rsidRDefault="002133BE">
            <w:pPr>
              <w:jc w:val="both"/>
              <w:rPr>
                <w:rFonts w:ascii="Times New Roman" w:hAnsi="Times New Roman"/>
                <w:sz w:val="24"/>
                <w:szCs w:val="24"/>
              </w:rPr>
            </w:pPr>
            <w:r w:rsidRPr="00D939F4">
              <w:rPr>
                <w:rFonts w:ascii="Times New Roman" w:hAnsi="Times New Roman"/>
                <w:sz w:val="24"/>
                <w:szCs w:val="24"/>
              </w:rPr>
              <w:t>- объема медицинских исследований и осмотров врачами-специалистами</w:t>
            </w:r>
          </w:p>
          <w:p w:rsidR="002133BE" w:rsidRPr="00D939F4" w:rsidRDefault="002133BE">
            <w:pPr>
              <w:jc w:val="both"/>
              <w:rPr>
                <w:rFonts w:ascii="Times New Roman" w:hAnsi="Times New Roman"/>
                <w:sz w:val="24"/>
                <w:szCs w:val="24"/>
              </w:rPr>
            </w:pPr>
            <w:r w:rsidRPr="00D939F4">
              <w:rPr>
                <w:rFonts w:ascii="Times New Roman" w:hAnsi="Times New Roman"/>
                <w:sz w:val="24"/>
                <w:szCs w:val="24"/>
              </w:rPr>
              <w:t>- невыполнения рекомендаций по лечению, выданных по результатам диспансеризации</w:t>
            </w:r>
          </w:p>
          <w:p w:rsidR="002133BE" w:rsidRPr="00D939F4" w:rsidRDefault="002133BE">
            <w:pPr>
              <w:jc w:val="both"/>
              <w:rPr>
                <w:rFonts w:ascii="Times New Roman" w:hAnsi="Times New Roman"/>
                <w:sz w:val="24"/>
                <w:szCs w:val="24"/>
              </w:rPr>
            </w:pPr>
            <w:r w:rsidRPr="00D939F4">
              <w:rPr>
                <w:rFonts w:ascii="Times New Roman" w:hAnsi="Times New Roman"/>
                <w:sz w:val="24"/>
                <w:szCs w:val="24"/>
              </w:rPr>
              <w:t>- дефектов оформления медицинской документации при проведении диспансеризации</w:t>
            </w:r>
          </w:p>
        </w:tc>
      </w:tr>
      <w:tr w:rsidR="00D939F4" w:rsidRPr="00D939F4" w:rsidTr="00D8256B">
        <w:trPr>
          <w:trHeight w:val="1696"/>
        </w:trPr>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jc w:val="both"/>
              <w:rPr>
                <w:rFonts w:ascii="Times New Roman" w:hAnsi="Times New Roman"/>
                <w:sz w:val="24"/>
                <w:szCs w:val="24"/>
              </w:rPr>
            </w:pPr>
            <w:r w:rsidRPr="00D939F4">
              <w:rPr>
                <w:rFonts w:ascii="Times New Roman" w:hAnsi="Times New Roman"/>
                <w:sz w:val="24"/>
                <w:szCs w:val="24"/>
              </w:rPr>
              <w:t xml:space="preserve">Нарушения Положения об организации оказания первичной медико-санитарной помощи взрослому населению, утвержденного приказом </w:t>
            </w:r>
            <w:proofErr w:type="spellStart"/>
            <w:r w:rsidRPr="00D939F4">
              <w:rPr>
                <w:rFonts w:ascii="Times New Roman" w:hAnsi="Times New Roman"/>
                <w:sz w:val="24"/>
                <w:szCs w:val="24"/>
              </w:rPr>
              <w:t>Минздравсоцразвития</w:t>
            </w:r>
            <w:proofErr w:type="spellEnd"/>
            <w:r w:rsidRPr="00D939F4">
              <w:rPr>
                <w:rFonts w:ascii="Times New Roman" w:hAnsi="Times New Roman"/>
                <w:sz w:val="24"/>
                <w:szCs w:val="24"/>
              </w:rPr>
              <w:t xml:space="preserve"> России от 15.05.2012 № 543н, в части:</w:t>
            </w:r>
          </w:p>
          <w:p w:rsidR="002133BE" w:rsidRPr="00D939F4" w:rsidRDefault="002133BE">
            <w:pPr>
              <w:jc w:val="both"/>
              <w:rPr>
                <w:rFonts w:ascii="Times New Roman" w:hAnsi="Times New Roman"/>
                <w:sz w:val="24"/>
                <w:szCs w:val="24"/>
              </w:rPr>
            </w:pPr>
            <w:r w:rsidRPr="00D939F4">
              <w:rPr>
                <w:rFonts w:ascii="Times New Roman" w:hAnsi="Times New Roman"/>
                <w:sz w:val="24"/>
                <w:szCs w:val="24"/>
              </w:rPr>
              <w:t>- требований к организации деятельности мобильной медицинской бригады</w:t>
            </w:r>
          </w:p>
          <w:p w:rsidR="002133BE" w:rsidRPr="00D939F4" w:rsidRDefault="002133BE">
            <w:pPr>
              <w:jc w:val="both"/>
              <w:rPr>
                <w:rFonts w:ascii="Times New Roman" w:hAnsi="Times New Roman"/>
                <w:sz w:val="24"/>
                <w:szCs w:val="24"/>
              </w:rPr>
            </w:pPr>
            <w:r w:rsidRPr="00D939F4">
              <w:rPr>
                <w:rFonts w:ascii="Times New Roman" w:hAnsi="Times New Roman"/>
                <w:sz w:val="24"/>
                <w:szCs w:val="24"/>
              </w:rPr>
              <w:t>- стандартов оснащения мобильной медицинской бригад для проведения первого этапа диспансеризации</w:t>
            </w:r>
          </w:p>
        </w:tc>
      </w:tr>
      <w:tr w:rsidR="00D939F4" w:rsidRPr="00D939F4" w:rsidTr="00D8256B">
        <w:trPr>
          <w:trHeight w:val="1869"/>
        </w:trPr>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rsidP="002133BE">
            <w:pPr>
              <w:pStyle w:val="3"/>
              <w:spacing w:before="0" w:line="240" w:lineRule="auto"/>
              <w:jc w:val="both"/>
              <w:outlineLvl w:val="2"/>
              <w:rPr>
                <w:rFonts w:ascii="Times New Roman" w:eastAsia="Calibri" w:hAnsi="Times New Roman" w:cs="Times New Roman"/>
                <w:color w:val="auto"/>
                <w:lang w:eastAsia="en-US"/>
              </w:rPr>
            </w:pPr>
            <w:r w:rsidRPr="00D939F4">
              <w:rPr>
                <w:rFonts w:ascii="Times New Roman" w:eastAsia="Calibri" w:hAnsi="Times New Roman" w:cs="Times New Roman"/>
                <w:color w:val="auto"/>
              </w:rPr>
              <w:t>Нарушения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утвержденного приказом Минздрава России от 30.09.2015 №683н, в том числе:</w:t>
            </w:r>
          </w:p>
          <w:p w:rsidR="002133BE" w:rsidRPr="00D939F4" w:rsidRDefault="002133BE" w:rsidP="002133BE">
            <w:pPr>
              <w:jc w:val="both"/>
              <w:rPr>
                <w:rFonts w:ascii="Times New Roman" w:hAnsi="Times New Roman"/>
                <w:sz w:val="24"/>
                <w:szCs w:val="24"/>
              </w:rPr>
            </w:pPr>
            <w:r w:rsidRPr="00D939F4">
              <w:rPr>
                <w:rFonts w:ascii="Times New Roman" w:hAnsi="Times New Roman"/>
                <w:sz w:val="24"/>
                <w:szCs w:val="24"/>
              </w:rPr>
              <w:t>- требований к организации деятельности и стандартов оснащения отделения (кабинета) медицинской профилактики для взрослых;</w:t>
            </w:r>
          </w:p>
          <w:p w:rsidR="002133BE" w:rsidRPr="00D939F4" w:rsidRDefault="002133BE" w:rsidP="002133BE">
            <w:pPr>
              <w:pStyle w:val="3"/>
              <w:spacing w:before="0" w:line="240" w:lineRule="auto"/>
              <w:jc w:val="both"/>
              <w:outlineLvl w:val="2"/>
              <w:rPr>
                <w:rFonts w:eastAsia="Calibri"/>
                <w:color w:val="auto"/>
                <w:lang w:eastAsia="en-US"/>
              </w:rPr>
            </w:pPr>
            <w:r w:rsidRPr="00D939F4">
              <w:rPr>
                <w:rFonts w:ascii="Times New Roman" w:eastAsia="Calibri" w:hAnsi="Times New Roman" w:cs="Times New Roman"/>
                <w:color w:val="auto"/>
              </w:rPr>
              <w:t>- требований к организации деятельности и стандартов оснащения центра здоровья</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Центры профилактики не проводят анализ результатов диспансеризации и не контролируют распределение граждан, прошедших диспансеризацию по группам здоровья</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 xml:space="preserve">Низкий процент граждан, прошедших первый этап диспансеризации и направленных на второй этап </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Низкий процент прохождения второго этапа диспансеризации, рекомендованного по итогам первого этапа</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rsidP="00E82B11">
            <w:pPr>
              <w:ind w:firstLine="313"/>
              <w:jc w:val="both"/>
              <w:rPr>
                <w:rFonts w:ascii="Times New Roman" w:hAnsi="Times New Roman"/>
                <w:sz w:val="24"/>
                <w:szCs w:val="24"/>
              </w:rPr>
            </w:pPr>
            <w:r w:rsidRPr="00D939F4">
              <w:rPr>
                <w:rFonts w:ascii="Times New Roman" w:hAnsi="Times New Roman"/>
                <w:sz w:val="24"/>
                <w:szCs w:val="24"/>
              </w:rPr>
              <w:t xml:space="preserve">Процент граждан, подлежащих прохождению диспансеризации, субъектами Российской Федерации не высчитывается в соответствии с </w:t>
            </w:r>
            <w:r w:rsidR="00E82B11" w:rsidRPr="00D939F4">
              <w:rPr>
                <w:rFonts w:ascii="Times New Roman" w:hAnsi="Times New Roman"/>
                <w:sz w:val="24"/>
                <w:szCs w:val="24"/>
              </w:rPr>
              <w:t>П</w:t>
            </w:r>
            <w:r w:rsidRPr="00D939F4">
              <w:rPr>
                <w:rFonts w:ascii="Times New Roman" w:hAnsi="Times New Roman"/>
                <w:sz w:val="24"/>
                <w:szCs w:val="24"/>
              </w:rPr>
              <w:t>орядком</w:t>
            </w:r>
            <w:r w:rsidR="00E82B11" w:rsidRPr="00D939F4">
              <w:t xml:space="preserve"> </w:t>
            </w:r>
            <w:r w:rsidR="00E82B11" w:rsidRPr="00D939F4">
              <w:rPr>
                <w:rFonts w:ascii="Times New Roman" w:hAnsi="Times New Roman"/>
                <w:sz w:val="24"/>
                <w:szCs w:val="24"/>
              </w:rPr>
              <w:t>проведения профилактического медицинского осмотра и диспансеризации определенных групп взрослого населения</w:t>
            </w:r>
            <w:r w:rsidRPr="00D939F4">
              <w:rPr>
                <w:rFonts w:ascii="Times New Roman" w:hAnsi="Times New Roman"/>
                <w:sz w:val="24"/>
                <w:szCs w:val="24"/>
              </w:rPr>
              <w:t xml:space="preserve">, утвержденным приказом Минздрава России от </w:t>
            </w:r>
            <w:r w:rsidRPr="00D939F4">
              <w:rPr>
                <w:rFonts w:ascii="Times New Roman" w:eastAsiaTheme="minorHAnsi" w:hAnsi="Times New Roman"/>
                <w:sz w:val="24"/>
                <w:szCs w:val="24"/>
              </w:rPr>
              <w:t>13.03.2019 № 124н</w:t>
            </w:r>
            <w:r w:rsidRPr="00D939F4">
              <w:rPr>
                <w:rFonts w:ascii="Times New Roman" w:hAnsi="Times New Roman"/>
                <w:sz w:val="24"/>
                <w:szCs w:val="24"/>
              </w:rPr>
              <w:t xml:space="preserve"> </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Отсутствует анализ причин низкого охвата диспансеризации в разрезе районов</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 xml:space="preserve">Ненадлежащая оценка и </w:t>
            </w:r>
            <w:proofErr w:type="spellStart"/>
            <w:r w:rsidRPr="00D939F4">
              <w:rPr>
                <w:rFonts w:ascii="Times New Roman" w:hAnsi="Times New Roman"/>
                <w:sz w:val="24"/>
                <w:szCs w:val="24"/>
              </w:rPr>
              <w:t>невыявление</w:t>
            </w:r>
            <w:proofErr w:type="spellEnd"/>
            <w:r w:rsidRPr="00D939F4">
              <w:rPr>
                <w:rFonts w:ascii="Times New Roman" w:hAnsi="Times New Roman"/>
                <w:sz w:val="24"/>
                <w:szCs w:val="24"/>
              </w:rPr>
              <w:t xml:space="preserve"> факторов риска развития неинфекционного хронического заболевания</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Некорректное распределение граждан по группам здоровья</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Недостаточный объем проведения углубленного профилактического консультирования</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Отсутствует преемственность между амбулаторно-поликлинической сетью и стационаром. Отсутствует механизм передачи информации о гражданах, выписавшихся из стационара в поликлинику для организации диспансерного наблюдения, создания групп первичной и вторичной профилактики и акцентирования внимания на пациентах высокой группы риска</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Отсутствует социальная реклама по формированию здорового образа жизни в субъектах Российской Федерации</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t>Низкая нагрузка на мобильные бригады для проведения диспансеризации выездными формами, что снижает доступность оказания медицинской помощи населению, в том числе проживающему в сельской местности</w:t>
            </w:r>
          </w:p>
        </w:tc>
      </w:tr>
      <w:tr w:rsidR="002133BE"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sz w:val="24"/>
                <w:szCs w:val="24"/>
              </w:rPr>
              <w:lastRenderedPageBreak/>
              <w:t>Недостаточное участие страховых представителей в организации проведения диспансеризации определенных групп взрослого населения, что негативно сказывается на привлечение граждан к проведению диспансеризации</w:t>
            </w:r>
          </w:p>
        </w:tc>
      </w:tr>
    </w:tbl>
    <w:p w:rsidR="002133BE" w:rsidRPr="00D939F4" w:rsidRDefault="002133BE" w:rsidP="002133BE">
      <w:pPr>
        <w:spacing w:after="0" w:line="240" w:lineRule="auto"/>
        <w:ind w:firstLine="709"/>
        <w:jc w:val="both"/>
        <w:rPr>
          <w:rFonts w:ascii="Times New Roman" w:hAnsi="Times New Roman"/>
          <w:i/>
          <w:sz w:val="28"/>
          <w:szCs w:val="28"/>
        </w:rPr>
      </w:pPr>
    </w:p>
    <w:p w:rsidR="002133BE" w:rsidRPr="00D939F4" w:rsidRDefault="002133BE" w:rsidP="002133BE">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Результаты проверок направляются территориальными органами Росздравнадзора в территориальные фонды ОМС для принятия мер. </w:t>
      </w:r>
    </w:p>
    <w:p w:rsidR="002133BE" w:rsidRPr="00D939F4" w:rsidRDefault="002133BE" w:rsidP="002133BE">
      <w:pPr>
        <w:spacing w:after="0" w:line="240" w:lineRule="auto"/>
        <w:ind w:firstLine="709"/>
        <w:jc w:val="both"/>
        <w:rPr>
          <w:rFonts w:ascii="Times New Roman" w:hAnsi="Times New Roman"/>
          <w:sz w:val="28"/>
          <w:szCs w:val="28"/>
        </w:rPr>
      </w:pPr>
      <w:r w:rsidRPr="00D939F4">
        <w:rPr>
          <w:rFonts w:ascii="Times New Roman" w:hAnsi="Times New Roman"/>
          <w:sz w:val="28"/>
          <w:szCs w:val="28"/>
        </w:rPr>
        <w:t>Росздравнадзором в 2019 году осуществлялся контроль (надзор) при проведении мониторинга данных, предоставляемых органами</w:t>
      </w:r>
      <w:r w:rsidRPr="00D939F4">
        <w:rPr>
          <w:rFonts w:ascii="Times New Roman" w:hAnsi="Times New Roman"/>
          <w:sz w:val="28"/>
          <w:szCs w:val="28"/>
          <w:lang w:eastAsia="ru-RU"/>
        </w:rPr>
        <w:t xml:space="preserve"> исполнительной власти субъектов</w:t>
      </w:r>
      <w:r w:rsidRPr="00D939F4">
        <w:rPr>
          <w:rFonts w:ascii="Times New Roman" w:hAnsi="Times New Roman"/>
          <w:sz w:val="28"/>
          <w:szCs w:val="28"/>
        </w:rPr>
        <w:t>, а также проведением контрольных (надзорных) мероприятий в отношении органов и медицинских организаций, осуществляющих оказание медицинской помощи и проведение мероприятий по профилактике ВИЧ-инфекции и гепатитов B и C (далее - медицинские организации).</w:t>
      </w:r>
    </w:p>
    <w:p w:rsidR="002133BE" w:rsidRPr="00D939F4" w:rsidRDefault="002133BE" w:rsidP="002133BE">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Росздравнадзором при оценке деятельности субъектов Российской Федерации на наличие необходимых условий и мероприятий были выявлены многочисленные нарушения (таблица 2</w:t>
      </w:r>
      <w:r w:rsidR="003644FC" w:rsidRPr="00D939F4">
        <w:rPr>
          <w:rFonts w:ascii="Times New Roman" w:hAnsi="Times New Roman"/>
          <w:sz w:val="28"/>
          <w:szCs w:val="28"/>
          <w:lang w:eastAsia="ru-RU"/>
        </w:rPr>
        <w:t>4</w:t>
      </w:r>
      <w:r w:rsidRPr="00D939F4">
        <w:rPr>
          <w:rFonts w:ascii="Times New Roman" w:hAnsi="Times New Roman"/>
          <w:sz w:val="28"/>
          <w:szCs w:val="28"/>
          <w:lang w:eastAsia="ru-RU"/>
        </w:rPr>
        <w:t>).</w:t>
      </w:r>
    </w:p>
    <w:p w:rsidR="002133BE" w:rsidRPr="00D939F4" w:rsidRDefault="002133BE" w:rsidP="002133BE">
      <w:pPr>
        <w:spacing w:after="0" w:line="240" w:lineRule="auto"/>
        <w:ind w:firstLine="709"/>
        <w:jc w:val="both"/>
        <w:rPr>
          <w:rFonts w:ascii="Times New Roman" w:hAnsi="Times New Roman"/>
          <w:i/>
          <w:sz w:val="28"/>
          <w:szCs w:val="28"/>
          <w:lang w:eastAsia="ru-RU"/>
        </w:rPr>
      </w:pPr>
    </w:p>
    <w:p w:rsidR="002133BE" w:rsidRPr="00D939F4" w:rsidRDefault="002133BE" w:rsidP="002133BE">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Таблица 2</w:t>
      </w:r>
      <w:r w:rsidR="003644FC" w:rsidRPr="00D939F4">
        <w:rPr>
          <w:rFonts w:ascii="Times New Roman" w:hAnsi="Times New Roman"/>
          <w:i/>
          <w:sz w:val="28"/>
          <w:szCs w:val="28"/>
        </w:rPr>
        <w:t>4</w:t>
      </w:r>
      <w:r w:rsidRPr="00D939F4">
        <w:rPr>
          <w:rFonts w:ascii="Times New Roman" w:hAnsi="Times New Roman"/>
          <w:i/>
          <w:sz w:val="28"/>
          <w:szCs w:val="28"/>
        </w:rPr>
        <w:t>. Выявляемые нарушения прав граждан при реализации мероприятий по профилактике ВИЧ-инфекции и гепатитов B и C</w:t>
      </w:r>
    </w:p>
    <w:tbl>
      <w:tblPr>
        <w:tblStyle w:val="a5"/>
        <w:tblW w:w="0" w:type="auto"/>
        <w:tblLook w:val="04A0" w:firstRow="1" w:lastRow="0" w:firstColumn="1" w:lastColumn="0" w:noHBand="0" w:noVBand="1"/>
      </w:tblPr>
      <w:tblGrid>
        <w:gridCol w:w="9771"/>
      </w:tblGrid>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rsidP="00C60BF1">
            <w:pPr>
              <w:ind w:firstLine="313"/>
              <w:jc w:val="both"/>
              <w:rPr>
                <w:rFonts w:ascii="Times New Roman" w:hAnsi="Times New Roman"/>
                <w:sz w:val="24"/>
                <w:szCs w:val="24"/>
              </w:rPr>
            </w:pPr>
            <w:r w:rsidRPr="00D939F4">
              <w:rPr>
                <w:rFonts w:ascii="Times New Roman" w:hAnsi="Times New Roman"/>
                <w:sz w:val="24"/>
                <w:szCs w:val="24"/>
              </w:rPr>
              <w:t>На уровне субъекта</w:t>
            </w:r>
            <w:r w:rsidRPr="00D939F4">
              <w:rPr>
                <w:rFonts w:ascii="Times New Roman" w:hAnsi="Times New Roman"/>
                <w:bCs/>
                <w:sz w:val="24"/>
                <w:szCs w:val="24"/>
              </w:rPr>
              <w:t xml:space="preserve"> Российской Федерации отсутствует нормативный правовой акт, определяющий перечень мероприятий, включающий перечень объектов, на </w:t>
            </w:r>
            <w:proofErr w:type="spellStart"/>
            <w:r w:rsidRPr="00D939F4">
              <w:rPr>
                <w:rFonts w:ascii="Times New Roman" w:hAnsi="Times New Roman"/>
                <w:bCs/>
                <w:sz w:val="24"/>
                <w:szCs w:val="24"/>
              </w:rPr>
              <w:t>софинансирование</w:t>
            </w:r>
            <w:proofErr w:type="spellEnd"/>
            <w:r w:rsidRPr="00D939F4">
              <w:rPr>
                <w:rFonts w:ascii="Times New Roman" w:hAnsi="Times New Roman"/>
                <w:bCs/>
                <w:sz w:val="24"/>
                <w:szCs w:val="24"/>
              </w:rPr>
              <w:t xml:space="preserve"> которых предоставляется субсидия из федерального бюджета на реализацию отдельных мероприятий государственной программы Российской Федерации «Развитие здравоохранения» на 201</w:t>
            </w:r>
            <w:r w:rsidR="00C60BF1">
              <w:rPr>
                <w:rFonts w:ascii="Times New Roman" w:hAnsi="Times New Roman"/>
                <w:bCs/>
                <w:sz w:val="24"/>
                <w:szCs w:val="24"/>
              </w:rPr>
              <w:t>9</w:t>
            </w:r>
            <w:r w:rsidRPr="00D939F4">
              <w:rPr>
                <w:rFonts w:ascii="Times New Roman" w:hAnsi="Times New Roman"/>
                <w:bCs/>
                <w:sz w:val="24"/>
                <w:szCs w:val="24"/>
              </w:rPr>
              <w:t xml:space="preserve"> год</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bCs/>
                <w:sz w:val="24"/>
                <w:szCs w:val="24"/>
              </w:rPr>
              <w:t>Отсутствует информационно-коммуникационная кампания по вопросам профилактики ВИЧ-инфекции и ассоциированных с ней заболеваний на основе межведомственного взаимодействия, в том числе с привлечением социально ориентированных некоммерческих организаций</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bCs/>
                <w:sz w:val="24"/>
                <w:szCs w:val="24"/>
              </w:rPr>
              <w:t>Не осуществляется распространение информационных материалов по вопросам профилактики ВИЧ-инфекции и недопущения дискриминации лиц, зараженных вирусом иммунодефицита человека</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На уровне субъекта Российской Федерации отсутствует нормативный правовой акт</w:t>
            </w:r>
            <w:r w:rsidRPr="00D939F4">
              <w:rPr>
                <w:rFonts w:ascii="Times New Roman" w:hAnsi="Times New Roman"/>
                <w:bCs/>
                <w:sz w:val="24"/>
                <w:szCs w:val="24"/>
              </w:rPr>
              <w:t xml:space="preserve"> по разработке и внедрению региональной волонтерской программы по вопросам профилактики ВИЧ-инфекции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На уровне субъекта Российской Федерации отсутствует нормативный правовой акт</w:t>
            </w:r>
            <w:r w:rsidRPr="00D939F4">
              <w:rPr>
                <w:rFonts w:ascii="Times New Roman" w:hAnsi="Times New Roman"/>
                <w:bCs/>
                <w:sz w:val="24"/>
                <w:szCs w:val="24"/>
              </w:rPr>
              <w:t xml:space="preserve"> по совершенствованию ведомственного контроля за обеспечением инфекционной безопасности, профилактикой внутрибольничной передачи ВИЧ-инфекции, а также за профессиональным заражением ВИЧ-инфекцией</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 xml:space="preserve">Отсутствуют </w:t>
            </w:r>
            <w:r w:rsidRPr="00D939F4">
              <w:rPr>
                <w:rFonts w:ascii="Times New Roman" w:hAnsi="Times New Roman"/>
                <w:bCs/>
                <w:sz w:val="24"/>
                <w:szCs w:val="24"/>
              </w:rPr>
              <w:t>методические рекомендации субъекта Российской Федерации по реализации в ключевых группах населения мероприятий по профилактике ВИЧ-инфекции и ассоциированных с ней заболеваний, а также по поддержке деятельности социально ориентированных некоммерческих организаций, оказывающих услуги по профилактике   ВИЧ-инфекции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bCs/>
                <w:sz w:val="24"/>
                <w:szCs w:val="24"/>
              </w:rPr>
              <w:t>Не организованы выездные формы работы по информированию и добровольному медицинскому освидетельствованию для выявления ВИЧ-инфекции в ключевых группах населения, а также индивидуальному социальному сопровождению лиц с выявленными антителами к вирусу иммунодефицита человека в центры профилактики и борьбы со СПИДом, в том числе с участием социально ориентированных некоммерческих организаций</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bCs/>
                <w:sz w:val="24"/>
                <w:szCs w:val="24"/>
              </w:rPr>
              <w:t xml:space="preserve">Отсутствует план мероприятий («дорожной карты») по расширению охвата медицинским освидетельствованием для выявления ВИЧ-инфекции населения, в том числе за счёт ключевых групп населения и повышению его эффективности на период до 2020 года, включая </w:t>
            </w:r>
            <w:r w:rsidRPr="00D939F4">
              <w:rPr>
                <w:rFonts w:ascii="Times New Roman" w:hAnsi="Times New Roman"/>
                <w:bCs/>
                <w:sz w:val="24"/>
                <w:szCs w:val="24"/>
              </w:rPr>
              <w:lastRenderedPageBreak/>
              <w:t>меры по повышению эффективности работы медицинских организаций первичного звена здравоохранения по выявлению ВИЧ-инфекции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lastRenderedPageBreak/>
              <w:t>На уровне субъекта Российской Федерации не осуществляется</w:t>
            </w:r>
            <w:r w:rsidRPr="00D939F4">
              <w:rPr>
                <w:rFonts w:ascii="Times New Roman" w:hAnsi="Times New Roman"/>
                <w:bCs/>
                <w:sz w:val="24"/>
                <w:szCs w:val="24"/>
              </w:rPr>
              <w:t xml:space="preserve"> социальное сопровождение, психологическая и юридическая поддержка лиц, зараженных вирусом иммунодефицита человека, также не реализуются данные меры</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4"/>
                <w:szCs w:val="24"/>
              </w:rPr>
            </w:pPr>
            <w:r w:rsidRPr="00D939F4">
              <w:rPr>
                <w:rFonts w:ascii="Times New Roman" w:hAnsi="Times New Roman"/>
                <w:sz w:val="24"/>
                <w:szCs w:val="24"/>
              </w:rPr>
              <w:t>На уровне субъекта Российской Федерации не осуществляется</w:t>
            </w:r>
            <w:r w:rsidRPr="00D939F4">
              <w:rPr>
                <w:rFonts w:ascii="Times New Roman" w:hAnsi="Times New Roman"/>
                <w:bCs/>
                <w:sz w:val="24"/>
                <w:szCs w:val="24"/>
              </w:rPr>
              <w:t xml:space="preserve"> повышение эффективности социальной поддержки беременных женщин, зараженным вирусом иммунодефицита человека, и детей, рожденных ВИЧ-инфицированными матерями, а также усыновителей и опекунов детей, зараженных вирусом иммунодефицита человека</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bCs/>
                <w:sz w:val="24"/>
                <w:szCs w:val="24"/>
              </w:rPr>
              <w:t>Не внедрены клинические рекомендации (протоколы лечения) по вопросам оказания медицинской помощи при заболевании, вызываемом вирусом иммунодефицита человека, с учётом современных методов профилактики, диагностики и лечения ВИЧ-инфекции</w:t>
            </w:r>
          </w:p>
        </w:tc>
      </w:tr>
      <w:tr w:rsidR="00D939F4"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bCs/>
                <w:sz w:val="24"/>
                <w:szCs w:val="24"/>
              </w:rPr>
              <w:t>Не организованы выборочные исследования по распространенности ВИЧ-инфекции в ключевых группах населения с высоким уровнем распространения ВИЧ-инфекции</w:t>
            </w:r>
          </w:p>
        </w:tc>
      </w:tr>
      <w:tr w:rsidR="002133BE" w:rsidRPr="00D939F4" w:rsidTr="002133BE">
        <w:tc>
          <w:tcPr>
            <w:tcW w:w="9913" w:type="dxa"/>
            <w:tcBorders>
              <w:top w:val="single" w:sz="4" w:space="0" w:color="auto"/>
              <w:left w:val="single" w:sz="4" w:space="0" w:color="auto"/>
              <w:bottom w:val="single" w:sz="4" w:space="0" w:color="auto"/>
              <w:right w:val="single" w:sz="4" w:space="0" w:color="auto"/>
            </w:tcBorders>
            <w:hideMark/>
          </w:tcPr>
          <w:p w:rsidR="002133BE" w:rsidRPr="00D939F4" w:rsidRDefault="002133BE">
            <w:pPr>
              <w:ind w:firstLine="313"/>
              <w:jc w:val="both"/>
              <w:rPr>
                <w:rFonts w:ascii="Times New Roman" w:hAnsi="Times New Roman"/>
                <w:sz w:val="28"/>
                <w:szCs w:val="28"/>
              </w:rPr>
            </w:pPr>
            <w:r w:rsidRPr="00D939F4">
              <w:rPr>
                <w:rFonts w:ascii="Times New Roman" w:hAnsi="Times New Roman"/>
                <w:bCs/>
                <w:sz w:val="24"/>
                <w:szCs w:val="24"/>
              </w:rPr>
              <w:t>Нехватка в специалистах для медицинских организаций, оказывающих медицинскую помощь при заболевании, вызываемом вирусом иммунодефицита человека, и отсутствие «дорожной карты» по кадровому обеспечению и подготовке соответствующих специалистов на период до 2020 года</w:t>
            </w:r>
          </w:p>
        </w:tc>
      </w:tr>
    </w:tbl>
    <w:p w:rsidR="002133BE" w:rsidRPr="00D939F4" w:rsidRDefault="002133BE" w:rsidP="00606491">
      <w:pPr>
        <w:autoSpaceDE w:val="0"/>
        <w:autoSpaceDN w:val="0"/>
        <w:adjustRightInd w:val="0"/>
        <w:spacing w:after="0" w:line="240" w:lineRule="auto"/>
        <w:ind w:firstLine="567"/>
        <w:jc w:val="both"/>
        <w:rPr>
          <w:rFonts w:ascii="Times New Roman" w:eastAsiaTheme="minorHAnsi" w:hAnsi="Times New Roman"/>
          <w:sz w:val="28"/>
          <w:szCs w:val="28"/>
        </w:rPr>
      </w:pPr>
      <w:r w:rsidRPr="00D939F4">
        <w:rPr>
          <w:rFonts w:ascii="Times New Roman" w:eastAsiaTheme="minorHAnsi" w:hAnsi="Times New Roman"/>
          <w:bCs/>
          <w:sz w:val="28"/>
          <w:szCs w:val="28"/>
        </w:rPr>
        <w:t xml:space="preserve">В субъектах Российской Федерации отмечается </w:t>
      </w:r>
      <w:r w:rsidRPr="00D939F4">
        <w:rPr>
          <w:rFonts w:ascii="Times New Roman" w:hAnsi="Times New Roman"/>
          <w:sz w:val="28"/>
          <w:szCs w:val="28"/>
        </w:rPr>
        <w:t xml:space="preserve">нерациональное планирование иммунизации, без учета групп риска, подлежащих вакцинации против </w:t>
      </w:r>
      <w:proofErr w:type="spellStart"/>
      <w:r w:rsidRPr="00D939F4">
        <w:rPr>
          <w:rFonts w:ascii="Times New Roman" w:hAnsi="Times New Roman"/>
          <w:sz w:val="28"/>
          <w:szCs w:val="28"/>
        </w:rPr>
        <w:t>пневмоккоковой</w:t>
      </w:r>
      <w:proofErr w:type="spellEnd"/>
      <w:r w:rsidRPr="00D939F4">
        <w:rPr>
          <w:rFonts w:ascii="Times New Roman" w:hAnsi="Times New Roman"/>
          <w:sz w:val="28"/>
          <w:szCs w:val="28"/>
        </w:rPr>
        <w:t xml:space="preserve"> инфекции и гриппа, дефицит вакцины. Непринятие своевременных мер органами исполнительной власти в сфере охраны здоровья граждан для </w:t>
      </w:r>
      <w:r w:rsidRPr="00D939F4">
        <w:rPr>
          <w:rFonts w:ascii="Times New Roman" w:eastAsiaTheme="minorHAnsi" w:hAnsi="Times New Roman"/>
          <w:sz w:val="28"/>
          <w:szCs w:val="28"/>
        </w:rPr>
        <w:t>обеспечения санитарно-эпидемиологического благополучия населения, профилактики управляемых инфекций.</w:t>
      </w:r>
    </w:p>
    <w:p w:rsidR="002133BE" w:rsidRPr="00D939F4" w:rsidRDefault="002133BE" w:rsidP="002133BE">
      <w:pPr>
        <w:spacing w:after="0" w:line="240" w:lineRule="auto"/>
        <w:ind w:firstLine="567"/>
        <w:jc w:val="both"/>
        <w:rPr>
          <w:rFonts w:ascii="Times New Roman" w:hAnsi="Times New Roman"/>
          <w:sz w:val="28"/>
          <w:szCs w:val="28"/>
        </w:rPr>
      </w:pPr>
      <w:proofErr w:type="spellStart"/>
      <w:r w:rsidRPr="00D939F4">
        <w:rPr>
          <w:rFonts w:ascii="Times New Roman" w:hAnsi="Times New Roman"/>
          <w:sz w:val="28"/>
          <w:szCs w:val="28"/>
        </w:rPr>
        <w:t>Непроведение</w:t>
      </w:r>
      <w:proofErr w:type="spellEnd"/>
      <w:r w:rsidRPr="00D939F4">
        <w:rPr>
          <w:rFonts w:ascii="Times New Roman" w:hAnsi="Times New Roman"/>
          <w:sz w:val="28"/>
          <w:szCs w:val="28"/>
        </w:rPr>
        <w:t xml:space="preserve"> своевременной иммунизации может являться одним из факторов</w:t>
      </w:r>
      <w:r w:rsidR="00C60BF1">
        <w:rPr>
          <w:rFonts w:ascii="Times New Roman" w:hAnsi="Times New Roman"/>
          <w:sz w:val="28"/>
          <w:szCs w:val="28"/>
        </w:rPr>
        <w:t>,</w:t>
      </w:r>
      <w:r w:rsidRPr="00D939F4">
        <w:rPr>
          <w:rFonts w:ascii="Times New Roman" w:hAnsi="Times New Roman"/>
          <w:sz w:val="28"/>
          <w:szCs w:val="28"/>
        </w:rPr>
        <w:t xml:space="preserve"> </w:t>
      </w:r>
      <w:r w:rsidRPr="00D939F4">
        <w:rPr>
          <w:rFonts w:ascii="Times New Roman" w:eastAsiaTheme="minorHAnsi" w:hAnsi="Times New Roman"/>
          <w:bCs/>
          <w:sz w:val="28"/>
          <w:szCs w:val="28"/>
        </w:rPr>
        <w:t>препятствующих снижению уровня распространенности инфекционных заболеваний</w:t>
      </w:r>
      <w:r w:rsidRPr="00D939F4">
        <w:rPr>
          <w:rFonts w:ascii="Times New Roman" w:hAnsi="Times New Roman"/>
          <w:sz w:val="28"/>
          <w:szCs w:val="28"/>
        </w:rPr>
        <w:t>, а также влияющих на рост показателя общей смертности, особенно в декретированных возрастах</w:t>
      </w:r>
      <w:r w:rsidR="00C60BF1">
        <w:rPr>
          <w:rFonts w:ascii="Times New Roman" w:hAnsi="Times New Roman"/>
          <w:sz w:val="28"/>
          <w:szCs w:val="28"/>
        </w:rPr>
        <w:t>.</w:t>
      </w:r>
    </w:p>
    <w:p w:rsidR="002133BE" w:rsidRPr="00D939F4" w:rsidRDefault="002133BE" w:rsidP="002133BE">
      <w:pPr>
        <w:spacing w:after="0" w:line="240" w:lineRule="auto"/>
        <w:ind w:right="-1" w:firstLine="567"/>
        <w:jc w:val="both"/>
        <w:rPr>
          <w:rFonts w:ascii="Times New Roman" w:eastAsiaTheme="minorHAnsi" w:hAnsi="Times New Roman"/>
          <w:sz w:val="28"/>
          <w:szCs w:val="28"/>
        </w:rPr>
      </w:pPr>
      <w:r w:rsidRPr="00D939F4">
        <w:rPr>
          <w:rFonts w:ascii="Times New Roman" w:hAnsi="Times New Roman"/>
          <w:sz w:val="28"/>
          <w:szCs w:val="28"/>
        </w:rPr>
        <w:t>По результатам мониторинга и контроля за эффективностью эксплуатации медицинского оборудования</w:t>
      </w:r>
      <w:r w:rsidRPr="00D939F4">
        <w:rPr>
          <w:rFonts w:ascii="Times New Roman" w:eastAsiaTheme="minorHAnsi" w:hAnsi="Times New Roman"/>
          <w:sz w:val="28"/>
          <w:szCs w:val="28"/>
        </w:rPr>
        <w:t xml:space="preserve"> в 201</w:t>
      </w:r>
      <w:r w:rsidR="00984110">
        <w:rPr>
          <w:rFonts w:ascii="Times New Roman" w:eastAsiaTheme="minorHAnsi" w:hAnsi="Times New Roman"/>
          <w:sz w:val="28"/>
          <w:szCs w:val="28"/>
        </w:rPr>
        <w:t>9</w:t>
      </w:r>
      <w:r w:rsidRPr="00D939F4">
        <w:rPr>
          <w:rFonts w:ascii="Times New Roman" w:eastAsiaTheme="minorHAnsi" w:hAnsi="Times New Roman"/>
          <w:sz w:val="28"/>
          <w:szCs w:val="28"/>
        </w:rPr>
        <w:t xml:space="preserve"> году отмечается:</w:t>
      </w:r>
    </w:p>
    <w:p w:rsidR="002133BE" w:rsidRPr="00D939F4" w:rsidRDefault="002133BE" w:rsidP="002133BE">
      <w:pPr>
        <w:spacing w:after="0" w:line="240" w:lineRule="auto"/>
        <w:ind w:right="-1" w:firstLine="567"/>
        <w:jc w:val="both"/>
        <w:rPr>
          <w:rFonts w:ascii="Times New Roman" w:eastAsiaTheme="minorHAnsi" w:hAnsi="Times New Roman"/>
          <w:sz w:val="28"/>
          <w:szCs w:val="28"/>
        </w:rPr>
      </w:pPr>
      <w:r w:rsidRPr="00D939F4">
        <w:rPr>
          <w:rFonts w:ascii="Times New Roman" w:eastAsiaTheme="minorHAnsi" w:hAnsi="Times New Roman"/>
          <w:sz w:val="28"/>
          <w:szCs w:val="28"/>
        </w:rPr>
        <w:t xml:space="preserve">- увеличение среднего относительного показателя количества исследований на 10 тыс. населения на: МРТ - на 6,4%, КТ - на 12,1%, ангиографические комплексы – на 9,7%, </w:t>
      </w:r>
      <w:proofErr w:type="spellStart"/>
      <w:r w:rsidRPr="00D939F4">
        <w:rPr>
          <w:rFonts w:ascii="Times New Roman" w:eastAsiaTheme="minorHAnsi" w:hAnsi="Times New Roman"/>
          <w:sz w:val="28"/>
          <w:szCs w:val="28"/>
        </w:rPr>
        <w:t>маммографы</w:t>
      </w:r>
      <w:proofErr w:type="spellEnd"/>
      <w:r w:rsidRPr="00D939F4">
        <w:rPr>
          <w:rFonts w:ascii="Times New Roman" w:eastAsiaTheme="minorHAnsi" w:hAnsi="Times New Roman"/>
          <w:sz w:val="28"/>
          <w:szCs w:val="28"/>
        </w:rPr>
        <w:t xml:space="preserve"> - на 2%, </w:t>
      </w:r>
      <w:proofErr w:type="spellStart"/>
      <w:r w:rsidRPr="00D939F4">
        <w:rPr>
          <w:rFonts w:ascii="Times New Roman" w:eastAsiaTheme="minorHAnsi" w:hAnsi="Times New Roman"/>
          <w:sz w:val="28"/>
          <w:szCs w:val="28"/>
        </w:rPr>
        <w:t>флюорографы</w:t>
      </w:r>
      <w:proofErr w:type="spellEnd"/>
      <w:r w:rsidRPr="00D939F4">
        <w:rPr>
          <w:rFonts w:ascii="Times New Roman" w:eastAsiaTheme="minorHAnsi" w:hAnsi="Times New Roman"/>
          <w:sz w:val="28"/>
          <w:szCs w:val="28"/>
        </w:rPr>
        <w:t xml:space="preserve"> - на 2,4%, при этом снижение на аппараты УЗИ - на 1%;</w:t>
      </w:r>
    </w:p>
    <w:p w:rsidR="002133BE" w:rsidRPr="00D939F4" w:rsidRDefault="002133BE" w:rsidP="00CB11A9">
      <w:pPr>
        <w:tabs>
          <w:tab w:val="left" w:pos="9639"/>
        </w:tabs>
        <w:spacing w:after="0" w:line="240" w:lineRule="auto"/>
        <w:ind w:right="-1" w:firstLine="567"/>
        <w:jc w:val="both"/>
        <w:rPr>
          <w:rFonts w:ascii="Times New Roman" w:eastAsiaTheme="minorHAnsi" w:hAnsi="Times New Roman"/>
          <w:sz w:val="28"/>
          <w:szCs w:val="28"/>
        </w:rPr>
      </w:pPr>
      <w:r w:rsidRPr="00D939F4">
        <w:rPr>
          <w:rFonts w:ascii="Times New Roman" w:eastAsiaTheme="minorHAnsi" w:hAnsi="Times New Roman"/>
          <w:sz w:val="28"/>
          <w:szCs w:val="28"/>
        </w:rPr>
        <w:t xml:space="preserve">- увеличение средней нагрузки на аппарат (в сутки): МРТ - на 1,9%, КТ - на 9,4%, ангиографические комплексы – на 3,8%, </w:t>
      </w:r>
      <w:proofErr w:type="spellStart"/>
      <w:r w:rsidRPr="00D939F4">
        <w:rPr>
          <w:rFonts w:ascii="Times New Roman" w:eastAsiaTheme="minorHAnsi" w:hAnsi="Times New Roman"/>
          <w:sz w:val="28"/>
          <w:szCs w:val="28"/>
        </w:rPr>
        <w:t>маммографы</w:t>
      </w:r>
      <w:proofErr w:type="spellEnd"/>
      <w:r w:rsidRPr="00D939F4">
        <w:rPr>
          <w:rFonts w:ascii="Times New Roman" w:eastAsiaTheme="minorHAnsi" w:hAnsi="Times New Roman"/>
          <w:sz w:val="28"/>
          <w:szCs w:val="28"/>
        </w:rPr>
        <w:t xml:space="preserve"> - на 1%, </w:t>
      </w:r>
      <w:proofErr w:type="spellStart"/>
      <w:r w:rsidRPr="00D939F4">
        <w:rPr>
          <w:rFonts w:ascii="Times New Roman" w:eastAsiaTheme="minorHAnsi" w:hAnsi="Times New Roman"/>
          <w:sz w:val="28"/>
          <w:szCs w:val="28"/>
        </w:rPr>
        <w:t>флюорографы</w:t>
      </w:r>
      <w:proofErr w:type="spellEnd"/>
      <w:r w:rsidRPr="00D939F4">
        <w:rPr>
          <w:rFonts w:ascii="Times New Roman" w:eastAsiaTheme="minorHAnsi" w:hAnsi="Times New Roman"/>
          <w:sz w:val="28"/>
          <w:szCs w:val="28"/>
        </w:rPr>
        <w:t xml:space="preserve"> - на 3,9%, при этом снижение на аппараты УЗИ - на 2,4%. </w:t>
      </w:r>
    </w:p>
    <w:p w:rsidR="00DA408D" w:rsidRPr="00D939F4" w:rsidRDefault="00DA408D" w:rsidP="00CB11A9">
      <w:pPr>
        <w:pStyle w:val="a9"/>
        <w:tabs>
          <w:tab w:val="left" w:pos="9639"/>
        </w:tabs>
        <w:ind w:firstLine="567"/>
        <w:jc w:val="center"/>
        <w:rPr>
          <w:rFonts w:ascii="Times New Roman" w:hAnsi="Times New Roman"/>
          <w:b/>
          <w:i/>
          <w:sz w:val="28"/>
          <w:szCs w:val="28"/>
        </w:rPr>
      </w:pPr>
    </w:p>
    <w:p w:rsidR="002133BE" w:rsidRPr="00D939F4" w:rsidRDefault="002133BE" w:rsidP="00C60BF1">
      <w:pPr>
        <w:pStyle w:val="a9"/>
        <w:tabs>
          <w:tab w:val="left" w:pos="9639"/>
        </w:tabs>
        <w:ind w:firstLine="567"/>
        <w:jc w:val="both"/>
        <w:rPr>
          <w:rFonts w:ascii="Times New Roman" w:hAnsi="Times New Roman"/>
          <w:b/>
          <w:i/>
          <w:sz w:val="28"/>
          <w:szCs w:val="28"/>
        </w:rPr>
      </w:pPr>
      <w:r w:rsidRPr="00D939F4">
        <w:rPr>
          <w:rFonts w:ascii="Times New Roman" w:hAnsi="Times New Roman"/>
          <w:b/>
          <w:i/>
          <w:sz w:val="28"/>
          <w:szCs w:val="28"/>
        </w:rPr>
        <w:t>Результаты мониторинга и контроля Росздравнадзора за реализацией мероприятий, предусмотренных в национальном проекте «Здравоохранение»</w:t>
      </w:r>
    </w:p>
    <w:p w:rsidR="002133BE" w:rsidRPr="00D939F4" w:rsidRDefault="002133BE" w:rsidP="00CB11A9">
      <w:pPr>
        <w:pStyle w:val="a9"/>
        <w:tabs>
          <w:tab w:val="left" w:pos="9639"/>
        </w:tabs>
        <w:ind w:firstLine="567"/>
        <w:jc w:val="both"/>
        <w:rPr>
          <w:rFonts w:ascii="Times New Roman" w:hAnsi="Times New Roman"/>
          <w:sz w:val="28"/>
          <w:szCs w:val="28"/>
        </w:rPr>
      </w:pPr>
      <w:r w:rsidRPr="00D939F4">
        <w:rPr>
          <w:rFonts w:ascii="Times New Roman" w:hAnsi="Times New Roman"/>
          <w:sz w:val="28"/>
          <w:szCs w:val="28"/>
        </w:rPr>
        <w:t xml:space="preserve">С целью контроля за реализацией национального проекта «Здравоохранение» Росздравнадзором ежемесячно проводится детальный анализ демографических показателей регионов и целевых показателей, заложенных в региональных проектах субъектов Российской Федерации. Организовано взаимодействие с ответственными Департаментами Минздрава России, координационными центрами Минздрава России по реализации федеральных проектов и Национальными медицинскими исследовательскими центрами Минздрава России </w:t>
      </w:r>
      <w:r w:rsidRPr="00D939F4">
        <w:rPr>
          <w:rFonts w:ascii="Times New Roman" w:hAnsi="Times New Roman"/>
          <w:sz w:val="28"/>
          <w:szCs w:val="28"/>
        </w:rPr>
        <w:lastRenderedPageBreak/>
        <w:t>(далее - НМИЦ) с целью получения информации о наличи</w:t>
      </w:r>
      <w:r w:rsidR="00C60BF1">
        <w:rPr>
          <w:rFonts w:ascii="Times New Roman" w:hAnsi="Times New Roman"/>
          <w:sz w:val="28"/>
          <w:szCs w:val="28"/>
        </w:rPr>
        <w:t>и</w:t>
      </w:r>
      <w:r w:rsidRPr="00D939F4">
        <w:rPr>
          <w:rFonts w:ascii="Times New Roman" w:hAnsi="Times New Roman"/>
          <w:sz w:val="28"/>
          <w:szCs w:val="28"/>
        </w:rPr>
        <w:t xml:space="preserve"> рисков </w:t>
      </w:r>
      <w:proofErr w:type="spellStart"/>
      <w:r w:rsidRPr="00D939F4">
        <w:rPr>
          <w:rFonts w:ascii="Times New Roman" w:hAnsi="Times New Roman"/>
          <w:sz w:val="28"/>
          <w:szCs w:val="28"/>
        </w:rPr>
        <w:t>недостижения</w:t>
      </w:r>
      <w:proofErr w:type="spellEnd"/>
      <w:r w:rsidRPr="00D939F4">
        <w:rPr>
          <w:rFonts w:ascii="Times New Roman" w:hAnsi="Times New Roman"/>
          <w:sz w:val="28"/>
          <w:szCs w:val="28"/>
        </w:rPr>
        <w:t xml:space="preserve"> показателей региональных проектов в субъектах Российской Федерации и о проблемах в организации медицинской помощи на территории субъекта.</w:t>
      </w:r>
    </w:p>
    <w:p w:rsidR="00071949" w:rsidRPr="00D939F4" w:rsidRDefault="00071949" w:rsidP="00D4668F">
      <w:pPr>
        <w:tabs>
          <w:tab w:val="left" w:pos="9639"/>
        </w:tabs>
        <w:spacing w:after="0" w:line="240" w:lineRule="auto"/>
        <w:ind w:firstLine="567"/>
        <w:jc w:val="both"/>
        <w:rPr>
          <w:rFonts w:ascii="Times New Roman" w:eastAsiaTheme="minorHAnsi" w:hAnsi="Times New Roman"/>
          <w:sz w:val="28"/>
          <w:szCs w:val="28"/>
        </w:rPr>
      </w:pPr>
      <w:r w:rsidRPr="00D939F4">
        <w:rPr>
          <w:rFonts w:ascii="Times New Roman" w:hAnsi="Times New Roman"/>
          <w:sz w:val="28"/>
          <w:szCs w:val="28"/>
        </w:rPr>
        <w:t xml:space="preserve">Благодаря реализации национального проекта «Здравоохранение» общая смертность населения </w:t>
      </w:r>
      <w:r w:rsidR="00984110">
        <w:rPr>
          <w:rFonts w:ascii="Times New Roman" w:hAnsi="Times New Roman"/>
          <w:sz w:val="28"/>
          <w:szCs w:val="28"/>
        </w:rPr>
        <w:t>в</w:t>
      </w:r>
      <w:r w:rsidRPr="00D939F4">
        <w:rPr>
          <w:rFonts w:ascii="Times New Roman" w:hAnsi="Times New Roman"/>
          <w:sz w:val="28"/>
          <w:szCs w:val="28"/>
        </w:rPr>
        <w:t xml:space="preserve"> 2019 </w:t>
      </w:r>
      <w:r w:rsidR="00C60BF1">
        <w:rPr>
          <w:rFonts w:ascii="Times New Roman" w:hAnsi="Times New Roman"/>
          <w:sz w:val="28"/>
          <w:szCs w:val="28"/>
        </w:rPr>
        <w:t xml:space="preserve">г. </w:t>
      </w:r>
      <w:r w:rsidRPr="00D939F4">
        <w:rPr>
          <w:rFonts w:ascii="Times New Roman" w:hAnsi="Times New Roman"/>
          <w:sz w:val="28"/>
          <w:szCs w:val="28"/>
        </w:rPr>
        <w:t>снизилась по сравнению с 2018 г</w:t>
      </w:r>
      <w:r w:rsidR="00984110">
        <w:rPr>
          <w:rFonts w:ascii="Times New Roman" w:hAnsi="Times New Roman"/>
          <w:sz w:val="28"/>
          <w:szCs w:val="28"/>
        </w:rPr>
        <w:t>.</w:t>
      </w:r>
      <w:r w:rsidRPr="00D939F4">
        <w:rPr>
          <w:rFonts w:ascii="Times New Roman" w:hAnsi="Times New Roman"/>
          <w:sz w:val="28"/>
          <w:szCs w:val="28"/>
        </w:rPr>
        <w:t xml:space="preserve"> на 1,4% и составила 1228,1 случаев на 100 тыс. населения, а продолжительность жизни за 8 месяцев 2019 года увеличилась до 73,6 года.  Также снизилась смертность от болезней системы кровообращения на 1% до 573,7 случаев на 100 тыс. населения; показатель младенческой смертности </w:t>
      </w:r>
      <w:r w:rsidR="00CB11A9" w:rsidRPr="00D939F4">
        <w:rPr>
          <w:rFonts w:ascii="Times New Roman" w:hAnsi="Times New Roman"/>
          <w:sz w:val="28"/>
          <w:szCs w:val="28"/>
        </w:rPr>
        <w:t>составляет</w:t>
      </w:r>
      <w:r w:rsidR="00C60BF1">
        <w:rPr>
          <w:rFonts w:ascii="Times New Roman" w:hAnsi="Times New Roman"/>
          <w:sz w:val="28"/>
          <w:szCs w:val="28"/>
        </w:rPr>
        <w:t xml:space="preserve"> </w:t>
      </w:r>
      <w:r w:rsidRPr="00D939F4">
        <w:rPr>
          <w:rFonts w:ascii="Times New Roman" w:hAnsi="Times New Roman"/>
          <w:sz w:val="28"/>
          <w:szCs w:val="28"/>
        </w:rPr>
        <w:t xml:space="preserve">4,9 случая на 1 тыс. родившихся (снижение на 3,9%). </w:t>
      </w:r>
    </w:p>
    <w:p w:rsidR="00071949" w:rsidRPr="00C60BF1" w:rsidRDefault="00071949" w:rsidP="00D4668F">
      <w:pPr>
        <w:tabs>
          <w:tab w:val="left" w:pos="9639"/>
        </w:tabs>
        <w:spacing w:after="0" w:line="240" w:lineRule="auto"/>
        <w:ind w:firstLine="567"/>
        <w:jc w:val="both"/>
        <w:rPr>
          <w:rFonts w:ascii="Times New Roman" w:hAnsi="Times New Roman"/>
          <w:i/>
          <w:sz w:val="28"/>
          <w:szCs w:val="28"/>
        </w:rPr>
      </w:pPr>
      <w:r w:rsidRPr="00C60BF1">
        <w:rPr>
          <w:rFonts w:ascii="Times New Roman" w:hAnsi="Times New Roman"/>
          <w:i/>
          <w:sz w:val="28"/>
          <w:szCs w:val="28"/>
        </w:rPr>
        <w:t>Федеральный проект «Развитие системы оказания первичной медико-санитарной помощи»</w:t>
      </w:r>
    </w:p>
    <w:p w:rsidR="00071949" w:rsidRPr="00D939F4" w:rsidRDefault="00071949" w:rsidP="00D4668F">
      <w:pPr>
        <w:spacing w:after="0" w:line="240" w:lineRule="auto"/>
        <w:jc w:val="both"/>
        <w:rPr>
          <w:rFonts w:ascii="Times New Roman" w:hAnsi="Times New Roman"/>
          <w:sz w:val="28"/>
          <w:szCs w:val="28"/>
        </w:rPr>
      </w:pPr>
      <w:r w:rsidRPr="00D939F4">
        <w:rPr>
          <w:rFonts w:ascii="Times New Roman" w:hAnsi="Times New Roman"/>
          <w:sz w:val="28"/>
          <w:szCs w:val="28"/>
        </w:rPr>
        <w:tab/>
      </w:r>
      <w:r w:rsidRPr="00D939F4">
        <w:rPr>
          <w:rFonts w:ascii="Times New Roman" w:hAnsi="Times New Roman"/>
          <w:i/>
          <w:sz w:val="28"/>
          <w:szCs w:val="28"/>
        </w:rPr>
        <w:t xml:space="preserve"> - мероприятия по созданию ФАП, ФП, ВА:</w:t>
      </w:r>
      <w:r w:rsidR="00D8256B">
        <w:rPr>
          <w:rFonts w:ascii="Times New Roman" w:hAnsi="Times New Roman"/>
          <w:i/>
          <w:sz w:val="28"/>
          <w:szCs w:val="28"/>
        </w:rPr>
        <w:t xml:space="preserve"> </w:t>
      </w:r>
      <w:r w:rsidRPr="00D939F4">
        <w:rPr>
          <w:rFonts w:ascii="Times New Roman" w:hAnsi="Times New Roman"/>
          <w:sz w:val="28"/>
          <w:szCs w:val="28"/>
        </w:rPr>
        <w:t xml:space="preserve">введено в эксплуатацию 420 объектов (97,2%), получена </w:t>
      </w:r>
      <w:r w:rsidR="00D8256B">
        <w:rPr>
          <w:rFonts w:ascii="Times New Roman" w:hAnsi="Times New Roman"/>
          <w:sz w:val="28"/>
          <w:szCs w:val="28"/>
        </w:rPr>
        <w:t>лицензия на 188 (44,7% от факта</w:t>
      </w:r>
      <w:r w:rsidRPr="00D939F4">
        <w:rPr>
          <w:rFonts w:ascii="Times New Roman" w:hAnsi="Times New Roman"/>
          <w:sz w:val="28"/>
          <w:szCs w:val="28"/>
        </w:rPr>
        <w:t xml:space="preserve"> (мероприятия планируется завершить до 31.05.2020), начали функционировать 175 (93% от получивших лицензию). </w:t>
      </w:r>
    </w:p>
    <w:p w:rsidR="00071949" w:rsidRPr="00D8256B" w:rsidRDefault="00071949" w:rsidP="00D4668F">
      <w:pPr>
        <w:spacing w:after="0" w:line="240" w:lineRule="auto"/>
        <w:jc w:val="both"/>
        <w:rPr>
          <w:rFonts w:ascii="Times New Roman" w:hAnsi="Times New Roman"/>
          <w:sz w:val="28"/>
          <w:szCs w:val="28"/>
        </w:rPr>
      </w:pPr>
      <w:r w:rsidRPr="00D939F4">
        <w:rPr>
          <w:rFonts w:ascii="Times New Roman" w:hAnsi="Times New Roman"/>
          <w:sz w:val="28"/>
          <w:szCs w:val="28"/>
        </w:rPr>
        <w:tab/>
        <w:t>Не реализованы мероприятия в Архангельской области (1 из 1), Владимирской области (9 из 21), Костромской области (1 из 4), Астраханской области (1 из 4).</w:t>
      </w:r>
      <w:r w:rsidR="00D8256B">
        <w:rPr>
          <w:rFonts w:ascii="Times New Roman" w:hAnsi="Times New Roman"/>
          <w:sz w:val="28"/>
          <w:szCs w:val="28"/>
        </w:rPr>
        <w:t xml:space="preserve"> </w:t>
      </w:r>
      <w:r w:rsidRPr="00D939F4">
        <w:rPr>
          <w:rFonts w:ascii="Times New Roman" w:hAnsi="Times New Roman"/>
          <w:sz w:val="28"/>
          <w:szCs w:val="28"/>
        </w:rPr>
        <w:tab/>
        <w:t>В ходе контрольных мероприятий выявлял</w:t>
      </w:r>
      <w:r w:rsidR="00D8256B">
        <w:rPr>
          <w:rFonts w:ascii="Times New Roman" w:hAnsi="Times New Roman"/>
          <w:sz w:val="28"/>
          <w:szCs w:val="28"/>
        </w:rPr>
        <w:t>и</w:t>
      </w:r>
      <w:r w:rsidRPr="00D939F4">
        <w:rPr>
          <w:rFonts w:ascii="Times New Roman" w:hAnsi="Times New Roman"/>
          <w:sz w:val="28"/>
          <w:szCs w:val="28"/>
        </w:rPr>
        <w:t>сь: срыв сроков строительно-монтажных работ из-за невыполнения условий контракта со стороны поставщиков (Новгородская область, Ханты-Мансийский автономный округ, длительное получение разрешительных документов на строительство (положительное заключение государственных экспертиз)</w:t>
      </w:r>
      <w:r w:rsidRPr="00D939F4">
        <w:rPr>
          <w:rFonts w:ascii="Times New Roman" w:hAnsi="Times New Roman"/>
          <w:sz w:val="28"/>
          <w:szCs w:val="28"/>
          <w:shd w:val="clear" w:color="auto" w:fill="FFFFFF"/>
        </w:rPr>
        <w:t xml:space="preserve"> </w:t>
      </w:r>
      <w:r w:rsidRPr="00D939F4">
        <w:rPr>
          <w:rFonts w:ascii="Times New Roman" w:hAnsi="Times New Roman"/>
          <w:sz w:val="28"/>
          <w:szCs w:val="28"/>
        </w:rPr>
        <w:t>(Челябинская область), несвоевременное заключение контрактов (Архангельская област</w:t>
      </w:r>
      <w:r w:rsidR="00D8256B">
        <w:rPr>
          <w:rFonts w:ascii="Times New Roman" w:hAnsi="Times New Roman"/>
          <w:sz w:val="28"/>
          <w:szCs w:val="28"/>
        </w:rPr>
        <w:t>ь, Владимирская область), не</w:t>
      </w:r>
      <w:r w:rsidRPr="00D939F4">
        <w:rPr>
          <w:rFonts w:ascii="Times New Roman" w:hAnsi="Times New Roman"/>
          <w:sz w:val="28"/>
          <w:szCs w:val="28"/>
        </w:rPr>
        <w:t>соответствие количества предполагаемых к строительству объектов фактически указанному числу в Соглашениях с Минздравом России (Владимирская область)</w:t>
      </w:r>
      <w:r w:rsidR="00D8256B" w:rsidRPr="00D8256B">
        <w:rPr>
          <w:rFonts w:ascii="Times New Roman" w:hAnsi="Times New Roman"/>
          <w:sz w:val="28"/>
          <w:szCs w:val="28"/>
        </w:rPr>
        <w:t>;</w:t>
      </w:r>
    </w:p>
    <w:p w:rsidR="00071949" w:rsidRPr="00D939F4" w:rsidRDefault="00071949" w:rsidP="00D4668F">
      <w:pPr>
        <w:spacing w:after="0" w:line="240" w:lineRule="auto"/>
        <w:ind w:firstLine="567"/>
        <w:jc w:val="both"/>
        <w:rPr>
          <w:rFonts w:ascii="Times New Roman" w:hAnsi="Times New Roman"/>
          <w:sz w:val="28"/>
          <w:szCs w:val="28"/>
        </w:rPr>
      </w:pPr>
      <w:r w:rsidRPr="00D939F4">
        <w:rPr>
          <w:rFonts w:ascii="Times New Roman" w:hAnsi="Times New Roman"/>
          <w:i/>
          <w:sz w:val="28"/>
          <w:szCs w:val="28"/>
        </w:rPr>
        <w:t>- мероприятия по поставке передвижных мобильных медицинских комплексов:</w:t>
      </w:r>
      <w:r w:rsidR="00D8256B">
        <w:rPr>
          <w:rFonts w:ascii="Times New Roman" w:hAnsi="Times New Roman"/>
          <w:i/>
          <w:sz w:val="28"/>
          <w:szCs w:val="28"/>
        </w:rPr>
        <w:t xml:space="preserve"> </w:t>
      </w:r>
      <w:r w:rsidRPr="00D939F4">
        <w:rPr>
          <w:rFonts w:ascii="Times New Roman" w:hAnsi="Times New Roman"/>
          <w:sz w:val="28"/>
          <w:szCs w:val="28"/>
        </w:rPr>
        <w:t xml:space="preserve">поставлены и переданы в медицинские организации 516 ПМК. </w:t>
      </w:r>
    </w:p>
    <w:p w:rsidR="00071949" w:rsidRPr="00D939F4" w:rsidRDefault="00071949" w:rsidP="00D4668F">
      <w:pPr>
        <w:spacing w:after="0" w:line="240" w:lineRule="auto"/>
        <w:jc w:val="both"/>
        <w:rPr>
          <w:rFonts w:ascii="Times New Roman" w:hAnsi="Times New Roman"/>
          <w:sz w:val="28"/>
          <w:szCs w:val="28"/>
        </w:rPr>
      </w:pPr>
      <w:r w:rsidRPr="00D939F4">
        <w:rPr>
          <w:rFonts w:ascii="Times New Roman" w:hAnsi="Times New Roman"/>
          <w:sz w:val="28"/>
          <w:szCs w:val="28"/>
        </w:rPr>
        <w:tab/>
        <w:t>Не реализованы мероприятия в Иркутской области (1 из 17), в Курганской области (2 из 16).</w:t>
      </w:r>
      <w:r w:rsidR="00D8256B">
        <w:rPr>
          <w:rFonts w:ascii="Times New Roman" w:hAnsi="Times New Roman"/>
          <w:sz w:val="28"/>
          <w:szCs w:val="28"/>
        </w:rPr>
        <w:t xml:space="preserve"> </w:t>
      </w:r>
      <w:r w:rsidRPr="00D939F4">
        <w:rPr>
          <w:rFonts w:ascii="Times New Roman" w:hAnsi="Times New Roman"/>
          <w:sz w:val="28"/>
          <w:szCs w:val="28"/>
        </w:rPr>
        <w:t>При проведении контрольных мероприятий выявлялись факты закупки медицинских мобильных комплексов (далее – ММК), незарегистрированных в установленном законодательством порядке (Курская область, Республика Бурятия), несвоевременное заключение государственных контрактов на поставку мобильных медицинских комплексов (Иркутска</w:t>
      </w:r>
      <w:r w:rsidR="00D8256B">
        <w:rPr>
          <w:rFonts w:ascii="Times New Roman" w:hAnsi="Times New Roman"/>
          <w:sz w:val="28"/>
          <w:szCs w:val="28"/>
        </w:rPr>
        <w:t>я</w:t>
      </w:r>
      <w:r w:rsidRPr="00D939F4">
        <w:rPr>
          <w:rFonts w:ascii="Times New Roman" w:hAnsi="Times New Roman"/>
          <w:sz w:val="28"/>
          <w:szCs w:val="28"/>
        </w:rPr>
        <w:t xml:space="preserve"> область, Пермский край), несоблюдение сроков поставок из-за невыполнения условий контракта со стороны поставщиков (Красноярский край, Курганская область, Пермский край).</w:t>
      </w:r>
    </w:p>
    <w:p w:rsidR="00071949" w:rsidRPr="00C60BF1" w:rsidRDefault="00071949" w:rsidP="00D4668F">
      <w:pPr>
        <w:spacing w:after="0" w:line="240" w:lineRule="auto"/>
        <w:ind w:firstLine="567"/>
        <w:jc w:val="both"/>
        <w:rPr>
          <w:rFonts w:ascii="Times New Roman" w:hAnsi="Times New Roman"/>
          <w:i/>
          <w:sz w:val="28"/>
          <w:szCs w:val="28"/>
        </w:rPr>
      </w:pPr>
      <w:r w:rsidRPr="00C60BF1">
        <w:rPr>
          <w:rFonts w:ascii="Times New Roman" w:hAnsi="Times New Roman"/>
          <w:i/>
          <w:sz w:val="28"/>
          <w:szCs w:val="28"/>
        </w:rPr>
        <w:t>Федеральный проект «Борьба с</w:t>
      </w:r>
      <w:r w:rsidR="00D8256B">
        <w:rPr>
          <w:rFonts w:ascii="Times New Roman" w:hAnsi="Times New Roman"/>
          <w:i/>
          <w:sz w:val="28"/>
          <w:szCs w:val="28"/>
        </w:rPr>
        <w:t xml:space="preserve"> онкологическими заболеваниями»</w:t>
      </w:r>
    </w:p>
    <w:p w:rsidR="00D8256B" w:rsidRDefault="00071949" w:rsidP="00D4668F">
      <w:pPr>
        <w:spacing w:after="0" w:line="240" w:lineRule="auto"/>
        <w:ind w:firstLine="567"/>
        <w:jc w:val="both"/>
        <w:rPr>
          <w:rFonts w:ascii="Times New Roman" w:hAnsi="Times New Roman"/>
          <w:i/>
          <w:sz w:val="28"/>
          <w:szCs w:val="28"/>
        </w:rPr>
      </w:pPr>
      <w:r w:rsidRPr="00D939F4">
        <w:rPr>
          <w:rFonts w:ascii="Times New Roman" w:hAnsi="Times New Roman"/>
          <w:i/>
          <w:sz w:val="28"/>
          <w:szCs w:val="28"/>
        </w:rPr>
        <w:t>Реализация мероприятия по переоснащению медицинским оборудованием:</w:t>
      </w:r>
      <w:r w:rsidR="00D8256B">
        <w:rPr>
          <w:rFonts w:ascii="Times New Roman" w:hAnsi="Times New Roman"/>
          <w:i/>
          <w:sz w:val="28"/>
          <w:szCs w:val="28"/>
        </w:rPr>
        <w:t xml:space="preserve"> </w:t>
      </w:r>
    </w:p>
    <w:p w:rsidR="00071949" w:rsidRPr="00D939F4" w:rsidRDefault="00C60BF1" w:rsidP="00D4668F">
      <w:pPr>
        <w:spacing w:after="0" w:line="240" w:lineRule="auto"/>
        <w:ind w:firstLine="567"/>
        <w:jc w:val="both"/>
        <w:rPr>
          <w:rFonts w:ascii="Times New Roman" w:hAnsi="Times New Roman"/>
          <w:sz w:val="28"/>
          <w:szCs w:val="28"/>
        </w:rPr>
      </w:pPr>
      <w:r>
        <w:rPr>
          <w:rFonts w:ascii="Times New Roman" w:hAnsi="Times New Roman"/>
          <w:sz w:val="28"/>
          <w:szCs w:val="28"/>
        </w:rPr>
        <w:t>ф</w:t>
      </w:r>
      <w:r w:rsidR="00071949" w:rsidRPr="00D939F4">
        <w:rPr>
          <w:rFonts w:ascii="Times New Roman" w:hAnsi="Times New Roman"/>
          <w:sz w:val="28"/>
          <w:szCs w:val="28"/>
        </w:rPr>
        <w:t>актически закуплено 4362 ед. медицинских изделий (99,5% от запланированных – план 4382 ед.), поставлено – 3016 ед. (68,8% от закупленного оборудования).</w:t>
      </w:r>
    </w:p>
    <w:p w:rsidR="00071949" w:rsidRPr="00D939F4" w:rsidRDefault="00071949" w:rsidP="00D4668F">
      <w:pPr>
        <w:spacing w:after="0" w:line="240" w:lineRule="auto"/>
        <w:ind w:firstLine="567"/>
        <w:jc w:val="both"/>
        <w:rPr>
          <w:rFonts w:ascii="Times New Roman" w:hAnsi="Times New Roman"/>
          <w:sz w:val="28"/>
          <w:szCs w:val="28"/>
        </w:rPr>
      </w:pPr>
      <w:r w:rsidRPr="00D939F4">
        <w:rPr>
          <w:rFonts w:ascii="Times New Roman" w:hAnsi="Times New Roman"/>
          <w:sz w:val="28"/>
          <w:szCs w:val="28"/>
        </w:rPr>
        <w:lastRenderedPageBreak/>
        <w:t>На 31.12.2019 не реализовано мероприятие по переоснащению медицинских организаций в 5 субъектах Российской Федерации (Республики Тыва, Калмыкия, Чувашия, Новосибирская и Тверская области).</w:t>
      </w:r>
    </w:p>
    <w:p w:rsidR="00071949" w:rsidRPr="00D939F4" w:rsidRDefault="00071949" w:rsidP="00D4668F">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Выявлялись следующие нарушения: несвоевременное (позднее) заключение контрактов на поставку медицинского оборудования, в том числе – «тяжелого» (Тверская область); несвоевременная подготовка помещений под поставку «тяжелого» оборудования (Московская область, Республика Калмыкия, Республика Чувашия); вновь созданные </w:t>
      </w:r>
      <w:proofErr w:type="spellStart"/>
      <w:r w:rsidRPr="00D939F4">
        <w:rPr>
          <w:rFonts w:ascii="Times New Roman" w:hAnsi="Times New Roman"/>
          <w:sz w:val="28"/>
          <w:szCs w:val="28"/>
        </w:rPr>
        <w:t>ЦАОПы</w:t>
      </w:r>
      <w:proofErr w:type="spellEnd"/>
      <w:r w:rsidRPr="00D939F4">
        <w:rPr>
          <w:rFonts w:ascii="Times New Roman" w:hAnsi="Times New Roman"/>
          <w:sz w:val="28"/>
          <w:szCs w:val="28"/>
        </w:rPr>
        <w:t xml:space="preserve"> не соответствуют нормативным требованиям, в том числе в медицинской организации отсутствует компьютерный томограф (Республика Северная Осетия – Алания); отсутствие санитарно-эпидемиологических заключений на помещения, в которых запланирован монтаж медицинского оборудования (Московская область).</w:t>
      </w:r>
    </w:p>
    <w:p w:rsidR="002133BE" w:rsidRPr="00D939F4" w:rsidRDefault="002133BE" w:rsidP="00D4668F">
      <w:pPr>
        <w:spacing w:after="0" w:line="240" w:lineRule="auto"/>
        <w:ind w:firstLine="567"/>
        <w:jc w:val="both"/>
        <w:rPr>
          <w:rFonts w:ascii="Times New Roman" w:hAnsi="Times New Roman"/>
          <w:i/>
          <w:sz w:val="28"/>
          <w:szCs w:val="28"/>
        </w:rPr>
      </w:pPr>
      <w:r w:rsidRPr="00D939F4">
        <w:rPr>
          <w:rFonts w:ascii="Times New Roman" w:hAnsi="Times New Roman"/>
          <w:i/>
          <w:sz w:val="28"/>
          <w:szCs w:val="28"/>
        </w:rPr>
        <w:t>Реализация мероприятия по финансовому обеспечению пациентов противоопухолевыми лекарственными препаратами</w:t>
      </w:r>
    </w:p>
    <w:p w:rsidR="002133BE" w:rsidRPr="00D939F4" w:rsidRDefault="002133BE" w:rsidP="00D4668F">
      <w:pPr>
        <w:pStyle w:val="a9"/>
        <w:ind w:firstLine="567"/>
        <w:jc w:val="both"/>
        <w:rPr>
          <w:rFonts w:ascii="Times New Roman" w:hAnsi="Times New Roman"/>
          <w:sz w:val="28"/>
          <w:szCs w:val="28"/>
        </w:rPr>
      </w:pPr>
      <w:r w:rsidRPr="00D939F4">
        <w:rPr>
          <w:rFonts w:ascii="Times New Roman" w:hAnsi="Times New Roman"/>
          <w:sz w:val="28"/>
          <w:szCs w:val="28"/>
        </w:rPr>
        <w:t>В настоящее время в Российской Федерации может применяться 1 076 схем противоопухолевой лекарственной терапии, из них</w:t>
      </w:r>
      <w:r w:rsidR="00D8256B">
        <w:rPr>
          <w:rFonts w:ascii="Times New Roman" w:hAnsi="Times New Roman"/>
          <w:sz w:val="28"/>
          <w:szCs w:val="28"/>
        </w:rPr>
        <w:t>:</w:t>
      </w:r>
      <w:r w:rsidRPr="00D939F4">
        <w:rPr>
          <w:rFonts w:ascii="Times New Roman" w:hAnsi="Times New Roman"/>
          <w:sz w:val="28"/>
          <w:szCs w:val="28"/>
        </w:rPr>
        <w:t xml:space="preserve"> в дневном стационаре - 599 схем, в круглосуточном стационаре – 477 схем. В 2019 году на реализацию данного мероприятия предусмотрена субвенция в размере 200.4 млрд. руб. (на оказание медицинской помощи пациентам с онкологическими заболеваниями в условиях круглосуточного и дневного стационаров), предоставлена субвенция в размере 183,7 млрд. руб. (91,6% от предусмотренных средств), использовано 163.9 млрд. руб. (89,2% от предоставленных денежных средств).</w:t>
      </w:r>
    </w:p>
    <w:p w:rsidR="002133BE" w:rsidRPr="00D939F4" w:rsidRDefault="00984110" w:rsidP="00D4668F">
      <w:pPr>
        <w:pStyle w:val="a9"/>
        <w:ind w:firstLine="567"/>
        <w:jc w:val="both"/>
        <w:rPr>
          <w:rFonts w:ascii="Times New Roman" w:hAnsi="Times New Roman"/>
          <w:sz w:val="28"/>
          <w:szCs w:val="28"/>
        </w:rPr>
      </w:pPr>
      <w:r>
        <w:rPr>
          <w:rFonts w:ascii="Times New Roman" w:hAnsi="Times New Roman"/>
          <w:sz w:val="28"/>
          <w:szCs w:val="28"/>
        </w:rPr>
        <w:t>С</w:t>
      </w:r>
      <w:r w:rsidR="002133BE" w:rsidRPr="00D939F4">
        <w:rPr>
          <w:rFonts w:ascii="Times New Roman" w:hAnsi="Times New Roman"/>
          <w:sz w:val="28"/>
          <w:szCs w:val="28"/>
        </w:rPr>
        <w:t xml:space="preserve">редний показатель использования высокоэффективных схем по круглосуточному стационару </w:t>
      </w:r>
      <w:r w:rsidRPr="00D939F4">
        <w:rPr>
          <w:rFonts w:ascii="Times New Roman" w:hAnsi="Times New Roman"/>
          <w:sz w:val="28"/>
          <w:szCs w:val="28"/>
        </w:rPr>
        <w:t xml:space="preserve">по Российской Федерации </w:t>
      </w:r>
      <w:r w:rsidR="002133BE" w:rsidRPr="00D939F4">
        <w:rPr>
          <w:rFonts w:ascii="Times New Roman" w:hAnsi="Times New Roman"/>
          <w:sz w:val="28"/>
          <w:szCs w:val="28"/>
        </w:rPr>
        <w:t>составил 6,6%, по дневному стационару – 12,2%.</w:t>
      </w:r>
    </w:p>
    <w:p w:rsidR="00D8256B" w:rsidRDefault="002133BE" w:rsidP="00D4668F">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Наименьшее использование высокоэффективных схем за 11 месяцев 2019 года </w:t>
      </w:r>
    </w:p>
    <w:p w:rsidR="002133BE" w:rsidRPr="00D939F4" w:rsidRDefault="002133BE" w:rsidP="00D4668F">
      <w:pPr>
        <w:spacing w:after="0" w:line="240" w:lineRule="auto"/>
        <w:ind w:firstLine="567"/>
        <w:jc w:val="both"/>
        <w:rPr>
          <w:rFonts w:ascii="Times New Roman" w:hAnsi="Times New Roman"/>
          <w:sz w:val="28"/>
          <w:szCs w:val="28"/>
        </w:rPr>
      </w:pPr>
      <w:r w:rsidRPr="00D939F4">
        <w:rPr>
          <w:rFonts w:ascii="Times New Roman" w:hAnsi="Times New Roman"/>
          <w:sz w:val="28"/>
          <w:szCs w:val="28"/>
        </w:rPr>
        <w:t>- в условиях круглосуточного стационара</w:t>
      </w:r>
      <w:r w:rsidR="00D8256B">
        <w:rPr>
          <w:rFonts w:ascii="Times New Roman" w:hAnsi="Times New Roman"/>
          <w:sz w:val="28"/>
          <w:szCs w:val="28"/>
        </w:rPr>
        <w:t>:</w:t>
      </w:r>
      <w:r w:rsidRPr="00D939F4">
        <w:rPr>
          <w:rFonts w:ascii="Times New Roman" w:hAnsi="Times New Roman"/>
          <w:sz w:val="28"/>
          <w:szCs w:val="28"/>
        </w:rPr>
        <w:t xml:space="preserve"> Ярославская область (1,1%), Калужская область (1%), Новгородская область (1,5%), Ульяновская область (1,5%), Новосибирская область (1,7%), Саратовская область (1,9%);</w:t>
      </w:r>
    </w:p>
    <w:p w:rsidR="002133BE" w:rsidRPr="00D939F4" w:rsidRDefault="002133BE" w:rsidP="00D4668F">
      <w:pPr>
        <w:spacing w:after="0" w:line="240" w:lineRule="auto"/>
        <w:ind w:firstLine="567"/>
        <w:jc w:val="both"/>
        <w:rPr>
          <w:rFonts w:ascii="Times New Roman" w:hAnsi="Times New Roman"/>
          <w:sz w:val="28"/>
          <w:szCs w:val="28"/>
        </w:rPr>
      </w:pPr>
      <w:r w:rsidRPr="00D939F4">
        <w:rPr>
          <w:rFonts w:ascii="Times New Roman" w:hAnsi="Times New Roman"/>
          <w:sz w:val="28"/>
          <w:szCs w:val="28"/>
        </w:rPr>
        <w:t>- в условиях дневного стационара</w:t>
      </w:r>
      <w:r w:rsidR="00D8256B">
        <w:rPr>
          <w:rFonts w:ascii="Times New Roman" w:hAnsi="Times New Roman"/>
          <w:sz w:val="28"/>
          <w:szCs w:val="28"/>
        </w:rPr>
        <w:t>:</w:t>
      </w:r>
      <w:r w:rsidRPr="00D939F4">
        <w:rPr>
          <w:rFonts w:ascii="Times New Roman" w:hAnsi="Times New Roman"/>
          <w:sz w:val="28"/>
          <w:szCs w:val="28"/>
        </w:rPr>
        <w:t xml:space="preserve"> г</w:t>
      </w:r>
      <w:r w:rsidR="00CB11A9">
        <w:rPr>
          <w:rFonts w:ascii="Times New Roman" w:hAnsi="Times New Roman"/>
          <w:sz w:val="28"/>
          <w:szCs w:val="28"/>
        </w:rPr>
        <w:t>.</w:t>
      </w:r>
      <w:r w:rsidRPr="00D939F4">
        <w:rPr>
          <w:rFonts w:ascii="Times New Roman" w:hAnsi="Times New Roman"/>
          <w:sz w:val="28"/>
          <w:szCs w:val="28"/>
        </w:rPr>
        <w:t xml:space="preserve"> Севастополь (2,6%), Республика Мордовия (3,3%), Ульяновская область (3,5%), Челябинская область (4,3%), Самарская область (5,2%), Свердловская область (5,3%).</w:t>
      </w:r>
    </w:p>
    <w:p w:rsidR="002133BE" w:rsidRPr="00D939F4" w:rsidRDefault="002133BE" w:rsidP="00D4668F">
      <w:pPr>
        <w:pStyle w:val="a9"/>
        <w:ind w:firstLine="567"/>
        <w:jc w:val="both"/>
        <w:rPr>
          <w:rFonts w:ascii="Times New Roman" w:hAnsi="Times New Roman"/>
          <w:sz w:val="28"/>
          <w:szCs w:val="28"/>
        </w:rPr>
      </w:pPr>
      <w:r w:rsidRPr="00D939F4">
        <w:rPr>
          <w:rFonts w:ascii="Times New Roman" w:hAnsi="Times New Roman"/>
          <w:sz w:val="28"/>
          <w:szCs w:val="28"/>
        </w:rPr>
        <w:t>В ходе контрольных мероприятий выявлялось: отсутствие закупленных препаратов, отсутствие возможности проведения молекулярно</w:t>
      </w:r>
      <w:r w:rsidR="00AF46E4">
        <w:rPr>
          <w:rFonts w:ascii="Times New Roman" w:hAnsi="Times New Roman"/>
          <w:sz w:val="28"/>
          <w:szCs w:val="28"/>
        </w:rPr>
        <w:t>-</w:t>
      </w:r>
      <w:r w:rsidRPr="00D939F4">
        <w:rPr>
          <w:rFonts w:ascii="Times New Roman" w:hAnsi="Times New Roman"/>
          <w:sz w:val="28"/>
          <w:szCs w:val="28"/>
        </w:rPr>
        <w:t xml:space="preserve">генетических исследований с целью назначения </w:t>
      </w:r>
      <w:proofErr w:type="spellStart"/>
      <w:r w:rsidRPr="00D939F4">
        <w:rPr>
          <w:rFonts w:ascii="Times New Roman" w:hAnsi="Times New Roman"/>
          <w:sz w:val="28"/>
          <w:szCs w:val="28"/>
        </w:rPr>
        <w:t>таргетных</w:t>
      </w:r>
      <w:proofErr w:type="spellEnd"/>
      <w:r w:rsidRPr="00D939F4">
        <w:rPr>
          <w:rFonts w:ascii="Times New Roman" w:hAnsi="Times New Roman"/>
          <w:sz w:val="28"/>
          <w:szCs w:val="28"/>
        </w:rPr>
        <w:t xml:space="preserve"> препаратов, отсутствие мониторинга за эффективностью проводимой терапии, отсутствие лицензии на данный вид помощи, отсутствие оборудованных, в соответствии с порядками, кабинетов для проведения химиотерапии, неполное финансовое обеспечения поданной заявки на приобретение противоопухолевых препаратов, недостаточная квалификация врачей (Республика Алтай, Республика Калмыкия, Республика Адыгея, Магаданская область, г</w:t>
      </w:r>
      <w:r w:rsidR="00CB11A9">
        <w:rPr>
          <w:rFonts w:ascii="Times New Roman" w:hAnsi="Times New Roman"/>
          <w:sz w:val="28"/>
          <w:szCs w:val="28"/>
        </w:rPr>
        <w:t>.</w:t>
      </w:r>
      <w:r w:rsidRPr="00D939F4">
        <w:rPr>
          <w:rFonts w:ascii="Times New Roman" w:hAnsi="Times New Roman"/>
          <w:sz w:val="28"/>
          <w:szCs w:val="28"/>
        </w:rPr>
        <w:t xml:space="preserve"> Севастополь).</w:t>
      </w:r>
    </w:p>
    <w:p w:rsidR="002133BE" w:rsidRPr="00D8256B" w:rsidRDefault="002133BE" w:rsidP="00D4668F">
      <w:pPr>
        <w:spacing w:after="0" w:line="240" w:lineRule="auto"/>
        <w:ind w:firstLine="567"/>
        <w:jc w:val="both"/>
        <w:rPr>
          <w:rFonts w:ascii="Times New Roman" w:hAnsi="Times New Roman"/>
          <w:i/>
          <w:sz w:val="28"/>
          <w:szCs w:val="28"/>
        </w:rPr>
      </w:pPr>
      <w:r w:rsidRPr="00D8256B">
        <w:rPr>
          <w:rFonts w:ascii="Times New Roman" w:hAnsi="Times New Roman"/>
          <w:i/>
          <w:sz w:val="28"/>
          <w:szCs w:val="28"/>
        </w:rPr>
        <w:t>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w:t>
      </w:r>
      <w:r w:rsidR="00D8256B" w:rsidRPr="00D8256B">
        <w:rPr>
          <w:rFonts w:ascii="Times New Roman" w:hAnsi="Times New Roman"/>
          <w:i/>
          <w:sz w:val="28"/>
          <w:szCs w:val="28"/>
        </w:rPr>
        <w:t>я»</w:t>
      </w:r>
    </w:p>
    <w:p w:rsidR="002133BE" w:rsidRPr="00D939F4" w:rsidRDefault="002133BE" w:rsidP="00D4668F">
      <w:pPr>
        <w:spacing w:after="0" w:line="240" w:lineRule="auto"/>
        <w:ind w:firstLine="567"/>
        <w:jc w:val="both"/>
        <w:rPr>
          <w:rFonts w:ascii="Times New Roman" w:hAnsi="Times New Roman"/>
          <w:i/>
          <w:sz w:val="28"/>
          <w:szCs w:val="28"/>
        </w:rPr>
      </w:pPr>
      <w:r w:rsidRPr="00D939F4">
        <w:rPr>
          <w:rFonts w:ascii="Times New Roman" w:hAnsi="Times New Roman"/>
          <w:i/>
          <w:sz w:val="28"/>
          <w:szCs w:val="28"/>
        </w:rPr>
        <w:lastRenderedPageBreak/>
        <w:t>Реализаци</w:t>
      </w:r>
      <w:r w:rsidR="00D8256B">
        <w:rPr>
          <w:rFonts w:ascii="Times New Roman" w:hAnsi="Times New Roman"/>
          <w:i/>
          <w:sz w:val="28"/>
          <w:szCs w:val="28"/>
        </w:rPr>
        <w:t>я</w:t>
      </w:r>
      <w:r w:rsidRPr="00D939F4">
        <w:rPr>
          <w:rFonts w:ascii="Times New Roman" w:hAnsi="Times New Roman"/>
          <w:i/>
          <w:sz w:val="28"/>
          <w:szCs w:val="28"/>
        </w:rPr>
        <w:t xml:space="preserve"> мероприятия по организации автоматизированных рабочих мест медицинских работников при внедрении и эксплуатации медицинских информационных систем </w:t>
      </w:r>
    </w:p>
    <w:p w:rsidR="002133BE" w:rsidRPr="00D939F4" w:rsidRDefault="002133BE" w:rsidP="00D4668F">
      <w:pPr>
        <w:pStyle w:val="a9"/>
        <w:ind w:firstLine="567"/>
        <w:jc w:val="both"/>
        <w:rPr>
          <w:rFonts w:ascii="Times New Roman" w:hAnsi="Times New Roman"/>
          <w:sz w:val="28"/>
          <w:szCs w:val="28"/>
        </w:rPr>
      </w:pPr>
      <w:r w:rsidRPr="00D939F4">
        <w:rPr>
          <w:rFonts w:ascii="Times New Roman" w:hAnsi="Times New Roman"/>
          <w:sz w:val="28"/>
          <w:szCs w:val="28"/>
        </w:rPr>
        <w:t>В 2019 году субъектами Российской Федерации за счет средств федерального финансирования закуплено компьютерного оборудования более 107 тыс. ед., из которых:13,9 тыс. для замены устаревших АРМ; 5,7 тыс. планшетов; 2,7 тыс. АРМ приобретено для оснащения ФАП.</w:t>
      </w:r>
    </w:p>
    <w:p w:rsidR="002133BE" w:rsidRPr="00D939F4" w:rsidRDefault="002133BE" w:rsidP="00D4668F">
      <w:pPr>
        <w:pStyle w:val="a9"/>
        <w:ind w:firstLine="567"/>
        <w:jc w:val="both"/>
        <w:rPr>
          <w:rFonts w:ascii="Times New Roman" w:hAnsi="Times New Roman"/>
          <w:sz w:val="28"/>
          <w:szCs w:val="28"/>
        </w:rPr>
      </w:pPr>
      <w:r w:rsidRPr="00D939F4">
        <w:rPr>
          <w:rFonts w:ascii="Times New Roman" w:hAnsi="Times New Roman"/>
          <w:sz w:val="28"/>
          <w:szCs w:val="28"/>
        </w:rPr>
        <w:t>Не достигли плана 2019 года: Амурская область, г. Санкт-Петербург, Еврейская автономная область, Камчатский край, Республика Ингушетия, Республика Марий Эл.</w:t>
      </w:r>
    </w:p>
    <w:p w:rsidR="002133BE" w:rsidRPr="00D8256B" w:rsidRDefault="002133BE" w:rsidP="00D4668F">
      <w:pPr>
        <w:spacing w:after="0" w:line="240" w:lineRule="auto"/>
        <w:ind w:firstLine="567"/>
        <w:jc w:val="both"/>
        <w:rPr>
          <w:rFonts w:ascii="Times New Roman" w:hAnsi="Times New Roman"/>
          <w:i/>
          <w:sz w:val="28"/>
          <w:szCs w:val="28"/>
        </w:rPr>
      </w:pPr>
      <w:r w:rsidRPr="00D8256B">
        <w:rPr>
          <w:rFonts w:ascii="Times New Roman" w:hAnsi="Times New Roman"/>
          <w:i/>
          <w:sz w:val="28"/>
          <w:szCs w:val="28"/>
        </w:rPr>
        <w:t>Федеральный проект «Развитие детского здравоохранения, включая создание современной инфраструктуры оказания медицинской помощи детям»</w:t>
      </w:r>
    </w:p>
    <w:p w:rsidR="002133BE" w:rsidRPr="00D939F4" w:rsidRDefault="002133BE" w:rsidP="00D4668F">
      <w:pPr>
        <w:spacing w:after="0" w:line="240" w:lineRule="auto"/>
        <w:ind w:firstLine="567"/>
        <w:jc w:val="both"/>
        <w:rPr>
          <w:rFonts w:ascii="Times New Roman" w:hAnsi="Times New Roman"/>
          <w:i/>
          <w:sz w:val="28"/>
          <w:szCs w:val="28"/>
        </w:rPr>
      </w:pPr>
      <w:r w:rsidRPr="00D939F4">
        <w:rPr>
          <w:rFonts w:ascii="Times New Roman" w:hAnsi="Times New Roman"/>
          <w:i/>
          <w:sz w:val="28"/>
          <w:szCs w:val="28"/>
        </w:rPr>
        <w:t>Реализации мероприятия нового строительства/ реконструкции детских больниц (корпусов)</w:t>
      </w:r>
    </w:p>
    <w:p w:rsidR="002133BE" w:rsidRPr="00D939F4" w:rsidRDefault="002133BE" w:rsidP="00D4668F">
      <w:pPr>
        <w:spacing w:after="0" w:line="240" w:lineRule="auto"/>
        <w:ind w:firstLine="567"/>
        <w:jc w:val="both"/>
        <w:rPr>
          <w:rFonts w:ascii="Times New Roman" w:hAnsi="Times New Roman"/>
          <w:bCs/>
          <w:sz w:val="28"/>
          <w:szCs w:val="28"/>
        </w:rPr>
      </w:pPr>
      <w:r w:rsidRPr="00D939F4">
        <w:rPr>
          <w:rFonts w:ascii="Times New Roman" w:hAnsi="Times New Roman"/>
          <w:sz w:val="28"/>
          <w:szCs w:val="28"/>
        </w:rPr>
        <w:t>В соответствии с</w:t>
      </w:r>
      <w:r w:rsidRPr="00D939F4">
        <w:rPr>
          <w:rFonts w:ascii="Times New Roman" w:hAnsi="Times New Roman"/>
          <w:bCs/>
          <w:sz w:val="28"/>
          <w:szCs w:val="28"/>
        </w:rPr>
        <w:t xml:space="preserve"> паспортом федерального проекта «Развитие детского здравоохранения, включая создание современной инфраструктуры оказания медицинской помощи детям»</w:t>
      </w:r>
      <w:r w:rsidRPr="00D939F4">
        <w:rPr>
          <w:rFonts w:ascii="Times New Roman" w:hAnsi="Times New Roman"/>
          <w:sz w:val="28"/>
          <w:szCs w:val="28"/>
        </w:rPr>
        <w:t xml:space="preserve"> в период </w:t>
      </w:r>
      <w:r w:rsidRPr="00D939F4">
        <w:rPr>
          <w:rFonts w:ascii="Times New Roman" w:hAnsi="Times New Roman"/>
          <w:bCs/>
          <w:sz w:val="28"/>
          <w:szCs w:val="28"/>
        </w:rPr>
        <w:t xml:space="preserve">с 2019 года по 2024 год </w:t>
      </w:r>
      <w:r w:rsidRPr="00D939F4">
        <w:rPr>
          <w:rFonts w:ascii="Times New Roman" w:hAnsi="Times New Roman"/>
          <w:sz w:val="28"/>
          <w:szCs w:val="28"/>
        </w:rPr>
        <w:t xml:space="preserve">в регионах планируется построить и реконструировать </w:t>
      </w:r>
      <w:r w:rsidRPr="00D939F4">
        <w:rPr>
          <w:rFonts w:ascii="Times New Roman" w:hAnsi="Times New Roman"/>
          <w:bCs/>
          <w:sz w:val="28"/>
          <w:szCs w:val="28"/>
        </w:rPr>
        <w:t>40 детских больниц (корпусов).</w:t>
      </w:r>
    </w:p>
    <w:p w:rsidR="002133BE" w:rsidRPr="00D939F4" w:rsidRDefault="002133BE" w:rsidP="00D8256B">
      <w:pPr>
        <w:spacing w:after="0" w:line="240" w:lineRule="auto"/>
        <w:ind w:firstLine="567"/>
        <w:jc w:val="both"/>
        <w:rPr>
          <w:rFonts w:ascii="Times New Roman" w:hAnsi="Times New Roman"/>
          <w:bCs/>
          <w:sz w:val="28"/>
          <w:szCs w:val="28"/>
        </w:rPr>
      </w:pPr>
      <w:r w:rsidRPr="00D939F4">
        <w:rPr>
          <w:rFonts w:ascii="Times New Roman" w:hAnsi="Times New Roman"/>
          <w:bCs/>
          <w:sz w:val="28"/>
          <w:szCs w:val="28"/>
        </w:rPr>
        <w:t>В 2019 году запланировано начало строительства/реконструкции с переходом на 2020 -2024 гг. в 8 субъектах Российской Федерации</w:t>
      </w:r>
      <w:r w:rsidR="00D8256B">
        <w:rPr>
          <w:rFonts w:ascii="Times New Roman" w:hAnsi="Times New Roman"/>
          <w:bCs/>
          <w:sz w:val="28"/>
          <w:szCs w:val="28"/>
        </w:rPr>
        <w:t>:</w:t>
      </w:r>
      <w:r w:rsidRPr="00D939F4">
        <w:rPr>
          <w:rFonts w:ascii="Times New Roman" w:hAnsi="Times New Roman"/>
          <w:bCs/>
          <w:sz w:val="28"/>
          <w:szCs w:val="28"/>
        </w:rPr>
        <w:t xml:space="preserve"> Чеченская Республика, Республика Чувашия, Республика Северная Осетия – Алания, Ставропольский край, Краснодарский край, Белгородская область, Пензенская область, Республика Алтай.</w:t>
      </w:r>
    </w:p>
    <w:p w:rsidR="002133BE" w:rsidRPr="00D939F4" w:rsidRDefault="002133BE" w:rsidP="00D8256B">
      <w:pPr>
        <w:spacing w:after="0" w:line="240" w:lineRule="auto"/>
        <w:ind w:firstLine="567"/>
        <w:jc w:val="both"/>
        <w:rPr>
          <w:rFonts w:ascii="Times New Roman" w:hAnsi="Times New Roman"/>
          <w:bCs/>
          <w:sz w:val="28"/>
          <w:szCs w:val="28"/>
        </w:rPr>
      </w:pPr>
      <w:r w:rsidRPr="00D939F4">
        <w:rPr>
          <w:rFonts w:ascii="Times New Roman" w:hAnsi="Times New Roman"/>
          <w:bCs/>
          <w:sz w:val="28"/>
          <w:szCs w:val="28"/>
        </w:rPr>
        <w:t>По итог</w:t>
      </w:r>
      <w:r w:rsidR="00D8256B">
        <w:rPr>
          <w:rFonts w:ascii="Times New Roman" w:hAnsi="Times New Roman"/>
          <w:bCs/>
          <w:sz w:val="28"/>
          <w:szCs w:val="28"/>
        </w:rPr>
        <w:t>ам</w:t>
      </w:r>
      <w:r w:rsidRPr="00D939F4">
        <w:rPr>
          <w:rFonts w:ascii="Times New Roman" w:hAnsi="Times New Roman"/>
          <w:bCs/>
          <w:sz w:val="28"/>
          <w:szCs w:val="28"/>
        </w:rPr>
        <w:t xml:space="preserve"> 2019 года мероприятие по строительству (контрольная точка 2019 года) должно было быть реализовано по плану в Белгородской области. Фактически субъектом мероприятие выполнено (объект сдан 28.12.2019, в настоящее время проводятся мероприятия по оснащению медицинским оборудованием в соответствии со стандартами оказания медицинской помощи).</w:t>
      </w:r>
    </w:p>
    <w:p w:rsidR="002133BE" w:rsidRPr="00D939F4" w:rsidRDefault="002133BE" w:rsidP="00D8256B">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В результате контрольных мероприятий выявлены нарушения в 2 субъектах: </w:t>
      </w:r>
    </w:p>
    <w:p w:rsidR="002133BE" w:rsidRPr="00D939F4" w:rsidRDefault="002133BE" w:rsidP="00D8256B">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Ставропольский край </w:t>
      </w:r>
      <w:r w:rsidR="00D8256B">
        <w:rPr>
          <w:rFonts w:ascii="Times New Roman" w:hAnsi="Times New Roman"/>
          <w:sz w:val="28"/>
          <w:szCs w:val="28"/>
        </w:rPr>
        <w:t xml:space="preserve">- </w:t>
      </w:r>
      <w:r w:rsidRPr="00D939F4">
        <w:rPr>
          <w:rFonts w:ascii="Times New Roman" w:hAnsi="Times New Roman"/>
          <w:sz w:val="28"/>
          <w:szCs w:val="28"/>
        </w:rPr>
        <w:t>срыв сроков процедуры заключения контракта на строительные работы, позднее начало строительно-монтажных работ, не выполнены работы в установленный срок нулевого цикла строительства;</w:t>
      </w:r>
    </w:p>
    <w:p w:rsidR="002133BE" w:rsidRPr="00D939F4" w:rsidRDefault="002133BE" w:rsidP="00D8256B">
      <w:pPr>
        <w:spacing w:after="0" w:line="240" w:lineRule="auto"/>
        <w:ind w:firstLine="567"/>
        <w:jc w:val="both"/>
        <w:rPr>
          <w:rFonts w:ascii="Times New Roman" w:hAnsi="Times New Roman"/>
          <w:sz w:val="28"/>
          <w:szCs w:val="28"/>
        </w:rPr>
      </w:pPr>
      <w:r w:rsidRPr="00D939F4">
        <w:rPr>
          <w:rFonts w:ascii="Times New Roman" w:hAnsi="Times New Roman"/>
          <w:sz w:val="28"/>
          <w:szCs w:val="28"/>
        </w:rPr>
        <w:t>Чувашская Республика - отсутствует готовность помещения к монтажу медицинского оборудования в соответствии с условиями контракта.</w:t>
      </w:r>
    </w:p>
    <w:p w:rsidR="002133BE" w:rsidRPr="00D939F4" w:rsidRDefault="002133BE" w:rsidP="00D8256B">
      <w:pPr>
        <w:spacing w:after="0" w:line="240" w:lineRule="auto"/>
        <w:ind w:firstLine="567"/>
        <w:jc w:val="both"/>
        <w:rPr>
          <w:rFonts w:ascii="Times New Roman" w:hAnsi="Times New Roman"/>
          <w:sz w:val="28"/>
          <w:szCs w:val="28"/>
        </w:rPr>
      </w:pPr>
      <w:r w:rsidRPr="00D939F4">
        <w:rPr>
          <w:rFonts w:ascii="Times New Roman" w:hAnsi="Times New Roman"/>
          <w:sz w:val="28"/>
          <w:szCs w:val="28"/>
        </w:rPr>
        <w:t>В дальнейшем Росздравнадзор продолжит осуществлять контроль за реализацией национальных проектов «Здоровье» и «Демография» в рамках имеющихся полномочий.</w:t>
      </w:r>
    </w:p>
    <w:p w:rsidR="002133BE" w:rsidRPr="00D8256B" w:rsidRDefault="002133BE" w:rsidP="00D8256B">
      <w:pPr>
        <w:spacing w:after="0" w:line="240" w:lineRule="auto"/>
        <w:ind w:firstLine="567"/>
        <w:jc w:val="both"/>
        <w:rPr>
          <w:rFonts w:ascii="Times New Roman" w:hAnsi="Times New Roman"/>
          <w:i/>
          <w:sz w:val="28"/>
          <w:szCs w:val="28"/>
        </w:rPr>
      </w:pPr>
      <w:r w:rsidRPr="00D8256B">
        <w:rPr>
          <w:rFonts w:ascii="Times New Roman" w:hAnsi="Times New Roman"/>
          <w:i/>
          <w:sz w:val="28"/>
          <w:szCs w:val="28"/>
        </w:rPr>
        <w:t>Участие Росздравнадзора в подготовке программ модернизации первичного звена здравоохранения субъектов Российской Федерации</w:t>
      </w:r>
    </w:p>
    <w:p w:rsidR="002133BE" w:rsidRPr="00D939F4" w:rsidRDefault="002133BE" w:rsidP="00D8256B">
      <w:pPr>
        <w:spacing w:after="0" w:line="240" w:lineRule="auto"/>
        <w:ind w:firstLine="567"/>
        <w:jc w:val="both"/>
        <w:rPr>
          <w:rFonts w:ascii="Times New Roman" w:eastAsiaTheme="minorHAnsi" w:hAnsi="Times New Roman"/>
          <w:sz w:val="28"/>
          <w:szCs w:val="28"/>
        </w:rPr>
      </w:pPr>
      <w:r w:rsidRPr="00D939F4">
        <w:rPr>
          <w:rFonts w:ascii="Times New Roman" w:hAnsi="Times New Roman"/>
          <w:sz w:val="28"/>
          <w:szCs w:val="28"/>
        </w:rPr>
        <w:t xml:space="preserve">Постановлением Правительства </w:t>
      </w:r>
      <w:r w:rsidR="00DA408D" w:rsidRPr="00D939F4">
        <w:rPr>
          <w:rFonts w:ascii="Times New Roman" w:hAnsi="Times New Roman"/>
          <w:sz w:val="28"/>
          <w:szCs w:val="28"/>
        </w:rPr>
        <w:t xml:space="preserve">Российской Федерации </w:t>
      </w:r>
      <w:r w:rsidRPr="00D939F4">
        <w:rPr>
          <w:rFonts w:ascii="Times New Roman" w:hAnsi="Times New Roman"/>
          <w:sz w:val="28"/>
          <w:szCs w:val="28"/>
        </w:rPr>
        <w:t xml:space="preserve">от 09.10.2019 № 1304 утверждены принципы модернизации первичного звена здравоохранения Российской Федерации и </w:t>
      </w:r>
      <w:r w:rsidRPr="00D939F4">
        <w:rPr>
          <w:rFonts w:ascii="Times New Roman" w:eastAsiaTheme="minorHAnsi" w:hAnsi="Times New Roman"/>
          <w:sz w:val="28"/>
          <w:szCs w:val="28"/>
        </w:rPr>
        <w:t xml:space="preserve">правила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 </w:t>
      </w:r>
    </w:p>
    <w:p w:rsidR="002133BE" w:rsidRPr="00D939F4" w:rsidRDefault="002133BE" w:rsidP="00D8256B">
      <w:pPr>
        <w:spacing w:after="0" w:line="240" w:lineRule="auto"/>
        <w:ind w:firstLine="567"/>
        <w:jc w:val="both"/>
        <w:rPr>
          <w:rFonts w:ascii="Times New Roman" w:hAnsi="Times New Roman"/>
          <w:sz w:val="28"/>
          <w:szCs w:val="28"/>
        </w:rPr>
      </w:pPr>
      <w:r w:rsidRPr="00D939F4">
        <w:rPr>
          <w:rFonts w:ascii="Times New Roman" w:eastAsiaTheme="minorHAnsi" w:hAnsi="Times New Roman"/>
          <w:sz w:val="28"/>
          <w:szCs w:val="28"/>
        </w:rPr>
        <w:lastRenderedPageBreak/>
        <w:t xml:space="preserve">Росздравнадзор, являясь членом </w:t>
      </w:r>
      <w:r w:rsidRPr="00D939F4">
        <w:rPr>
          <w:rFonts w:ascii="Times New Roman" w:hAnsi="Times New Roman"/>
          <w:sz w:val="28"/>
          <w:szCs w:val="28"/>
        </w:rPr>
        <w:t xml:space="preserve">межведомственной рабочей группы по проведению экспертизы региональных программ модернизации первичного звена здравоохранения, участвует в согласовании региональных программ модернизации первичного звена здравоохранения субъектов Российской Федерации, в том числе в 2019 году Территориальными органами Росздравнадзора были проанализированы </w:t>
      </w:r>
      <w:r w:rsidRPr="00D939F4">
        <w:rPr>
          <w:rFonts w:ascii="Times New Roman" w:eastAsiaTheme="minorHAnsi" w:hAnsi="Times New Roman"/>
          <w:sz w:val="28"/>
          <w:szCs w:val="28"/>
        </w:rPr>
        <w:t xml:space="preserve">схемы территориального планирования, включающие карты размещения объектов здравоохранения. </w:t>
      </w:r>
    </w:p>
    <w:p w:rsidR="002133BE" w:rsidRPr="00D939F4" w:rsidRDefault="002133BE" w:rsidP="00D8256B">
      <w:pPr>
        <w:pStyle w:val="a9"/>
        <w:ind w:firstLine="567"/>
        <w:jc w:val="both"/>
        <w:rPr>
          <w:rFonts w:ascii="Times New Roman" w:hAnsi="Times New Roman"/>
          <w:b/>
          <w:i/>
          <w:sz w:val="28"/>
          <w:szCs w:val="28"/>
        </w:rPr>
      </w:pPr>
    </w:p>
    <w:p w:rsidR="002133BE" w:rsidRPr="00D939F4" w:rsidRDefault="00BB6622" w:rsidP="00D8256B">
      <w:pPr>
        <w:pStyle w:val="a9"/>
        <w:ind w:firstLine="567"/>
        <w:jc w:val="both"/>
        <w:rPr>
          <w:rFonts w:ascii="Times New Roman" w:hAnsi="Times New Roman"/>
          <w:i/>
          <w:sz w:val="28"/>
          <w:szCs w:val="28"/>
        </w:rPr>
      </w:pPr>
      <w:r w:rsidRPr="00D939F4">
        <w:rPr>
          <w:rFonts w:ascii="Times New Roman" w:hAnsi="Times New Roman"/>
          <w:i/>
          <w:sz w:val="28"/>
          <w:szCs w:val="28"/>
        </w:rPr>
        <w:t>Таблица 2</w:t>
      </w:r>
      <w:r w:rsidR="003644FC" w:rsidRPr="00D939F4">
        <w:rPr>
          <w:rFonts w:ascii="Times New Roman" w:hAnsi="Times New Roman"/>
          <w:i/>
          <w:sz w:val="28"/>
          <w:szCs w:val="28"/>
        </w:rPr>
        <w:t>5</w:t>
      </w:r>
      <w:r w:rsidRPr="00D939F4">
        <w:rPr>
          <w:rFonts w:ascii="Times New Roman" w:hAnsi="Times New Roman"/>
          <w:i/>
          <w:sz w:val="28"/>
          <w:szCs w:val="28"/>
        </w:rPr>
        <w:t xml:space="preserve">. </w:t>
      </w:r>
      <w:r w:rsidR="002133BE" w:rsidRPr="00D939F4">
        <w:rPr>
          <w:rFonts w:ascii="Times New Roman" w:hAnsi="Times New Roman"/>
          <w:i/>
          <w:sz w:val="28"/>
          <w:szCs w:val="28"/>
        </w:rPr>
        <w:t>Типичные нарушения, выявляемые в схемах территориального планирования</w:t>
      </w:r>
      <w:r w:rsidRPr="00D939F4">
        <w:rPr>
          <w:rFonts w:ascii="Times New Roman" w:hAnsi="Times New Roman"/>
          <w:i/>
          <w:sz w:val="28"/>
          <w:szCs w:val="28"/>
        </w:rPr>
        <w:t>.</w:t>
      </w:r>
    </w:p>
    <w:tbl>
      <w:tblPr>
        <w:tblStyle w:val="a5"/>
        <w:tblW w:w="9776" w:type="dxa"/>
        <w:tblLook w:val="04A0" w:firstRow="1" w:lastRow="0" w:firstColumn="1" w:lastColumn="0" w:noHBand="0" w:noVBand="1"/>
      </w:tblPr>
      <w:tblGrid>
        <w:gridCol w:w="9776"/>
      </w:tblGrid>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right="29" w:firstLine="567"/>
              <w:jc w:val="both"/>
              <w:rPr>
                <w:rFonts w:ascii="Times New Roman" w:hAnsi="Times New Roman"/>
                <w:b/>
                <w:i/>
                <w:sz w:val="24"/>
                <w:szCs w:val="28"/>
              </w:rPr>
            </w:pPr>
            <w:r w:rsidRPr="00D939F4">
              <w:rPr>
                <w:rFonts w:ascii="Times New Roman" w:hAnsi="Times New Roman"/>
                <w:sz w:val="24"/>
                <w:szCs w:val="28"/>
              </w:rPr>
              <w:t>- расхождение представленной информации о расположении населенных пунктов и медицинских организаци</w:t>
            </w:r>
            <w:r w:rsidR="00DA408D" w:rsidRPr="00D939F4">
              <w:rPr>
                <w:rFonts w:ascii="Times New Roman" w:hAnsi="Times New Roman"/>
                <w:sz w:val="24"/>
                <w:szCs w:val="28"/>
              </w:rPr>
              <w:t>й</w:t>
            </w:r>
            <w:r w:rsidRPr="00D939F4">
              <w:rPr>
                <w:rFonts w:ascii="Times New Roman" w:hAnsi="Times New Roman"/>
                <w:sz w:val="24"/>
                <w:szCs w:val="28"/>
              </w:rPr>
              <w:t xml:space="preserve"> (структурных подразделений) с геоинформаци</w:t>
            </w:r>
            <w:r w:rsidR="00E82B11" w:rsidRPr="00D939F4">
              <w:rPr>
                <w:rFonts w:ascii="Times New Roman" w:hAnsi="Times New Roman"/>
                <w:sz w:val="24"/>
                <w:szCs w:val="28"/>
              </w:rPr>
              <w:t>онным портал</w:t>
            </w:r>
            <w:r w:rsidR="00D8256B">
              <w:rPr>
                <w:rFonts w:ascii="Times New Roman" w:hAnsi="Times New Roman"/>
                <w:sz w:val="24"/>
                <w:szCs w:val="28"/>
              </w:rPr>
              <w:t>о</w:t>
            </w:r>
            <w:r w:rsidR="00E82B11" w:rsidRPr="00D939F4">
              <w:rPr>
                <w:rFonts w:ascii="Times New Roman" w:hAnsi="Times New Roman"/>
                <w:sz w:val="24"/>
                <w:szCs w:val="28"/>
              </w:rPr>
              <w:t>м Минздрава России</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firstLine="567"/>
              <w:jc w:val="both"/>
              <w:rPr>
                <w:rFonts w:ascii="Times New Roman" w:hAnsi="Times New Roman"/>
                <w:b/>
                <w:i/>
                <w:sz w:val="24"/>
                <w:szCs w:val="28"/>
              </w:rPr>
            </w:pPr>
            <w:r w:rsidRPr="00D939F4">
              <w:rPr>
                <w:rFonts w:ascii="Times New Roman" w:hAnsi="Times New Roman"/>
                <w:sz w:val="24"/>
                <w:szCs w:val="28"/>
              </w:rPr>
              <w:t xml:space="preserve">- отсутствие необходимых сведений, позволяющих провести анализ соответствия плановой и расчетной мощности медицинских организаций и их структурных подразделений </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firstLine="567"/>
              <w:jc w:val="both"/>
              <w:rPr>
                <w:rFonts w:ascii="Times New Roman" w:hAnsi="Times New Roman"/>
                <w:b/>
                <w:i/>
                <w:sz w:val="24"/>
                <w:szCs w:val="28"/>
              </w:rPr>
            </w:pPr>
            <w:r w:rsidRPr="00D939F4">
              <w:rPr>
                <w:rFonts w:ascii="Times New Roman" w:hAnsi="Times New Roman"/>
                <w:sz w:val="24"/>
                <w:szCs w:val="28"/>
              </w:rPr>
              <w:t>- отсутствие возможности проведения анализа доступности первичной медико-санитарной помощи (далее – ПМСП) в отдельных районах как по удаленности от медицинских организаций, оказывающих ПСМП, так и по в</w:t>
            </w:r>
            <w:r w:rsidR="00E82B11" w:rsidRPr="00D939F4">
              <w:rPr>
                <w:rFonts w:ascii="Times New Roman" w:hAnsi="Times New Roman"/>
                <w:sz w:val="24"/>
                <w:szCs w:val="28"/>
              </w:rPr>
              <w:t xml:space="preserve">ремени </w:t>
            </w:r>
            <w:proofErr w:type="spellStart"/>
            <w:r w:rsidR="00E82B11" w:rsidRPr="00D939F4">
              <w:rPr>
                <w:rFonts w:ascii="Times New Roman" w:hAnsi="Times New Roman"/>
                <w:sz w:val="24"/>
                <w:szCs w:val="28"/>
              </w:rPr>
              <w:t>доезда</w:t>
            </w:r>
            <w:proofErr w:type="spellEnd"/>
            <w:r w:rsidR="00E82B11" w:rsidRPr="00D939F4">
              <w:rPr>
                <w:rFonts w:ascii="Times New Roman" w:hAnsi="Times New Roman"/>
                <w:sz w:val="24"/>
                <w:szCs w:val="28"/>
              </w:rPr>
              <w:t xml:space="preserve"> до них (30 минут)</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firstLine="567"/>
              <w:jc w:val="both"/>
              <w:rPr>
                <w:rFonts w:ascii="Times New Roman" w:hAnsi="Times New Roman"/>
                <w:b/>
                <w:i/>
                <w:sz w:val="24"/>
                <w:szCs w:val="28"/>
              </w:rPr>
            </w:pPr>
            <w:r w:rsidRPr="00D939F4">
              <w:rPr>
                <w:rFonts w:ascii="Times New Roman" w:hAnsi="Times New Roman"/>
                <w:sz w:val="24"/>
                <w:szCs w:val="28"/>
              </w:rPr>
              <w:t>- отсутствие сведений о транспортной инфраструктуре (состояние дорожного покрытия, сведения об общественном транспорте, позволяющим доехать до мес</w:t>
            </w:r>
            <w:r w:rsidR="00E82B11" w:rsidRPr="00D939F4">
              <w:rPr>
                <w:rFonts w:ascii="Times New Roman" w:hAnsi="Times New Roman"/>
                <w:sz w:val="24"/>
                <w:szCs w:val="28"/>
              </w:rPr>
              <w:t xml:space="preserve">та оказания ПМСП, время </w:t>
            </w:r>
            <w:proofErr w:type="spellStart"/>
            <w:r w:rsidR="00E82B11" w:rsidRPr="00D939F4">
              <w:rPr>
                <w:rFonts w:ascii="Times New Roman" w:hAnsi="Times New Roman"/>
                <w:sz w:val="24"/>
                <w:szCs w:val="28"/>
              </w:rPr>
              <w:t>доезда</w:t>
            </w:r>
            <w:proofErr w:type="spellEnd"/>
            <w:r w:rsidR="00E82B11" w:rsidRPr="00D939F4">
              <w:rPr>
                <w:rFonts w:ascii="Times New Roman" w:hAnsi="Times New Roman"/>
                <w:sz w:val="24"/>
                <w:szCs w:val="28"/>
              </w:rPr>
              <w:t>)</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firstLine="567"/>
              <w:jc w:val="both"/>
              <w:rPr>
                <w:rFonts w:ascii="Times New Roman" w:hAnsi="Times New Roman"/>
                <w:b/>
                <w:i/>
                <w:sz w:val="24"/>
                <w:szCs w:val="28"/>
              </w:rPr>
            </w:pPr>
            <w:r w:rsidRPr="00D939F4">
              <w:rPr>
                <w:rFonts w:ascii="Times New Roman" w:hAnsi="Times New Roman"/>
                <w:sz w:val="24"/>
                <w:szCs w:val="28"/>
              </w:rPr>
              <w:t>- отсутствие сведений об учреждениях ФМБА России, о медицинских организациях негосударственной формы собственности, участвующих в реализации программы государственной гарантии оказания бесплатного оказания медици</w:t>
            </w:r>
            <w:r w:rsidR="00E82B11" w:rsidRPr="00D939F4">
              <w:rPr>
                <w:rFonts w:ascii="Times New Roman" w:hAnsi="Times New Roman"/>
                <w:sz w:val="24"/>
                <w:szCs w:val="28"/>
              </w:rPr>
              <w:t>нской помощи и оказывающих ПМСП</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firstLine="567"/>
              <w:jc w:val="both"/>
              <w:rPr>
                <w:rFonts w:ascii="Times New Roman" w:hAnsi="Times New Roman"/>
                <w:b/>
                <w:i/>
                <w:sz w:val="24"/>
                <w:szCs w:val="28"/>
              </w:rPr>
            </w:pPr>
            <w:r w:rsidRPr="00D939F4">
              <w:rPr>
                <w:rFonts w:ascii="Times New Roman" w:hAnsi="Times New Roman"/>
                <w:sz w:val="24"/>
                <w:szCs w:val="28"/>
              </w:rPr>
              <w:t>- не все населенные пункты указаны на схемах территориального планирования, не указаны наименования медицинских организаций, оказывающих перв</w:t>
            </w:r>
            <w:r w:rsidR="00E82B11" w:rsidRPr="00D939F4">
              <w:rPr>
                <w:rFonts w:ascii="Times New Roman" w:hAnsi="Times New Roman"/>
                <w:sz w:val="24"/>
                <w:szCs w:val="28"/>
              </w:rPr>
              <w:t>ичную медико-санитарную помощь;</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E82B11" w:rsidRPr="00D939F4" w:rsidRDefault="00E82B11">
            <w:pPr>
              <w:pStyle w:val="a9"/>
              <w:ind w:right="-284" w:firstLine="567"/>
              <w:jc w:val="both"/>
              <w:rPr>
                <w:rFonts w:ascii="Times New Roman" w:hAnsi="Times New Roman"/>
                <w:sz w:val="24"/>
                <w:szCs w:val="28"/>
              </w:rPr>
            </w:pPr>
            <w:r w:rsidRPr="00D939F4">
              <w:rPr>
                <w:rFonts w:ascii="Times New Roman" w:hAnsi="Times New Roman"/>
                <w:sz w:val="24"/>
                <w:szCs w:val="28"/>
              </w:rPr>
              <w:t xml:space="preserve">- на картах не нанесены населенные пункты, где </w:t>
            </w:r>
            <w:r w:rsidR="00AF46E4" w:rsidRPr="00D939F4">
              <w:rPr>
                <w:rFonts w:ascii="Times New Roman" w:hAnsi="Times New Roman"/>
                <w:sz w:val="24"/>
                <w:szCs w:val="28"/>
              </w:rPr>
              <w:t>недоступна ПМСП</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right="29" w:firstLine="567"/>
              <w:jc w:val="both"/>
              <w:rPr>
                <w:rFonts w:ascii="Times New Roman" w:hAnsi="Times New Roman"/>
                <w:b/>
                <w:i/>
                <w:sz w:val="24"/>
                <w:szCs w:val="28"/>
              </w:rPr>
            </w:pPr>
            <w:r w:rsidRPr="00D939F4">
              <w:rPr>
                <w:rFonts w:ascii="Times New Roman" w:hAnsi="Times New Roman"/>
                <w:sz w:val="24"/>
                <w:szCs w:val="28"/>
              </w:rPr>
              <w:t>- нанесенные на карту метки медицинских организаций не соответствуют их фактическому расположению, а также сведениям единого р</w:t>
            </w:r>
            <w:r w:rsidR="00E82B11" w:rsidRPr="00D939F4">
              <w:rPr>
                <w:rFonts w:ascii="Times New Roman" w:hAnsi="Times New Roman"/>
                <w:sz w:val="24"/>
                <w:szCs w:val="28"/>
              </w:rPr>
              <w:t>еестра лицензий Росздравнадзора</w:t>
            </w:r>
            <w:r w:rsidRPr="00D939F4">
              <w:rPr>
                <w:rFonts w:ascii="Times New Roman" w:hAnsi="Times New Roman"/>
                <w:sz w:val="24"/>
                <w:szCs w:val="28"/>
              </w:rPr>
              <w:t xml:space="preserve"> </w:t>
            </w:r>
          </w:p>
        </w:tc>
      </w:tr>
      <w:tr w:rsidR="002133BE" w:rsidRPr="00D939F4" w:rsidTr="00D8256B">
        <w:tc>
          <w:tcPr>
            <w:tcW w:w="9776" w:type="dxa"/>
            <w:tcBorders>
              <w:top w:val="single" w:sz="4" w:space="0" w:color="auto"/>
              <w:left w:val="single" w:sz="4" w:space="0" w:color="auto"/>
              <w:bottom w:val="single" w:sz="4" w:space="0" w:color="auto"/>
              <w:right w:val="single" w:sz="4" w:space="0" w:color="auto"/>
            </w:tcBorders>
          </w:tcPr>
          <w:p w:rsidR="002133BE" w:rsidRPr="00D939F4" w:rsidRDefault="002133BE" w:rsidP="00D8256B">
            <w:pPr>
              <w:pStyle w:val="a9"/>
              <w:ind w:right="29" w:firstLine="567"/>
              <w:jc w:val="both"/>
              <w:rPr>
                <w:rFonts w:ascii="Times New Roman" w:hAnsi="Times New Roman"/>
                <w:b/>
                <w:i/>
                <w:sz w:val="24"/>
                <w:szCs w:val="28"/>
              </w:rPr>
            </w:pPr>
            <w:r w:rsidRPr="00D939F4">
              <w:rPr>
                <w:rFonts w:ascii="Times New Roman" w:hAnsi="Times New Roman"/>
                <w:sz w:val="24"/>
                <w:szCs w:val="28"/>
              </w:rPr>
              <w:t xml:space="preserve">- прогнозные схемы на 2024 год не предусматривают обеспечение всех населенных </w:t>
            </w:r>
            <w:r w:rsidR="00E82B11" w:rsidRPr="00D939F4">
              <w:rPr>
                <w:rFonts w:ascii="Times New Roman" w:hAnsi="Times New Roman"/>
                <w:sz w:val="24"/>
                <w:szCs w:val="28"/>
              </w:rPr>
              <w:t>пунктов субъекта оказанием ПМСП</w:t>
            </w:r>
          </w:p>
        </w:tc>
      </w:tr>
    </w:tbl>
    <w:p w:rsidR="002133BE" w:rsidRPr="00D939F4" w:rsidRDefault="002133BE" w:rsidP="002133BE">
      <w:pPr>
        <w:pStyle w:val="a9"/>
        <w:ind w:right="-284" w:firstLine="567"/>
        <w:jc w:val="both"/>
        <w:rPr>
          <w:rFonts w:ascii="Times New Roman" w:hAnsi="Times New Roman"/>
          <w:sz w:val="28"/>
          <w:szCs w:val="28"/>
        </w:rPr>
      </w:pPr>
    </w:p>
    <w:p w:rsidR="002133BE" w:rsidRPr="00D939F4" w:rsidRDefault="00BB6622" w:rsidP="00BB6622">
      <w:pPr>
        <w:tabs>
          <w:tab w:val="left" w:pos="567"/>
        </w:tabs>
        <w:spacing w:after="0" w:line="240" w:lineRule="auto"/>
        <w:ind w:firstLine="567"/>
        <w:jc w:val="both"/>
        <w:rPr>
          <w:rFonts w:ascii="Times New Roman" w:hAnsi="Times New Roman"/>
          <w:i/>
          <w:sz w:val="28"/>
          <w:szCs w:val="28"/>
        </w:rPr>
      </w:pPr>
      <w:r w:rsidRPr="00D939F4">
        <w:rPr>
          <w:rFonts w:ascii="Times New Roman" w:hAnsi="Times New Roman"/>
          <w:i/>
          <w:sz w:val="28"/>
          <w:szCs w:val="28"/>
        </w:rPr>
        <w:t>Таблица 2</w:t>
      </w:r>
      <w:r w:rsidR="003644FC" w:rsidRPr="00D939F4">
        <w:rPr>
          <w:rFonts w:ascii="Times New Roman" w:hAnsi="Times New Roman"/>
          <w:i/>
          <w:sz w:val="28"/>
          <w:szCs w:val="28"/>
        </w:rPr>
        <w:t>6</w:t>
      </w:r>
      <w:r w:rsidRPr="00D939F4">
        <w:rPr>
          <w:rFonts w:ascii="Times New Roman" w:hAnsi="Times New Roman"/>
          <w:i/>
          <w:sz w:val="28"/>
          <w:szCs w:val="28"/>
        </w:rPr>
        <w:t>. Системные недостатки, по результатам</w:t>
      </w:r>
      <w:r w:rsidR="002133BE" w:rsidRPr="00D939F4">
        <w:rPr>
          <w:rFonts w:ascii="Times New Roman" w:hAnsi="Times New Roman"/>
          <w:i/>
          <w:sz w:val="28"/>
          <w:szCs w:val="28"/>
        </w:rPr>
        <w:t xml:space="preserve"> анализ</w:t>
      </w:r>
      <w:r w:rsidRPr="00D939F4">
        <w:rPr>
          <w:rFonts w:ascii="Times New Roman" w:hAnsi="Times New Roman"/>
          <w:i/>
          <w:sz w:val="28"/>
          <w:szCs w:val="28"/>
        </w:rPr>
        <w:t>а</w:t>
      </w:r>
      <w:r w:rsidR="002133BE" w:rsidRPr="00D939F4">
        <w:rPr>
          <w:rFonts w:ascii="Times New Roman" w:hAnsi="Times New Roman"/>
          <w:i/>
          <w:sz w:val="28"/>
          <w:szCs w:val="28"/>
        </w:rPr>
        <w:t xml:space="preserve"> заполнения п</w:t>
      </w:r>
      <w:r w:rsidRPr="00D939F4">
        <w:rPr>
          <w:rFonts w:ascii="Times New Roman" w:hAnsi="Times New Roman"/>
          <w:i/>
          <w:sz w:val="28"/>
          <w:szCs w:val="28"/>
        </w:rPr>
        <w:t>аспортов медицинских организаций.</w:t>
      </w:r>
      <w:r w:rsidR="002133BE" w:rsidRPr="00D939F4">
        <w:rPr>
          <w:rFonts w:ascii="Times New Roman" w:hAnsi="Times New Roman"/>
          <w:i/>
          <w:sz w:val="28"/>
          <w:szCs w:val="28"/>
        </w:rPr>
        <w:t xml:space="preserve"> </w:t>
      </w:r>
    </w:p>
    <w:tbl>
      <w:tblPr>
        <w:tblStyle w:val="a5"/>
        <w:tblW w:w="9776" w:type="dxa"/>
        <w:tblLook w:val="04A0" w:firstRow="1" w:lastRow="0" w:firstColumn="1" w:lastColumn="0" w:noHBand="0" w:noVBand="1"/>
      </w:tblPr>
      <w:tblGrid>
        <w:gridCol w:w="9776"/>
      </w:tblGrid>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tabs>
                <w:tab w:val="left" w:pos="567"/>
              </w:tabs>
              <w:ind w:firstLine="567"/>
              <w:jc w:val="both"/>
              <w:rPr>
                <w:rFonts w:ascii="Times New Roman" w:hAnsi="Times New Roman"/>
                <w:sz w:val="24"/>
                <w:szCs w:val="28"/>
              </w:rPr>
            </w:pPr>
            <w:r w:rsidRPr="00D939F4">
              <w:rPr>
                <w:rFonts w:ascii="Times New Roman" w:hAnsi="Times New Roman"/>
                <w:i/>
                <w:sz w:val="24"/>
                <w:szCs w:val="28"/>
              </w:rPr>
              <w:t xml:space="preserve">- </w:t>
            </w:r>
            <w:r w:rsidRPr="00D939F4">
              <w:rPr>
                <w:rFonts w:ascii="Times New Roman" w:hAnsi="Times New Roman"/>
                <w:sz w:val="24"/>
                <w:szCs w:val="28"/>
              </w:rPr>
              <w:t>недостаточный уровень оперативности при принятии организационных решений и взаимодействия между заинтересованными сторонами при заполнении паспортов медицинских организаций (медицинская организация/региональный медицинский информационно-аналитические центр/орган государственной власти субъекта Российской Федерации в сфере охр</w:t>
            </w:r>
            <w:r w:rsidR="00E82B11" w:rsidRPr="00D939F4">
              <w:rPr>
                <w:rFonts w:ascii="Times New Roman" w:hAnsi="Times New Roman"/>
                <w:sz w:val="24"/>
                <w:szCs w:val="28"/>
              </w:rPr>
              <w:t>аны здоровья/ Минздрав России)</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tabs>
                <w:tab w:val="left" w:pos="567"/>
              </w:tabs>
              <w:ind w:firstLine="567"/>
              <w:jc w:val="both"/>
              <w:rPr>
                <w:rFonts w:ascii="Times New Roman" w:hAnsi="Times New Roman"/>
                <w:sz w:val="24"/>
                <w:szCs w:val="28"/>
              </w:rPr>
            </w:pPr>
            <w:r w:rsidRPr="00D939F4">
              <w:rPr>
                <w:rFonts w:ascii="Times New Roman" w:hAnsi="Times New Roman"/>
                <w:sz w:val="24"/>
                <w:szCs w:val="28"/>
              </w:rPr>
              <w:t>- недостаточное количество кадровых ресурсов, привлеченных к работе по заполнению па</w:t>
            </w:r>
            <w:r w:rsidR="00E82B11" w:rsidRPr="00D939F4">
              <w:rPr>
                <w:rFonts w:ascii="Times New Roman" w:hAnsi="Times New Roman"/>
                <w:sz w:val="24"/>
                <w:szCs w:val="28"/>
              </w:rPr>
              <w:t>спортов медицинских организаций</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tabs>
                <w:tab w:val="left" w:pos="567"/>
              </w:tabs>
              <w:ind w:firstLine="567"/>
              <w:jc w:val="both"/>
              <w:rPr>
                <w:rFonts w:ascii="Times New Roman" w:hAnsi="Times New Roman"/>
                <w:sz w:val="24"/>
                <w:szCs w:val="28"/>
              </w:rPr>
            </w:pPr>
            <w:r w:rsidRPr="00D939F4">
              <w:rPr>
                <w:rFonts w:ascii="Times New Roman" w:hAnsi="Times New Roman"/>
                <w:sz w:val="24"/>
                <w:szCs w:val="28"/>
              </w:rPr>
              <w:t xml:space="preserve">- отсутствие системного похода к выявлению, фиксации типичных ошибок </w:t>
            </w:r>
            <w:r w:rsidR="00E82B11" w:rsidRPr="00D939F4">
              <w:rPr>
                <w:rFonts w:ascii="Times New Roman" w:hAnsi="Times New Roman"/>
                <w:sz w:val="24"/>
                <w:szCs w:val="28"/>
              </w:rPr>
              <w:t>и принятия мер по их устранению</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tabs>
                <w:tab w:val="left" w:pos="567"/>
              </w:tabs>
              <w:ind w:firstLine="567"/>
              <w:jc w:val="both"/>
              <w:rPr>
                <w:rFonts w:ascii="Times New Roman" w:hAnsi="Times New Roman"/>
                <w:sz w:val="24"/>
                <w:szCs w:val="28"/>
              </w:rPr>
            </w:pPr>
            <w:r w:rsidRPr="00D939F4">
              <w:rPr>
                <w:rFonts w:ascii="Times New Roman" w:hAnsi="Times New Roman"/>
                <w:sz w:val="24"/>
                <w:szCs w:val="28"/>
              </w:rPr>
              <w:t>- недостаточный уровень участия региональных медицинских информационно-аналитических центров в заполнении паспортов медицинских организаций</w:t>
            </w:r>
          </w:p>
        </w:tc>
      </w:tr>
      <w:tr w:rsidR="00D939F4"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tabs>
                <w:tab w:val="left" w:pos="567"/>
              </w:tabs>
              <w:ind w:firstLine="567"/>
              <w:jc w:val="both"/>
              <w:rPr>
                <w:rFonts w:ascii="Times New Roman" w:hAnsi="Times New Roman"/>
                <w:sz w:val="24"/>
                <w:szCs w:val="28"/>
              </w:rPr>
            </w:pPr>
            <w:r w:rsidRPr="00D939F4">
              <w:rPr>
                <w:rFonts w:ascii="Times New Roman" w:hAnsi="Times New Roman"/>
                <w:sz w:val="24"/>
                <w:szCs w:val="28"/>
              </w:rPr>
              <w:t>- низкий уровень информатизации субъекта, не позволяющий выстроить гибкую систе</w:t>
            </w:r>
            <w:r w:rsidR="00E82B11" w:rsidRPr="00D939F4">
              <w:rPr>
                <w:rFonts w:ascii="Times New Roman" w:hAnsi="Times New Roman"/>
                <w:sz w:val="24"/>
                <w:szCs w:val="28"/>
              </w:rPr>
              <w:t>му сбора и обработки информации</w:t>
            </w:r>
          </w:p>
        </w:tc>
      </w:tr>
      <w:tr w:rsidR="002133BE" w:rsidRPr="00D939F4" w:rsidTr="00D8256B">
        <w:tc>
          <w:tcPr>
            <w:tcW w:w="9776" w:type="dxa"/>
            <w:tcBorders>
              <w:top w:val="single" w:sz="4" w:space="0" w:color="auto"/>
              <w:left w:val="single" w:sz="4" w:space="0" w:color="auto"/>
              <w:bottom w:val="single" w:sz="4" w:space="0" w:color="auto"/>
              <w:right w:val="single" w:sz="4" w:space="0" w:color="auto"/>
            </w:tcBorders>
            <w:hideMark/>
          </w:tcPr>
          <w:p w:rsidR="002133BE" w:rsidRPr="00D939F4" w:rsidRDefault="002133BE">
            <w:pPr>
              <w:tabs>
                <w:tab w:val="left" w:pos="567"/>
              </w:tabs>
              <w:ind w:firstLine="567"/>
              <w:jc w:val="both"/>
              <w:rPr>
                <w:rFonts w:ascii="Times New Roman" w:hAnsi="Times New Roman"/>
                <w:sz w:val="24"/>
                <w:szCs w:val="28"/>
              </w:rPr>
            </w:pPr>
            <w:r w:rsidRPr="00D939F4">
              <w:rPr>
                <w:rFonts w:ascii="Times New Roman" w:hAnsi="Times New Roman"/>
                <w:sz w:val="24"/>
                <w:szCs w:val="28"/>
              </w:rPr>
              <w:lastRenderedPageBreak/>
              <w:t>- отсутствие локального нормативного акта, закрепляющего полномочия, функции, обязанности участников, обеспечивающих подготовку к реализации региональной программы модернизации первичного звена здравоохранения, в том числе заполнение паспортов медицинских орга</w:t>
            </w:r>
            <w:r w:rsidR="00E82B11" w:rsidRPr="00D939F4">
              <w:rPr>
                <w:rFonts w:ascii="Times New Roman" w:hAnsi="Times New Roman"/>
                <w:sz w:val="24"/>
                <w:szCs w:val="28"/>
              </w:rPr>
              <w:t>низаций</w:t>
            </w:r>
          </w:p>
        </w:tc>
      </w:tr>
    </w:tbl>
    <w:p w:rsidR="002133BE" w:rsidRPr="00D939F4" w:rsidRDefault="002133BE" w:rsidP="002133BE"/>
    <w:p w:rsidR="002133BE" w:rsidRPr="00D939F4" w:rsidRDefault="002133BE" w:rsidP="002133BE">
      <w:pPr>
        <w:spacing w:after="0" w:line="240" w:lineRule="auto"/>
        <w:ind w:firstLine="709"/>
        <w:jc w:val="both"/>
        <w:rPr>
          <w:rFonts w:ascii="Times New Roman" w:hAnsi="Times New Roman"/>
          <w:b/>
          <w:i/>
          <w:spacing w:val="-1"/>
          <w:sz w:val="28"/>
          <w:szCs w:val="28"/>
        </w:rPr>
      </w:pPr>
      <w:r w:rsidRPr="00D939F4">
        <w:rPr>
          <w:rFonts w:ascii="Times New Roman" w:hAnsi="Times New Roman"/>
          <w:b/>
          <w:i/>
          <w:sz w:val="28"/>
          <w:szCs w:val="28"/>
        </w:rPr>
        <w:t xml:space="preserve">Контроль за исполнением полномочий по обеспечению отдельных категорий граждан необходимыми лекарственными препаратами, </w:t>
      </w:r>
      <w:r w:rsidR="00301849" w:rsidRPr="00D939F4">
        <w:rPr>
          <w:rFonts w:ascii="Times New Roman" w:hAnsi="Times New Roman"/>
          <w:b/>
          <w:i/>
          <w:sz w:val="28"/>
          <w:szCs w:val="28"/>
        </w:rPr>
        <w:t>медицинск</w:t>
      </w:r>
      <w:r w:rsidR="00301849">
        <w:rPr>
          <w:rFonts w:ascii="Times New Roman" w:hAnsi="Times New Roman"/>
          <w:b/>
          <w:i/>
          <w:sz w:val="28"/>
          <w:szCs w:val="28"/>
        </w:rPr>
        <w:t>ими</w:t>
      </w:r>
      <w:r w:rsidR="00301849" w:rsidRPr="00D939F4">
        <w:rPr>
          <w:rFonts w:ascii="Times New Roman" w:hAnsi="Times New Roman"/>
          <w:b/>
          <w:i/>
          <w:sz w:val="28"/>
          <w:szCs w:val="28"/>
        </w:rPr>
        <w:t xml:space="preserve"> </w:t>
      </w:r>
      <w:r w:rsidRPr="00D939F4">
        <w:rPr>
          <w:rFonts w:ascii="Times New Roman" w:hAnsi="Times New Roman"/>
          <w:b/>
          <w:i/>
          <w:sz w:val="28"/>
          <w:szCs w:val="28"/>
        </w:rPr>
        <w:t xml:space="preserve">и специализированными продуктами </w:t>
      </w:r>
      <w:r w:rsidRPr="00D939F4">
        <w:rPr>
          <w:rFonts w:ascii="Times New Roman" w:hAnsi="Times New Roman"/>
          <w:b/>
          <w:i/>
          <w:spacing w:val="-1"/>
          <w:sz w:val="28"/>
          <w:szCs w:val="28"/>
        </w:rPr>
        <w:t>лечебного питания для детей</w:t>
      </w:r>
      <w:r w:rsidR="00301849">
        <w:rPr>
          <w:rFonts w:ascii="Times New Roman" w:hAnsi="Times New Roman"/>
          <w:b/>
          <w:i/>
          <w:spacing w:val="-1"/>
          <w:sz w:val="28"/>
          <w:szCs w:val="28"/>
        </w:rPr>
        <w:t>-</w:t>
      </w:r>
      <w:r w:rsidRPr="00D939F4">
        <w:rPr>
          <w:rFonts w:ascii="Times New Roman" w:hAnsi="Times New Roman"/>
          <w:b/>
          <w:i/>
          <w:spacing w:val="-1"/>
          <w:sz w:val="28"/>
          <w:szCs w:val="28"/>
        </w:rPr>
        <w:t>инвалидов, переданных для осуществления</w:t>
      </w:r>
      <w:r w:rsidRPr="00D939F4">
        <w:rPr>
          <w:rFonts w:ascii="Times New Roman" w:hAnsi="Times New Roman"/>
          <w:b/>
          <w:i/>
          <w:sz w:val="28"/>
          <w:szCs w:val="28"/>
        </w:rPr>
        <w:t xml:space="preserve"> </w:t>
      </w:r>
      <w:r w:rsidRPr="00D939F4">
        <w:rPr>
          <w:rFonts w:ascii="Times New Roman" w:hAnsi="Times New Roman"/>
          <w:b/>
          <w:i/>
          <w:spacing w:val="-1"/>
          <w:sz w:val="28"/>
          <w:szCs w:val="28"/>
        </w:rPr>
        <w:t>субъектам Российской Федерации</w:t>
      </w:r>
    </w:p>
    <w:p w:rsidR="00DA408D" w:rsidRPr="00D939F4" w:rsidRDefault="00DA408D" w:rsidP="00DA408D">
      <w:pPr>
        <w:spacing w:after="0" w:line="240" w:lineRule="auto"/>
        <w:ind w:firstLine="567"/>
        <w:jc w:val="both"/>
        <w:rPr>
          <w:rFonts w:ascii="Times New Roman" w:hAnsi="Times New Roman"/>
          <w:sz w:val="28"/>
          <w:szCs w:val="28"/>
        </w:rPr>
      </w:pPr>
      <w:r w:rsidRPr="00D939F4">
        <w:rPr>
          <w:rFonts w:ascii="Times New Roman" w:hAnsi="Times New Roman"/>
          <w:sz w:val="28"/>
          <w:szCs w:val="28"/>
        </w:rPr>
        <w:t>В рамках контроля за реализацией органами государственной власти субъектов Российской Федерации переданных полномочий по организации обеспечения отдельных категорий граждан необходимыми лекарственными средствами Росздравнадзором осуществляется мониторинг показателей льготного лекарственного обеспечения и проведение проверок непосредственно в местах предоставления медицинской и лекарственной помощи (медицинских и аптечных организациях), органах управления здравоохранения субъектов Российской Федерации.</w:t>
      </w:r>
    </w:p>
    <w:p w:rsidR="00DA408D" w:rsidRPr="00D939F4" w:rsidRDefault="00DA408D" w:rsidP="00DA408D">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По данным органов управления здравоохранением субъектов Российской Федерации </w:t>
      </w:r>
      <w:r w:rsidR="00AF46E4">
        <w:rPr>
          <w:rFonts w:ascii="Times New Roman" w:hAnsi="Times New Roman"/>
          <w:sz w:val="28"/>
          <w:szCs w:val="28"/>
        </w:rPr>
        <w:t>в 2010 г.</w:t>
      </w:r>
      <w:r w:rsidRPr="00D939F4">
        <w:rPr>
          <w:rFonts w:ascii="Times New Roman" w:hAnsi="Times New Roman"/>
          <w:sz w:val="28"/>
          <w:szCs w:val="28"/>
        </w:rPr>
        <w:t xml:space="preserve"> в субъекты Российской Федерации в рамках осуществления субъектами Российской Федерации переданных полномочий по организации льготного лекарственного обеспечения отдельных категорий граждан в регионы поставлены лекарственные препараты на общую сумму </w:t>
      </w:r>
      <w:r w:rsidRPr="00D939F4">
        <w:rPr>
          <w:rFonts w:ascii="Times New Roman" w:eastAsia="Times New Roman" w:hAnsi="Times New Roman"/>
          <w:bCs/>
          <w:sz w:val="28"/>
          <w:szCs w:val="28"/>
          <w:lang w:eastAsia="ru-RU"/>
        </w:rPr>
        <w:t xml:space="preserve">45 329 396 </w:t>
      </w:r>
      <w:r w:rsidRPr="00D939F4">
        <w:rPr>
          <w:rFonts w:ascii="Times New Roman" w:hAnsi="Times New Roman"/>
          <w:sz w:val="28"/>
          <w:szCs w:val="28"/>
        </w:rPr>
        <w:t>тыс. руб.</w:t>
      </w:r>
    </w:p>
    <w:p w:rsidR="00DA408D" w:rsidRPr="00D939F4" w:rsidRDefault="00DA408D" w:rsidP="00DA408D">
      <w:pPr>
        <w:autoSpaceDE w:val="0"/>
        <w:autoSpaceDN w:val="0"/>
        <w:adjustRightInd w:val="0"/>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В рамках реализации в 2019 году постановления Правительства Российской Федерации от 26.11.2018 № 1416 выписаны и обеспечены лекарственными препаратами 987 120 рецептов на общую сумму 56 938 814 тыс. руб., в </w:t>
      </w:r>
      <w:proofErr w:type="spellStart"/>
      <w:r w:rsidRPr="00D939F4">
        <w:rPr>
          <w:rFonts w:ascii="Times New Roman" w:hAnsi="Times New Roman"/>
          <w:sz w:val="28"/>
          <w:szCs w:val="28"/>
        </w:rPr>
        <w:t>т.ч</w:t>
      </w:r>
      <w:proofErr w:type="spellEnd"/>
      <w:r w:rsidRPr="00D939F4">
        <w:rPr>
          <w:rFonts w:ascii="Times New Roman" w:hAnsi="Times New Roman"/>
          <w:sz w:val="28"/>
          <w:szCs w:val="28"/>
        </w:rPr>
        <w:t>. 9 534 рецепта на сумму 623 700 тыс. руб. обеспечены за счет средств региональных бюджетов. На отсроченном обеспечении находятся 65 рецептов</w:t>
      </w:r>
      <w:r w:rsidRPr="00D939F4">
        <w:rPr>
          <w:rFonts w:ascii="Times New Roman" w:eastAsia="Times New Roman" w:hAnsi="Times New Roman"/>
          <w:sz w:val="28"/>
          <w:szCs w:val="28"/>
          <w:lang w:eastAsia="ru-RU"/>
        </w:rPr>
        <w:t>.</w:t>
      </w:r>
    </w:p>
    <w:p w:rsidR="00DA408D" w:rsidRPr="00D939F4" w:rsidRDefault="00DA408D" w:rsidP="00DA408D">
      <w:pPr>
        <w:spacing w:after="0" w:line="240" w:lineRule="auto"/>
        <w:ind w:firstLine="567"/>
        <w:jc w:val="both"/>
        <w:rPr>
          <w:rFonts w:ascii="Times New Roman" w:hAnsi="Times New Roman"/>
          <w:sz w:val="28"/>
          <w:szCs w:val="28"/>
        </w:rPr>
      </w:pPr>
      <w:r w:rsidRPr="00D939F4">
        <w:rPr>
          <w:rFonts w:ascii="Times New Roman" w:hAnsi="Times New Roman"/>
          <w:sz w:val="28"/>
          <w:szCs w:val="28"/>
        </w:rPr>
        <w:t xml:space="preserve">В рамках реализации переданных полномочий Российской Федерации по организации льготного лекарственного обеспечения отдельных категорий граждан выписаны и обеспечены 49 593 463 рецепта на сумму 77 184 858 тыс. руб., в </w:t>
      </w:r>
      <w:proofErr w:type="spellStart"/>
      <w:r w:rsidRPr="00D939F4">
        <w:rPr>
          <w:rFonts w:ascii="Times New Roman" w:hAnsi="Times New Roman"/>
          <w:sz w:val="28"/>
          <w:szCs w:val="28"/>
        </w:rPr>
        <w:t>т.ч</w:t>
      </w:r>
      <w:proofErr w:type="spellEnd"/>
      <w:r w:rsidRPr="00D939F4">
        <w:rPr>
          <w:rFonts w:ascii="Times New Roman" w:hAnsi="Times New Roman"/>
          <w:sz w:val="28"/>
          <w:szCs w:val="28"/>
        </w:rPr>
        <w:t>. 12 375 980 рецептов на сумму 36 773 924 тыс. руб. обеспечены за счет средств региональных бюджетов. На отсроченном обеспечении в аптечных организациях зарегистрированы 8 796 рецептов, что составляет 0,02% от общего количества рецептов, предъявленных в аптечные организации.</w:t>
      </w:r>
    </w:p>
    <w:p w:rsidR="00DA408D" w:rsidRPr="00D939F4" w:rsidRDefault="00DA408D" w:rsidP="00DA408D">
      <w:pPr>
        <w:spacing w:after="0" w:line="240" w:lineRule="auto"/>
        <w:ind w:firstLine="567"/>
        <w:jc w:val="both"/>
        <w:rPr>
          <w:rFonts w:ascii="Times New Roman" w:hAnsi="Times New Roman"/>
          <w:sz w:val="28"/>
          <w:szCs w:val="28"/>
          <w:lang w:eastAsia="ru-RU"/>
        </w:rPr>
      </w:pPr>
      <w:r w:rsidRPr="00D939F4">
        <w:rPr>
          <w:rFonts w:ascii="Times New Roman" w:hAnsi="Times New Roman"/>
          <w:bCs/>
          <w:sz w:val="28"/>
          <w:szCs w:val="28"/>
          <w:lang w:eastAsia="ru-RU"/>
        </w:rPr>
        <w:t xml:space="preserve">Наибольшее количество </w:t>
      </w:r>
      <w:r w:rsidRPr="00D939F4">
        <w:rPr>
          <w:rFonts w:ascii="Times New Roman" w:hAnsi="Times New Roman"/>
          <w:sz w:val="28"/>
          <w:szCs w:val="28"/>
          <w:lang w:eastAsia="ru-RU"/>
        </w:rPr>
        <w:t>рецептов на отсроченном обеспечении (в абсолютных показателях) наблюдается: в Еврейской автономной области – 2 196 рецептов (2,96% от общего количества рецептов, предъявленных в аптечные учреждения); в Республике Мари</w:t>
      </w:r>
      <w:r w:rsidR="00301849">
        <w:rPr>
          <w:rFonts w:ascii="Times New Roman" w:hAnsi="Times New Roman"/>
          <w:sz w:val="28"/>
          <w:szCs w:val="28"/>
          <w:lang w:eastAsia="ru-RU"/>
        </w:rPr>
        <w:t>й Эл – 1 807 рецептов (2,08%);</w:t>
      </w:r>
      <w:r w:rsidRPr="00D939F4">
        <w:rPr>
          <w:rFonts w:ascii="Times New Roman" w:hAnsi="Times New Roman"/>
          <w:sz w:val="28"/>
          <w:szCs w:val="28"/>
          <w:lang w:eastAsia="ru-RU"/>
        </w:rPr>
        <w:t xml:space="preserve"> в Москве – 587 рецептов (0,01%); в Новгородской области – 561 рецепт (0,16%); в Ульяновской области – 392 рецепта (0,15%); в Волгоградской области – 315 рецептов (0,10%);  в Томской области – 225 рецептов (0,07%); в Республике Саха (Якутия) – 199 рецептов (0,11%); в Кировской области – 192 рецепта (0,05%); в Вологодской области – 150 рецептов (0,05%).</w:t>
      </w:r>
    </w:p>
    <w:p w:rsidR="00DA408D" w:rsidRPr="00D939F4" w:rsidRDefault="00AF46E4" w:rsidP="00DA408D">
      <w:pPr>
        <w:tabs>
          <w:tab w:val="left" w:pos="54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w:t>
      </w:r>
      <w:r w:rsidR="00DA408D" w:rsidRPr="00D939F4">
        <w:rPr>
          <w:rFonts w:ascii="Times New Roman" w:hAnsi="Times New Roman"/>
          <w:sz w:val="28"/>
          <w:szCs w:val="28"/>
        </w:rPr>
        <w:t>2019</w:t>
      </w:r>
      <w:r>
        <w:rPr>
          <w:rFonts w:ascii="Times New Roman" w:hAnsi="Times New Roman"/>
          <w:sz w:val="28"/>
          <w:szCs w:val="28"/>
        </w:rPr>
        <w:t xml:space="preserve"> г.</w:t>
      </w:r>
      <w:r w:rsidR="00DA408D" w:rsidRPr="00D939F4">
        <w:rPr>
          <w:rFonts w:ascii="Times New Roman" w:hAnsi="Times New Roman"/>
          <w:sz w:val="28"/>
          <w:szCs w:val="28"/>
        </w:rPr>
        <w:t xml:space="preserve"> в центральный аппарат Росздравнадзора поступило 10 424 обращения граждан по вопросам лекарственного обеспечения (30.9% от общего количества обращений). Большинство обращений затрагивало вопросы отсутствия необходимых лекарственных препаратов в аптечных организациях (71,9%), отказов в выписке рецептов (26,9%) и длительного отсроченного обеспечения (11,1%).</w:t>
      </w:r>
    </w:p>
    <w:p w:rsidR="00DA408D" w:rsidRPr="00D939F4" w:rsidRDefault="00DA408D" w:rsidP="00DA408D">
      <w:pPr>
        <w:tabs>
          <w:tab w:val="left" w:pos="567"/>
        </w:tabs>
        <w:spacing w:after="0" w:line="240" w:lineRule="auto"/>
        <w:ind w:firstLine="567"/>
        <w:jc w:val="both"/>
        <w:rPr>
          <w:rFonts w:ascii="Times New Roman" w:hAnsi="Times New Roman"/>
          <w:sz w:val="28"/>
          <w:szCs w:val="28"/>
        </w:rPr>
      </w:pPr>
      <w:r w:rsidRPr="00D939F4">
        <w:rPr>
          <w:rFonts w:ascii="Times New Roman" w:eastAsia="Times New Roman" w:hAnsi="Times New Roman"/>
          <w:kern w:val="24"/>
          <w:sz w:val="28"/>
          <w:szCs w:val="28"/>
          <w:lang w:eastAsia="ru-RU"/>
        </w:rPr>
        <w:t>Наибольшее количество обращений в расчете на 100 тыс. населения поступило из Краснодарского края (33,4 на 100 тыс. населения), Ульяновской (16,5 на 100 тыс. населения), Владимирской (13,9 на 100 тыс. населения), Ленинградской (13 на 100 тыс. населения), Волгоградской (12,9 на 100 тыс. населения), Московской (12,7 на 100 тыс. населения), Белгородской (12 на 100 тыс. населения), Ярославской (11,6 на 100 тыс. населения) областей, Санкт-Петербурга (10,8 на 100 тыс. населения), Воронежской (10,2 на 100 тыс. населения), Курской (10 на 100 тыс. населения) областей, Республики Мордовия (9,6 на 100 тыс. населения), при 7,1 на 100 тыс. населения в среднем по Российской Федерации.</w:t>
      </w:r>
    </w:p>
    <w:p w:rsidR="00DA408D" w:rsidRPr="00D939F4" w:rsidRDefault="00DA408D" w:rsidP="00DA408D">
      <w:pPr>
        <w:spacing w:after="0" w:line="240" w:lineRule="auto"/>
        <w:ind w:firstLine="567"/>
        <w:jc w:val="both"/>
        <w:rPr>
          <w:rFonts w:ascii="Times New Roman" w:hAnsi="Times New Roman"/>
          <w:sz w:val="28"/>
          <w:szCs w:val="28"/>
        </w:rPr>
      </w:pPr>
      <w:r w:rsidRPr="00D939F4">
        <w:rPr>
          <w:rFonts w:ascii="Times New Roman" w:hAnsi="Times New Roman"/>
          <w:sz w:val="28"/>
          <w:szCs w:val="28"/>
        </w:rPr>
        <w:t>В рамках контроля за полнотой и качеством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отдельных категорий граждан лекарственными препаратами, медицинскими изделиями, а также специализированными продуктами лечебного питания для детей-инвалидов, центральным аппаратом Росздравнадзора в 2019 г</w:t>
      </w:r>
      <w:r w:rsidR="00AF46E4">
        <w:rPr>
          <w:rFonts w:ascii="Times New Roman" w:hAnsi="Times New Roman"/>
          <w:sz w:val="28"/>
          <w:szCs w:val="28"/>
        </w:rPr>
        <w:t xml:space="preserve">. </w:t>
      </w:r>
      <w:r w:rsidRPr="00D939F4">
        <w:rPr>
          <w:rFonts w:ascii="Times New Roman" w:hAnsi="Times New Roman"/>
          <w:sz w:val="28"/>
          <w:szCs w:val="28"/>
        </w:rPr>
        <w:t>были проведены контрольные мероприятия в Ивановской, Смоленской, Архангельской, Томской, Калининградской, Оренбургской, Кировской  областях, Республике Ингушетия, Чукотском автономном округе, Карачаево-Черкесской Республике, в Республике Северная Осетия-Алания и одна внеплановая выездная проверка в городе Севастополе.</w:t>
      </w:r>
    </w:p>
    <w:p w:rsidR="00BB6622" w:rsidRPr="00D939F4" w:rsidRDefault="00BB6622" w:rsidP="002133BE">
      <w:pPr>
        <w:spacing w:after="0" w:line="240" w:lineRule="auto"/>
        <w:ind w:firstLine="567"/>
        <w:jc w:val="both"/>
        <w:rPr>
          <w:rFonts w:ascii="Times New Roman" w:hAnsi="Times New Roman"/>
          <w:sz w:val="28"/>
          <w:szCs w:val="28"/>
        </w:rPr>
      </w:pPr>
    </w:p>
    <w:p w:rsidR="00E82B11" w:rsidRPr="00D939F4" w:rsidRDefault="00BB6622" w:rsidP="002133BE">
      <w:pPr>
        <w:spacing w:after="0" w:line="240" w:lineRule="auto"/>
        <w:ind w:firstLine="567"/>
        <w:jc w:val="both"/>
        <w:rPr>
          <w:rFonts w:ascii="Times New Roman" w:hAnsi="Times New Roman"/>
          <w:i/>
          <w:sz w:val="28"/>
          <w:szCs w:val="28"/>
        </w:rPr>
      </w:pPr>
      <w:r w:rsidRPr="00D939F4">
        <w:rPr>
          <w:rFonts w:ascii="Times New Roman" w:hAnsi="Times New Roman"/>
          <w:i/>
          <w:sz w:val="28"/>
          <w:szCs w:val="28"/>
        </w:rPr>
        <w:t>Таблица 2</w:t>
      </w:r>
      <w:r w:rsidR="003644FC" w:rsidRPr="00D939F4">
        <w:rPr>
          <w:rFonts w:ascii="Times New Roman" w:hAnsi="Times New Roman"/>
          <w:i/>
          <w:sz w:val="28"/>
          <w:szCs w:val="28"/>
        </w:rPr>
        <w:t>7</w:t>
      </w:r>
      <w:r w:rsidRPr="00D939F4">
        <w:rPr>
          <w:rFonts w:ascii="Times New Roman" w:hAnsi="Times New Roman"/>
          <w:i/>
          <w:sz w:val="28"/>
          <w:szCs w:val="28"/>
        </w:rPr>
        <w:t xml:space="preserve">. Выявляемые нарушения по результатам контроля за исполнением полномочий по обеспечению отдельных категорий граждан необходимыми лекарственными препаратами, </w:t>
      </w:r>
      <w:r w:rsidR="00301849">
        <w:rPr>
          <w:rFonts w:ascii="Times New Roman" w:hAnsi="Times New Roman"/>
          <w:i/>
          <w:sz w:val="28"/>
          <w:szCs w:val="28"/>
        </w:rPr>
        <w:t xml:space="preserve">медицинскими </w:t>
      </w:r>
      <w:r w:rsidRPr="00D939F4">
        <w:rPr>
          <w:rFonts w:ascii="Times New Roman" w:hAnsi="Times New Roman"/>
          <w:i/>
          <w:sz w:val="28"/>
          <w:szCs w:val="28"/>
        </w:rPr>
        <w:t>изделиями и специализированными продуктами лечебного питания для детей инвалидов, переданных для осуществления субъектам Российской Федерации</w:t>
      </w:r>
    </w:p>
    <w:tbl>
      <w:tblPr>
        <w:tblStyle w:val="a5"/>
        <w:tblW w:w="0" w:type="auto"/>
        <w:tblLook w:val="04A0" w:firstRow="1" w:lastRow="0" w:firstColumn="1" w:lastColumn="0" w:noHBand="0" w:noVBand="1"/>
      </w:tblPr>
      <w:tblGrid>
        <w:gridCol w:w="9771"/>
      </w:tblGrid>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hAnsi="Times New Roman"/>
                <w:sz w:val="24"/>
                <w:szCs w:val="28"/>
              </w:rPr>
              <w:t>П</w:t>
            </w:r>
            <w:r w:rsidR="00E82B11" w:rsidRPr="00D939F4">
              <w:rPr>
                <w:rFonts w:ascii="Times New Roman" w:hAnsi="Times New Roman"/>
                <w:sz w:val="24"/>
                <w:szCs w:val="28"/>
              </w:rPr>
              <w:t>олномочия, переданные субъектам в соответствии с Федеральным законом от 17.07.1999 № 178-ФЗ, во всех проверенных регионах исполняются не в полном объеме, с нарушениями требований законодательства</w:t>
            </w:r>
          </w:p>
        </w:tc>
      </w:tr>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eastAsia="Times New Roman" w:hAnsi="Times New Roman"/>
                <w:sz w:val="24"/>
                <w:szCs w:val="28"/>
              </w:rPr>
              <w:t>И</w:t>
            </w:r>
            <w:r w:rsidR="00E82B11" w:rsidRPr="00D939F4">
              <w:rPr>
                <w:rFonts w:ascii="Times New Roman" w:eastAsia="Times New Roman" w:hAnsi="Times New Roman"/>
                <w:sz w:val="24"/>
                <w:szCs w:val="28"/>
              </w:rPr>
              <w:t>меются случаи отсутствия выписки льготных рецептов на лекарственные препараты, назначенные пациентам по медицинским показаниям, а также наличие необеспеченных рецептов</w:t>
            </w:r>
          </w:p>
        </w:tc>
      </w:tr>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eastAsia="Times New Roman" w:hAnsi="Times New Roman"/>
                <w:sz w:val="24"/>
                <w:szCs w:val="28"/>
              </w:rPr>
              <w:t>З</w:t>
            </w:r>
            <w:r w:rsidR="00E82B11" w:rsidRPr="00D939F4">
              <w:rPr>
                <w:rFonts w:ascii="Times New Roman" w:eastAsia="Times New Roman" w:hAnsi="Times New Roman"/>
                <w:sz w:val="24"/>
                <w:szCs w:val="28"/>
              </w:rPr>
              <w:t xml:space="preserve">начительное количество пациентов не имеет возможности получить лекарственные </w:t>
            </w:r>
            <w:proofErr w:type="gramStart"/>
            <w:r w:rsidR="00E82B11" w:rsidRPr="00D939F4">
              <w:rPr>
                <w:rFonts w:ascii="Times New Roman" w:eastAsia="Times New Roman" w:hAnsi="Times New Roman"/>
                <w:sz w:val="24"/>
                <w:szCs w:val="28"/>
              </w:rPr>
              <w:t>препараты  и</w:t>
            </w:r>
            <w:proofErr w:type="gramEnd"/>
            <w:r w:rsidR="00E82B11" w:rsidRPr="00D939F4">
              <w:rPr>
                <w:rFonts w:ascii="Times New Roman" w:eastAsia="Times New Roman" w:hAnsi="Times New Roman"/>
                <w:sz w:val="24"/>
                <w:szCs w:val="28"/>
              </w:rPr>
              <w:t xml:space="preserve"> медицинские изделия при первичном обращении в аптечную организацию</w:t>
            </w:r>
          </w:p>
        </w:tc>
      </w:tr>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eastAsia="Times New Roman" w:hAnsi="Times New Roman"/>
                <w:sz w:val="24"/>
                <w:szCs w:val="28"/>
              </w:rPr>
              <w:t>Н</w:t>
            </w:r>
            <w:r w:rsidR="00E82B11" w:rsidRPr="00D939F4">
              <w:rPr>
                <w:rFonts w:ascii="Times New Roman" w:eastAsia="Times New Roman" w:hAnsi="Times New Roman"/>
                <w:sz w:val="24"/>
                <w:szCs w:val="28"/>
              </w:rPr>
              <w:t xml:space="preserve">есоблюдение порядка предоставления набора социальных услуг отдельным категориям граждан, утвержденного приказом </w:t>
            </w:r>
            <w:proofErr w:type="spellStart"/>
            <w:r w:rsidR="00E82B11" w:rsidRPr="00D939F4">
              <w:rPr>
                <w:rFonts w:ascii="Times New Roman" w:eastAsia="Times New Roman" w:hAnsi="Times New Roman"/>
                <w:sz w:val="24"/>
                <w:szCs w:val="28"/>
              </w:rPr>
              <w:t>Минздравсоцразвития</w:t>
            </w:r>
            <w:proofErr w:type="spellEnd"/>
            <w:r w:rsidR="00E82B11" w:rsidRPr="00D939F4">
              <w:rPr>
                <w:rFonts w:ascii="Times New Roman" w:eastAsia="Times New Roman" w:hAnsi="Times New Roman"/>
                <w:sz w:val="24"/>
                <w:szCs w:val="28"/>
              </w:rPr>
              <w:t xml:space="preserve"> России от 29.12.2004 № 328</w:t>
            </w:r>
          </w:p>
        </w:tc>
      </w:tr>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eastAsia="Times New Roman" w:hAnsi="Times New Roman"/>
                <w:sz w:val="24"/>
                <w:szCs w:val="28"/>
              </w:rPr>
              <w:t>Н</w:t>
            </w:r>
            <w:r w:rsidR="00E82B11" w:rsidRPr="00D939F4">
              <w:rPr>
                <w:rFonts w:ascii="Times New Roman" w:eastAsia="Times New Roman" w:hAnsi="Times New Roman"/>
                <w:sz w:val="24"/>
                <w:szCs w:val="28"/>
              </w:rPr>
              <w:t xml:space="preserve">есоблюдение требований приказа Минздрава </w:t>
            </w:r>
            <w:r w:rsidR="00AF46E4" w:rsidRPr="00D939F4">
              <w:rPr>
                <w:rFonts w:ascii="Times New Roman" w:eastAsia="Times New Roman" w:hAnsi="Times New Roman"/>
                <w:sz w:val="24"/>
                <w:szCs w:val="28"/>
              </w:rPr>
              <w:t>России от</w:t>
            </w:r>
            <w:r w:rsidR="00E82B11" w:rsidRPr="00D939F4">
              <w:rPr>
                <w:rFonts w:ascii="Times New Roman" w:eastAsia="Times New Roman" w:hAnsi="Times New Roman"/>
                <w:sz w:val="24"/>
                <w:szCs w:val="28"/>
              </w:rPr>
              <w:t xml:space="preserve"> 14.01.2019 № 4н «Об утверждении порядка назначения и выписывания лекарственных препаратов, а </w:t>
            </w:r>
            <w:r w:rsidR="00AF46E4" w:rsidRPr="00D939F4">
              <w:rPr>
                <w:rFonts w:ascii="Times New Roman" w:eastAsia="Times New Roman" w:hAnsi="Times New Roman"/>
                <w:sz w:val="24"/>
                <w:szCs w:val="28"/>
              </w:rPr>
              <w:t>также</w:t>
            </w:r>
            <w:r w:rsidR="00E82B11" w:rsidRPr="00D939F4">
              <w:rPr>
                <w:rFonts w:ascii="Times New Roman" w:eastAsia="Times New Roman" w:hAnsi="Times New Roman"/>
                <w:sz w:val="24"/>
                <w:szCs w:val="28"/>
              </w:rPr>
              <w:t xml:space="preserve"> форм рецептурных бланков на лекарственные препараты, порядка оформления указанных бланков, их учета и хранения»</w:t>
            </w:r>
          </w:p>
        </w:tc>
      </w:tr>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eastAsia="Times New Roman" w:hAnsi="Times New Roman"/>
                <w:sz w:val="24"/>
                <w:szCs w:val="28"/>
              </w:rPr>
              <w:lastRenderedPageBreak/>
              <w:t>М</w:t>
            </w:r>
            <w:r w:rsidR="00E82B11" w:rsidRPr="00D939F4">
              <w:rPr>
                <w:rFonts w:ascii="Times New Roman" w:eastAsia="Times New Roman" w:hAnsi="Times New Roman"/>
                <w:sz w:val="24"/>
                <w:szCs w:val="28"/>
              </w:rPr>
              <w:t>едицинскими организациями допускается некорректное определение потребности на лекарственные препараты, что влияет на планирование и рациональность использования средств федерального бюджета на уровне региона</w:t>
            </w:r>
          </w:p>
        </w:tc>
      </w:tr>
      <w:tr w:rsidR="00D939F4" w:rsidRPr="00D939F4" w:rsidTr="00E82B11">
        <w:tc>
          <w:tcPr>
            <w:tcW w:w="9771" w:type="dxa"/>
          </w:tcPr>
          <w:p w:rsidR="00E82B11"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Р</w:t>
            </w:r>
            <w:r w:rsidR="00E82B11" w:rsidRPr="00D939F4">
              <w:rPr>
                <w:rFonts w:ascii="Times New Roman" w:eastAsia="Times New Roman" w:hAnsi="Times New Roman"/>
                <w:sz w:val="24"/>
                <w:szCs w:val="28"/>
              </w:rPr>
              <w:t xml:space="preserve">иск формирования </w:t>
            </w:r>
            <w:r w:rsidR="00D939F4" w:rsidRPr="00D939F4">
              <w:rPr>
                <w:rFonts w:ascii="Times New Roman" w:eastAsia="Times New Roman" w:hAnsi="Times New Roman"/>
                <w:sz w:val="24"/>
                <w:szCs w:val="28"/>
              </w:rPr>
              <w:t>неиспользуемых товарных</w:t>
            </w:r>
            <w:r w:rsidR="00E82B11" w:rsidRPr="00D939F4">
              <w:rPr>
                <w:rFonts w:ascii="Times New Roman" w:eastAsia="Times New Roman" w:hAnsi="Times New Roman"/>
                <w:sz w:val="24"/>
                <w:szCs w:val="28"/>
              </w:rPr>
              <w:t xml:space="preserve"> </w:t>
            </w:r>
            <w:r w:rsidR="00D939F4" w:rsidRPr="00D939F4">
              <w:rPr>
                <w:rFonts w:ascii="Times New Roman" w:eastAsia="Times New Roman" w:hAnsi="Times New Roman"/>
                <w:sz w:val="24"/>
                <w:szCs w:val="28"/>
              </w:rPr>
              <w:t>запасов сохраняется</w:t>
            </w:r>
            <w:r w:rsidRPr="00D939F4">
              <w:rPr>
                <w:rFonts w:ascii="Times New Roman" w:eastAsia="Times New Roman" w:hAnsi="Times New Roman"/>
                <w:sz w:val="24"/>
                <w:szCs w:val="28"/>
              </w:rPr>
              <w:t>, п</w:t>
            </w:r>
            <w:r w:rsidR="00E82B11" w:rsidRPr="00D939F4">
              <w:rPr>
                <w:rFonts w:ascii="Times New Roman" w:eastAsia="Times New Roman" w:hAnsi="Times New Roman"/>
                <w:sz w:val="24"/>
                <w:szCs w:val="28"/>
              </w:rPr>
              <w:t>о причине истечения срока годности</w:t>
            </w:r>
            <w:r w:rsidR="00301849">
              <w:rPr>
                <w:rFonts w:ascii="Times New Roman" w:eastAsia="Times New Roman" w:hAnsi="Times New Roman"/>
                <w:sz w:val="24"/>
                <w:szCs w:val="28"/>
              </w:rPr>
              <w:t>,</w:t>
            </w:r>
            <w:r w:rsidR="00E82B11" w:rsidRPr="00D939F4">
              <w:rPr>
                <w:rFonts w:ascii="Times New Roman" w:eastAsia="Times New Roman" w:hAnsi="Times New Roman"/>
                <w:sz w:val="24"/>
                <w:szCs w:val="28"/>
              </w:rPr>
              <w:t xml:space="preserve"> за истекший период 2019 </w:t>
            </w:r>
            <w:r w:rsidR="00D939F4" w:rsidRPr="00D939F4">
              <w:rPr>
                <w:rFonts w:ascii="Times New Roman" w:eastAsia="Times New Roman" w:hAnsi="Times New Roman"/>
                <w:sz w:val="24"/>
                <w:szCs w:val="28"/>
              </w:rPr>
              <w:t>года отдельные</w:t>
            </w:r>
            <w:r w:rsidR="00E82B11" w:rsidRPr="00D939F4">
              <w:rPr>
                <w:rFonts w:ascii="Times New Roman" w:eastAsia="Times New Roman" w:hAnsi="Times New Roman"/>
                <w:sz w:val="24"/>
                <w:szCs w:val="28"/>
              </w:rPr>
              <w:t xml:space="preserve"> лекарственные препараты перемещены в карантинную зону хранения лекарственных препаратов (Архангельская область, г. Севастополь).</w:t>
            </w:r>
          </w:p>
        </w:tc>
      </w:tr>
      <w:tr w:rsidR="00D939F4" w:rsidRPr="00D939F4" w:rsidTr="00E82B11">
        <w:tc>
          <w:tcPr>
            <w:tcW w:w="9771" w:type="dxa"/>
          </w:tcPr>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Не определено участие главных внештатных специалистов органа управления здравоохранением при реализации льготного лекарственного обеспечения в рассмотрении </w:t>
            </w:r>
            <w:r w:rsidR="00D939F4" w:rsidRPr="00D939F4">
              <w:rPr>
                <w:rFonts w:ascii="Times New Roman" w:eastAsia="Times New Roman" w:hAnsi="Times New Roman"/>
                <w:sz w:val="24"/>
                <w:szCs w:val="28"/>
              </w:rPr>
              <w:t>и согласовании</w:t>
            </w:r>
            <w:r w:rsidRPr="00D939F4">
              <w:rPr>
                <w:rFonts w:ascii="Times New Roman" w:eastAsia="Times New Roman" w:hAnsi="Times New Roman"/>
                <w:sz w:val="24"/>
                <w:szCs w:val="28"/>
              </w:rPr>
              <w:t xml:space="preserve"> потребности медицинских </w:t>
            </w:r>
            <w:r w:rsidR="00D939F4" w:rsidRPr="00D939F4">
              <w:rPr>
                <w:rFonts w:ascii="Times New Roman" w:eastAsia="Times New Roman" w:hAnsi="Times New Roman"/>
                <w:sz w:val="24"/>
                <w:szCs w:val="28"/>
              </w:rPr>
              <w:t>организаций, а</w:t>
            </w:r>
            <w:r w:rsidRPr="00D939F4">
              <w:rPr>
                <w:rFonts w:ascii="Times New Roman" w:eastAsia="Times New Roman" w:hAnsi="Times New Roman"/>
                <w:sz w:val="24"/>
                <w:szCs w:val="28"/>
              </w:rPr>
              <w:t xml:space="preserve"> также в составлении сводной заявки на лекарственные препараты (Карачаево-Черкесская Республика, Архангельская и Кировская области)</w:t>
            </w:r>
          </w:p>
        </w:tc>
      </w:tr>
      <w:tr w:rsidR="00D939F4" w:rsidRPr="00D939F4" w:rsidTr="00E82B11">
        <w:tc>
          <w:tcPr>
            <w:tcW w:w="9771" w:type="dxa"/>
          </w:tcPr>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Не осуществляется контроль за деятельностью подведомственных медицинских организаций при реализации переданных полномочий по лекарственному обеспечению льготных категорий граждан при амбулаторном лечении, внеплановые проверки в связи с обращениями граждан по вопросам неудовлетворительного лекарственного обеспечения не проводятся (в Республике Ингушетия, Карачаево-Черкесской Республике, Калининградской </w:t>
            </w:r>
            <w:r w:rsidR="00D939F4" w:rsidRPr="00D939F4">
              <w:rPr>
                <w:rFonts w:ascii="Times New Roman" w:eastAsia="Times New Roman" w:hAnsi="Times New Roman"/>
                <w:sz w:val="24"/>
                <w:szCs w:val="28"/>
              </w:rPr>
              <w:t>и Оренбургской</w:t>
            </w:r>
            <w:r w:rsidRPr="00D939F4">
              <w:rPr>
                <w:rFonts w:ascii="Times New Roman" w:eastAsia="Times New Roman" w:hAnsi="Times New Roman"/>
                <w:sz w:val="24"/>
                <w:szCs w:val="28"/>
              </w:rPr>
              <w:t xml:space="preserve"> областях)</w:t>
            </w:r>
          </w:p>
        </w:tc>
      </w:tr>
      <w:tr w:rsidR="00D939F4" w:rsidRPr="00D939F4" w:rsidTr="00E82B11">
        <w:tc>
          <w:tcPr>
            <w:tcW w:w="9771" w:type="dxa"/>
          </w:tcPr>
          <w:p w:rsidR="0082785E" w:rsidRPr="00D939F4" w:rsidRDefault="0082785E" w:rsidP="00DA408D">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Затруднена доступность лекарственной помощи для жителей ряда районов Ивановской области, Республики Ингушетия, Карачаево-Черкесской Республики. Данная проблема остается актуальной на протяжении длительного периода</w:t>
            </w:r>
            <w:r w:rsidR="00DA408D" w:rsidRPr="00D939F4">
              <w:rPr>
                <w:rFonts w:ascii="Times New Roman" w:eastAsia="Times New Roman" w:hAnsi="Times New Roman"/>
                <w:sz w:val="24"/>
                <w:szCs w:val="28"/>
              </w:rPr>
              <w:t xml:space="preserve"> времени</w:t>
            </w:r>
          </w:p>
        </w:tc>
      </w:tr>
      <w:tr w:rsidR="00D939F4" w:rsidRPr="00D939F4" w:rsidTr="00E82B11">
        <w:tc>
          <w:tcPr>
            <w:tcW w:w="9771" w:type="dxa"/>
          </w:tcPr>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Установлены недоработки программного обеспечения в медицинских организациях в проверенных регионах.  </w:t>
            </w:r>
          </w:p>
          <w:p w:rsidR="0082785E" w:rsidRPr="00D939F4" w:rsidRDefault="0082785E" w:rsidP="0082785E">
            <w:pPr>
              <w:tabs>
                <w:tab w:val="left" w:pos="720"/>
              </w:tabs>
              <w:ind w:firstLine="313"/>
              <w:jc w:val="both"/>
              <w:rPr>
                <w:rFonts w:ascii="Times New Roman" w:eastAsia="MS Mincho" w:hAnsi="Times New Roman"/>
                <w:sz w:val="24"/>
                <w:szCs w:val="28"/>
              </w:rPr>
            </w:pPr>
            <w:r w:rsidRPr="00D939F4">
              <w:rPr>
                <w:rFonts w:ascii="Times New Roman" w:eastAsia="MS Mincho" w:hAnsi="Times New Roman"/>
                <w:sz w:val="24"/>
                <w:szCs w:val="28"/>
              </w:rPr>
              <w:t xml:space="preserve">В </w:t>
            </w:r>
            <w:r w:rsidRPr="00D939F4">
              <w:rPr>
                <w:rFonts w:ascii="Times New Roman" w:eastAsia="Times New Roman" w:hAnsi="Times New Roman"/>
                <w:sz w:val="24"/>
                <w:szCs w:val="28"/>
              </w:rPr>
              <w:t xml:space="preserve">программном обеспечении, установленном в аптечных организациях Архангельской </w:t>
            </w:r>
            <w:r w:rsidR="003A7879" w:rsidRPr="00D939F4">
              <w:rPr>
                <w:rFonts w:ascii="Times New Roman" w:eastAsia="Times New Roman" w:hAnsi="Times New Roman"/>
                <w:sz w:val="24"/>
                <w:szCs w:val="28"/>
              </w:rPr>
              <w:t>области, отсутствует</w:t>
            </w:r>
            <w:r w:rsidRPr="00D939F4">
              <w:rPr>
                <w:rFonts w:ascii="Times New Roman" w:eastAsia="MS Mincho" w:hAnsi="Times New Roman"/>
                <w:sz w:val="24"/>
                <w:szCs w:val="28"/>
              </w:rPr>
              <w:t xml:space="preserve"> возможность постановки рецептов на отсроченное обслуживание (ведется Журнал на бумажном носителе), </w:t>
            </w:r>
            <w:r w:rsidR="003A7879" w:rsidRPr="00D939F4">
              <w:rPr>
                <w:rFonts w:ascii="Times New Roman" w:eastAsia="MS Mincho" w:hAnsi="Times New Roman"/>
                <w:sz w:val="24"/>
                <w:szCs w:val="28"/>
              </w:rPr>
              <w:t>что препятствует</w:t>
            </w:r>
            <w:r w:rsidRPr="00D939F4">
              <w:rPr>
                <w:rFonts w:ascii="Times New Roman" w:eastAsia="MS Mincho" w:hAnsi="Times New Roman"/>
                <w:sz w:val="24"/>
                <w:szCs w:val="28"/>
              </w:rPr>
              <w:t xml:space="preserve"> проведению оперативного контроля за показателями льготного лекарственного обеспечения.</w:t>
            </w:r>
          </w:p>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Отсутствует единая система информационного обмена </w:t>
            </w:r>
            <w:r w:rsidR="003A7879" w:rsidRPr="00D939F4">
              <w:rPr>
                <w:rFonts w:ascii="Times New Roman" w:eastAsia="Times New Roman" w:hAnsi="Times New Roman"/>
                <w:sz w:val="24"/>
                <w:szCs w:val="28"/>
              </w:rPr>
              <w:t>данными между медицинскими</w:t>
            </w:r>
            <w:r w:rsidRPr="00D939F4">
              <w:rPr>
                <w:rFonts w:ascii="Times New Roman" w:eastAsia="Times New Roman" w:hAnsi="Times New Roman"/>
                <w:sz w:val="24"/>
                <w:szCs w:val="28"/>
              </w:rPr>
              <w:t xml:space="preserve"> и фармацевтическими организациями, влияющая на достоверность отчетно-статистических форм (в Республике Ингушетия, Карачаево-Черкесской Республике, Томской и Архангельской областях).</w:t>
            </w:r>
          </w:p>
          <w:p w:rsidR="0082785E" w:rsidRPr="00D939F4" w:rsidRDefault="0082785E" w:rsidP="00DA408D">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В Чукотском </w:t>
            </w:r>
            <w:r w:rsidR="00DA408D" w:rsidRPr="00D939F4">
              <w:rPr>
                <w:rFonts w:ascii="Times New Roman" w:eastAsia="Times New Roman" w:hAnsi="Times New Roman"/>
                <w:sz w:val="24"/>
                <w:szCs w:val="28"/>
              </w:rPr>
              <w:t xml:space="preserve">автономном округе </w:t>
            </w:r>
            <w:r w:rsidRPr="00D939F4">
              <w:rPr>
                <w:rFonts w:ascii="Times New Roman" w:eastAsia="Times New Roman" w:hAnsi="Times New Roman"/>
                <w:sz w:val="24"/>
                <w:szCs w:val="28"/>
              </w:rPr>
              <w:t xml:space="preserve">программное обеспечение отсутствует (в том числе для выписки рецептов). Отсутствует нормативный документ, регламентирующий единый порядок взаимодействия </w:t>
            </w:r>
            <w:r w:rsidR="003A7879" w:rsidRPr="00D939F4">
              <w:rPr>
                <w:rFonts w:ascii="Times New Roman" w:eastAsia="Times New Roman" w:hAnsi="Times New Roman"/>
                <w:sz w:val="24"/>
                <w:szCs w:val="28"/>
              </w:rPr>
              <w:t>участников на</w:t>
            </w:r>
            <w:r w:rsidRPr="00D939F4">
              <w:rPr>
                <w:rFonts w:ascii="Times New Roman" w:eastAsia="Times New Roman" w:hAnsi="Times New Roman"/>
                <w:sz w:val="24"/>
                <w:szCs w:val="28"/>
              </w:rPr>
              <w:t xml:space="preserve"> территории региона.</w:t>
            </w:r>
          </w:p>
        </w:tc>
      </w:tr>
      <w:tr w:rsidR="00D939F4" w:rsidRPr="00D939F4" w:rsidTr="00E82B11">
        <w:tc>
          <w:tcPr>
            <w:tcW w:w="9771" w:type="dxa"/>
          </w:tcPr>
          <w:p w:rsidR="00E82B11" w:rsidRPr="00D939F4" w:rsidRDefault="0082785E" w:rsidP="0082785E">
            <w:pPr>
              <w:ind w:firstLine="313"/>
              <w:jc w:val="both"/>
              <w:rPr>
                <w:rFonts w:ascii="Times New Roman" w:hAnsi="Times New Roman"/>
                <w:sz w:val="24"/>
                <w:szCs w:val="28"/>
              </w:rPr>
            </w:pPr>
            <w:r w:rsidRPr="00D939F4">
              <w:rPr>
                <w:rFonts w:ascii="Times New Roman" w:hAnsi="Times New Roman"/>
                <w:sz w:val="24"/>
                <w:szCs w:val="28"/>
              </w:rPr>
              <w:t>Н</w:t>
            </w:r>
            <w:r w:rsidR="00E82B11" w:rsidRPr="00D939F4">
              <w:rPr>
                <w:rFonts w:ascii="Times New Roman" w:hAnsi="Times New Roman"/>
                <w:sz w:val="24"/>
                <w:szCs w:val="28"/>
              </w:rPr>
              <w:t xml:space="preserve">арушения аптечными </w:t>
            </w:r>
            <w:r w:rsidR="003A7879" w:rsidRPr="00D939F4">
              <w:rPr>
                <w:rFonts w:ascii="Times New Roman" w:hAnsi="Times New Roman"/>
                <w:sz w:val="24"/>
                <w:szCs w:val="28"/>
              </w:rPr>
              <w:t>организациями требований</w:t>
            </w:r>
            <w:r w:rsidR="00E82B11" w:rsidRPr="00D939F4">
              <w:rPr>
                <w:rFonts w:ascii="Times New Roman" w:hAnsi="Times New Roman"/>
                <w:sz w:val="24"/>
                <w:szCs w:val="28"/>
              </w:rPr>
              <w:t xml:space="preserve"> приказа Минздрава России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(Кировская область)</w:t>
            </w:r>
          </w:p>
        </w:tc>
      </w:tr>
      <w:tr w:rsidR="00D939F4" w:rsidRPr="00D939F4" w:rsidTr="00E82B11">
        <w:tc>
          <w:tcPr>
            <w:tcW w:w="9771" w:type="dxa"/>
          </w:tcPr>
          <w:p w:rsidR="00E82B11" w:rsidRPr="00D939F4" w:rsidRDefault="003A7879" w:rsidP="0082785E">
            <w:pPr>
              <w:ind w:firstLine="313"/>
              <w:jc w:val="both"/>
              <w:rPr>
                <w:rFonts w:ascii="Times New Roman" w:hAnsi="Times New Roman"/>
                <w:sz w:val="24"/>
                <w:szCs w:val="28"/>
              </w:rPr>
            </w:pPr>
            <w:r w:rsidRPr="00D939F4">
              <w:rPr>
                <w:rFonts w:ascii="Times New Roman" w:hAnsi="Times New Roman"/>
                <w:sz w:val="24"/>
                <w:szCs w:val="28"/>
              </w:rPr>
              <w:t>Нарушение требований</w:t>
            </w:r>
            <w:r w:rsidR="00E82B11" w:rsidRPr="00D939F4">
              <w:rPr>
                <w:rFonts w:ascii="Times New Roman" w:hAnsi="Times New Roman"/>
                <w:sz w:val="24"/>
                <w:szCs w:val="28"/>
              </w:rPr>
              <w:t xml:space="preserve"> приказов </w:t>
            </w:r>
            <w:proofErr w:type="spellStart"/>
            <w:r w:rsidR="00E82B11" w:rsidRPr="00D939F4">
              <w:rPr>
                <w:rFonts w:ascii="Times New Roman" w:hAnsi="Times New Roman"/>
                <w:sz w:val="24"/>
                <w:szCs w:val="28"/>
              </w:rPr>
              <w:t>Минздравсоцразвития</w:t>
            </w:r>
            <w:proofErr w:type="spellEnd"/>
            <w:r w:rsidR="00E82B11" w:rsidRPr="00D939F4">
              <w:rPr>
                <w:rFonts w:ascii="Times New Roman" w:hAnsi="Times New Roman"/>
                <w:sz w:val="24"/>
                <w:szCs w:val="28"/>
              </w:rPr>
              <w:t xml:space="preserve"> России от 22.11.2004 №255 и Минздрава России от 15.12.2014 № 834н (в медицинских организациях не заполняются отчетные формы № 030-Р/у «Сведения о лекарственных средствах, выписанных и </w:t>
            </w:r>
            <w:r w:rsidR="00D939F4" w:rsidRPr="00D939F4">
              <w:rPr>
                <w:rFonts w:ascii="Times New Roman" w:hAnsi="Times New Roman"/>
                <w:sz w:val="24"/>
                <w:szCs w:val="28"/>
              </w:rPr>
              <w:t>отпущенных гражданам</w:t>
            </w:r>
            <w:r w:rsidR="00E82B11" w:rsidRPr="00D939F4">
              <w:rPr>
                <w:rFonts w:ascii="Times New Roman" w:hAnsi="Times New Roman"/>
                <w:sz w:val="24"/>
                <w:szCs w:val="28"/>
              </w:rPr>
              <w:t>, имеющим право на получение набора социальных услуг» и № 30-13/у «Паспорт врачебного участка граждан, имеющих право на получение набора социальных услуг</w:t>
            </w:r>
            <w:r w:rsidR="00D939F4" w:rsidRPr="00D939F4">
              <w:rPr>
                <w:rFonts w:ascii="Times New Roman" w:hAnsi="Times New Roman"/>
                <w:sz w:val="24"/>
                <w:szCs w:val="28"/>
              </w:rPr>
              <w:t>») (</w:t>
            </w:r>
            <w:r w:rsidR="00E82B11" w:rsidRPr="00D939F4">
              <w:rPr>
                <w:rFonts w:ascii="Times New Roman" w:hAnsi="Times New Roman"/>
                <w:sz w:val="24"/>
                <w:szCs w:val="28"/>
              </w:rPr>
              <w:t>Архангельская об</w:t>
            </w:r>
            <w:r w:rsidR="003B4770" w:rsidRPr="00D939F4">
              <w:rPr>
                <w:rFonts w:ascii="Times New Roman" w:hAnsi="Times New Roman"/>
                <w:sz w:val="24"/>
                <w:szCs w:val="28"/>
              </w:rPr>
              <w:t>ласть)</w:t>
            </w:r>
          </w:p>
        </w:tc>
      </w:tr>
      <w:tr w:rsidR="00D939F4" w:rsidRPr="00D939F4" w:rsidTr="00E82B11">
        <w:tc>
          <w:tcPr>
            <w:tcW w:w="9771" w:type="dxa"/>
          </w:tcPr>
          <w:p w:rsidR="00E82B11" w:rsidRPr="00D939F4" w:rsidRDefault="0082785E" w:rsidP="00301849">
            <w:pPr>
              <w:ind w:firstLine="313"/>
              <w:jc w:val="both"/>
              <w:rPr>
                <w:rFonts w:ascii="Times New Roman" w:hAnsi="Times New Roman"/>
                <w:sz w:val="24"/>
                <w:szCs w:val="28"/>
              </w:rPr>
            </w:pPr>
            <w:r w:rsidRPr="00D939F4">
              <w:rPr>
                <w:rFonts w:ascii="Times New Roman" w:eastAsia="Times New Roman" w:hAnsi="Times New Roman"/>
                <w:sz w:val="24"/>
                <w:szCs w:val="28"/>
              </w:rPr>
              <w:t>П</w:t>
            </w:r>
            <w:r w:rsidR="00E82B11" w:rsidRPr="00D939F4">
              <w:rPr>
                <w:rFonts w:ascii="Times New Roman" w:eastAsia="Times New Roman" w:hAnsi="Times New Roman"/>
                <w:sz w:val="24"/>
                <w:szCs w:val="28"/>
              </w:rPr>
              <w:t>о отдельным наименованиям лекарственных препаратов отмечено отсутствие назначений и выписки рецептов на лекарственные препараты, поставленны</w:t>
            </w:r>
            <w:r w:rsidR="00301849">
              <w:rPr>
                <w:rFonts w:ascii="Times New Roman" w:eastAsia="Times New Roman" w:hAnsi="Times New Roman"/>
                <w:sz w:val="24"/>
                <w:szCs w:val="28"/>
              </w:rPr>
              <w:t>е</w:t>
            </w:r>
            <w:r w:rsidR="00E82B11" w:rsidRPr="00D939F4">
              <w:rPr>
                <w:rFonts w:ascii="Times New Roman" w:eastAsia="Times New Roman" w:hAnsi="Times New Roman"/>
                <w:sz w:val="24"/>
                <w:szCs w:val="28"/>
              </w:rPr>
              <w:t xml:space="preserve"> по </w:t>
            </w:r>
            <w:r w:rsidR="00D939F4" w:rsidRPr="00D939F4">
              <w:rPr>
                <w:rFonts w:ascii="Times New Roman" w:eastAsia="Times New Roman" w:hAnsi="Times New Roman"/>
                <w:sz w:val="24"/>
                <w:szCs w:val="28"/>
              </w:rPr>
              <w:t>заявкам медицинских</w:t>
            </w:r>
            <w:r w:rsidR="00E82B11" w:rsidRPr="00D939F4">
              <w:rPr>
                <w:rFonts w:ascii="Times New Roman" w:eastAsia="Times New Roman" w:hAnsi="Times New Roman"/>
                <w:sz w:val="24"/>
                <w:szCs w:val="28"/>
              </w:rPr>
              <w:t xml:space="preserve"> организаций, что привело к формированию невостребованных товарных запасов в количествах, значительно превышающих текущую потребность, а также к истечению срока </w:t>
            </w:r>
            <w:r w:rsidR="00D939F4" w:rsidRPr="00D939F4">
              <w:rPr>
                <w:rFonts w:ascii="Times New Roman" w:eastAsia="Times New Roman" w:hAnsi="Times New Roman"/>
                <w:sz w:val="24"/>
                <w:szCs w:val="28"/>
              </w:rPr>
              <w:t>годности и</w:t>
            </w:r>
            <w:r w:rsidR="00E82B11" w:rsidRPr="00D939F4">
              <w:rPr>
                <w:rFonts w:ascii="Times New Roman" w:eastAsia="Times New Roman" w:hAnsi="Times New Roman"/>
                <w:sz w:val="24"/>
                <w:szCs w:val="28"/>
              </w:rPr>
              <w:t xml:space="preserve"> списанию лекарственных препаратов, закупленных за счет средств федерального и регионального бюджетов (Архангельская, Кировская и Калининградская области)</w:t>
            </w:r>
          </w:p>
        </w:tc>
      </w:tr>
      <w:tr w:rsidR="00D939F4" w:rsidRPr="00D939F4" w:rsidTr="00E82B11">
        <w:tc>
          <w:tcPr>
            <w:tcW w:w="9771" w:type="dxa"/>
          </w:tcPr>
          <w:p w:rsidR="00E82B11" w:rsidRPr="00D939F4" w:rsidRDefault="0082785E" w:rsidP="0082785E">
            <w:pPr>
              <w:widowControl w:val="0"/>
              <w:suppressAutoHyphens/>
              <w:autoSpaceDN w:val="0"/>
              <w:ind w:firstLine="313"/>
              <w:jc w:val="both"/>
              <w:textAlignment w:val="baseline"/>
              <w:rPr>
                <w:rFonts w:ascii="Times New Roman" w:eastAsia="Times New Roman" w:hAnsi="Times New Roman"/>
                <w:sz w:val="24"/>
                <w:szCs w:val="28"/>
              </w:rPr>
            </w:pPr>
            <w:r w:rsidRPr="00D939F4">
              <w:rPr>
                <w:rFonts w:ascii="Times New Roman" w:eastAsia="Times New Roman" w:hAnsi="Times New Roman"/>
                <w:sz w:val="24"/>
                <w:szCs w:val="28"/>
              </w:rPr>
              <w:lastRenderedPageBreak/>
              <w:t xml:space="preserve">Для жителей Карачаево-Черкесской Республики выписка и отпуск медицинских изделий для больных сахарным диабетом осуществляется только в одной медицинской организации на территории региона. </w:t>
            </w:r>
            <w:r w:rsidRPr="00D939F4">
              <w:rPr>
                <w:rFonts w:ascii="Times New Roman" w:eastAsia="Andale Sans UI" w:hAnsi="Times New Roman"/>
                <w:kern w:val="3"/>
                <w:sz w:val="24"/>
                <w:szCs w:val="28"/>
                <w:lang w:eastAsia="ja-JP"/>
              </w:rPr>
              <w:t xml:space="preserve">На территории Кировской области выписка рецептов на жизненно важные лекарственные препараты инсулина и средства самоконтроля для детей, больных сахарным диабетом, осуществляется в одной медицинской организации </w:t>
            </w:r>
            <w:r w:rsidR="00D939F4" w:rsidRPr="00D939F4">
              <w:rPr>
                <w:rFonts w:ascii="Times New Roman" w:eastAsia="Andale Sans UI" w:hAnsi="Times New Roman"/>
                <w:kern w:val="3"/>
                <w:sz w:val="24"/>
                <w:szCs w:val="28"/>
                <w:lang w:eastAsia="ja-JP"/>
              </w:rPr>
              <w:t>и одном</w:t>
            </w:r>
            <w:r w:rsidRPr="00D939F4">
              <w:rPr>
                <w:rFonts w:ascii="Times New Roman" w:eastAsia="Andale Sans UI" w:hAnsi="Times New Roman"/>
                <w:kern w:val="3"/>
                <w:sz w:val="24"/>
                <w:szCs w:val="28"/>
                <w:lang w:eastAsia="ja-JP"/>
              </w:rPr>
              <w:t xml:space="preserve"> пункте отпуска, </w:t>
            </w:r>
            <w:r w:rsidRPr="00D939F4">
              <w:rPr>
                <w:rFonts w:ascii="Times New Roman" w:eastAsia="Times New Roman" w:hAnsi="Times New Roman"/>
                <w:sz w:val="24"/>
                <w:szCs w:val="28"/>
              </w:rPr>
              <w:t xml:space="preserve">что приводит к рискам нарушений прав граждан в </w:t>
            </w:r>
            <w:r w:rsidR="00D939F4" w:rsidRPr="00D939F4">
              <w:rPr>
                <w:rFonts w:ascii="Times New Roman" w:eastAsia="Times New Roman" w:hAnsi="Times New Roman"/>
                <w:sz w:val="24"/>
                <w:szCs w:val="28"/>
              </w:rPr>
              <w:t>сфере охраны</w:t>
            </w:r>
            <w:r w:rsidRPr="00D939F4">
              <w:rPr>
                <w:rFonts w:ascii="Times New Roman" w:eastAsia="Times New Roman" w:hAnsi="Times New Roman"/>
                <w:sz w:val="24"/>
                <w:szCs w:val="28"/>
              </w:rPr>
              <w:t xml:space="preserve"> здоровья, в том числе детей-инвалидов, в </w:t>
            </w:r>
            <w:r w:rsidR="00D939F4" w:rsidRPr="00D939F4">
              <w:rPr>
                <w:rFonts w:ascii="Times New Roman" w:eastAsia="Times New Roman" w:hAnsi="Times New Roman"/>
                <w:sz w:val="24"/>
                <w:szCs w:val="28"/>
              </w:rPr>
              <w:t>части своевременного</w:t>
            </w:r>
            <w:r w:rsidRPr="00D939F4">
              <w:rPr>
                <w:rFonts w:ascii="Times New Roman" w:eastAsia="Times New Roman" w:hAnsi="Times New Roman"/>
                <w:sz w:val="24"/>
                <w:szCs w:val="28"/>
              </w:rPr>
              <w:t xml:space="preserve"> оказания медицинской помощи.</w:t>
            </w:r>
          </w:p>
        </w:tc>
      </w:tr>
      <w:tr w:rsidR="00D939F4" w:rsidRPr="00D939F4" w:rsidTr="00E82B11">
        <w:tc>
          <w:tcPr>
            <w:tcW w:w="9771" w:type="dxa"/>
          </w:tcPr>
          <w:p w:rsidR="0082785E" w:rsidRPr="00D939F4" w:rsidRDefault="0082785E" w:rsidP="0082785E">
            <w:pPr>
              <w:widowControl w:val="0"/>
              <w:suppressAutoHyphens/>
              <w:autoSpaceDN w:val="0"/>
              <w:ind w:firstLine="313"/>
              <w:jc w:val="both"/>
              <w:textAlignment w:val="baseline"/>
              <w:rPr>
                <w:rFonts w:ascii="Times New Roman" w:eastAsia="Times New Roman" w:hAnsi="Times New Roman"/>
                <w:sz w:val="24"/>
                <w:szCs w:val="28"/>
              </w:rPr>
            </w:pPr>
            <w:r w:rsidRPr="00D939F4">
              <w:rPr>
                <w:rFonts w:ascii="Times New Roman" w:eastAsia="Times New Roman" w:hAnsi="Times New Roman"/>
                <w:sz w:val="24"/>
                <w:szCs w:val="28"/>
              </w:rPr>
              <w:t xml:space="preserve">Приказом Министерства здравоохранения Калининградской области от 15.05.2019, регламентирующим организацию лекарственного обеспечения отдельных категорий граждан на территории Калининградской области, запрещается выписывать рецепты на лекарственные препараты, отсутствующие в заявке медицинских организаций, запрещается выписывать льготные рецепты рукописным способом (выписка рецептов медицинскими работниками осуществляется с использованием специализированного программного продукта), а также запрещается отпуск лекарственных препаратов, медицинских изделий и специализированных продуктов лечебного питания по рецептам, не введенным в установленное программное обеспечение.  Указанные пункты </w:t>
            </w:r>
            <w:r w:rsidR="003A7879" w:rsidRPr="00D939F4">
              <w:rPr>
                <w:rFonts w:ascii="Times New Roman" w:eastAsia="Times New Roman" w:hAnsi="Times New Roman"/>
                <w:sz w:val="24"/>
                <w:szCs w:val="28"/>
              </w:rPr>
              <w:t>порядка реализации</w:t>
            </w:r>
            <w:r w:rsidRPr="00D939F4">
              <w:rPr>
                <w:rFonts w:ascii="Times New Roman" w:eastAsia="Times New Roman" w:hAnsi="Times New Roman"/>
                <w:sz w:val="24"/>
                <w:szCs w:val="28"/>
              </w:rPr>
              <w:t xml:space="preserve"> льготного лекарственного обеспечения на территории Калининградской области не соответствуют требованиям действующего законодательства Российской Федерации и приводят к случаям нарушения прав граждан в сфере охраны здоровья</w:t>
            </w:r>
          </w:p>
        </w:tc>
      </w:tr>
      <w:tr w:rsidR="00D939F4" w:rsidRPr="00D939F4" w:rsidTr="00E82B11">
        <w:tc>
          <w:tcPr>
            <w:tcW w:w="9771" w:type="dxa"/>
          </w:tcPr>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В Республике Ингушетия установлены факты, содержащие признаки нецелевого расходования средств федерального бюджета, выделенных на реализацию переданных в соответствии с Федеральным законом от 17.07.1999 № 178-ФЗ «О государственной социальной помощи» полномочий Российской Федерации, в части обеспечения отдельных категорий лекарственными препаратами, медицинскими изделиями и специализированными продуктами лечебного питания для детей-инвалидов. Осуществлены закупки лекарственных препаратов, не включенных в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а также лекарственного препарата, не зарегистрированного для медицинского применения на территории Российской Федерации. Препараты были отпущены пациентам </w:t>
            </w:r>
            <w:r w:rsidR="003A7879" w:rsidRPr="00D939F4">
              <w:rPr>
                <w:rFonts w:ascii="Times New Roman" w:eastAsia="Times New Roman" w:hAnsi="Times New Roman"/>
                <w:sz w:val="24"/>
                <w:szCs w:val="28"/>
              </w:rPr>
              <w:t>по выписанным</w:t>
            </w:r>
            <w:r w:rsidRPr="00D939F4">
              <w:rPr>
                <w:rFonts w:ascii="Times New Roman" w:eastAsia="Times New Roman" w:hAnsi="Times New Roman"/>
                <w:sz w:val="24"/>
                <w:szCs w:val="28"/>
              </w:rPr>
              <w:t xml:space="preserve"> рецептам</w:t>
            </w:r>
          </w:p>
        </w:tc>
      </w:tr>
      <w:tr w:rsidR="00D939F4" w:rsidRPr="00D939F4" w:rsidTr="00E82B11">
        <w:tc>
          <w:tcPr>
            <w:tcW w:w="9771" w:type="dxa"/>
          </w:tcPr>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hAnsi="Times New Roman"/>
                <w:sz w:val="24"/>
                <w:szCs w:val="28"/>
              </w:rPr>
              <w:t>Установлена недостаточность средств регионального бюджета на финансирование лекарственного обеспечения жителей Республики Ингушетия</w:t>
            </w:r>
          </w:p>
        </w:tc>
      </w:tr>
      <w:tr w:rsidR="0082785E" w:rsidRPr="00D939F4" w:rsidTr="00E82B11">
        <w:tc>
          <w:tcPr>
            <w:tcW w:w="9771" w:type="dxa"/>
          </w:tcPr>
          <w:p w:rsidR="0082785E" w:rsidRPr="00D939F4" w:rsidRDefault="0082785E" w:rsidP="0082785E">
            <w:pPr>
              <w:ind w:firstLine="313"/>
              <w:jc w:val="both"/>
              <w:rPr>
                <w:rFonts w:ascii="Times New Roman" w:eastAsia="Times New Roman" w:hAnsi="Times New Roman"/>
                <w:sz w:val="24"/>
                <w:szCs w:val="28"/>
              </w:rPr>
            </w:pPr>
            <w:r w:rsidRPr="00D939F4">
              <w:rPr>
                <w:rFonts w:ascii="Times New Roman" w:eastAsia="Times New Roman" w:hAnsi="Times New Roman"/>
                <w:sz w:val="24"/>
                <w:szCs w:val="28"/>
              </w:rPr>
              <w:t xml:space="preserve">Несвоевременное проведение конкурсных процедур на закупку лекарственных препаратов и медицинских изделий для обеспечения пациентов в 2019 </w:t>
            </w:r>
            <w:r w:rsidR="003A7879" w:rsidRPr="00D939F4">
              <w:rPr>
                <w:rFonts w:ascii="Times New Roman" w:eastAsia="Times New Roman" w:hAnsi="Times New Roman"/>
                <w:sz w:val="24"/>
                <w:szCs w:val="28"/>
              </w:rPr>
              <w:t>году установлено</w:t>
            </w:r>
            <w:r w:rsidRPr="00D939F4">
              <w:rPr>
                <w:rFonts w:ascii="Times New Roman" w:eastAsia="Times New Roman" w:hAnsi="Times New Roman"/>
                <w:sz w:val="24"/>
                <w:szCs w:val="28"/>
              </w:rPr>
              <w:t xml:space="preserve"> в Смоленской, Томской областях, Чукотском </w:t>
            </w:r>
            <w:r w:rsidR="00D939F4">
              <w:rPr>
                <w:rFonts w:ascii="Times New Roman" w:eastAsia="Times New Roman" w:hAnsi="Times New Roman"/>
                <w:sz w:val="24"/>
                <w:szCs w:val="28"/>
              </w:rPr>
              <w:t>автономном округе</w:t>
            </w:r>
            <w:r w:rsidRPr="00D939F4">
              <w:rPr>
                <w:rFonts w:ascii="Times New Roman" w:eastAsia="Times New Roman" w:hAnsi="Times New Roman"/>
                <w:sz w:val="24"/>
                <w:szCs w:val="28"/>
              </w:rPr>
              <w:t xml:space="preserve">, Республике Северная Осетия-Алания. </w:t>
            </w:r>
          </w:p>
          <w:p w:rsidR="0082785E" w:rsidRPr="00D939F4" w:rsidRDefault="0082785E" w:rsidP="0082785E">
            <w:pPr>
              <w:ind w:firstLine="313"/>
              <w:jc w:val="both"/>
              <w:rPr>
                <w:rFonts w:ascii="Times New Roman" w:eastAsia="Batang" w:hAnsi="Times New Roman"/>
                <w:sz w:val="24"/>
                <w:szCs w:val="28"/>
                <w:lang w:eastAsia="ko-KR"/>
              </w:rPr>
            </w:pPr>
            <w:r w:rsidRPr="00D939F4">
              <w:rPr>
                <w:rFonts w:ascii="Times New Roman" w:hAnsi="Times New Roman"/>
                <w:sz w:val="24"/>
                <w:szCs w:val="28"/>
              </w:rPr>
              <w:t>Типичные нарушения, выявляемые в ходе контрольных мероприятий:</w:t>
            </w:r>
          </w:p>
          <w:p w:rsidR="0082785E" w:rsidRPr="00D939F4" w:rsidRDefault="0082785E" w:rsidP="0082785E">
            <w:pPr>
              <w:ind w:firstLine="313"/>
              <w:jc w:val="both"/>
              <w:rPr>
                <w:rFonts w:ascii="Times New Roman" w:eastAsia="Batang" w:hAnsi="Times New Roman"/>
                <w:sz w:val="24"/>
                <w:szCs w:val="28"/>
                <w:lang w:eastAsia="ko-KR"/>
              </w:rPr>
            </w:pPr>
            <w:r w:rsidRPr="00D939F4">
              <w:rPr>
                <w:rFonts w:ascii="Times New Roman" w:eastAsia="Batang" w:hAnsi="Times New Roman"/>
                <w:sz w:val="24"/>
                <w:szCs w:val="28"/>
                <w:lang w:eastAsia="ko-KR"/>
              </w:rPr>
              <w:t>- отсутствие выписки рецептов на лекарственные препараты при наличии медицинских показаний;</w:t>
            </w:r>
          </w:p>
          <w:p w:rsidR="0082785E" w:rsidRPr="00D939F4" w:rsidRDefault="0082785E" w:rsidP="0082785E">
            <w:pPr>
              <w:ind w:firstLine="313"/>
              <w:jc w:val="both"/>
              <w:rPr>
                <w:rFonts w:ascii="Times New Roman" w:eastAsia="Batang" w:hAnsi="Times New Roman"/>
                <w:b/>
                <w:sz w:val="24"/>
                <w:szCs w:val="28"/>
                <w:lang w:eastAsia="ko-KR"/>
              </w:rPr>
            </w:pPr>
            <w:r w:rsidRPr="00D939F4">
              <w:rPr>
                <w:rFonts w:ascii="Times New Roman" w:eastAsia="Batang" w:hAnsi="Times New Roman"/>
                <w:sz w:val="24"/>
                <w:szCs w:val="28"/>
                <w:lang w:eastAsia="ko-KR"/>
              </w:rPr>
              <w:t>- несвоевременное лекарственное обеспечение по выписанным льготным рецептам (в том числе зарегистрированным на отсроченном обслуживании в аптечных учреждениях);</w:t>
            </w:r>
          </w:p>
          <w:p w:rsidR="0082785E" w:rsidRPr="00D939F4" w:rsidRDefault="0082785E" w:rsidP="0082785E">
            <w:pPr>
              <w:ind w:firstLine="313"/>
              <w:jc w:val="both"/>
              <w:rPr>
                <w:rFonts w:ascii="Times New Roman" w:eastAsia="Batang" w:hAnsi="Times New Roman"/>
                <w:sz w:val="24"/>
                <w:szCs w:val="28"/>
                <w:lang w:eastAsia="ko-KR"/>
              </w:rPr>
            </w:pPr>
            <w:r w:rsidRPr="00D939F4">
              <w:rPr>
                <w:rFonts w:ascii="Times New Roman" w:eastAsia="Batang" w:hAnsi="Times New Roman"/>
                <w:sz w:val="24"/>
                <w:szCs w:val="28"/>
                <w:lang w:eastAsia="ko-KR"/>
              </w:rPr>
              <w:t>- несвоевременное проведение конкурсных процедур по закупке лекарственных препаратов для государственных нужд;</w:t>
            </w:r>
          </w:p>
          <w:p w:rsidR="0082785E" w:rsidRPr="00D939F4" w:rsidRDefault="0082785E" w:rsidP="0082785E">
            <w:pPr>
              <w:ind w:firstLine="313"/>
              <w:jc w:val="both"/>
              <w:rPr>
                <w:rFonts w:ascii="Times New Roman" w:hAnsi="Times New Roman"/>
                <w:sz w:val="24"/>
                <w:szCs w:val="28"/>
              </w:rPr>
            </w:pPr>
            <w:r w:rsidRPr="00D939F4">
              <w:rPr>
                <w:rFonts w:ascii="Times New Roman" w:eastAsia="Batang" w:hAnsi="Times New Roman"/>
                <w:sz w:val="24"/>
                <w:szCs w:val="28"/>
                <w:lang w:eastAsia="ko-KR"/>
              </w:rPr>
              <w:t>- отсутствие контроля за определением потребности на лекарственные препараты, а также за использованием закупленных лекарственных препаратов</w:t>
            </w:r>
          </w:p>
        </w:tc>
      </w:tr>
    </w:tbl>
    <w:p w:rsidR="00E82B11" w:rsidRPr="00D939F4" w:rsidRDefault="00E82B11" w:rsidP="002133BE">
      <w:pPr>
        <w:spacing w:after="0" w:line="240" w:lineRule="auto"/>
        <w:ind w:firstLine="567"/>
        <w:jc w:val="both"/>
        <w:rPr>
          <w:rFonts w:ascii="Times New Roman" w:hAnsi="Times New Roman"/>
          <w:sz w:val="28"/>
          <w:szCs w:val="28"/>
        </w:rPr>
      </w:pPr>
    </w:p>
    <w:p w:rsidR="002133BE" w:rsidRPr="00D939F4" w:rsidRDefault="002133BE" w:rsidP="0082785E">
      <w:pPr>
        <w:widowControl w:val="0"/>
        <w:suppressAutoHyphens/>
        <w:autoSpaceDN w:val="0"/>
        <w:spacing w:after="0" w:line="240" w:lineRule="auto"/>
        <w:ind w:firstLine="567"/>
        <w:jc w:val="both"/>
        <w:textAlignment w:val="baseline"/>
        <w:rPr>
          <w:rFonts w:ascii="Times New Roman" w:eastAsia="Batang" w:hAnsi="Times New Roman"/>
          <w:sz w:val="28"/>
          <w:szCs w:val="28"/>
          <w:lang w:eastAsia="ko-KR"/>
        </w:rPr>
      </w:pPr>
      <w:r w:rsidRPr="00D939F4">
        <w:rPr>
          <w:rFonts w:ascii="Times New Roman" w:eastAsia="Andale Sans UI" w:hAnsi="Times New Roman"/>
          <w:kern w:val="3"/>
          <w:sz w:val="28"/>
          <w:szCs w:val="28"/>
          <w:lang w:eastAsia="ja-JP"/>
        </w:rPr>
        <w:t xml:space="preserve"> </w:t>
      </w:r>
      <w:r w:rsidRPr="00D939F4">
        <w:rPr>
          <w:rFonts w:ascii="Times New Roman" w:eastAsia="Batang" w:hAnsi="Times New Roman"/>
          <w:sz w:val="28"/>
          <w:szCs w:val="28"/>
          <w:lang w:eastAsia="ko-KR"/>
        </w:rPr>
        <w:t xml:space="preserve">В рамках контроля за соблюдением прав граждан на лекарственное обеспечение территориальными органами Росздравнадзора по субъектам Российской Федерации также было проведено 1 098 контрольных мероприятий в отношении юридических лиц, по итогам которых установлено 365 </w:t>
      </w:r>
      <w:r w:rsidR="0093633F" w:rsidRPr="00D939F4">
        <w:rPr>
          <w:rFonts w:ascii="Times New Roman" w:eastAsia="Batang" w:hAnsi="Times New Roman"/>
          <w:sz w:val="28"/>
          <w:szCs w:val="28"/>
          <w:lang w:eastAsia="ko-KR"/>
        </w:rPr>
        <w:t>случаев отсутствия</w:t>
      </w:r>
      <w:r w:rsidRPr="00D939F4">
        <w:rPr>
          <w:rFonts w:ascii="Times New Roman" w:eastAsia="Batang" w:hAnsi="Times New Roman"/>
          <w:sz w:val="28"/>
          <w:szCs w:val="28"/>
          <w:lang w:eastAsia="ko-KR"/>
        </w:rPr>
        <w:t xml:space="preserve"> выписки рецептов на лекарственные препараты при наличии </w:t>
      </w:r>
      <w:r w:rsidRPr="00D939F4">
        <w:rPr>
          <w:rFonts w:ascii="Times New Roman" w:eastAsia="Batang" w:hAnsi="Times New Roman"/>
          <w:sz w:val="28"/>
          <w:szCs w:val="28"/>
          <w:lang w:eastAsia="ko-KR"/>
        </w:rPr>
        <w:lastRenderedPageBreak/>
        <w:t>медицинских показаний и 118 случаев несвоевременного обеспечения лекарственными препаратами отдельных категорий граждан по выписанным рецептам</w:t>
      </w:r>
      <w:r w:rsidRPr="00D939F4">
        <w:rPr>
          <w:rFonts w:ascii="Times New Roman" w:eastAsia="Times New Roman" w:hAnsi="Times New Roman"/>
          <w:bCs/>
          <w:sz w:val="28"/>
          <w:szCs w:val="28"/>
          <w:lang w:eastAsia="ru-RU"/>
        </w:rPr>
        <w:t>.</w:t>
      </w:r>
    </w:p>
    <w:p w:rsidR="002133BE" w:rsidRPr="00D939F4" w:rsidRDefault="002133BE" w:rsidP="002133BE">
      <w:pPr>
        <w:spacing w:after="0" w:line="240" w:lineRule="auto"/>
        <w:ind w:left="-113" w:firstLine="680"/>
        <w:jc w:val="both"/>
        <w:rPr>
          <w:rFonts w:ascii="Times New Roman" w:eastAsia="Batang" w:hAnsi="Times New Roman"/>
          <w:sz w:val="28"/>
          <w:szCs w:val="28"/>
          <w:lang w:eastAsia="ko-KR"/>
        </w:rPr>
      </w:pPr>
      <w:r w:rsidRPr="00D939F4">
        <w:rPr>
          <w:rStyle w:val="hl"/>
          <w:rFonts w:ascii="Times New Roman" w:hAnsi="Times New Roman"/>
          <w:kern w:val="36"/>
          <w:sz w:val="28"/>
          <w:szCs w:val="28"/>
        </w:rPr>
        <w:t xml:space="preserve">В целях профилактики нарушений обязательных требований </w:t>
      </w:r>
      <w:r w:rsidRPr="00D939F4">
        <w:rPr>
          <w:rFonts w:ascii="Times New Roman" w:eastAsia="Batang" w:hAnsi="Times New Roman"/>
          <w:sz w:val="28"/>
          <w:szCs w:val="28"/>
          <w:lang w:eastAsia="ko-KR"/>
        </w:rPr>
        <w:t>составлено 884 предостережения в адрес органов исполнительной власти субъектов Российской Федерации и 733 предостережения в адрес юридических лиц о недопустимости нарушения обязательных требований в части льготного лекарственного обеспечения.</w:t>
      </w:r>
    </w:p>
    <w:p w:rsidR="00BB6622" w:rsidRPr="00D939F4" w:rsidRDefault="00BB6622" w:rsidP="002133BE">
      <w:pPr>
        <w:spacing w:after="0" w:line="240" w:lineRule="auto"/>
        <w:ind w:left="-567" w:firstLine="567"/>
        <w:jc w:val="both"/>
        <w:rPr>
          <w:rFonts w:ascii="Times New Roman" w:hAnsi="Times New Roman"/>
          <w:b/>
          <w:sz w:val="28"/>
          <w:szCs w:val="28"/>
          <w:u w:val="single"/>
        </w:rPr>
      </w:pPr>
    </w:p>
    <w:p w:rsidR="002133BE" w:rsidRPr="00D939F4" w:rsidRDefault="002133BE" w:rsidP="00D939F4">
      <w:pPr>
        <w:spacing w:after="0" w:line="240" w:lineRule="auto"/>
        <w:ind w:firstLine="567"/>
        <w:jc w:val="both"/>
        <w:rPr>
          <w:rFonts w:ascii="Times New Roman" w:hAnsi="Times New Roman"/>
          <w:b/>
          <w:i/>
          <w:sz w:val="28"/>
          <w:szCs w:val="28"/>
        </w:rPr>
      </w:pPr>
      <w:r w:rsidRPr="00D939F4">
        <w:rPr>
          <w:rFonts w:ascii="Times New Roman" w:hAnsi="Times New Roman"/>
          <w:b/>
          <w:i/>
          <w:sz w:val="28"/>
          <w:szCs w:val="28"/>
        </w:rPr>
        <w:t>Динамика цен на лекарственные препараты, включенные в перечень жизненно необходимых и важнейших лекарственных препаратов в 2019 году</w:t>
      </w:r>
      <w:r w:rsidR="00301849">
        <w:rPr>
          <w:rFonts w:ascii="Times New Roman" w:hAnsi="Times New Roman"/>
          <w:b/>
          <w:i/>
          <w:sz w:val="28"/>
          <w:szCs w:val="28"/>
        </w:rPr>
        <w:t>,</w:t>
      </w:r>
      <w:r w:rsidRPr="00D939F4">
        <w:rPr>
          <w:rFonts w:ascii="Times New Roman" w:hAnsi="Times New Roman"/>
          <w:b/>
          <w:i/>
          <w:sz w:val="28"/>
          <w:szCs w:val="28"/>
        </w:rPr>
        <w:t xml:space="preserve"> по данным мониторинга ценовой и ассортиментной доступности</w:t>
      </w:r>
    </w:p>
    <w:p w:rsidR="002133BE" w:rsidRPr="00D939F4" w:rsidRDefault="002133BE" w:rsidP="002133BE">
      <w:pPr>
        <w:spacing w:after="0" w:line="240" w:lineRule="auto"/>
        <w:ind w:firstLine="567"/>
        <w:jc w:val="both"/>
        <w:rPr>
          <w:rFonts w:ascii="Times New Roman" w:hAnsi="Times New Roman"/>
          <w:b/>
          <w:sz w:val="28"/>
          <w:szCs w:val="28"/>
          <w:u w:val="single"/>
        </w:rPr>
      </w:pPr>
      <w:r w:rsidRPr="00D939F4">
        <w:rPr>
          <w:rFonts w:ascii="Times New Roman" w:hAnsi="Times New Roman"/>
          <w:sz w:val="28"/>
          <w:szCs w:val="28"/>
        </w:rPr>
        <w:t xml:space="preserve">В соответствии с постановлением Правительства Российской Федерации от 30.06.2004 № 323 «Об утверждении Положения о Федеральной службе по надзору в сфере здравоохранения» на Росздравнадзор возложена функция мониторинга цен и ассортимента жизненно необходимых и важнейших лекарственных препаратов (ЖНВЛП) в стационарных лечебно-профилактических и аптечных </w:t>
      </w:r>
      <w:r w:rsidR="0093633F" w:rsidRPr="00D939F4">
        <w:rPr>
          <w:rFonts w:ascii="Times New Roman" w:hAnsi="Times New Roman"/>
          <w:sz w:val="28"/>
          <w:szCs w:val="28"/>
        </w:rPr>
        <w:t>организациях</w:t>
      </w:r>
      <w:r w:rsidRPr="00D939F4">
        <w:rPr>
          <w:rFonts w:ascii="Times New Roman" w:hAnsi="Times New Roman"/>
          <w:sz w:val="28"/>
          <w:szCs w:val="28"/>
        </w:rPr>
        <w:t>.</w:t>
      </w:r>
    </w:p>
    <w:p w:rsidR="002133BE" w:rsidRPr="00D939F4" w:rsidRDefault="002133BE" w:rsidP="002133BE">
      <w:pPr>
        <w:widowControl w:val="0"/>
        <w:spacing w:after="0" w:line="240" w:lineRule="auto"/>
        <w:ind w:firstLine="567"/>
        <w:jc w:val="both"/>
        <w:rPr>
          <w:rFonts w:ascii="Times New Roman" w:hAnsi="Times New Roman"/>
          <w:b/>
          <w:sz w:val="28"/>
          <w:szCs w:val="28"/>
        </w:rPr>
      </w:pPr>
      <w:r w:rsidRPr="00D939F4">
        <w:rPr>
          <w:rFonts w:ascii="Times New Roman" w:hAnsi="Times New Roman"/>
          <w:sz w:val="28"/>
          <w:szCs w:val="28"/>
        </w:rPr>
        <w:t xml:space="preserve">Результаты мониторинга ежемесячно направляются в Минздрав России, </w:t>
      </w:r>
      <w:proofErr w:type="spellStart"/>
      <w:r w:rsidRPr="00D939F4">
        <w:rPr>
          <w:rFonts w:ascii="Times New Roman" w:hAnsi="Times New Roman"/>
          <w:sz w:val="28"/>
          <w:szCs w:val="28"/>
        </w:rPr>
        <w:t>Минпромторг</w:t>
      </w:r>
      <w:proofErr w:type="spellEnd"/>
      <w:r w:rsidRPr="00D939F4">
        <w:rPr>
          <w:rFonts w:ascii="Times New Roman" w:hAnsi="Times New Roman"/>
          <w:sz w:val="28"/>
          <w:szCs w:val="28"/>
        </w:rPr>
        <w:t xml:space="preserve"> России, Минэкономразвития России, Федеральную антимонопольную службу, Генеральную прокуратуру Российской Федерации, Счетную палату Российской Федерации, Федеральный фонд обязательного медицинского страхования, Федеральное медико-биологическое агентство, полномочным представителям Президента Российской Федерации в федеральных округах, а также высшим исполнительным лицам субъектов Российской Федерации.</w:t>
      </w:r>
    </w:p>
    <w:p w:rsidR="002133BE" w:rsidRPr="00D939F4" w:rsidRDefault="002133BE" w:rsidP="002133BE">
      <w:pPr>
        <w:spacing w:after="0" w:line="240" w:lineRule="auto"/>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По данным мониторинга ценовой и ассортиментной доступности, по итогам 2019 года уровень розничных цен амбулаторного сегмента на лекарственные препараты, входящие в перечень жизненно необходимых и важнейших лекарственных препаратов, повысился на 5%, при этом повышение цен на ЖНВЛП российского производства составило 9</w:t>
      </w:r>
      <w:r w:rsidR="00301849">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5%. Цены на ЖНВЛП зарубежного производства повысились на 0</w:t>
      </w:r>
      <w:r w:rsidR="00301849">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8%.</w:t>
      </w:r>
    </w:p>
    <w:p w:rsidR="002133BE" w:rsidRPr="00D939F4" w:rsidRDefault="002133BE" w:rsidP="002133BE">
      <w:pPr>
        <w:spacing w:after="0" w:line="240" w:lineRule="auto"/>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разрезе ценовых категорий повышение розничных цен на ЖНВЛП составило:</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стоимостью до 50 руб. </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+ 7%;</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стоимостью от 50 до 500 руб.</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 + 5.5%;</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стоимостью свыше 500 руб.</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 + 0.5%.</w:t>
      </w:r>
    </w:p>
    <w:p w:rsidR="002133BE" w:rsidRPr="00D939F4" w:rsidRDefault="002133BE" w:rsidP="002133BE">
      <w:pPr>
        <w:spacing w:after="0" w:line="240" w:lineRule="auto"/>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Рост закупочных цен на лекарственные препараты госпитального сегмента, входящие в перечень ЖНВЛП, по итогам 2019 года составил 5.1%, при этом повышение цен на ЖНВЛП российского производства составило 6.7%. Цены на ЖНВЛП зарубежного производства повысились на 2.5%.</w:t>
      </w:r>
    </w:p>
    <w:p w:rsidR="002133BE" w:rsidRPr="00D939F4" w:rsidRDefault="002133BE" w:rsidP="002133BE">
      <w:pPr>
        <w:spacing w:after="0" w:line="240" w:lineRule="auto"/>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По данным компании </w:t>
      </w:r>
      <w:r w:rsidRPr="00D939F4">
        <w:rPr>
          <w:rFonts w:ascii="Times New Roman" w:eastAsia="Times New Roman" w:hAnsi="Times New Roman"/>
          <w:sz w:val="28"/>
          <w:szCs w:val="28"/>
          <w:lang w:val="en-US" w:eastAsia="ru-RU"/>
        </w:rPr>
        <w:t>DSM</w:t>
      </w:r>
      <w:r w:rsidRPr="00D939F4">
        <w:rPr>
          <w:rFonts w:ascii="Times New Roman" w:eastAsia="Times New Roman" w:hAnsi="Times New Roman"/>
          <w:sz w:val="28"/>
          <w:szCs w:val="28"/>
          <w:lang w:eastAsia="ru-RU"/>
        </w:rPr>
        <w:t>-</w:t>
      </w:r>
      <w:r w:rsidRPr="00D939F4">
        <w:rPr>
          <w:rFonts w:ascii="Times New Roman" w:eastAsia="Times New Roman" w:hAnsi="Times New Roman"/>
          <w:sz w:val="28"/>
          <w:szCs w:val="28"/>
          <w:lang w:val="en-US" w:eastAsia="ru-RU"/>
        </w:rPr>
        <w:t>Group</w:t>
      </w:r>
      <w:r w:rsidRPr="00D939F4">
        <w:rPr>
          <w:rFonts w:ascii="Times New Roman" w:eastAsia="Times New Roman" w:hAnsi="Times New Roman"/>
          <w:sz w:val="28"/>
          <w:szCs w:val="28"/>
          <w:lang w:eastAsia="ru-RU"/>
        </w:rPr>
        <w:t xml:space="preserve"> цены на коммерческом рынке на лекарственные препараты, </w:t>
      </w:r>
      <w:r w:rsidRPr="00D939F4">
        <w:rPr>
          <w:rFonts w:ascii="Times New Roman" w:eastAsia="Times New Roman" w:hAnsi="Times New Roman"/>
          <w:bCs/>
          <w:sz w:val="28"/>
          <w:szCs w:val="28"/>
          <w:lang w:eastAsia="ru-RU"/>
        </w:rPr>
        <w:t>не включенные в перечень ЖНВЛП</w:t>
      </w:r>
      <w:r w:rsidRPr="00D939F4">
        <w:rPr>
          <w:rFonts w:ascii="Times New Roman" w:eastAsia="Times New Roman" w:hAnsi="Times New Roman"/>
          <w:sz w:val="28"/>
          <w:szCs w:val="28"/>
          <w:lang w:eastAsia="ru-RU"/>
        </w:rPr>
        <w:t>, в 2019 году повысились на 4.6%.</w:t>
      </w:r>
    </w:p>
    <w:p w:rsidR="002133BE" w:rsidRPr="00D939F4" w:rsidRDefault="002133BE" w:rsidP="002133BE">
      <w:pPr>
        <w:spacing w:after="0" w:line="240" w:lineRule="auto"/>
        <w:ind w:firstLine="567"/>
        <w:jc w:val="both"/>
        <w:rPr>
          <w:rFonts w:ascii="Times New Roman" w:hAnsi="Times New Roman"/>
          <w:sz w:val="28"/>
          <w:szCs w:val="28"/>
        </w:rPr>
      </w:pPr>
      <w:r w:rsidRPr="00D939F4">
        <w:rPr>
          <w:rFonts w:ascii="Times New Roman" w:eastAsia="Times New Roman" w:hAnsi="Times New Roman"/>
          <w:sz w:val="28"/>
          <w:szCs w:val="28"/>
          <w:lang w:eastAsia="ru-RU"/>
        </w:rPr>
        <w:t>В разрезе ценовых категорий динамика цен на вышеуказанные лекарственные препараты составила:</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стоимостью до 50 руб.</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 + 10%;</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стоимостью </w:t>
      </w:r>
      <w:r w:rsidRPr="00D939F4">
        <w:rPr>
          <w:rFonts w:ascii="Times New Roman" w:eastAsia="Times New Roman" w:hAnsi="Times New Roman"/>
          <w:sz w:val="28"/>
          <w:szCs w:val="28"/>
          <w:lang w:eastAsia="ru-RU"/>
        </w:rPr>
        <w:lastRenderedPageBreak/>
        <w:t xml:space="preserve">от 50 до 150 руб. </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+ 2.5%;</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стоимостью от 150 до 500 руб. </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+ 6.6%;</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стоимостью свыше 500 руб.</w:t>
      </w:r>
      <w:r w:rsidR="00301849">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 +2.4%.</w:t>
      </w:r>
    </w:p>
    <w:p w:rsidR="00397DB5" w:rsidRPr="00D939F4" w:rsidRDefault="00397DB5" w:rsidP="00BE1311">
      <w:pPr>
        <w:spacing w:after="0" w:line="240" w:lineRule="auto"/>
        <w:ind w:firstLine="709"/>
        <w:jc w:val="both"/>
        <w:rPr>
          <w:rFonts w:ascii="Times New Roman" w:hAnsi="Times New Roman"/>
          <w:sz w:val="28"/>
          <w:szCs w:val="28"/>
        </w:rPr>
      </w:pPr>
    </w:p>
    <w:p w:rsidR="00E50CC5" w:rsidRPr="00D939F4" w:rsidRDefault="00E50CC5" w:rsidP="00E50CC5">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Государственный контроль (надзор) в сфере обращения лекарственных средств</w:t>
      </w:r>
    </w:p>
    <w:p w:rsidR="00B55356" w:rsidRPr="00D939F4" w:rsidRDefault="00B55356" w:rsidP="00B55356">
      <w:pPr>
        <w:spacing w:after="0" w:line="240" w:lineRule="auto"/>
        <w:ind w:firstLine="709"/>
        <w:jc w:val="both"/>
        <w:rPr>
          <w:rFonts w:ascii="Times New Roman" w:hAnsi="Times New Roman"/>
          <w:sz w:val="28"/>
          <w:szCs w:val="28"/>
        </w:rPr>
      </w:pPr>
      <w:r w:rsidRPr="00D939F4">
        <w:rPr>
          <w:rFonts w:ascii="Times New Roman" w:eastAsia="Times New Roman" w:hAnsi="Times New Roman"/>
          <w:sz w:val="28"/>
          <w:szCs w:val="28"/>
          <w:lang w:eastAsia="ru-RU"/>
        </w:rPr>
        <w:t>В соответствии с Федеральным законом от 12.04.2010 № 61-ФЗ «Об обращении лекарственных средств» Росздравнадзор в течение 201</w:t>
      </w:r>
      <w:r w:rsidR="00E50CC5" w:rsidRPr="00D939F4">
        <w:rPr>
          <w:rFonts w:ascii="Times New Roman" w:eastAsia="Times New Roman" w:hAnsi="Times New Roman"/>
          <w:sz w:val="28"/>
          <w:szCs w:val="28"/>
          <w:lang w:eastAsia="ru-RU"/>
        </w:rPr>
        <w:t>9</w:t>
      </w:r>
      <w:r w:rsidRPr="00D939F4">
        <w:rPr>
          <w:rFonts w:ascii="Times New Roman" w:eastAsia="Times New Roman" w:hAnsi="Times New Roman"/>
          <w:sz w:val="28"/>
          <w:szCs w:val="28"/>
          <w:lang w:eastAsia="ru-RU"/>
        </w:rPr>
        <w:t xml:space="preserve"> года осуществлял г</w:t>
      </w:r>
      <w:r w:rsidRPr="00D939F4">
        <w:rPr>
          <w:rFonts w:ascii="Times New Roman" w:hAnsi="Times New Roman"/>
          <w:sz w:val="28"/>
          <w:szCs w:val="28"/>
        </w:rPr>
        <w:t>осударственный контроль (надзор) в сфере обращения лекарственных средств, включая:</w:t>
      </w:r>
    </w:p>
    <w:p w:rsidR="00E50CC5" w:rsidRPr="00D939F4" w:rsidRDefault="00E50CC5" w:rsidP="00E50CC5">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 лицензионный контроль в сфере фармацевтической деятельности;</w:t>
      </w:r>
    </w:p>
    <w:p w:rsidR="00E50CC5" w:rsidRPr="00D939F4" w:rsidRDefault="00E50CC5" w:rsidP="00E50CC5">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2. федеральный государственный надзор в сфере обращения лекарственных средств;</w:t>
      </w:r>
    </w:p>
    <w:p w:rsidR="00E50CC5" w:rsidRPr="00D939F4" w:rsidRDefault="00E50CC5" w:rsidP="00E50CC5">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3. выборочный контроль качества лекарственных средств для медицинского применения.</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Федеральный государственный надзор в сфере обращения лекарственных средств в соответствии со статьей 9 Федерального закона от 12.04.2010 № 61-ФЗ «Об обращении лекарственных средств» осуществлялся Росздравнадзором посредством:</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(далее - обязательные требования);</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2) организации и проведения проверок соответствия лекарственных средств, находящихся в гражданском обороте, установленным требованиям к их качеству;</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3) организации и проведения </w:t>
      </w:r>
      <w:proofErr w:type="spellStart"/>
      <w:r w:rsidRPr="00D939F4">
        <w:rPr>
          <w:rFonts w:ascii="Times New Roman" w:eastAsia="Times New Roman" w:hAnsi="Times New Roman"/>
          <w:sz w:val="28"/>
          <w:szCs w:val="28"/>
          <w:lang w:eastAsia="ru-RU"/>
        </w:rPr>
        <w:t>фармаконадзора</w:t>
      </w:r>
      <w:proofErr w:type="spellEnd"/>
      <w:r w:rsidRPr="00D939F4">
        <w:rPr>
          <w:rFonts w:ascii="Times New Roman" w:eastAsia="Times New Roman" w:hAnsi="Times New Roman"/>
          <w:sz w:val="28"/>
          <w:szCs w:val="28"/>
          <w:lang w:eastAsia="ru-RU"/>
        </w:rPr>
        <w:t>;</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4) применения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выдачи предписаний об устранении выявленных нарушений обязательных требований и привлечения к ответственности лиц, совершивших такие нарушения.</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2019 году Росздравнадзором продолжено осуществление контрольно-надзорной деятельности, направленной на предупреждение, выявление и пресечение нарушений законодательства в сфере охраны здоровья граждан.</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соответствии со статьей 9 Федерального закона от 12.04.2010 № 61-ФЗ «Об обращении лекарственных средств» Росздравнадзор в течение 2019 года осуществлял организацию и проведение проверок соблюдения субъектами обращения лекарственных средств требований к хранению, перевозке, отпуску, реализации лекарственных средств, применению лекарственных препаратов.</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На территории Российской Федерации количество организаций, осуществляющих деятельность в сфере обращения лекарственных средств, подконтрольных Росздравнадзору (территориальным органам), составляет 125359 юридических лиц и индивидуальных предпринимателей.</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Запланировано и согласовано с органами прокуратуры Российской Федерации 2528 контрольных мероприятий (в 2018 г. - 2343).</w:t>
      </w:r>
      <w:r w:rsidR="008B78A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Росздравнадзором за отчетный период проведено 5674 контрольно-надзорных мероприятия по федеральному государственному надзору за обращением лекарственных средств (в 2018 г. – 5362, за 1-е полугодие 2019 г. - 2348).</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Контрольные мероприятия (5674 проверки) проведены в 2893 организациях, в том числе плановых - 2528 проверок, что составляет 44% от общего количества проверок в рамках федерального государственного надзора в сфере обращения лекарственных средств (в 2018 году проведены 5362 проверки в 3125 организациях, в том числе плановых - 2301 проверка, что составляет 43% от общего количества проверок, в первом полугодии 2019 г. проведены 2348 проверок в 1832 организациях, в том числе плановых - 1454 проверки, что составляет 62% от общего количества проверок) (рисунок </w:t>
      </w:r>
      <w:r w:rsidR="00BB6622" w:rsidRPr="00D939F4">
        <w:rPr>
          <w:rFonts w:ascii="Times New Roman" w:eastAsia="Times New Roman" w:hAnsi="Times New Roman"/>
          <w:sz w:val="28"/>
          <w:szCs w:val="28"/>
          <w:lang w:eastAsia="ru-RU"/>
        </w:rPr>
        <w:t>3</w:t>
      </w:r>
      <w:r w:rsidRPr="00D939F4">
        <w:rPr>
          <w:rFonts w:ascii="Times New Roman" w:eastAsia="Times New Roman" w:hAnsi="Times New Roman"/>
          <w:sz w:val="28"/>
          <w:szCs w:val="28"/>
          <w:lang w:eastAsia="ru-RU"/>
        </w:rPr>
        <w:t>).</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noProof/>
          <w:sz w:val="28"/>
          <w:szCs w:val="28"/>
          <w:lang w:eastAsia="ru-RU"/>
        </w:rPr>
        <w:drawing>
          <wp:inline distT="0" distB="0" distL="0" distR="0" wp14:anchorId="64EA4118" wp14:editId="09D032ED">
            <wp:extent cx="5734050" cy="14478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640E01" w:rsidRPr="00D939F4" w:rsidRDefault="00640E01" w:rsidP="00640E01">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 xml:space="preserve">Рис. </w:t>
      </w:r>
      <w:r w:rsidR="00BB6622" w:rsidRPr="00D939F4">
        <w:rPr>
          <w:rFonts w:ascii="Times New Roman" w:eastAsia="Times New Roman" w:hAnsi="Times New Roman"/>
          <w:i/>
          <w:sz w:val="28"/>
          <w:szCs w:val="28"/>
          <w:lang w:eastAsia="ru-RU"/>
        </w:rPr>
        <w:t>3</w:t>
      </w:r>
      <w:r w:rsidRPr="00D939F4">
        <w:rPr>
          <w:rFonts w:ascii="Times New Roman" w:eastAsia="Times New Roman" w:hAnsi="Times New Roman"/>
          <w:i/>
          <w:sz w:val="28"/>
          <w:szCs w:val="28"/>
          <w:lang w:eastAsia="ru-RU"/>
        </w:rPr>
        <w:t>. Количество проведенных проверок в рамках федерального государственного надзора за обращением лекарственных средств</w:t>
      </w:r>
    </w:p>
    <w:p w:rsidR="00272B27" w:rsidRPr="00D939F4" w:rsidRDefault="00272B27" w:rsidP="00640E01">
      <w:pPr>
        <w:spacing w:after="0" w:line="240" w:lineRule="auto"/>
        <w:ind w:firstLine="709"/>
        <w:jc w:val="both"/>
        <w:rPr>
          <w:rFonts w:ascii="Times New Roman" w:eastAsia="Times New Roman" w:hAnsi="Times New Roman"/>
          <w:sz w:val="28"/>
          <w:szCs w:val="28"/>
          <w:lang w:eastAsia="ru-RU"/>
        </w:rPr>
      </w:pP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ходе контрольно-надзорных мероприятий проверено 2893 юридических лиц</w:t>
      </w:r>
      <w:r w:rsidR="00301849">
        <w:rPr>
          <w:rFonts w:ascii="Times New Roman" w:eastAsia="Times New Roman" w:hAnsi="Times New Roman"/>
          <w:sz w:val="28"/>
          <w:szCs w:val="28"/>
          <w:lang w:eastAsia="ru-RU"/>
        </w:rPr>
        <w:t>а</w:t>
      </w:r>
      <w:r w:rsidRPr="00D939F4">
        <w:rPr>
          <w:rFonts w:ascii="Times New Roman" w:eastAsia="Times New Roman" w:hAnsi="Times New Roman"/>
          <w:sz w:val="28"/>
          <w:szCs w:val="28"/>
          <w:lang w:eastAsia="ru-RU"/>
        </w:rPr>
        <w:t xml:space="preserve"> и индивидуальных предпринимателей (в 2018 году - 3125, в первом полугодии 2019 г. - 1832), выявлено 10241 правонарушение обязательных требований действующего законодательства (в 2018 году - 9732, в первом полугодии 2019 г. - 5689).</w:t>
      </w:r>
      <w:r w:rsidR="00D939F4">
        <w:rPr>
          <w:rFonts w:ascii="Times New Roman" w:eastAsia="Times New Roman" w:hAnsi="Times New Roman"/>
          <w:sz w:val="28"/>
          <w:szCs w:val="28"/>
          <w:lang w:eastAsia="ru-RU"/>
        </w:rPr>
        <w:t xml:space="preserve"> </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В отчетном году выявлено 10241 (в 1-ом полугодии 2019 г. - 5689) правонарушение, что практически в 1,1 раза больше чем в 2018 году (9732). Таким образом, в отношении одного юридического лица/индивидуального предпринимателя, осуществляющего деятельность в сфере охраны здоровья граждан, было выявлено 3 и более нарушений действующего законодательства одновременно. </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Правонарушения были выявлены у 2452 (в 1-ом полугодии 2019 г. - 1589, в 2018 г. - 2979) юридических лиц и индивидуальных предпринимателей, что свидетельствует о том, что 84% проверенных хозяйствующих субъектов (медицинских и аптечных организаций, индивидуальных предпринимателей), осуществляющих деятельность в сфере обращения лекарственных средств для медицинского применения, нарушали законодательство Российской Федерации. </w:t>
      </w:r>
    </w:p>
    <w:p w:rsidR="009D4510" w:rsidRPr="00D939F4" w:rsidRDefault="009D4510" w:rsidP="009D4510">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Прослеживается тенденция увеличения количества нарушений обязательных требований (увеличение в 1,1 раза), в связи с переориентацией проверок на подконтрольные объекты значительной и средней категории риска и с отсутствием или неэффективной работой фармацевтической системы качества у </w:t>
      </w:r>
      <w:r w:rsidRPr="00D939F4">
        <w:rPr>
          <w:rFonts w:ascii="Times New Roman" w:eastAsia="Times New Roman" w:hAnsi="Times New Roman"/>
          <w:sz w:val="28"/>
          <w:szCs w:val="28"/>
          <w:lang w:eastAsia="ru-RU"/>
        </w:rPr>
        <w:lastRenderedPageBreak/>
        <w:t xml:space="preserve">организаций. Результаты проверок, проведенных в 2019 году, свидетельствуют о правильности подхода к применению риск-ориентированного подхода при планировании контрольных мероприятий. </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Статистически, усредненное количество нарушений, выявленных Росздравнадзором при проверке юридических лиц значительной категории риска (производители, импортеры и дистрибьюторы), в два раза превышает среднее количество нарушений, выявленных в ходе проверки юридических лиц средней категории риска (например, медицинские организации, аптеки готовых лекарственных форм), и в 6 раз превышает количество нарушений, выявляемых у юридических лиц умеренной и низкой категории риска (аптечные киоски, отпускающие в основном безрецептурные лекарственные препараты).</w:t>
      </w:r>
    </w:p>
    <w:p w:rsidR="00640E01" w:rsidRPr="00D939F4" w:rsidRDefault="00640E01" w:rsidP="00640E01">
      <w:pPr>
        <w:spacing w:after="0" w:line="240" w:lineRule="auto"/>
        <w:ind w:firstLine="709"/>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t xml:space="preserve">Увеличение в 2019 году количества внеплановых проверок в 1,1 раза связано с проведением Росздравнадзором работы по пресечению фактов реализации аптечными организациями, в том числе дистанционным способом, лекарственных препаратов, обладающих </w:t>
      </w:r>
      <w:proofErr w:type="spellStart"/>
      <w:r w:rsidRPr="00D939F4">
        <w:rPr>
          <w:rFonts w:ascii="Times New Roman" w:eastAsia="Times New Roman" w:hAnsi="Times New Roman"/>
          <w:iCs/>
          <w:sz w:val="28"/>
          <w:szCs w:val="28"/>
          <w:lang w:eastAsia="ru-RU"/>
        </w:rPr>
        <w:t>психоактивным</w:t>
      </w:r>
      <w:proofErr w:type="spellEnd"/>
      <w:r w:rsidRPr="00D939F4">
        <w:rPr>
          <w:rFonts w:ascii="Times New Roman" w:eastAsia="Times New Roman" w:hAnsi="Times New Roman"/>
          <w:iCs/>
          <w:sz w:val="28"/>
          <w:szCs w:val="28"/>
          <w:lang w:eastAsia="ru-RU"/>
        </w:rPr>
        <w:t xml:space="preserve"> действием и отпускаемых по рецепту врача. </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iCs/>
          <w:sz w:val="28"/>
          <w:szCs w:val="28"/>
          <w:lang w:eastAsia="ru-RU"/>
        </w:rPr>
        <w:t>Соотношение в долевом выражении количества внеплановых проверок за отчетный период не изменилось, доминируют проверки по контролю за исполнением юридическим лицом/индивидуальным предпринимателем ранее выданного предписания.</w:t>
      </w:r>
    </w:p>
    <w:p w:rsidR="00640E01" w:rsidRPr="00D939F4" w:rsidRDefault="00640E01" w:rsidP="00640E01">
      <w:pPr>
        <w:spacing w:after="0" w:line="240" w:lineRule="auto"/>
        <w:ind w:firstLine="709"/>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t xml:space="preserve">В настоящее время серьезную проблему представляют факты реализации без рецепта и назначения врача через аптечные организации лекарственных препаратов, обладающих </w:t>
      </w:r>
      <w:proofErr w:type="spellStart"/>
      <w:r w:rsidRPr="00D939F4">
        <w:rPr>
          <w:rFonts w:ascii="Times New Roman" w:eastAsia="Times New Roman" w:hAnsi="Times New Roman"/>
          <w:iCs/>
          <w:sz w:val="28"/>
          <w:szCs w:val="28"/>
          <w:lang w:eastAsia="ru-RU"/>
        </w:rPr>
        <w:t>психоактивным</w:t>
      </w:r>
      <w:proofErr w:type="spellEnd"/>
      <w:r w:rsidRPr="00D939F4">
        <w:rPr>
          <w:rFonts w:ascii="Times New Roman" w:eastAsia="Times New Roman" w:hAnsi="Times New Roman"/>
          <w:iCs/>
          <w:sz w:val="28"/>
          <w:szCs w:val="28"/>
          <w:lang w:eastAsia="ru-RU"/>
        </w:rPr>
        <w:t xml:space="preserve"> действием.</w:t>
      </w:r>
    </w:p>
    <w:p w:rsidR="00640E01" w:rsidRPr="00D939F4" w:rsidRDefault="00640E01" w:rsidP="00640E01">
      <w:pPr>
        <w:spacing w:after="0" w:line="240" w:lineRule="auto"/>
        <w:ind w:firstLine="709"/>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t xml:space="preserve">Информация о фактах продажи дистанционным способом лекарственных препаратов (через Интернет и другие электронные системы связи) направлялась по компетенции в МВД России в рамках соглашения от 31.07.2015 №С2/15/1/6054 «О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и медицинских изделий» (за 2019 год направлено 22 обращения). </w:t>
      </w:r>
    </w:p>
    <w:p w:rsidR="00640E01" w:rsidRPr="00D939F4" w:rsidRDefault="00640E01" w:rsidP="00640E01">
      <w:pPr>
        <w:spacing w:after="0" w:line="240" w:lineRule="auto"/>
        <w:ind w:firstLine="709"/>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t xml:space="preserve">На основании обращений граждан, информации от органов государственной власти, СМИ о фактах отпуска аптечными организациями лекарственных препаратов без рецепта врача Росздравнадзором в рамках контроля за аптечными организациями, отпускающими лекарственные препараты, обладающие </w:t>
      </w:r>
      <w:proofErr w:type="spellStart"/>
      <w:r w:rsidRPr="00D939F4">
        <w:rPr>
          <w:rFonts w:ascii="Times New Roman" w:eastAsia="Times New Roman" w:hAnsi="Times New Roman"/>
          <w:iCs/>
          <w:sz w:val="28"/>
          <w:szCs w:val="28"/>
          <w:lang w:eastAsia="ru-RU"/>
        </w:rPr>
        <w:t>психоактивным</w:t>
      </w:r>
      <w:proofErr w:type="spellEnd"/>
      <w:r w:rsidRPr="00D939F4">
        <w:rPr>
          <w:rFonts w:ascii="Times New Roman" w:eastAsia="Times New Roman" w:hAnsi="Times New Roman"/>
          <w:iCs/>
          <w:sz w:val="28"/>
          <w:szCs w:val="28"/>
          <w:lang w:eastAsia="ru-RU"/>
        </w:rPr>
        <w:t xml:space="preserve"> действием, без рецепта врача в 2019 г</w:t>
      </w:r>
      <w:r w:rsidR="003B4770" w:rsidRPr="00D939F4">
        <w:rPr>
          <w:rFonts w:ascii="Times New Roman" w:eastAsia="Times New Roman" w:hAnsi="Times New Roman"/>
          <w:iCs/>
          <w:sz w:val="28"/>
          <w:szCs w:val="28"/>
          <w:lang w:eastAsia="ru-RU"/>
        </w:rPr>
        <w:t xml:space="preserve">оду </w:t>
      </w:r>
      <w:r w:rsidRPr="00D939F4">
        <w:rPr>
          <w:rFonts w:ascii="Times New Roman" w:eastAsia="Times New Roman" w:hAnsi="Times New Roman"/>
          <w:iCs/>
          <w:sz w:val="28"/>
          <w:szCs w:val="28"/>
          <w:lang w:eastAsia="ru-RU"/>
        </w:rPr>
        <w:t>проведен</w:t>
      </w:r>
      <w:r w:rsidR="003B4770" w:rsidRPr="00D939F4">
        <w:rPr>
          <w:rFonts w:ascii="Times New Roman" w:eastAsia="Times New Roman" w:hAnsi="Times New Roman"/>
          <w:iCs/>
          <w:sz w:val="28"/>
          <w:szCs w:val="28"/>
          <w:lang w:eastAsia="ru-RU"/>
        </w:rPr>
        <w:t>о</w:t>
      </w:r>
      <w:r w:rsidRPr="00D939F4">
        <w:rPr>
          <w:rFonts w:ascii="Times New Roman" w:eastAsia="Times New Roman" w:hAnsi="Times New Roman"/>
          <w:iCs/>
          <w:sz w:val="28"/>
          <w:szCs w:val="28"/>
          <w:lang w:eastAsia="ru-RU"/>
        </w:rPr>
        <w:t xml:space="preserve"> 1822 внеплановые проверки, в том числе совместно с сотрудниками МВД России.</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По результатам проверок Росздравнадзором в части несоблюдения обязательных требований по хранению и отпуску лекарственных препаратов с МНН </w:t>
      </w:r>
      <w:proofErr w:type="spellStart"/>
      <w:r w:rsidRPr="00D939F4">
        <w:rPr>
          <w:rFonts w:ascii="Times New Roman" w:eastAsia="Times New Roman" w:hAnsi="Times New Roman"/>
          <w:sz w:val="28"/>
          <w:szCs w:val="28"/>
          <w:lang w:eastAsia="ru-RU"/>
        </w:rPr>
        <w:t>Тропикамид</w:t>
      </w:r>
      <w:proofErr w:type="spellEnd"/>
      <w:r w:rsidRPr="00D939F4">
        <w:rPr>
          <w:rFonts w:ascii="Times New Roman" w:eastAsia="Times New Roman" w:hAnsi="Times New Roman"/>
          <w:sz w:val="28"/>
          <w:szCs w:val="28"/>
          <w:lang w:eastAsia="ru-RU"/>
        </w:rPr>
        <w:t xml:space="preserve">, </w:t>
      </w:r>
      <w:proofErr w:type="spellStart"/>
      <w:r w:rsidRPr="00D939F4">
        <w:rPr>
          <w:rFonts w:ascii="Times New Roman" w:eastAsia="Times New Roman" w:hAnsi="Times New Roman"/>
          <w:sz w:val="28"/>
          <w:szCs w:val="28"/>
          <w:lang w:eastAsia="ru-RU"/>
        </w:rPr>
        <w:t>Прегабалин</w:t>
      </w:r>
      <w:proofErr w:type="spellEnd"/>
      <w:r w:rsidRPr="00D939F4">
        <w:rPr>
          <w:rFonts w:ascii="Times New Roman" w:eastAsia="Times New Roman" w:hAnsi="Times New Roman"/>
          <w:sz w:val="28"/>
          <w:szCs w:val="28"/>
          <w:lang w:eastAsia="ru-RU"/>
        </w:rPr>
        <w:t xml:space="preserve"> составлено 643 протокола об административных правонарушениях по ст. 14.43 КоАП РФ</w:t>
      </w:r>
      <w:r w:rsidR="003B4770"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174 протокола </w:t>
      </w:r>
      <w:r w:rsidR="003B4770"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по ст. 14.1 КоАП РФ, по результатам рассмотрения которых </w:t>
      </w:r>
      <w:r w:rsidR="003B4770" w:rsidRPr="00D939F4">
        <w:rPr>
          <w:rFonts w:ascii="Times New Roman" w:eastAsia="Times New Roman" w:hAnsi="Times New Roman"/>
          <w:sz w:val="28"/>
          <w:szCs w:val="28"/>
          <w:lang w:eastAsia="ru-RU"/>
        </w:rPr>
        <w:t>по решению суда</w:t>
      </w:r>
      <w:r w:rsidRPr="00D939F4">
        <w:rPr>
          <w:rFonts w:ascii="Times New Roman" w:eastAsia="Times New Roman" w:hAnsi="Times New Roman"/>
          <w:sz w:val="28"/>
          <w:szCs w:val="28"/>
          <w:lang w:eastAsia="ru-RU"/>
        </w:rPr>
        <w:t xml:space="preserve"> приостановлена деятельность 74 аптечных организаций.</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В судебные инстанции направлено 13 исковых заявлений об аннулировании лицензий, по итогам рассмотрения которых аннулировано 5 лицензий на фармацевтическую деятельность.</w:t>
      </w:r>
    </w:p>
    <w:p w:rsidR="00640E01" w:rsidRPr="00D939F4" w:rsidRDefault="00640E01"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При анализе ситуации о видах и количестве нарушений в аптечных организациях выделены регионы, где вышеуказанные нарушения выявлялись и пресекались наиболее часто, благодаря тесному взаимодействию территориальных органов Росздравнадзора и органов внутренних дел субъектов Российской Федерации: Ростовская область, г. Москва, Московская область, Тюменская область, Ханты-Мансийский автономный округ, Республика Башкортостан, Ставропольский край, Тамбовская область.</w:t>
      </w:r>
    </w:p>
    <w:p w:rsidR="006939BF" w:rsidRPr="00D939F4" w:rsidRDefault="006939BF" w:rsidP="00640E01">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Сотрудниками Росздравнадзора проведено 78 контрольных мероприятий (контрольных закупок), составлено 25 протоколов об административных правонарушениях.</w:t>
      </w:r>
    </w:p>
    <w:p w:rsidR="00640E01" w:rsidRPr="00D939F4" w:rsidRDefault="00640E01" w:rsidP="00640E01">
      <w:pPr>
        <w:spacing w:after="0" w:line="240" w:lineRule="auto"/>
        <w:ind w:firstLine="709"/>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t>В 2019 году в органы прокуратуры направлено 148 заявлений о согласовании проведения внеплановых выездных проверок (в 2018 году – 122 заявления, в первом полугодии 2019 года - 61), согласовано - 121 проверк</w:t>
      </w:r>
      <w:r w:rsidR="00301849">
        <w:rPr>
          <w:rFonts w:ascii="Times New Roman" w:eastAsia="Times New Roman" w:hAnsi="Times New Roman"/>
          <w:iCs/>
          <w:sz w:val="28"/>
          <w:szCs w:val="28"/>
          <w:lang w:eastAsia="ru-RU"/>
        </w:rPr>
        <w:t>а</w:t>
      </w:r>
      <w:r w:rsidRPr="00D939F4">
        <w:rPr>
          <w:rFonts w:ascii="Times New Roman" w:eastAsia="Times New Roman" w:hAnsi="Times New Roman"/>
          <w:iCs/>
          <w:sz w:val="28"/>
          <w:szCs w:val="28"/>
          <w:lang w:eastAsia="ru-RU"/>
        </w:rPr>
        <w:t xml:space="preserve"> (82%) (в 2018 году – 94 провер</w:t>
      </w:r>
      <w:r w:rsidR="00301849">
        <w:rPr>
          <w:rFonts w:ascii="Times New Roman" w:eastAsia="Times New Roman" w:hAnsi="Times New Roman"/>
          <w:iCs/>
          <w:sz w:val="28"/>
          <w:szCs w:val="28"/>
          <w:lang w:eastAsia="ru-RU"/>
        </w:rPr>
        <w:t>ки</w:t>
      </w:r>
      <w:r w:rsidRPr="00D939F4">
        <w:rPr>
          <w:rFonts w:ascii="Times New Roman" w:eastAsia="Times New Roman" w:hAnsi="Times New Roman"/>
          <w:iCs/>
          <w:sz w:val="28"/>
          <w:szCs w:val="28"/>
          <w:lang w:eastAsia="ru-RU"/>
        </w:rPr>
        <w:t xml:space="preserve"> (77%), в первом полугодии 2019 года - 52 (85%).</w:t>
      </w:r>
    </w:p>
    <w:p w:rsidR="00E50CC5" w:rsidRPr="00D939F4" w:rsidRDefault="003B4770" w:rsidP="00E50CC5">
      <w:pPr>
        <w:tabs>
          <w:tab w:val="left" w:pos="709"/>
        </w:tabs>
        <w:spacing w:after="0" w:line="240" w:lineRule="auto"/>
        <w:ind w:firstLine="708"/>
        <w:jc w:val="both"/>
        <w:rPr>
          <w:rFonts w:ascii="Times New Roman" w:hAnsi="Times New Roman"/>
          <w:sz w:val="28"/>
          <w:szCs w:val="28"/>
        </w:rPr>
      </w:pPr>
      <w:r w:rsidRPr="00D939F4">
        <w:rPr>
          <w:rFonts w:ascii="Times New Roman" w:hAnsi="Times New Roman"/>
          <w:sz w:val="28"/>
          <w:szCs w:val="28"/>
        </w:rPr>
        <w:t>Росздравнадзором</w:t>
      </w:r>
      <w:r w:rsidR="00E50CC5" w:rsidRPr="00D939F4">
        <w:rPr>
          <w:rFonts w:ascii="Times New Roman" w:hAnsi="Times New Roman"/>
          <w:sz w:val="28"/>
          <w:szCs w:val="28"/>
        </w:rPr>
        <w:t xml:space="preserve"> в рамках государственного контроля (надзора) в сфере обращения лекарственных средств, включающего федеральный государственный надзор в сфере обращения лекарственных средств и выборочный контроль качества лекарственных средств, обеспечено проведение 36500 экспертиз лекарственных средств, что </w:t>
      </w:r>
      <w:r w:rsidRPr="00D939F4">
        <w:rPr>
          <w:rFonts w:ascii="Times New Roman" w:hAnsi="Times New Roman"/>
          <w:sz w:val="28"/>
          <w:szCs w:val="28"/>
        </w:rPr>
        <w:t>соответствует запланированному</w:t>
      </w:r>
      <w:r w:rsidR="00E50CC5" w:rsidRPr="00D939F4">
        <w:rPr>
          <w:rFonts w:ascii="Times New Roman" w:hAnsi="Times New Roman"/>
          <w:sz w:val="28"/>
          <w:szCs w:val="28"/>
        </w:rPr>
        <w:t xml:space="preserve"> на 2019 год объему контроля качества лекарственных средств.</w:t>
      </w:r>
    </w:p>
    <w:p w:rsidR="00E50CC5" w:rsidRPr="00D939F4" w:rsidRDefault="00E50CC5" w:rsidP="00E50CC5">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результате проведенных Росздравнадзором мероприятий за 2019 год всего было изъято из обращения 738 серий лекарственных средств, качество которых не отвечает установленным требованиям, что составляет 0,25% от общего количества серий, поступивших в обращение в 2019 г. (по данным АИС Росздравнадзора – 293 995 серий). </w:t>
      </w:r>
    </w:p>
    <w:p w:rsidR="00E50CC5" w:rsidRPr="00D939F4" w:rsidRDefault="00E50CC5" w:rsidP="00E50CC5">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2019 году стабилизировалась сложившаяся ранее тенденция к снижению уровня находящихся в обращении лекарственных средств, качество которых не соответствует установленным требованиям (рисунок</w:t>
      </w:r>
      <w:r w:rsidR="00BB6622" w:rsidRPr="00D939F4">
        <w:rPr>
          <w:rFonts w:ascii="Times New Roman" w:hAnsi="Times New Roman"/>
          <w:sz w:val="28"/>
          <w:szCs w:val="28"/>
        </w:rPr>
        <w:t xml:space="preserve"> 4</w:t>
      </w:r>
      <w:r w:rsidRPr="00D939F4">
        <w:rPr>
          <w:rFonts w:ascii="Times New Roman" w:hAnsi="Times New Roman"/>
          <w:sz w:val="28"/>
          <w:szCs w:val="28"/>
        </w:rPr>
        <w:t>).</w:t>
      </w:r>
    </w:p>
    <w:p w:rsidR="00E50CC5" w:rsidRPr="00D939F4" w:rsidRDefault="00E50CC5" w:rsidP="00E50CC5">
      <w:pPr>
        <w:spacing w:after="0" w:line="240" w:lineRule="auto"/>
        <w:ind w:firstLine="709"/>
        <w:jc w:val="both"/>
        <w:rPr>
          <w:rFonts w:ascii="Times New Roman" w:hAnsi="Times New Roman"/>
          <w:i/>
          <w:sz w:val="28"/>
          <w:szCs w:val="28"/>
        </w:rPr>
      </w:pPr>
    </w:p>
    <w:p w:rsidR="00E50CC5" w:rsidRPr="00D939F4" w:rsidRDefault="00E50CC5" w:rsidP="00E50CC5">
      <w:pPr>
        <w:spacing w:after="0" w:line="240" w:lineRule="auto"/>
        <w:jc w:val="center"/>
        <w:rPr>
          <w:rFonts w:ascii="Times New Roman" w:hAnsi="Times New Roman"/>
          <w:sz w:val="28"/>
          <w:szCs w:val="28"/>
        </w:rPr>
      </w:pPr>
      <w:r w:rsidRPr="00D939F4">
        <w:rPr>
          <w:rFonts w:ascii="Times New Roman" w:hAnsi="Times New Roman"/>
          <w:noProof/>
          <w:sz w:val="28"/>
          <w:szCs w:val="28"/>
          <w:lang w:eastAsia="ru-RU"/>
        </w:rPr>
        <w:drawing>
          <wp:inline distT="0" distB="0" distL="0" distR="0" wp14:anchorId="4F79BA4F" wp14:editId="0BED4F5B">
            <wp:extent cx="6098540" cy="21050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122874" cy="2113424"/>
                    </a:xfrm>
                    <a:prstGeom prst="rect">
                      <a:avLst/>
                    </a:prstGeom>
                    <a:noFill/>
                  </pic:spPr>
                </pic:pic>
              </a:graphicData>
            </a:graphic>
          </wp:inline>
        </w:drawing>
      </w:r>
    </w:p>
    <w:p w:rsidR="00E50CC5" w:rsidRPr="00D939F4" w:rsidRDefault="00E50CC5" w:rsidP="00E50CC5">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Рис.</w:t>
      </w:r>
      <w:r w:rsidR="00BB6622" w:rsidRPr="00D939F4">
        <w:rPr>
          <w:rFonts w:ascii="Times New Roman" w:hAnsi="Times New Roman"/>
          <w:i/>
          <w:sz w:val="28"/>
          <w:szCs w:val="28"/>
        </w:rPr>
        <w:t xml:space="preserve"> 4.</w:t>
      </w:r>
      <w:r w:rsidRPr="00D939F4">
        <w:rPr>
          <w:rFonts w:ascii="Times New Roman" w:hAnsi="Times New Roman"/>
          <w:i/>
          <w:sz w:val="28"/>
          <w:szCs w:val="28"/>
        </w:rPr>
        <w:t xml:space="preserve"> Динамика изъятия из обращения серий лекарственных средств, качество которых не отвечает установленным требованиям, за период 2011 -2019 гг. </w:t>
      </w:r>
    </w:p>
    <w:p w:rsidR="00E50CC5" w:rsidRPr="00D939F4" w:rsidRDefault="00E50CC5" w:rsidP="00E50CC5">
      <w:pPr>
        <w:spacing w:after="0" w:line="240" w:lineRule="auto"/>
        <w:ind w:firstLine="709"/>
        <w:jc w:val="both"/>
        <w:rPr>
          <w:rFonts w:ascii="Times New Roman" w:hAnsi="Times New Roman"/>
          <w:i/>
          <w:sz w:val="28"/>
          <w:szCs w:val="28"/>
        </w:rPr>
      </w:pPr>
    </w:p>
    <w:p w:rsidR="00E50CC5" w:rsidRPr="00D939F4" w:rsidRDefault="00E50CC5" w:rsidP="00E50CC5">
      <w:pPr>
        <w:spacing w:after="0" w:line="240" w:lineRule="auto"/>
        <w:ind w:firstLine="720"/>
        <w:jc w:val="both"/>
        <w:rPr>
          <w:rFonts w:ascii="Times New Roman" w:hAnsi="Times New Roman"/>
          <w:sz w:val="28"/>
          <w:szCs w:val="28"/>
        </w:rPr>
      </w:pPr>
      <w:r w:rsidRPr="00D939F4">
        <w:rPr>
          <w:rFonts w:ascii="Times New Roman" w:hAnsi="Times New Roman"/>
          <w:sz w:val="28"/>
          <w:szCs w:val="28"/>
        </w:rPr>
        <w:t>Росздравнадзором в 2019 г. в рамках реализации «Стратегии лекарственного обеспечения населения Российской Федерации на период до 2025 года  и плана ее реализации», которая утверждена приказом Министерства здравоохранения Российской Федерации от 13.02.2013 №66, достигнут плановый показатель выявления фальсифицированных и недоброкачественных  лекарственных препаратов для медицинского применения (процент к предыдущему периоду), составивший 67 % (299 серий) от данного показателя за 2018 год (446 серий), что на 31% ниже запланированного на 2019 г. уровня (98%).</w:t>
      </w:r>
    </w:p>
    <w:p w:rsidR="00E50CC5" w:rsidRPr="00D939F4" w:rsidRDefault="00E50CC5" w:rsidP="00E50CC5">
      <w:pPr>
        <w:spacing w:after="0" w:line="240" w:lineRule="auto"/>
        <w:ind w:firstLine="720"/>
        <w:jc w:val="both"/>
        <w:rPr>
          <w:rFonts w:ascii="Times New Roman" w:hAnsi="Times New Roman"/>
          <w:sz w:val="28"/>
          <w:szCs w:val="28"/>
        </w:rPr>
      </w:pPr>
      <w:r w:rsidRPr="00D939F4">
        <w:rPr>
          <w:rFonts w:ascii="Times New Roman" w:hAnsi="Times New Roman"/>
          <w:sz w:val="28"/>
          <w:szCs w:val="28"/>
        </w:rPr>
        <w:t xml:space="preserve">Росздравнадзором в 2019 г. в рамках реализации </w:t>
      </w:r>
      <w:r w:rsidR="00301849">
        <w:rPr>
          <w:rFonts w:ascii="Times New Roman" w:hAnsi="Times New Roman"/>
          <w:sz w:val="28"/>
          <w:szCs w:val="28"/>
        </w:rPr>
        <w:t>«</w:t>
      </w:r>
      <w:r w:rsidRPr="00D939F4">
        <w:rPr>
          <w:rFonts w:ascii="Times New Roman" w:hAnsi="Times New Roman"/>
          <w:sz w:val="28"/>
          <w:szCs w:val="28"/>
        </w:rPr>
        <w:t xml:space="preserve">Стратегии по противодействию незаконному обороту промышленной продукции в Российской Федерации на период до 2020 года и плановый период до 2025 года», утвержденной распоряжением Правительства </w:t>
      </w:r>
      <w:r w:rsidR="00301849">
        <w:rPr>
          <w:rFonts w:ascii="Times New Roman" w:hAnsi="Times New Roman"/>
          <w:sz w:val="28"/>
          <w:szCs w:val="28"/>
        </w:rPr>
        <w:t>Р</w:t>
      </w:r>
      <w:r w:rsidRPr="00D939F4">
        <w:rPr>
          <w:rFonts w:ascii="Times New Roman" w:hAnsi="Times New Roman"/>
          <w:sz w:val="28"/>
          <w:szCs w:val="28"/>
        </w:rPr>
        <w:t>оссийской Федерации от 29.03.2018 №533-р, достигнут целевой индикатор «Доля выявленных фальсифицированных и недоброкачественных лекарственных препаратов для медицинского применения (процентов к предыдущему периоду)»,  составивший 67 % (299 серий) от данного показателя за 2018 год (446 серий), что на 31% ниже запланированного на 2019 г. уровня (98%).</w:t>
      </w:r>
    </w:p>
    <w:p w:rsidR="00706C8A" w:rsidRPr="00D939F4" w:rsidRDefault="00706C8A" w:rsidP="00E50CC5">
      <w:pPr>
        <w:spacing w:after="0" w:line="240" w:lineRule="auto"/>
        <w:ind w:firstLine="720"/>
        <w:jc w:val="both"/>
        <w:rPr>
          <w:rFonts w:ascii="Times New Roman" w:hAnsi="Times New Roman"/>
          <w:sz w:val="28"/>
          <w:szCs w:val="28"/>
        </w:rPr>
      </w:pPr>
    </w:p>
    <w:p w:rsidR="00E50CC5" w:rsidRPr="00D939F4" w:rsidRDefault="00E50CC5" w:rsidP="00E50CC5">
      <w:pPr>
        <w:widowControl w:val="0"/>
        <w:tabs>
          <w:tab w:val="left" w:pos="8931"/>
        </w:tabs>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Выборочный контроль качества лекарственных средств для медицинского применения</w:t>
      </w:r>
    </w:p>
    <w:p w:rsidR="00E50CC5" w:rsidRPr="00D939F4" w:rsidRDefault="00E50CC5" w:rsidP="00E50CC5">
      <w:pPr>
        <w:tabs>
          <w:tab w:val="left" w:pos="709"/>
        </w:tabs>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Росздравнадзором согласно </w:t>
      </w:r>
      <w:proofErr w:type="gramStart"/>
      <w:r w:rsidR="00D939F4" w:rsidRPr="00D939F4">
        <w:rPr>
          <w:rFonts w:ascii="Times New Roman" w:hAnsi="Times New Roman"/>
          <w:sz w:val="28"/>
          <w:szCs w:val="28"/>
        </w:rPr>
        <w:t>Плану выборочного контроля качества лекарственных средств</w:t>
      </w:r>
      <w:proofErr w:type="gramEnd"/>
      <w:r w:rsidRPr="00D939F4">
        <w:rPr>
          <w:rFonts w:ascii="Times New Roman" w:hAnsi="Times New Roman"/>
          <w:sz w:val="28"/>
          <w:szCs w:val="28"/>
        </w:rPr>
        <w:t xml:space="preserve"> для медицинского применения на 2019 год отобрано и проверено 18150 образцов лекарственных средств. </w:t>
      </w:r>
    </w:p>
    <w:p w:rsidR="00E50CC5" w:rsidRPr="00D939F4" w:rsidRDefault="00E50CC5" w:rsidP="00E50CC5">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xml:space="preserve">В рамках выборочного контроля качества лекарственных средств в 2019 году подтверждено соответствие установленным требованиям к качеству 17923 образцов лекарственных средств, т.е. 98,7% от общего количества проверенных образцов, что выше данного показателя за 2018 г. (98,3%). </w:t>
      </w:r>
    </w:p>
    <w:p w:rsidR="00E50CC5" w:rsidRPr="00D939F4" w:rsidRDefault="00E50CC5" w:rsidP="00E50CC5">
      <w:pPr>
        <w:spacing w:after="0" w:line="240" w:lineRule="auto"/>
        <w:ind w:firstLine="708"/>
        <w:contextualSpacing/>
        <w:jc w:val="both"/>
        <w:rPr>
          <w:rFonts w:ascii="Times New Roman" w:hAnsi="Times New Roman"/>
          <w:sz w:val="28"/>
          <w:szCs w:val="28"/>
        </w:rPr>
      </w:pPr>
      <w:r w:rsidRPr="00D939F4">
        <w:rPr>
          <w:rFonts w:ascii="Times New Roman" w:hAnsi="Times New Roman"/>
          <w:sz w:val="28"/>
          <w:szCs w:val="28"/>
        </w:rPr>
        <w:t xml:space="preserve">Росздравнадзором </w:t>
      </w:r>
      <w:r w:rsidRPr="00D939F4">
        <w:rPr>
          <w:rFonts w:ascii="Times New Roman" w:hAnsi="Times New Roman"/>
          <w:iCs/>
          <w:sz w:val="28"/>
          <w:szCs w:val="28"/>
        </w:rPr>
        <w:t xml:space="preserve">в соответствии с решением </w:t>
      </w:r>
      <w:r w:rsidRPr="00D939F4">
        <w:rPr>
          <w:rFonts w:ascii="Times New Roman" w:hAnsi="Times New Roman"/>
          <w:sz w:val="28"/>
          <w:szCs w:val="28"/>
        </w:rPr>
        <w:t xml:space="preserve">Коллегии Росздравнадзора от </w:t>
      </w:r>
      <w:r w:rsidR="00D939F4" w:rsidRPr="00D939F4">
        <w:rPr>
          <w:rFonts w:ascii="Times New Roman" w:hAnsi="Times New Roman"/>
          <w:sz w:val="28"/>
          <w:szCs w:val="28"/>
        </w:rPr>
        <w:t>05.12.2018 в</w:t>
      </w:r>
      <w:r w:rsidRPr="00D939F4">
        <w:rPr>
          <w:rFonts w:ascii="Times New Roman" w:hAnsi="Times New Roman"/>
          <w:sz w:val="28"/>
          <w:szCs w:val="28"/>
        </w:rPr>
        <w:t xml:space="preserve"> План выборочного контроля качества лекарственных средств на 2019 год</w:t>
      </w:r>
      <w:r w:rsidRPr="00D939F4">
        <w:rPr>
          <w:rFonts w:ascii="Times New Roman" w:hAnsi="Times New Roman"/>
          <w:iCs/>
          <w:sz w:val="28"/>
          <w:szCs w:val="28"/>
        </w:rPr>
        <w:t xml:space="preserve"> </w:t>
      </w:r>
      <w:r w:rsidRPr="00D939F4">
        <w:rPr>
          <w:rFonts w:ascii="Times New Roman" w:hAnsi="Times New Roman"/>
          <w:sz w:val="28"/>
          <w:szCs w:val="28"/>
        </w:rPr>
        <w:t xml:space="preserve">включена группа «Лекарственные препараты аптечного изготовления».  Доля выявленных недоброкачественных лекарственных средств, изготовленных в аптечных организациях, в 2019 году в рамках выборочного контроля качества лекарственных средств составила 18,5% от общего количества проверенных образцов лекарственных препаратов аптечного изготовления (389 образцов), </w:t>
      </w:r>
      <w:r w:rsidR="00D939F4" w:rsidRPr="00D939F4">
        <w:rPr>
          <w:rFonts w:ascii="Times New Roman" w:hAnsi="Times New Roman"/>
          <w:sz w:val="28"/>
          <w:szCs w:val="28"/>
        </w:rPr>
        <w:t>что в</w:t>
      </w:r>
      <w:r w:rsidRPr="00D939F4">
        <w:rPr>
          <w:rFonts w:ascii="Times New Roman" w:hAnsi="Times New Roman"/>
          <w:sz w:val="28"/>
          <w:szCs w:val="28"/>
        </w:rPr>
        <w:t xml:space="preserve"> 1,7 раза меньше уровня 2018 года (31,9%). Таким образом, дополнительными </w:t>
      </w:r>
      <w:r w:rsidR="00D939F4" w:rsidRPr="00D939F4">
        <w:rPr>
          <w:rFonts w:ascii="Times New Roman" w:hAnsi="Times New Roman"/>
          <w:sz w:val="28"/>
          <w:szCs w:val="28"/>
        </w:rPr>
        <w:t>мерами, принятыми Росздравнадзором, обеспечено существенное</w:t>
      </w:r>
      <w:r w:rsidRPr="00D939F4">
        <w:rPr>
          <w:rFonts w:ascii="Times New Roman" w:hAnsi="Times New Roman"/>
          <w:sz w:val="28"/>
          <w:szCs w:val="28"/>
        </w:rPr>
        <w:t xml:space="preserve"> улучшение качества лекарственных препаратов в данном секторе сферы обращения лекарственных средств.</w:t>
      </w:r>
    </w:p>
    <w:p w:rsidR="00E50CC5" w:rsidRPr="00D939F4" w:rsidRDefault="00E50CC5" w:rsidP="00E50CC5">
      <w:pPr>
        <w:spacing w:after="0" w:line="240" w:lineRule="auto"/>
        <w:ind w:firstLine="708"/>
        <w:contextualSpacing/>
        <w:jc w:val="both"/>
        <w:rPr>
          <w:rFonts w:ascii="Times New Roman" w:eastAsiaTheme="minorHAnsi" w:hAnsi="Times New Roman"/>
          <w:sz w:val="28"/>
          <w:szCs w:val="28"/>
        </w:rPr>
      </w:pPr>
      <w:r w:rsidRPr="00D939F4">
        <w:rPr>
          <w:rFonts w:ascii="Times New Roman" w:eastAsiaTheme="minorHAnsi" w:hAnsi="Times New Roman"/>
          <w:sz w:val="28"/>
          <w:szCs w:val="28"/>
        </w:rPr>
        <w:t>Всего в результате выборочного контроля качества лекарственных средств                   в 2019 году выявлено 227 партий 156 торгов</w:t>
      </w:r>
      <w:r w:rsidR="00301849">
        <w:rPr>
          <w:rFonts w:ascii="Times New Roman" w:eastAsiaTheme="minorHAnsi" w:hAnsi="Times New Roman"/>
          <w:sz w:val="28"/>
          <w:szCs w:val="28"/>
        </w:rPr>
        <w:t>ых</w:t>
      </w:r>
      <w:r w:rsidRPr="00D939F4">
        <w:rPr>
          <w:rFonts w:ascii="Times New Roman" w:eastAsiaTheme="minorHAnsi" w:hAnsi="Times New Roman"/>
          <w:sz w:val="28"/>
          <w:szCs w:val="28"/>
        </w:rPr>
        <w:t xml:space="preserve"> наименовани</w:t>
      </w:r>
      <w:r w:rsidR="00301849">
        <w:rPr>
          <w:rFonts w:ascii="Times New Roman" w:eastAsiaTheme="minorHAnsi" w:hAnsi="Times New Roman"/>
          <w:sz w:val="28"/>
          <w:szCs w:val="28"/>
        </w:rPr>
        <w:t>й</w:t>
      </w:r>
      <w:r w:rsidRPr="00D939F4">
        <w:rPr>
          <w:rFonts w:ascii="Times New Roman" w:eastAsiaTheme="minorHAnsi" w:hAnsi="Times New Roman"/>
          <w:sz w:val="28"/>
          <w:szCs w:val="28"/>
        </w:rPr>
        <w:t xml:space="preserve"> 214 сери</w:t>
      </w:r>
      <w:r w:rsidR="00301849">
        <w:rPr>
          <w:rFonts w:ascii="Times New Roman" w:eastAsiaTheme="minorHAnsi" w:hAnsi="Times New Roman"/>
          <w:sz w:val="28"/>
          <w:szCs w:val="28"/>
        </w:rPr>
        <w:t>й</w:t>
      </w:r>
      <w:r w:rsidRPr="00D939F4">
        <w:rPr>
          <w:rFonts w:ascii="Times New Roman" w:eastAsiaTheme="minorHAnsi" w:hAnsi="Times New Roman"/>
          <w:sz w:val="28"/>
          <w:szCs w:val="28"/>
        </w:rPr>
        <w:t xml:space="preserve"> недоброкачественных лекарственных средств (2018 г. – 310 партий 231 торгового наименования 301 серии), что указывает на формирование </w:t>
      </w:r>
      <w:r w:rsidR="00D939F4" w:rsidRPr="00D939F4">
        <w:rPr>
          <w:rFonts w:ascii="Times New Roman" w:eastAsiaTheme="minorHAnsi" w:hAnsi="Times New Roman"/>
          <w:sz w:val="28"/>
          <w:szCs w:val="28"/>
        </w:rPr>
        <w:t>динамики уменьшения</w:t>
      </w:r>
      <w:r w:rsidRPr="00D939F4">
        <w:rPr>
          <w:rFonts w:ascii="Times New Roman" w:eastAsiaTheme="minorHAnsi" w:hAnsi="Times New Roman"/>
          <w:sz w:val="28"/>
          <w:szCs w:val="28"/>
        </w:rPr>
        <w:t xml:space="preserve"> объема недоброкачественных лекарственных средств (таблица</w:t>
      </w:r>
      <w:r w:rsidR="00BB6622" w:rsidRPr="00D939F4">
        <w:rPr>
          <w:rFonts w:ascii="Times New Roman" w:eastAsiaTheme="minorHAnsi" w:hAnsi="Times New Roman"/>
          <w:sz w:val="28"/>
          <w:szCs w:val="28"/>
        </w:rPr>
        <w:t xml:space="preserve"> 2</w:t>
      </w:r>
      <w:r w:rsidR="003644FC" w:rsidRPr="00D939F4">
        <w:rPr>
          <w:rFonts w:ascii="Times New Roman" w:eastAsiaTheme="minorHAnsi" w:hAnsi="Times New Roman"/>
          <w:sz w:val="28"/>
          <w:szCs w:val="28"/>
        </w:rPr>
        <w:t>8</w:t>
      </w:r>
      <w:r w:rsidRPr="00D939F4">
        <w:rPr>
          <w:rFonts w:ascii="Times New Roman" w:eastAsiaTheme="minorHAnsi" w:hAnsi="Times New Roman"/>
          <w:sz w:val="28"/>
          <w:szCs w:val="28"/>
        </w:rPr>
        <w:t xml:space="preserve">) и   </w:t>
      </w:r>
      <w:r w:rsidR="00D939F4" w:rsidRPr="00D939F4">
        <w:rPr>
          <w:rFonts w:ascii="Times New Roman" w:eastAsiaTheme="minorHAnsi" w:hAnsi="Times New Roman"/>
          <w:sz w:val="28"/>
          <w:szCs w:val="28"/>
        </w:rPr>
        <w:t>свидетельствует о</w:t>
      </w:r>
      <w:r w:rsidRPr="00D939F4">
        <w:rPr>
          <w:rFonts w:ascii="Times New Roman" w:eastAsiaTheme="minorHAnsi" w:hAnsi="Times New Roman"/>
          <w:sz w:val="28"/>
          <w:szCs w:val="28"/>
        </w:rPr>
        <w:t xml:space="preserve"> результативности мероприятий Росздравнадзора.</w:t>
      </w:r>
    </w:p>
    <w:p w:rsidR="00BB6622" w:rsidRPr="00D939F4" w:rsidRDefault="00BB6622" w:rsidP="00E50CC5">
      <w:pPr>
        <w:spacing w:after="0" w:line="240" w:lineRule="auto"/>
        <w:ind w:firstLine="708"/>
        <w:contextualSpacing/>
        <w:jc w:val="both"/>
        <w:rPr>
          <w:rFonts w:ascii="Times New Roman" w:eastAsiaTheme="minorHAnsi" w:hAnsi="Times New Roman"/>
          <w:sz w:val="28"/>
          <w:szCs w:val="28"/>
        </w:rPr>
      </w:pPr>
    </w:p>
    <w:p w:rsidR="00E50CC5" w:rsidRPr="00D939F4" w:rsidRDefault="00E50CC5" w:rsidP="00E50CC5">
      <w:pPr>
        <w:spacing w:after="0" w:line="240" w:lineRule="auto"/>
        <w:ind w:firstLine="708"/>
        <w:contextualSpacing/>
        <w:jc w:val="both"/>
        <w:rPr>
          <w:rFonts w:ascii="Times New Roman" w:hAnsi="Times New Roman"/>
          <w:i/>
          <w:sz w:val="28"/>
          <w:szCs w:val="28"/>
        </w:rPr>
      </w:pPr>
      <w:r w:rsidRPr="00D939F4">
        <w:rPr>
          <w:rFonts w:ascii="Times New Roman" w:hAnsi="Times New Roman"/>
          <w:i/>
          <w:sz w:val="28"/>
          <w:szCs w:val="28"/>
        </w:rPr>
        <w:t>Таблица</w:t>
      </w:r>
      <w:r w:rsidR="00BB6622" w:rsidRPr="00D939F4">
        <w:rPr>
          <w:rFonts w:ascii="Times New Roman" w:hAnsi="Times New Roman"/>
          <w:i/>
          <w:sz w:val="28"/>
          <w:szCs w:val="28"/>
        </w:rPr>
        <w:t xml:space="preserve"> 2</w:t>
      </w:r>
      <w:r w:rsidR="003644FC" w:rsidRPr="00D939F4">
        <w:rPr>
          <w:rFonts w:ascii="Times New Roman" w:hAnsi="Times New Roman"/>
          <w:i/>
          <w:sz w:val="28"/>
          <w:szCs w:val="28"/>
        </w:rPr>
        <w:t>8</w:t>
      </w:r>
      <w:r w:rsidRPr="00D939F4">
        <w:rPr>
          <w:rFonts w:ascii="Times New Roman" w:hAnsi="Times New Roman"/>
          <w:i/>
          <w:sz w:val="28"/>
          <w:szCs w:val="28"/>
        </w:rPr>
        <w:t>. Выявление недоброкачественных лекарственных средств в рамках выборочного контроля качества лекарственных средств для медицинского применения за период 2018 – 2019 гг.</w:t>
      </w:r>
    </w:p>
    <w:tbl>
      <w:tblPr>
        <w:tblStyle w:val="100"/>
        <w:tblW w:w="0" w:type="auto"/>
        <w:tblLook w:val="04A0" w:firstRow="1" w:lastRow="0" w:firstColumn="1" w:lastColumn="0" w:noHBand="0" w:noVBand="1"/>
      </w:tblPr>
      <w:tblGrid>
        <w:gridCol w:w="5888"/>
        <w:gridCol w:w="1388"/>
        <w:gridCol w:w="1248"/>
        <w:gridCol w:w="1247"/>
      </w:tblGrid>
      <w:tr w:rsidR="00D939F4" w:rsidRPr="00D939F4" w:rsidTr="00CB11A9">
        <w:tc>
          <w:tcPr>
            <w:tcW w:w="6062"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Показатель</w:t>
            </w:r>
          </w:p>
        </w:tc>
        <w:tc>
          <w:tcPr>
            <w:tcW w:w="141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2018 год</w:t>
            </w:r>
          </w:p>
        </w:tc>
        <w:tc>
          <w:tcPr>
            <w:tcW w:w="1271"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2019 г.</w:t>
            </w:r>
          </w:p>
        </w:tc>
        <w:tc>
          <w:tcPr>
            <w:tcW w:w="124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Динамика</w:t>
            </w:r>
          </w:p>
          <w:p w:rsidR="00E50CC5" w:rsidRPr="00D939F4" w:rsidRDefault="00E50CC5" w:rsidP="00E50CC5">
            <w:pPr>
              <w:contextualSpacing/>
              <w:jc w:val="center"/>
              <w:rPr>
                <w:rFonts w:ascii="Times New Roman" w:hAnsi="Times New Roman"/>
                <w:sz w:val="24"/>
                <w:szCs w:val="24"/>
              </w:rPr>
            </w:pPr>
          </w:p>
        </w:tc>
      </w:tr>
      <w:tr w:rsidR="00D939F4" w:rsidRPr="00D939F4" w:rsidTr="00CB11A9">
        <w:tc>
          <w:tcPr>
            <w:tcW w:w="6062" w:type="dxa"/>
          </w:tcPr>
          <w:p w:rsidR="00E50CC5" w:rsidRPr="00D939F4" w:rsidRDefault="00E50CC5" w:rsidP="00E50CC5">
            <w:pPr>
              <w:contextualSpacing/>
              <w:jc w:val="both"/>
              <w:rPr>
                <w:rFonts w:ascii="Times New Roman" w:hAnsi="Times New Roman"/>
                <w:sz w:val="24"/>
                <w:szCs w:val="24"/>
              </w:rPr>
            </w:pPr>
            <w:r w:rsidRPr="00D939F4">
              <w:rPr>
                <w:rFonts w:ascii="Times New Roman" w:hAnsi="Times New Roman"/>
                <w:sz w:val="24"/>
                <w:szCs w:val="24"/>
              </w:rPr>
              <w:t>Количество партий</w:t>
            </w:r>
          </w:p>
        </w:tc>
        <w:tc>
          <w:tcPr>
            <w:tcW w:w="141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310</w:t>
            </w:r>
          </w:p>
        </w:tc>
        <w:tc>
          <w:tcPr>
            <w:tcW w:w="1271"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227</w:t>
            </w:r>
          </w:p>
        </w:tc>
        <w:tc>
          <w:tcPr>
            <w:tcW w:w="124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-27%</w:t>
            </w:r>
          </w:p>
        </w:tc>
      </w:tr>
      <w:tr w:rsidR="00D939F4" w:rsidRPr="00D939F4" w:rsidTr="00CB11A9">
        <w:tc>
          <w:tcPr>
            <w:tcW w:w="6062" w:type="dxa"/>
          </w:tcPr>
          <w:p w:rsidR="00E50CC5" w:rsidRPr="00D939F4" w:rsidRDefault="00E50CC5" w:rsidP="00E50CC5">
            <w:pPr>
              <w:contextualSpacing/>
              <w:jc w:val="both"/>
              <w:rPr>
                <w:rFonts w:ascii="Times New Roman" w:hAnsi="Times New Roman"/>
                <w:sz w:val="24"/>
                <w:szCs w:val="24"/>
              </w:rPr>
            </w:pPr>
            <w:r w:rsidRPr="00D939F4">
              <w:rPr>
                <w:rFonts w:ascii="Times New Roman" w:hAnsi="Times New Roman"/>
                <w:sz w:val="24"/>
                <w:szCs w:val="24"/>
              </w:rPr>
              <w:t>Количество торговых наименований</w:t>
            </w:r>
          </w:p>
        </w:tc>
        <w:tc>
          <w:tcPr>
            <w:tcW w:w="141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231</w:t>
            </w:r>
          </w:p>
        </w:tc>
        <w:tc>
          <w:tcPr>
            <w:tcW w:w="1271"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156</w:t>
            </w:r>
          </w:p>
        </w:tc>
        <w:tc>
          <w:tcPr>
            <w:tcW w:w="124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-32%</w:t>
            </w:r>
          </w:p>
        </w:tc>
      </w:tr>
      <w:tr w:rsidR="00E50CC5" w:rsidRPr="00D939F4" w:rsidTr="00CB11A9">
        <w:tc>
          <w:tcPr>
            <w:tcW w:w="6062" w:type="dxa"/>
          </w:tcPr>
          <w:p w:rsidR="00E50CC5" w:rsidRPr="00D939F4" w:rsidRDefault="00E50CC5" w:rsidP="00E50CC5">
            <w:pPr>
              <w:contextualSpacing/>
              <w:jc w:val="both"/>
              <w:rPr>
                <w:rFonts w:ascii="Times New Roman" w:hAnsi="Times New Roman"/>
                <w:sz w:val="24"/>
                <w:szCs w:val="24"/>
              </w:rPr>
            </w:pPr>
            <w:r w:rsidRPr="00D939F4">
              <w:rPr>
                <w:rFonts w:ascii="Times New Roman" w:hAnsi="Times New Roman"/>
                <w:sz w:val="24"/>
                <w:szCs w:val="24"/>
              </w:rPr>
              <w:t>Количество серий</w:t>
            </w:r>
          </w:p>
        </w:tc>
        <w:tc>
          <w:tcPr>
            <w:tcW w:w="141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301</w:t>
            </w:r>
          </w:p>
        </w:tc>
        <w:tc>
          <w:tcPr>
            <w:tcW w:w="1271"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214</w:t>
            </w:r>
          </w:p>
        </w:tc>
        <w:tc>
          <w:tcPr>
            <w:tcW w:w="1247"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-29%</w:t>
            </w:r>
          </w:p>
        </w:tc>
      </w:tr>
    </w:tbl>
    <w:p w:rsidR="00E50CC5" w:rsidRPr="00D939F4" w:rsidRDefault="00E50CC5" w:rsidP="00E50CC5">
      <w:pPr>
        <w:shd w:val="clear" w:color="auto" w:fill="FFFFFF"/>
        <w:spacing w:after="0" w:line="240" w:lineRule="auto"/>
        <w:ind w:firstLine="708"/>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Федеральный государственный надзор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w:t>
      </w:r>
    </w:p>
    <w:p w:rsidR="00E50CC5" w:rsidRPr="00D939F4" w:rsidRDefault="00E50CC5" w:rsidP="00E50CC5">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2019 г</w:t>
      </w:r>
      <w:r w:rsidR="00D939F4">
        <w:rPr>
          <w:rFonts w:ascii="Times New Roman" w:hAnsi="Times New Roman"/>
          <w:sz w:val="28"/>
          <w:szCs w:val="28"/>
        </w:rPr>
        <w:t>оду</w:t>
      </w:r>
      <w:r w:rsidRPr="00D939F4">
        <w:rPr>
          <w:rFonts w:ascii="Times New Roman" w:hAnsi="Times New Roman"/>
          <w:sz w:val="28"/>
          <w:szCs w:val="28"/>
        </w:rPr>
        <w:t xml:space="preserve"> Росздравнадзором в рамках федерального государственного надзора в сфере обращения лекарственных средств посредством организации и проведения проверок соответствия лекарственных средств, находящихся в гражданском обороте, установленным требованиям к их качеству обеспечена проверка 18350 образцов лекарственных средств. </w:t>
      </w:r>
    </w:p>
    <w:p w:rsidR="00E50CC5" w:rsidRPr="00D939F4" w:rsidRDefault="00E50CC5" w:rsidP="00E50CC5">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В результате проверок в 2019 году подтверждено соответствие установленным требованиям к качеству 18308 образцов лекарственных средств, т.е. 99,8% от общего количества проверенных образцов, что выше данного показателя за 2018 г</w:t>
      </w:r>
      <w:r w:rsidR="00D939F4">
        <w:rPr>
          <w:rFonts w:ascii="Times New Roman" w:hAnsi="Times New Roman"/>
          <w:sz w:val="28"/>
          <w:szCs w:val="28"/>
        </w:rPr>
        <w:t>од</w:t>
      </w:r>
      <w:r w:rsidRPr="00D939F4">
        <w:rPr>
          <w:rFonts w:ascii="Times New Roman" w:hAnsi="Times New Roman"/>
          <w:sz w:val="28"/>
          <w:szCs w:val="28"/>
        </w:rPr>
        <w:t xml:space="preserve"> (99,2%). </w:t>
      </w:r>
    </w:p>
    <w:p w:rsidR="00E50CC5" w:rsidRPr="00D939F4" w:rsidRDefault="00E50CC5" w:rsidP="00E50CC5">
      <w:pPr>
        <w:spacing w:after="0"/>
        <w:ind w:firstLine="708"/>
        <w:jc w:val="both"/>
        <w:rPr>
          <w:rFonts w:ascii="Times New Roman" w:hAnsi="Times New Roman"/>
          <w:sz w:val="28"/>
          <w:szCs w:val="28"/>
        </w:rPr>
      </w:pPr>
      <w:r w:rsidRPr="00D939F4">
        <w:rPr>
          <w:rFonts w:ascii="Times New Roman" w:hAnsi="Times New Roman"/>
          <w:sz w:val="28"/>
          <w:szCs w:val="28"/>
        </w:rPr>
        <w:t>Доля выявленных недоброкачественных лекарственных препаратов, изготовленных в аптеках, в 2019 году составила 12,7% от общего количества проверенных образцов препаратов аптечного изготовления (55), что в 4,4 раза меньше данного показателя за 2018 год (55,6%).</w:t>
      </w:r>
    </w:p>
    <w:p w:rsidR="00E50CC5" w:rsidRPr="00D939F4" w:rsidRDefault="00E50CC5" w:rsidP="00E50CC5">
      <w:pPr>
        <w:spacing w:after="0" w:line="240" w:lineRule="auto"/>
        <w:ind w:firstLine="708"/>
        <w:contextualSpacing/>
        <w:jc w:val="both"/>
        <w:rPr>
          <w:rFonts w:ascii="Times New Roman" w:eastAsiaTheme="minorHAnsi" w:hAnsi="Times New Roman"/>
          <w:sz w:val="28"/>
          <w:szCs w:val="28"/>
        </w:rPr>
      </w:pPr>
      <w:r w:rsidRPr="00D939F4">
        <w:rPr>
          <w:rFonts w:ascii="Times New Roman" w:hAnsi="Times New Roman"/>
          <w:sz w:val="28"/>
          <w:szCs w:val="28"/>
        </w:rPr>
        <w:t xml:space="preserve">Всего в 2019 году выявлено 42 партии 33 торговых наименований 42 серий лекарственных средств, не соответствующих требованиям нормативной документации (2018 г. – 84 партии 50 торговых наименований 83 серий), </w:t>
      </w:r>
      <w:r w:rsidRPr="00D939F4">
        <w:rPr>
          <w:rFonts w:ascii="Times New Roman" w:eastAsiaTheme="minorHAnsi" w:hAnsi="Times New Roman"/>
          <w:sz w:val="28"/>
          <w:szCs w:val="28"/>
        </w:rPr>
        <w:t>что указывает на формирование динамики уменьшения объема недоброкачественных лекарственных средств (таблица</w:t>
      </w:r>
      <w:r w:rsidR="00BB6622" w:rsidRPr="00D939F4">
        <w:rPr>
          <w:rFonts w:ascii="Times New Roman" w:eastAsiaTheme="minorHAnsi" w:hAnsi="Times New Roman"/>
          <w:sz w:val="28"/>
          <w:szCs w:val="28"/>
        </w:rPr>
        <w:t xml:space="preserve"> 2</w:t>
      </w:r>
      <w:r w:rsidR="003644FC" w:rsidRPr="00D939F4">
        <w:rPr>
          <w:rFonts w:ascii="Times New Roman" w:eastAsiaTheme="minorHAnsi" w:hAnsi="Times New Roman"/>
          <w:sz w:val="28"/>
          <w:szCs w:val="28"/>
        </w:rPr>
        <w:t>9</w:t>
      </w:r>
      <w:r w:rsidRPr="00D939F4">
        <w:rPr>
          <w:rFonts w:ascii="Times New Roman" w:eastAsiaTheme="minorHAnsi" w:hAnsi="Times New Roman"/>
          <w:sz w:val="28"/>
          <w:szCs w:val="28"/>
        </w:rPr>
        <w:t xml:space="preserve">) и   </w:t>
      </w:r>
      <w:r w:rsidR="00D939F4" w:rsidRPr="00D939F4">
        <w:rPr>
          <w:rFonts w:ascii="Times New Roman" w:eastAsiaTheme="minorHAnsi" w:hAnsi="Times New Roman"/>
          <w:sz w:val="28"/>
          <w:szCs w:val="28"/>
        </w:rPr>
        <w:t>свидетельствует о</w:t>
      </w:r>
      <w:r w:rsidRPr="00D939F4">
        <w:rPr>
          <w:rFonts w:ascii="Times New Roman" w:eastAsiaTheme="minorHAnsi" w:hAnsi="Times New Roman"/>
          <w:sz w:val="28"/>
          <w:szCs w:val="28"/>
        </w:rPr>
        <w:t xml:space="preserve"> результативности мероприятий Росздравнадзора.</w:t>
      </w:r>
    </w:p>
    <w:p w:rsidR="00BB6622" w:rsidRPr="00D939F4" w:rsidRDefault="00BB6622" w:rsidP="00E50CC5">
      <w:pPr>
        <w:spacing w:after="0" w:line="240" w:lineRule="auto"/>
        <w:ind w:firstLine="708"/>
        <w:contextualSpacing/>
        <w:jc w:val="both"/>
        <w:rPr>
          <w:rFonts w:ascii="Times New Roman" w:hAnsi="Times New Roman"/>
          <w:i/>
          <w:sz w:val="28"/>
          <w:szCs w:val="28"/>
        </w:rPr>
      </w:pPr>
    </w:p>
    <w:p w:rsidR="00E50CC5" w:rsidRPr="00D939F4" w:rsidRDefault="00E50CC5" w:rsidP="00E50CC5">
      <w:pPr>
        <w:spacing w:after="0" w:line="240" w:lineRule="auto"/>
        <w:ind w:firstLine="708"/>
        <w:contextualSpacing/>
        <w:jc w:val="both"/>
        <w:rPr>
          <w:rFonts w:ascii="Times New Roman" w:hAnsi="Times New Roman"/>
          <w:i/>
          <w:sz w:val="28"/>
          <w:szCs w:val="28"/>
        </w:rPr>
      </w:pPr>
      <w:r w:rsidRPr="00D939F4">
        <w:rPr>
          <w:rFonts w:ascii="Times New Roman" w:hAnsi="Times New Roman"/>
          <w:i/>
          <w:sz w:val="28"/>
          <w:szCs w:val="28"/>
        </w:rPr>
        <w:t>Таблица</w:t>
      </w:r>
      <w:r w:rsidR="00BB6622" w:rsidRPr="00D939F4">
        <w:rPr>
          <w:rFonts w:ascii="Times New Roman" w:hAnsi="Times New Roman"/>
          <w:i/>
          <w:sz w:val="28"/>
          <w:szCs w:val="28"/>
        </w:rPr>
        <w:t xml:space="preserve"> 2</w:t>
      </w:r>
      <w:r w:rsidR="003644FC" w:rsidRPr="00D939F4">
        <w:rPr>
          <w:rFonts w:ascii="Times New Roman" w:hAnsi="Times New Roman"/>
          <w:i/>
          <w:sz w:val="28"/>
          <w:szCs w:val="28"/>
        </w:rPr>
        <w:t>9</w:t>
      </w:r>
      <w:r w:rsidRPr="00D939F4">
        <w:rPr>
          <w:rFonts w:ascii="Times New Roman" w:hAnsi="Times New Roman"/>
          <w:i/>
          <w:sz w:val="28"/>
          <w:szCs w:val="28"/>
        </w:rPr>
        <w:t>. Выявление недоброкачественных лекарственных средств в рамках федерального государственного надзора в сфере обращения лекарственных средств за период 2018 – 2019 гг.</w:t>
      </w:r>
    </w:p>
    <w:tbl>
      <w:tblPr>
        <w:tblStyle w:val="100"/>
        <w:tblW w:w="0" w:type="auto"/>
        <w:tblLook w:val="04A0" w:firstRow="1" w:lastRow="0" w:firstColumn="1" w:lastColumn="0" w:noHBand="0" w:noVBand="1"/>
      </w:tblPr>
      <w:tblGrid>
        <w:gridCol w:w="6246"/>
        <w:gridCol w:w="987"/>
        <w:gridCol w:w="986"/>
        <w:gridCol w:w="1552"/>
      </w:tblGrid>
      <w:tr w:rsidR="00D939F4" w:rsidRPr="00D939F4" w:rsidTr="00CB11A9">
        <w:trPr>
          <w:trHeight w:val="317"/>
        </w:trPr>
        <w:tc>
          <w:tcPr>
            <w:tcW w:w="6345"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Показатель</w:t>
            </w:r>
          </w:p>
        </w:tc>
        <w:tc>
          <w:tcPr>
            <w:tcW w:w="993" w:type="dxa"/>
          </w:tcPr>
          <w:p w:rsidR="00E50CC5" w:rsidRPr="00D939F4" w:rsidRDefault="00E50CC5" w:rsidP="00CB11A9">
            <w:pPr>
              <w:contextualSpacing/>
              <w:jc w:val="center"/>
              <w:rPr>
                <w:rFonts w:ascii="Times New Roman" w:hAnsi="Times New Roman"/>
                <w:sz w:val="24"/>
                <w:szCs w:val="24"/>
              </w:rPr>
            </w:pPr>
            <w:r w:rsidRPr="00D939F4">
              <w:rPr>
                <w:rFonts w:ascii="Times New Roman" w:hAnsi="Times New Roman"/>
                <w:sz w:val="24"/>
                <w:szCs w:val="24"/>
              </w:rPr>
              <w:t>2018 г</w:t>
            </w:r>
            <w:r w:rsidR="00CB11A9">
              <w:rPr>
                <w:rFonts w:ascii="Times New Roman" w:hAnsi="Times New Roman"/>
                <w:sz w:val="24"/>
                <w:szCs w:val="24"/>
              </w:rPr>
              <w:t>.</w:t>
            </w:r>
          </w:p>
        </w:tc>
        <w:tc>
          <w:tcPr>
            <w:tcW w:w="992"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2019 г.</w:t>
            </w:r>
          </w:p>
        </w:tc>
        <w:tc>
          <w:tcPr>
            <w:tcW w:w="1559" w:type="dxa"/>
          </w:tcPr>
          <w:p w:rsidR="00E50CC5" w:rsidRPr="00D939F4" w:rsidRDefault="00E50CC5" w:rsidP="00BB6622">
            <w:pPr>
              <w:contextualSpacing/>
              <w:jc w:val="center"/>
              <w:rPr>
                <w:rFonts w:ascii="Times New Roman" w:hAnsi="Times New Roman"/>
                <w:sz w:val="24"/>
                <w:szCs w:val="24"/>
              </w:rPr>
            </w:pPr>
            <w:r w:rsidRPr="00D939F4">
              <w:rPr>
                <w:rFonts w:ascii="Times New Roman" w:hAnsi="Times New Roman"/>
                <w:sz w:val="24"/>
                <w:szCs w:val="24"/>
              </w:rPr>
              <w:t>Динамика</w:t>
            </w:r>
          </w:p>
        </w:tc>
      </w:tr>
      <w:tr w:rsidR="00D939F4" w:rsidRPr="00D939F4" w:rsidTr="00CB11A9">
        <w:tc>
          <w:tcPr>
            <w:tcW w:w="6345" w:type="dxa"/>
          </w:tcPr>
          <w:p w:rsidR="00E50CC5" w:rsidRPr="00D939F4" w:rsidRDefault="00E50CC5" w:rsidP="00E50CC5">
            <w:pPr>
              <w:contextualSpacing/>
              <w:jc w:val="both"/>
              <w:rPr>
                <w:rFonts w:ascii="Times New Roman" w:hAnsi="Times New Roman"/>
                <w:sz w:val="24"/>
                <w:szCs w:val="24"/>
              </w:rPr>
            </w:pPr>
            <w:r w:rsidRPr="00D939F4">
              <w:rPr>
                <w:rFonts w:ascii="Times New Roman" w:hAnsi="Times New Roman"/>
                <w:sz w:val="24"/>
                <w:szCs w:val="24"/>
              </w:rPr>
              <w:t>Количество партий</w:t>
            </w:r>
          </w:p>
        </w:tc>
        <w:tc>
          <w:tcPr>
            <w:tcW w:w="993"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84</w:t>
            </w:r>
          </w:p>
        </w:tc>
        <w:tc>
          <w:tcPr>
            <w:tcW w:w="992"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42</w:t>
            </w:r>
          </w:p>
        </w:tc>
        <w:tc>
          <w:tcPr>
            <w:tcW w:w="1559"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-50%</w:t>
            </w:r>
          </w:p>
        </w:tc>
      </w:tr>
      <w:tr w:rsidR="00D939F4" w:rsidRPr="00D939F4" w:rsidTr="00CB11A9">
        <w:tc>
          <w:tcPr>
            <w:tcW w:w="6345" w:type="dxa"/>
          </w:tcPr>
          <w:p w:rsidR="00E50CC5" w:rsidRPr="00D939F4" w:rsidRDefault="00E50CC5" w:rsidP="00E50CC5">
            <w:pPr>
              <w:contextualSpacing/>
              <w:jc w:val="both"/>
              <w:rPr>
                <w:rFonts w:ascii="Times New Roman" w:hAnsi="Times New Roman"/>
                <w:sz w:val="24"/>
                <w:szCs w:val="24"/>
              </w:rPr>
            </w:pPr>
            <w:r w:rsidRPr="00D939F4">
              <w:rPr>
                <w:rFonts w:ascii="Times New Roman" w:hAnsi="Times New Roman"/>
                <w:sz w:val="24"/>
                <w:szCs w:val="24"/>
              </w:rPr>
              <w:t>Количество торговых наименований</w:t>
            </w:r>
          </w:p>
        </w:tc>
        <w:tc>
          <w:tcPr>
            <w:tcW w:w="993"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50</w:t>
            </w:r>
          </w:p>
        </w:tc>
        <w:tc>
          <w:tcPr>
            <w:tcW w:w="992"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33</w:t>
            </w:r>
          </w:p>
        </w:tc>
        <w:tc>
          <w:tcPr>
            <w:tcW w:w="1559"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-34%</w:t>
            </w:r>
          </w:p>
        </w:tc>
      </w:tr>
      <w:tr w:rsidR="00D939F4" w:rsidRPr="00D939F4" w:rsidTr="00CB11A9">
        <w:tc>
          <w:tcPr>
            <w:tcW w:w="6345" w:type="dxa"/>
          </w:tcPr>
          <w:p w:rsidR="00E50CC5" w:rsidRPr="00D939F4" w:rsidRDefault="00E50CC5" w:rsidP="00E50CC5">
            <w:pPr>
              <w:contextualSpacing/>
              <w:jc w:val="both"/>
              <w:rPr>
                <w:rFonts w:ascii="Times New Roman" w:hAnsi="Times New Roman"/>
                <w:sz w:val="24"/>
                <w:szCs w:val="24"/>
              </w:rPr>
            </w:pPr>
            <w:r w:rsidRPr="00D939F4">
              <w:rPr>
                <w:rFonts w:ascii="Times New Roman" w:hAnsi="Times New Roman"/>
                <w:sz w:val="24"/>
                <w:szCs w:val="24"/>
              </w:rPr>
              <w:t>Количество серий</w:t>
            </w:r>
          </w:p>
        </w:tc>
        <w:tc>
          <w:tcPr>
            <w:tcW w:w="993"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83</w:t>
            </w:r>
          </w:p>
        </w:tc>
        <w:tc>
          <w:tcPr>
            <w:tcW w:w="992"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42</w:t>
            </w:r>
          </w:p>
        </w:tc>
        <w:tc>
          <w:tcPr>
            <w:tcW w:w="1559" w:type="dxa"/>
          </w:tcPr>
          <w:p w:rsidR="00E50CC5" w:rsidRPr="00D939F4" w:rsidRDefault="00E50CC5" w:rsidP="00E50CC5">
            <w:pPr>
              <w:contextualSpacing/>
              <w:jc w:val="center"/>
              <w:rPr>
                <w:rFonts w:ascii="Times New Roman" w:hAnsi="Times New Roman"/>
                <w:sz w:val="24"/>
                <w:szCs w:val="24"/>
              </w:rPr>
            </w:pPr>
            <w:r w:rsidRPr="00D939F4">
              <w:rPr>
                <w:rFonts w:ascii="Times New Roman" w:hAnsi="Times New Roman"/>
                <w:sz w:val="24"/>
                <w:szCs w:val="24"/>
              </w:rPr>
              <w:t>-49,6%</w:t>
            </w:r>
          </w:p>
        </w:tc>
      </w:tr>
    </w:tbl>
    <w:p w:rsidR="00E50CC5" w:rsidRPr="00D939F4" w:rsidRDefault="00E50CC5" w:rsidP="00E50CC5">
      <w:pPr>
        <w:spacing w:after="0" w:line="240" w:lineRule="auto"/>
        <w:contextualSpacing/>
        <w:jc w:val="both"/>
        <w:rPr>
          <w:rFonts w:ascii="Times New Roman" w:hAnsi="Times New Roman"/>
          <w:sz w:val="28"/>
          <w:szCs w:val="28"/>
        </w:rPr>
      </w:pPr>
    </w:p>
    <w:p w:rsidR="00E50CC5" w:rsidRPr="00D939F4" w:rsidRDefault="00E50CC5" w:rsidP="00E50CC5">
      <w:pPr>
        <w:spacing w:after="0" w:line="240" w:lineRule="auto"/>
        <w:ind w:firstLine="709"/>
        <w:contextualSpacing/>
        <w:jc w:val="both"/>
        <w:rPr>
          <w:rFonts w:ascii="Times New Roman" w:eastAsia="Times New Roman" w:hAnsi="Times New Roman"/>
          <w:sz w:val="28"/>
          <w:szCs w:val="28"/>
          <w:lang w:eastAsia="ru-RU"/>
        </w:rPr>
      </w:pPr>
      <w:r w:rsidRPr="00D939F4">
        <w:rPr>
          <w:rFonts w:ascii="Times New Roman" w:hAnsi="Times New Roman"/>
          <w:sz w:val="28"/>
          <w:szCs w:val="28"/>
        </w:rPr>
        <w:t>Фактически в 2019 г</w:t>
      </w:r>
      <w:r w:rsidR="00CB11A9">
        <w:rPr>
          <w:rFonts w:ascii="Times New Roman" w:hAnsi="Times New Roman"/>
          <w:sz w:val="28"/>
          <w:szCs w:val="28"/>
        </w:rPr>
        <w:t>оду</w:t>
      </w:r>
      <w:r w:rsidRPr="00D939F4">
        <w:rPr>
          <w:rFonts w:ascii="Times New Roman" w:hAnsi="Times New Roman"/>
          <w:sz w:val="28"/>
          <w:szCs w:val="28"/>
        </w:rPr>
        <w:t xml:space="preserve"> организовано 40 плановых проверок и завершено 42 плановые проверки</w:t>
      </w:r>
      <w:r w:rsidRPr="00D939F4">
        <w:rPr>
          <w:rFonts w:ascii="Times New Roman" w:eastAsia="Times New Roman" w:hAnsi="Times New Roman"/>
          <w:sz w:val="28"/>
          <w:szCs w:val="28"/>
          <w:lang w:eastAsia="ru-RU"/>
        </w:rPr>
        <w:t xml:space="preserve"> в отношении организаций-производителей лекарственных средств</w:t>
      </w:r>
      <w:r w:rsidRPr="00D939F4">
        <w:rPr>
          <w:rFonts w:ascii="Times New Roman" w:hAnsi="Times New Roman"/>
          <w:sz w:val="28"/>
          <w:szCs w:val="28"/>
        </w:rPr>
        <w:t xml:space="preserve">, в том числе 3 плановые проверки, начатые в </w:t>
      </w:r>
      <w:r w:rsidRPr="00D939F4">
        <w:rPr>
          <w:rFonts w:ascii="Times New Roman" w:hAnsi="Times New Roman"/>
          <w:sz w:val="28"/>
          <w:szCs w:val="28"/>
          <w:lang w:val="en-US"/>
        </w:rPr>
        <w:t>IV</w:t>
      </w:r>
      <w:r w:rsidRPr="00D939F4">
        <w:rPr>
          <w:rFonts w:ascii="Times New Roman" w:hAnsi="Times New Roman"/>
          <w:sz w:val="28"/>
          <w:szCs w:val="28"/>
        </w:rPr>
        <w:t xml:space="preserve"> квартале 2018 года, срок проведения которых продлён в связи с проведением экспертизы отобранных </w:t>
      </w:r>
      <w:r w:rsidRPr="00D939F4">
        <w:rPr>
          <w:rFonts w:ascii="Times New Roman" w:hAnsi="Times New Roman"/>
          <w:sz w:val="28"/>
          <w:szCs w:val="28"/>
        </w:rPr>
        <w:lastRenderedPageBreak/>
        <w:t xml:space="preserve">образцов лекарственных средств. </w:t>
      </w:r>
      <w:r w:rsidRPr="00D939F4">
        <w:rPr>
          <w:rFonts w:ascii="Times New Roman" w:eastAsia="Times New Roman" w:hAnsi="Times New Roman"/>
          <w:sz w:val="28"/>
          <w:szCs w:val="28"/>
          <w:lang w:eastAsia="ru-RU"/>
        </w:rPr>
        <w:t xml:space="preserve">По результатам проведённых проверок в отношении организаций-производителей лекарственных средств </w:t>
      </w:r>
      <w:r w:rsidRPr="00D939F4">
        <w:rPr>
          <w:rFonts w:ascii="Times New Roman" w:hAnsi="Times New Roman"/>
          <w:sz w:val="28"/>
          <w:szCs w:val="28"/>
        </w:rPr>
        <w:t xml:space="preserve">выявлены </w:t>
      </w:r>
      <w:r w:rsidRPr="00D939F4">
        <w:rPr>
          <w:rFonts w:ascii="Times New Roman" w:eastAsia="Times New Roman" w:hAnsi="Times New Roman"/>
          <w:sz w:val="28"/>
          <w:szCs w:val="28"/>
          <w:lang w:eastAsia="ru-RU"/>
        </w:rPr>
        <w:t>нарушения, которые могут приводить к выпуску в обращение недоброкачественной продукции и являться угрозой причинения вреда жизни и здоровью граждан.</w:t>
      </w:r>
    </w:p>
    <w:p w:rsidR="00E50CC5" w:rsidRDefault="00E50CC5" w:rsidP="00E50CC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p>
    <w:p w:rsidR="00E50CC5" w:rsidRPr="00D939F4" w:rsidRDefault="00E50CC5" w:rsidP="00E50CC5">
      <w:pPr>
        <w:spacing w:after="120" w:line="240" w:lineRule="auto"/>
        <w:ind w:firstLine="709"/>
        <w:jc w:val="both"/>
        <w:rPr>
          <w:rFonts w:ascii="Times New Roman" w:hAnsi="Times New Roman"/>
          <w:i/>
          <w:sz w:val="28"/>
          <w:szCs w:val="28"/>
        </w:rPr>
      </w:pPr>
      <w:r w:rsidRPr="00D939F4">
        <w:rPr>
          <w:rFonts w:ascii="Times New Roman" w:hAnsi="Times New Roman"/>
          <w:i/>
          <w:sz w:val="28"/>
          <w:szCs w:val="28"/>
        </w:rPr>
        <w:t>Таблица</w:t>
      </w:r>
      <w:r w:rsidR="00BB6622" w:rsidRPr="00D939F4">
        <w:rPr>
          <w:rFonts w:ascii="Times New Roman" w:hAnsi="Times New Roman"/>
          <w:i/>
          <w:sz w:val="28"/>
          <w:szCs w:val="28"/>
        </w:rPr>
        <w:t xml:space="preserve"> </w:t>
      </w:r>
      <w:r w:rsidR="003644FC" w:rsidRPr="00D939F4">
        <w:rPr>
          <w:rFonts w:ascii="Times New Roman" w:hAnsi="Times New Roman"/>
          <w:i/>
          <w:sz w:val="28"/>
          <w:szCs w:val="28"/>
        </w:rPr>
        <w:t>30</w:t>
      </w:r>
      <w:r w:rsidRPr="00D939F4">
        <w:rPr>
          <w:rFonts w:ascii="Times New Roman" w:hAnsi="Times New Roman"/>
          <w:i/>
          <w:sz w:val="28"/>
          <w:szCs w:val="28"/>
        </w:rPr>
        <w:t xml:space="preserve">. </w:t>
      </w:r>
      <w:r w:rsidR="00D939F4" w:rsidRPr="005A43FA">
        <w:rPr>
          <w:rFonts w:ascii="Times New Roman" w:eastAsia="Times New Roman" w:hAnsi="Times New Roman"/>
          <w:i/>
          <w:sz w:val="28"/>
          <w:szCs w:val="28"/>
          <w:lang w:eastAsia="ru-RU"/>
        </w:rPr>
        <w:t xml:space="preserve">Данные о количестве выявленных </w:t>
      </w:r>
      <w:r w:rsidRPr="005A43FA">
        <w:rPr>
          <w:rFonts w:ascii="Times New Roman" w:hAnsi="Times New Roman"/>
          <w:i/>
          <w:sz w:val="28"/>
          <w:szCs w:val="28"/>
        </w:rPr>
        <w:t>нарушений</w:t>
      </w:r>
      <w:r w:rsidR="005A43FA" w:rsidRPr="005A43FA">
        <w:rPr>
          <w:rFonts w:ascii="Times New Roman" w:hAnsi="Times New Roman"/>
          <w:i/>
          <w:sz w:val="28"/>
          <w:szCs w:val="28"/>
        </w:rPr>
        <w:t xml:space="preserve"> в</w:t>
      </w:r>
      <w:r w:rsidRPr="005A43FA">
        <w:rPr>
          <w:rFonts w:ascii="Times New Roman" w:hAnsi="Times New Roman"/>
          <w:i/>
          <w:sz w:val="28"/>
          <w:szCs w:val="28"/>
        </w:rPr>
        <w:t xml:space="preserve"> организаци</w:t>
      </w:r>
      <w:r w:rsidR="005A43FA" w:rsidRPr="005A43FA">
        <w:rPr>
          <w:rFonts w:ascii="Times New Roman" w:hAnsi="Times New Roman"/>
          <w:i/>
          <w:sz w:val="28"/>
          <w:szCs w:val="28"/>
        </w:rPr>
        <w:t>ях</w:t>
      </w:r>
      <w:r w:rsidRPr="005A43FA">
        <w:rPr>
          <w:rFonts w:ascii="Times New Roman" w:hAnsi="Times New Roman"/>
          <w:i/>
          <w:sz w:val="28"/>
          <w:szCs w:val="28"/>
        </w:rPr>
        <w:t>-производител</w:t>
      </w:r>
      <w:r w:rsidR="005A43FA" w:rsidRPr="005A43FA">
        <w:rPr>
          <w:rFonts w:ascii="Times New Roman" w:hAnsi="Times New Roman"/>
          <w:i/>
          <w:sz w:val="28"/>
          <w:szCs w:val="28"/>
        </w:rPr>
        <w:t xml:space="preserve">ях </w:t>
      </w:r>
      <w:r w:rsidRPr="005A43FA">
        <w:rPr>
          <w:rFonts w:ascii="Times New Roman" w:hAnsi="Times New Roman"/>
          <w:i/>
          <w:sz w:val="28"/>
          <w:szCs w:val="28"/>
        </w:rPr>
        <w:t>лекарственных средств</w:t>
      </w:r>
      <w:r w:rsidR="005A43FA" w:rsidRPr="005A43FA">
        <w:rPr>
          <w:rFonts w:ascii="Times New Roman" w:eastAsia="Times New Roman" w:hAnsi="Times New Roman"/>
          <w:i/>
          <w:sz w:val="28"/>
          <w:szCs w:val="28"/>
          <w:lang w:eastAsia="ru-RU"/>
        </w:rPr>
        <w:t xml:space="preserve"> в зависимости от присвоенных проверяемым организациям категорий риска</w:t>
      </w:r>
      <w:r w:rsidR="005A43FA" w:rsidRPr="005A43FA">
        <w:rPr>
          <w:rFonts w:ascii="Times New Roman" w:hAnsi="Times New Roman"/>
          <w:i/>
          <w:sz w:val="28"/>
          <w:szCs w:val="28"/>
        </w:rPr>
        <w:t xml:space="preserve"> при проведении </w:t>
      </w:r>
      <w:r w:rsidR="005A43FA" w:rsidRPr="005A43FA">
        <w:rPr>
          <w:rFonts w:ascii="Times New Roman" w:hAnsi="Times New Roman"/>
          <w:i/>
          <w:sz w:val="28"/>
          <w:szCs w:val="28"/>
        </w:rPr>
        <w:br/>
        <w:t>плановых проверок в 2019 году</w:t>
      </w:r>
    </w:p>
    <w:tbl>
      <w:tblPr>
        <w:tblW w:w="0" w:type="auto"/>
        <w:jc w:val="center"/>
        <w:tblCellMar>
          <w:left w:w="0" w:type="dxa"/>
          <w:right w:w="0" w:type="dxa"/>
        </w:tblCellMar>
        <w:tblLook w:val="04A0" w:firstRow="1" w:lastRow="0" w:firstColumn="1" w:lastColumn="0" w:noHBand="0" w:noVBand="1"/>
      </w:tblPr>
      <w:tblGrid>
        <w:gridCol w:w="1691"/>
        <w:gridCol w:w="2268"/>
        <w:gridCol w:w="2778"/>
        <w:gridCol w:w="2892"/>
      </w:tblGrid>
      <w:tr w:rsidR="00D939F4" w:rsidRPr="00D939F4" w:rsidTr="00244690">
        <w:trPr>
          <w:jc w:val="center"/>
        </w:trPr>
        <w:tc>
          <w:tcPr>
            <w:tcW w:w="16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50CC5" w:rsidRPr="00D939F4" w:rsidRDefault="00E50CC5" w:rsidP="00706C8A">
            <w:pPr>
              <w:spacing w:after="0" w:line="240" w:lineRule="auto"/>
              <w:jc w:val="center"/>
              <w:rPr>
                <w:rFonts w:ascii="Times New Roman" w:hAnsi="Times New Roman"/>
                <w:bCs/>
                <w:sz w:val="24"/>
                <w:szCs w:val="24"/>
              </w:rPr>
            </w:pPr>
            <w:r w:rsidRPr="00D939F4">
              <w:rPr>
                <w:rFonts w:ascii="Times New Roman" w:hAnsi="Times New Roman"/>
                <w:bCs/>
                <w:sz w:val="24"/>
                <w:szCs w:val="24"/>
              </w:rPr>
              <w:t>Степень риска</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50CC5" w:rsidRPr="00D939F4" w:rsidRDefault="00E50CC5" w:rsidP="00706C8A">
            <w:pPr>
              <w:spacing w:after="0" w:line="240" w:lineRule="auto"/>
              <w:jc w:val="center"/>
              <w:rPr>
                <w:rFonts w:ascii="Times New Roman" w:hAnsi="Times New Roman"/>
                <w:bCs/>
                <w:sz w:val="24"/>
                <w:szCs w:val="24"/>
              </w:rPr>
            </w:pPr>
            <w:r w:rsidRPr="00D939F4">
              <w:rPr>
                <w:rFonts w:ascii="Times New Roman" w:hAnsi="Times New Roman"/>
                <w:bCs/>
                <w:sz w:val="24"/>
                <w:szCs w:val="24"/>
              </w:rPr>
              <w:t>Количество проверок</w:t>
            </w:r>
          </w:p>
        </w:tc>
        <w:tc>
          <w:tcPr>
            <w:tcW w:w="27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Количество выявленных нарушений</w:t>
            </w:r>
          </w:p>
        </w:tc>
        <w:tc>
          <w:tcPr>
            <w:tcW w:w="2892" w:type="dxa"/>
            <w:tcBorders>
              <w:top w:val="single" w:sz="8" w:space="0" w:color="auto"/>
              <w:left w:val="nil"/>
              <w:bottom w:val="single" w:sz="8" w:space="0" w:color="auto"/>
              <w:right w:val="single" w:sz="8" w:space="0" w:color="auto"/>
            </w:tcBorders>
            <w:shd w:val="clear" w:color="auto" w:fill="auto"/>
            <w:vAlign w:val="center"/>
          </w:tcPr>
          <w:p w:rsidR="00E50CC5" w:rsidRPr="00D939F4" w:rsidRDefault="00E50CC5" w:rsidP="005A43FA">
            <w:pPr>
              <w:spacing w:after="0" w:line="240" w:lineRule="auto"/>
              <w:jc w:val="center"/>
              <w:rPr>
                <w:rFonts w:ascii="Times New Roman" w:hAnsi="Times New Roman"/>
                <w:sz w:val="24"/>
                <w:szCs w:val="24"/>
              </w:rPr>
            </w:pPr>
            <w:r w:rsidRPr="00D939F4">
              <w:rPr>
                <w:rFonts w:ascii="Times New Roman" w:hAnsi="Times New Roman"/>
                <w:sz w:val="24"/>
                <w:szCs w:val="24"/>
              </w:rPr>
              <w:t>Среднее количество нарушений на 1 проверку</w:t>
            </w:r>
          </w:p>
        </w:tc>
      </w:tr>
      <w:tr w:rsidR="00D939F4" w:rsidRPr="00D939F4" w:rsidTr="00244690">
        <w:trPr>
          <w:trHeight w:val="245"/>
          <w:jc w:val="center"/>
        </w:trPr>
        <w:tc>
          <w:tcPr>
            <w:tcW w:w="169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E50CC5" w:rsidRPr="00D939F4" w:rsidRDefault="00E50CC5" w:rsidP="00706C8A">
            <w:pPr>
              <w:spacing w:line="240" w:lineRule="auto"/>
              <w:rPr>
                <w:rFonts w:ascii="Times New Roman" w:hAnsi="Times New Roman"/>
                <w:sz w:val="24"/>
                <w:szCs w:val="24"/>
              </w:rPr>
            </w:pPr>
            <w:r w:rsidRPr="00D939F4">
              <w:rPr>
                <w:rFonts w:ascii="Times New Roman" w:hAnsi="Times New Roman"/>
                <w:sz w:val="24"/>
                <w:szCs w:val="24"/>
              </w:rPr>
              <w:t>Значительный</w:t>
            </w:r>
          </w:p>
        </w:tc>
        <w:tc>
          <w:tcPr>
            <w:tcW w:w="226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E50CC5" w:rsidRPr="00D939F4" w:rsidRDefault="00E50CC5" w:rsidP="00706C8A">
            <w:pPr>
              <w:spacing w:before="120" w:after="0" w:line="240" w:lineRule="auto"/>
              <w:jc w:val="center"/>
              <w:rPr>
                <w:rFonts w:ascii="Times New Roman" w:hAnsi="Times New Roman"/>
                <w:sz w:val="24"/>
                <w:szCs w:val="24"/>
              </w:rPr>
            </w:pPr>
            <w:r w:rsidRPr="00D939F4">
              <w:rPr>
                <w:rFonts w:ascii="Times New Roman" w:hAnsi="Times New Roman"/>
                <w:sz w:val="24"/>
                <w:szCs w:val="24"/>
              </w:rPr>
              <w:t>27</w:t>
            </w:r>
            <w:r w:rsidR="00706C8A" w:rsidRPr="00D939F4">
              <w:rPr>
                <w:rFonts w:ascii="Times New Roman" w:hAnsi="Times New Roman"/>
                <w:sz w:val="24"/>
                <w:szCs w:val="24"/>
              </w:rPr>
              <w:t xml:space="preserve"> </w:t>
            </w:r>
            <w:r w:rsidRPr="00D939F4">
              <w:rPr>
                <w:rFonts w:ascii="Times New Roman" w:hAnsi="Times New Roman"/>
                <w:sz w:val="24"/>
                <w:szCs w:val="24"/>
              </w:rPr>
              <w:t>(в том числе 1 проверка с 2018 г.)</w:t>
            </w:r>
          </w:p>
        </w:tc>
        <w:tc>
          <w:tcPr>
            <w:tcW w:w="277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70</w:t>
            </w:r>
          </w:p>
        </w:tc>
        <w:tc>
          <w:tcPr>
            <w:tcW w:w="2892" w:type="dxa"/>
            <w:tcBorders>
              <w:top w:val="nil"/>
              <w:left w:val="nil"/>
              <w:bottom w:val="single" w:sz="4" w:space="0" w:color="auto"/>
              <w:right w:val="single" w:sz="8" w:space="0" w:color="auto"/>
            </w:tcBorders>
            <w:vAlign w:val="center"/>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2,59</w:t>
            </w:r>
          </w:p>
        </w:tc>
      </w:tr>
      <w:tr w:rsidR="00D939F4" w:rsidRPr="00D939F4" w:rsidTr="00244690">
        <w:trPr>
          <w:jc w:val="center"/>
        </w:trPr>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CC5" w:rsidRPr="00D939F4" w:rsidRDefault="00E50CC5" w:rsidP="00706C8A">
            <w:pPr>
              <w:spacing w:line="240" w:lineRule="auto"/>
              <w:rPr>
                <w:rFonts w:ascii="Times New Roman" w:hAnsi="Times New Roman"/>
                <w:sz w:val="24"/>
                <w:szCs w:val="24"/>
              </w:rPr>
            </w:pPr>
            <w:r w:rsidRPr="00D939F4">
              <w:rPr>
                <w:rFonts w:ascii="Times New Roman" w:hAnsi="Times New Roman"/>
                <w:sz w:val="24"/>
                <w:szCs w:val="24"/>
              </w:rPr>
              <w:t xml:space="preserve">Средний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50CC5" w:rsidRPr="00D939F4" w:rsidRDefault="00E50CC5" w:rsidP="00706C8A">
            <w:pPr>
              <w:spacing w:before="120" w:after="120" w:line="240" w:lineRule="auto"/>
              <w:jc w:val="center"/>
              <w:rPr>
                <w:rFonts w:ascii="Times New Roman" w:hAnsi="Times New Roman"/>
                <w:sz w:val="24"/>
                <w:szCs w:val="24"/>
              </w:rPr>
            </w:pPr>
            <w:r w:rsidRPr="00D939F4">
              <w:rPr>
                <w:rFonts w:ascii="Times New Roman" w:hAnsi="Times New Roman"/>
                <w:sz w:val="24"/>
                <w:szCs w:val="24"/>
              </w:rPr>
              <w:t>10</w:t>
            </w:r>
          </w:p>
        </w:tc>
        <w:tc>
          <w:tcPr>
            <w:tcW w:w="27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32</w:t>
            </w:r>
          </w:p>
        </w:tc>
        <w:tc>
          <w:tcPr>
            <w:tcW w:w="2892" w:type="dxa"/>
            <w:tcBorders>
              <w:top w:val="single" w:sz="4" w:space="0" w:color="auto"/>
              <w:left w:val="nil"/>
              <w:bottom w:val="single" w:sz="8" w:space="0" w:color="auto"/>
              <w:right w:val="single" w:sz="8" w:space="0" w:color="auto"/>
            </w:tcBorders>
            <w:vAlign w:val="center"/>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3,20</w:t>
            </w:r>
          </w:p>
        </w:tc>
      </w:tr>
      <w:tr w:rsidR="00D939F4" w:rsidRPr="00D939F4" w:rsidTr="00244690">
        <w:trPr>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CC5" w:rsidRPr="00D939F4" w:rsidRDefault="00E50CC5" w:rsidP="00706C8A">
            <w:pPr>
              <w:spacing w:line="240" w:lineRule="auto"/>
              <w:rPr>
                <w:rFonts w:ascii="Times New Roman" w:hAnsi="Times New Roman"/>
                <w:sz w:val="24"/>
                <w:szCs w:val="24"/>
              </w:rPr>
            </w:pPr>
            <w:r w:rsidRPr="00D939F4">
              <w:rPr>
                <w:rFonts w:ascii="Times New Roman" w:hAnsi="Times New Roman"/>
                <w:sz w:val="24"/>
                <w:szCs w:val="24"/>
              </w:rPr>
              <w:t>Умеренный</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CC5" w:rsidRPr="00D939F4" w:rsidRDefault="00E50CC5" w:rsidP="00706C8A">
            <w:pPr>
              <w:spacing w:before="120" w:after="0" w:line="240" w:lineRule="auto"/>
              <w:jc w:val="center"/>
              <w:rPr>
                <w:rFonts w:ascii="Times New Roman" w:hAnsi="Times New Roman"/>
                <w:sz w:val="24"/>
                <w:szCs w:val="24"/>
              </w:rPr>
            </w:pPr>
            <w:r w:rsidRPr="00D939F4">
              <w:rPr>
                <w:rFonts w:ascii="Times New Roman" w:hAnsi="Times New Roman"/>
                <w:sz w:val="24"/>
                <w:szCs w:val="24"/>
              </w:rPr>
              <w:t>6</w:t>
            </w:r>
            <w:r w:rsidR="00706C8A" w:rsidRPr="00D939F4">
              <w:rPr>
                <w:rFonts w:ascii="Times New Roman" w:hAnsi="Times New Roman"/>
                <w:sz w:val="24"/>
                <w:szCs w:val="24"/>
              </w:rPr>
              <w:t xml:space="preserve"> </w:t>
            </w:r>
            <w:r w:rsidRPr="00D939F4">
              <w:rPr>
                <w:rFonts w:ascii="Times New Roman" w:hAnsi="Times New Roman"/>
                <w:sz w:val="24"/>
                <w:szCs w:val="24"/>
              </w:rPr>
              <w:t>(в том числе 2 проверки с 2018 г.)</w:t>
            </w:r>
          </w:p>
        </w:tc>
        <w:tc>
          <w:tcPr>
            <w:tcW w:w="2778" w:type="dxa"/>
            <w:tcBorders>
              <w:top w:val="nil"/>
              <w:left w:val="nil"/>
              <w:bottom w:val="single" w:sz="8" w:space="0" w:color="auto"/>
              <w:right w:val="single" w:sz="8" w:space="0" w:color="auto"/>
            </w:tcBorders>
            <w:tcMar>
              <w:top w:w="0" w:type="dxa"/>
              <w:left w:w="108" w:type="dxa"/>
              <w:bottom w:w="0" w:type="dxa"/>
              <w:right w:w="108" w:type="dxa"/>
            </w:tcMar>
            <w:vAlign w:val="center"/>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45*</w:t>
            </w:r>
          </w:p>
        </w:tc>
        <w:tc>
          <w:tcPr>
            <w:tcW w:w="2892" w:type="dxa"/>
            <w:tcBorders>
              <w:top w:val="nil"/>
              <w:left w:val="nil"/>
              <w:bottom w:val="single" w:sz="8" w:space="0" w:color="auto"/>
              <w:right w:val="single" w:sz="8" w:space="0" w:color="auto"/>
            </w:tcBorders>
            <w:vAlign w:val="center"/>
          </w:tcPr>
          <w:p w:rsidR="00E50CC5" w:rsidRPr="00D939F4" w:rsidRDefault="00E50CC5" w:rsidP="00706C8A">
            <w:pPr>
              <w:spacing w:after="0" w:line="240" w:lineRule="auto"/>
              <w:jc w:val="center"/>
              <w:rPr>
                <w:rFonts w:ascii="Times New Roman" w:hAnsi="Times New Roman"/>
                <w:sz w:val="24"/>
                <w:szCs w:val="24"/>
              </w:rPr>
            </w:pPr>
            <w:r w:rsidRPr="00D939F4">
              <w:rPr>
                <w:rFonts w:ascii="Times New Roman" w:hAnsi="Times New Roman"/>
                <w:sz w:val="24"/>
                <w:szCs w:val="24"/>
              </w:rPr>
              <w:t>7,5</w:t>
            </w:r>
          </w:p>
        </w:tc>
      </w:tr>
    </w:tbl>
    <w:p w:rsidR="00E50CC5" w:rsidRPr="00D939F4" w:rsidRDefault="00E50CC5" w:rsidP="00E50CC5">
      <w:pPr>
        <w:spacing w:before="120" w:after="0" w:line="240" w:lineRule="auto"/>
        <w:contextualSpacing/>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Примечание: * - 26 из 45 нарушений выявлены у 1 организации </w:t>
      </w:r>
    </w:p>
    <w:p w:rsidR="00E50CC5" w:rsidRPr="00D939F4" w:rsidRDefault="00E50CC5" w:rsidP="00E50CC5">
      <w:pPr>
        <w:spacing w:after="0" w:line="240" w:lineRule="auto"/>
        <w:ind w:firstLine="709"/>
        <w:jc w:val="both"/>
        <w:rPr>
          <w:rFonts w:ascii="Times New Roman" w:hAnsi="Times New Roman"/>
          <w:sz w:val="28"/>
          <w:szCs w:val="28"/>
          <w:lang w:eastAsia="ru-RU"/>
        </w:rPr>
      </w:pPr>
    </w:p>
    <w:p w:rsidR="00E50CC5" w:rsidRPr="00D939F4" w:rsidRDefault="00E50CC5" w:rsidP="00E50CC5">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результатах проверок, проведённых в</w:t>
      </w:r>
      <w:r w:rsidRPr="00D939F4">
        <w:rPr>
          <w:rFonts w:ascii="Times New Roman" w:eastAsia="Times New Roman" w:hAnsi="Times New Roman"/>
          <w:sz w:val="28"/>
          <w:szCs w:val="28"/>
          <w:lang w:eastAsia="ru-RU"/>
        </w:rPr>
        <w:t xml:space="preserve"> </w:t>
      </w:r>
      <w:r w:rsidRPr="00D939F4">
        <w:rPr>
          <w:rFonts w:ascii="Times New Roman" w:hAnsi="Times New Roman"/>
          <w:sz w:val="28"/>
          <w:szCs w:val="28"/>
        </w:rPr>
        <w:t>2019 году, представленных в таблице</w:t>
      </w:r>
      <w:r w:rsidR="00301849">
        <w:rPr>
          <w:rFonts w:ascii="Times New Roman" w:hAnsi="Times New Roman"/>
          <w:sz w:val="28"/>
          <w:szCs w:val="28"/>
        </w:rPr>
        <w:t xml:space="preserve"> 30</w:t>
      </w:r>
      <w:r w:rsidRPr="00D939F4">
        <w:rPr>
          <w:rFonts w:ascii="Times New Roman" w:hAnsi="Times New Roman"/>
          <w:sz w:val="28"/>
          <w:szCs w:val="28"/>
        </w:rPr>
        <w:t xml:space="preserve">, прослеживается тенденция к увеличению удельного количества нарушений со снижением категории </w:t>
      </w:r>
      <w:r w:rsidRPr="00CB11A9">
        <w:rPr>
          <w:rFonts w:ascii="Times New Roman" w:hAnsi="Times New Roman"/>
          <w:sz w:val="28"/>
          <w:szCs w:val="28"/>
        </w:rPr>
        <w:t>риска</w:t>
      </w:r>
      <w:r w:rsidR="009F530E" w:rsidRPr="00CB11A9">
        <w:rPr>
          <w:rFonts w:ascii="Times New Roman" w:hAnsi="Times New Roman"/>
          <w:sz w:val="28"/>
          <w:szCs w:val="28"/>
        </w:rPr>
        <w:t xml:space="preserve"> проверяемых субъектов</w:t>
      </w:r>
      <w:r w:rsidRPr="00CB11A9">
        <w:rPr>
          <w:rFonts w:ascii="Times New Roman" w:hAnsi="Times New Roman"/>
          <w:sz w:val="28"/>
          <w:szCs w:val="28"/>
        </w:rPr>
        <w:t xml:space="preserve">, что может быть связано с более эффективной работой фармацевтической системы </w:t>
      </w:r>
      <w:r w:rsidRPr="00D939F4">
        <w:rPr>
          <w:rFonts w:ascii="Times New Roman" w:hAnsi="Times New Roman"/>
          <w:sz w:val="28"/>
          <w:szCs w:val="28"/>
        </w:rPr>
        <w:t>качества у организаций, производящих более сложные продукты и/или производящих большее количество торговых наименований.</w:t>
      </w:r>
    </w:p>
    <w:p w:rsidR="00E50CC5" w:rsidRDefault="00E50CC5" w:rsidP="00706C8A">
      <w:pPr>
        <w:spacing w:after="0" w:line="240" w:lineRule="auto"/>
        <w:ind w:firstLine="708"/>
        <w:contextualSpacing/>
        <w:jc w:val="both"/>
        <w:rPr>
          <w:rFonts w:ascii="Times New Roman" w:eastAsiaTheme="minorHAnsi" w:hAnsi="Times New Roman" w:cstheme="minorBidi"/>
          <w:sz w:val="28"/>
          <w:szCs w:val="28"/>
        </w:rPr>
      </w:pPr>
      <w:r w:rsidRPr="00D939F4">
        <w:rPr>
          <w:rFonts w:ascii="Times New Roman" w:eastAsiaTheme="minorHAnsi" w:hAnsi="Times New Roman" w:cstheme="minorBidi"/>
          <w:sz w:val="28"/>
          <w:szCs w:val="28"/>
        </w:rPr>
        <w:t xml:space="preserve">Типичные нарушения, которые выявлены при проверках в 2019 г. </w:t>
      </w:r>
      <w:r w:rsidRPr="00D939F4">
        <w:rPr>
          <w:rFonts w:ascii="Times New Roman" w:eastAsia="Times New Roman" w:hAnsi="Times New Roman" w:cstheme="minorBidi"/>
          <w:sz w:val="28"/>
          <w:szCs w:val="28"/>
          <w:lang w:eastAsia="ru-RU"/>
        </w:rPr>
        <w:t>в отношении организаций-производителей лекарственных средств</w:t>
      </w:r>
      <w:r w:rsidR="00706C8A" w:rsidRPr="00D939F4">
        <w:rPr>
          <w:rFonts w:ascii="Times New Roman" w:eastAsiaTheme="minorHAnsi" w:hAnsi="Times New Roman" w:cstheme="minorBidi"/>
          <w:sz w:val="28"/>
          <w:szCs w:val="28"/>
        </w:rPr>
        <w:t xml:space="preserve"> </w:t>
      </w:r>
      <w:r w:rsidRPr="00D939F4">
        <w:rPr>
          <w:rFonts w:ascii="Times New Roman" w:eastAsiaTheme="minorHAnsi" w:hAnsi="Times New Roman" w:cstheme="minorBidi"/>
          <w:sz w:val="28"/>
          <w:szCs w:val="28"/>
        </w:rPr>
        <w:t>отражены в таблице</w:t>
      </w:r>
      <w:r w:rsidR="00BB6622" w:rsidRPr="00D939F4">
        <w:rPr>
          <w:rFonts w:ascii="Times New Roman" w:eastAsiaTheme="minorHAnsi" w:hAnsi="Times New Roman" w:cstheme="minorBidi"/>
          <w:sz w:val="28"/>
          <w:szCs w:val="28"/>
        </w:rPr>
        <w:t xml:space="preserve"> </w:t>
      </w:r>
      <w:r w:rsidR="00BB1FF7" w:rsidRPr="00D939F4">
        <w:rPr>
          <w:rFonts w:ascii="Times New Roman" w:eastAsiaTheme="minorHAnsi" w:hAnsi="Times New Roman" w:cstheme="minorBidi"/>
          <w:sz w:val="28"/>
          <w:szCs w:val="28"/>
        </w:rPr>
        <w:t>31</w:t>
      </w:r>
      <w:r w:rsidRPr="00D939F4">
        <w:rPr>
          <w:rFonts w:ascii="Times New Roman" w:eastAsiaTheme="minorHAnsi" w:hAnsi="Times New Roman" w:cstheme="minorBidi"/>
          <w:sz w:val="28"/>
          <w:szCs w:val="28"/>
        </w:rPr>
        <w:t>.</w:t>
      </w:r>
    </w:p>
    <w:p w:rsidR="00B13D61" w:rsidRPr="00D939F4" w:rsidRDefault="00B13D61" w:rsidP="00706C8A">
      <w:pPr>
        <w:spacing w:after="0" w:line="240" w:lineRule="auto"/>
        <w:ind w:firstLine="708"/>
        <w:contextualSpacing/>
        <w:jc w:val="both"/>
        <w:rPr>
          <w:rFonts w:ascii="Times New Roman" w:eastAsiaTheme="minorHAnsi" w:hAnsi="Times New Roman" w:cstheme="minorBidi"/>
          <w:sz w:val="28"/>
          <w:szCs w:val="28"/>
        </w:rPr>
      </w:pPr>
    </w:p>
    <w:p w:rsidR="00E50CC5" w:rsidRPr="00D939F4" w:rsidRDefault="00E50CC5" w:rsidP="00E50CC5">
      <w:pPr>
        <w:spacing w:after="0" w:line="240" w:lineRule="auto"/>
        <w:ind w:firstLine="709"/>
        <w:jc w:val="both"/>
        <w:rPr>
          <w:rFonts w:ascii="Times New Roman" w:hAnsi="Times New Roman"/>
          <w:i/>
          <w:sz w:val="28"/>
          <w:szCs w:val="28"/>
          <w:lang w:eastAsia="ru-RU"/>
        </w:rPr>
      </w:pPr>
      <w:r w:rsidRPr="00D939F4">
        <w:rPr>
          <w:rFonts w:ascii="Times New Roman" w:hAnsi="Times New Roman"/>
          <w:i/>
          <w:sz w:val="28"/>
          <w:szCs w:val="28"/>
          <w:lang w:eastAsia="ru-RU"/>
        </w:rPr>
        <w:t>Таблица</w:t>
      </w:r>
      <w:r w:rsidR="00BB6622" w:rsidRPr="00D939F4">
        <w:rPr>
          <w:rFonts w:ascii="Times New Roman" w:hAnsi="Times New Roman"/>
          <w:i/>
          <w:sz w:val="28"/>
          <w:szCs w:val="28"/>
          <w:lang w:eastAsia="ru-RU"/>
        </w:rPr>
        <w:t xml:space="preserve"> </w:t>
      </w:r>
      <w:r w:rsidR="00BB1FF7" w:rsidRPr="00D939F4">
        <w:rPr>
          <w:rFonts w:ascii="Times New Roman" w:hAnsi="Times New Roman"/>
          <w:i/>
          <w:sz w:val="28"/>
          <w:szCs w:val="28"/>
          <w:lang w:eastAsia="ru-RU"/>
        </w:rPr>
        <w:t>31</w:t>
      </w:r>
      <w:r w:rsidRPr="00D939F4">
        <w:rPr>
          <w:rFonts w:ascii="Times New Roman" w:hAnsi="Times New Roman"/>
          <w:i/>
          <w:sz w:val="28"/>
          <w:szCs w:val="28"/>
          <w:lang w:eastAsia="ru-RU"/>
        </w:rPr>
        <w:t xml:space="preserve">. Типичные нарушения, которые выявлены при проверках в 2019 г. в отношении организаций-производителей лекарственных средств в рамках федерального государственного надзора в сфере </w:t>
      </w:r>
      <w:r w:rsidRPr="00D939F4">
        <w:rPr>
          <w:rFonts w:ascii="Times New Roman" w:hAnsi="Times New Roman"/>
          <w:i/>
          <w:sz w:val="28"/>
          <w:szCs w:val="28"/>
        </w:rPr>
        <w:t>обращения лекарственных средств</w:t>
      </w:r>
    </w:p>
    <w:tbl>
      <w:tblPr>
        <w:tblStyle w:val="100"/>
        <w:tblW w:w="0" w:type="auto"/>
        <w:tblLook w:val="04A0" w:firstRow="1" w:lastRow="0" w:firstColumn="1" w:lastColumn="0" w:noHBand="0" w:noVBand="1"/>
      </w:tblPr>
      <w:tblGrid>
        <w:gridCol w:w="9771"/>
      </w:tblGrid>
      <w:tr w:rsidR="00D939F4" w:rsidRPr="00D939F4" w:rsidTr="00BB6622">
        <w:tc>
          <w:tcPr>
            <w:tcW w:w="9771" w:type="dxa"/>
          </w:tcPr>
          <w:p w:rsidR="00E50CC5" w:rsidRPr="00D939F4" w:rsidRDefault="00E50CC5" w:rsidP="00B059A7">
            <w:pPr>
              <w:numPr>
                <w:ilvl w:val="0"/>
                <w:numId w:val="41"/>
              </w:numPr>
              <w:ind w:left="0"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Нарушения </w:t>
            </w:r>
            <w:r w:rsidR="00706C8A" w:rsidRPr="00D939F4">
              <w:rPr>
                <w:rFonts w:ascii="Times New Roman" w:eastAsiaTheme="minorHAnsi" w:hAnsi="Times New Roman" w:cstheme="minorBidi"/>
                <w:sz w:val="24"/>
                <w:szCs w:val="24"/>
              </w:rPr>
              <w:t xml:space="preserve">Правил надлежащей производственной практики, утвержденных </w:t>
            </w:r>
            <w:r w:rsidRPr="00D939F4">
              <w:rPr>
                <w:rFonts w:ascii="Times New Roman" w:eastAsiaTheme="minorHAnsi" w:hAnsi="Times New Roman" w:cstheme="minorBidi"/>
                <w:sz w:val="24"/>
                <w:szCs w:val="24"/>
              </w:rPr>
              <w:t>приказ</w:t>
            </w:r>
            <w:r w:rsidR="00706C8A" w:rsidRPr="00D939F4">
              <w:rPr>
                <w:rFonts w:ascii="Times New Roman" w:eastAsiaTheme="minorHAnsi" w:hAnsi="Times New Roman" w:cstheme="minorBidi"/>
                <w:sz w:val="24"/>
                <w:szCs w:val="24"/>
              </w:rPr>
              <w:t>ом</w:t>
            </w:r>
            <w:r w:rsidRPr="00D939F4">
              <w:rPr>
                <w:rFonts w:ascii="Times New Roman" w:eastAsiaTheme="minorHAnsi" w:hAnsi="Times New Roman" w:cstheme="minorBidi"/>
                <w:sz w:val="24"/>
                <w:szCs w:val="24"/>
              </w:rPr>
              <w:t xml:space="preserve"> </w:t>
            </w:r>
            <w:proofErr w:type="spellStart"/>
            <w:r w:rsidRPr="00D939F4">
              <w:rPr>
                <w:rFonts w:ascii="Times New Roman" w:eastAsiaTheme="minorHAnsi" w:hAnsi="Times New Roman" w:cstheme="minorBidi"/>
                <w:sz w:val="24"/>
                <w:szCs w:val="24"/>
              </w:rPr>
              <w:t>Мин</w:t>
            </w:r>
            <w:r w:rsidR="00706C8A" w:rsidRPr="00D939F4">
              <w:rPr>
                <w:rFonts w:ascii="Times New Roman" w:eastAsiaTheme="minorHAnsi" w:hAnsi="Times New Roman" w:cstheme="minorBidi"/>
                <w:sz w:val="24"/>
                <w:szCs w:val="24"/>
              </w:rPr>
              <w:t>промторга</w:t>
            </w:r>
            <w:proofErr w:type="spellEnd"/>
            <w:r w:rsidR="00706C8A" w:rsidRPr="00D939F4">
              <w:rPr>
                <w:rFonts w:ascii="Times New Roman" w:eastAsiaTheme="minorHAnsi" w:hAnsi="Times New Roman" w:cstheme="minorBidi"/>
                <w:sz w:val="24"/>
                <w:szCs w:val="24"/>
              </w:rPr>
              <w:t xml:space="preserve"> России от 14.06.2013 </w:t>
            </w:r>
            <w:r w:rsidRPr="00D939F4">
              <w:rPr>
                <w:rFonts w:ascii="Times New Roman" w:eastAsiaTheme="minorHAnsi" w:hAnsi="Times New Roman" w:cstheme="minorBidi"/>
                <w:sz w:val="24"/>
                <w:szCs w:val="24"/>
              </w:rPr>
              <w:t>№ 916</w:t>
            </w:r>
            <w:r w:rsidR="00301849">
              <w:rPr>
                <w:rFonts w:ascii="Times New Roman" w:eastAsiaTheme="minorHAnsi" w:hAnsi="Times New Roman" w:cstheme="minorBidi"/>
                <w:sz w:val="24"/>
                <w:szCs w:val="24"/>
              </w:rPr>
              <w:t>:</w:t>
            </w:r>
            <w:r w:rsidRPr="00D939F4">
              <w:rPr>
                <w:rFonts w:ascii="Times New Roman" w:eastAsiaTheme="minorHAnsi" w:hAnsi="Times New Roman" w:cstheme="minorBidi"/>
                <w:sz w:val="24"/>
                <w:szCs w:val="24"/>
              </w:rPr>
              <w:t xml:space="preserve"> </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оформлена документально ответственность руководства за наличие эффективной фа</w:t>
            </w:r>
            <w:r w:rsidR="00706C8A" w:rsidRPr="00D939F4">
              <w:rPr>
                <w:rFonts w:ascii="Times New Roman" w:eastAsiaTheme="minorHAnsi" w:hAnsi="Times New Roman" w:cstheme="minorBidi"/>
                <w:sz w:val="24"/>
                <w:szCs w:val="24"/>
              </w:rPr>
              <w:t>рмацевтической системы качества</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разработаны и не утверждены ста</w:t>
            </w:r>
            <w:r w:rsidR="00706C8A" w:rsidRPr="00D939F4">
              <w:rPr>
                <w:rFonts w:ascii="Times New Roman" w:eastAsiaTheme="minorHAnsi" w:hAnsi="Times New Roman" w:cstheme="minorBidi"/>
                <w:sz w:val="24"/>
                <w:szCs w:val="24"/>
              </w:rPr>
              <w:t>ндартные операционные процедуры</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досье на серию не содержит всей необходимой информации (записи об отдельных стадиях производства</w:t>
            </w:r>
            <w:r w:rsidR="009F530E">
              <w:rPr>
                <w:rFonts w:ascii="Times New Roman" w:eastAsiaTheme="minorHAnsi" w:hAnsi="Times New Roman" w:cstheme="minorBidi"/>
                <w:sz w:val="24"/>
                <w:szCs w:val="24"/>
              </w:rPr>
              <w:t>,</w:t>
            </w:r>
            <w:r w:rsidRPr="00D939F4">
              <w:rPr>
                <w:rFonts w:ascii="Times New Roman" w:eastAsiaTheme="minorHAnsi" w:hAnsi="Times New Roman" w:cstheme="minorBidi"/>
                <w:sz w:val="24"/>
                <w:szCs w:val="24"/>
              </w:rPr>
              <w:t xml:space="preserve"> отметки о проведённых мероприятиях по очистке рабочих зон, упаковочных линий, печатных машин; решения и меры, принятые по результатам рассмотрения прете</w:t>
            </w:r>
            <w:r w:rsidR="00706C8A" w:rsidRPr="00D939F4">
              <w:rPr>
                <w:rFonts w:ascii="Times New Roman" w:eastAsiaTheme="minorHAnsi" w:hAnsi="Times New Roman" w:cstheme="minorBidi"/>
                <w:sz w:val="24"/>
                <w:szCs w:val="24"/>
              </w:rPr>
              <w:t>нзий; документы для реализации)</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актуализированы документы по изучению ста</w:t>
            </w:r>
            <w:r w:rsidR="00706C8A" w:rsidRPr="00D939F4">
              <w:rPr>
                <w:rFonts w:ascii="Times New Roman" w:eastAsiaTheme="minorHAnsi" w:hAnsi="Times New Roman" w:cstheme="minorBidi"/>
                <w:sz w:val="24"/>
                <w:szCs w:val="24"/>
              </w:rPr>
              <w:t>бильности лекарственных средств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внедрены процессы, обеспечивающие управление деятельностью, передаваемой для выполнения другой органи</w:t>
            </w:r>
            <w:r w:rsidR="00706C8A" w:rsidRPr="00D939F4">
              <w:rPr>
                <w:rFonts w:ascii="Times New Roman" w:eastAsiaTheme="minorHAnsi" w:hAnsi="Times New Roman" w:cstheme="minorBidi"/>
                <w:sz w:val="24"/>
                <w:szCs w:val="24"/>
              </w:rPr>
              <w:t>зации (управление аутсорсингом)</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lastRenderedPageBreak/>
              <w:t>отчёт по анализу эффективности мероприятий по отзыву продукц</w:t>
            </w:r>
            <w:r w:rsidR="00706C8A" w:rsidRPr="00D939F4">
              <w:rPr>
                <w:rFonts w:ascii="Times New Roman" w:eastAsiaTheme="minorHAnsi" w:hAnsi="Times New Roman" w:cstheme="minorBidi"/>
                <w:sz w:val="24"/>
                <w:szCs w:val="24"/>
              </w:rPr>
              <w:t>ии не оформляется документально</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записи по производству и контролю качества не всегда оформляются одновременно с выпол</w:t>
            </w:r>
            <w:r w:rsidR="00706C8A" w:rsidRPr="00D939F4">
              <w:rPr>
                <w:rFonts w:ascii="Times New Roman" w:eastAsiaTheme="minorHAnsi" w:hAnsi="Times New Roman" w:cstheme="minorBidi"/>
                <w:sz w:val="24"/>
                <w:szCs w:val="24"/>
              </w:rPr>
              <w:t>нением соответствующей операции</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в регламентирующих документах не определён порядок информирования Росздравнадзора в случае если производитель предпринимает действия, являющиеся следствием возможных ошибок в производстве, ухудшения качества продукции, выявления фальсифицированной продукции или других серьезных проблем, </w:t>
            </w:r>
            <w:r w:rsidR="00706C8A" w:rsidRPr="00D939F4">
              <w:rPr>
                <w:rFonts w:ascii="Times New Roman" w:eastAsiaTheme="minorHAnsi" w:hAnsi="Times New Roman" w:cstheme="minorBidi"/>
                <w:sz w:val="24"/>
                <w:szCs w:val="24"/>
              </w:rPr>
              <w:t>связанных с качеством продукции</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обеспечено хранение печатных мате</w:t>
            </w:r>
            <w:r w:rsidR="00706C8A" w:rsidRPr="00D939F4">
              <w:rPr>
                <w:rFonts w:ascii="Times New Roman" w:eastAsiaTheme="minorHAnsi" w:hAnsi="Times New Roman" w:cstheme="minorBidi"/>
                <w:sz w:val="24"/>
                <w:szCs w:val="24"/>
              </w:rPr>
              <w:t>риалов в изолированных условиях</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обзоры по качеству не содержат выводов и заключений, а также выявления </w:t>
            </w:r>
            <w:proofErr w:type="spellStart"/>
            <w:r w:rsidRPr="00D939F4">
              <w:rPr>
                <w:rFonts w:ascii="Times New Roman" w:eastAsiaTheme="minorHAnsi" w:hAnsi="Times New Roman" w:cstheme="minorBidi"/>
                <w:sz w:val="24"/>
                <w:szCs w:val="24"/>
              </w:rPr>
              <w:t>тендений</w:t>
            </w:r>
            <w:proofErr w:type="spellEnd"/>
            <w:r w:rsidRPr="00D939F4">
              <w:rPr>
                <w:rFonts w:ascii="Times New Roman" w:eastAsiaTheme="minorHAnsi" w:hAnsi="Times New Roman" w:cstheme="minorBidi"/>
                <w:sz w:val="24"/>
                <w:szCs w:val="24"/>
              </w:rPr>
              <w:t xml:space="preserve"> и установления возможности улучшения качества продукц</w:t>
            </w:r>
            <w:r w:rsidR="00706C8A" w:rsidRPr="00D939F4">
              <w:rPr>
                <w:rFonts w:ascii="Times New Roman" w:eastAsiaTheme="minorHAnsi" w:hAnsi="Times New Roman" w:cstheme="minorBidi"/>
                <w:sz w:val="24"/>
                <w:szCs w:val="24"/>
              </w:rPr>
              <w:t>ии и производственного процесса</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складские зоны не имеют достаточно площадей для упорядоченного хранения различных категорий материалов и продукции: исходного сырья и упаковочных материалов, промежуточной, </w:t>
            </w:r>
            <w:proofErr w:type="spellStart"/>
            <w:r w:rsidRPr="00D939F4">
              <w:rPr>
                <w:rFonts w:ascii="Times New Roman" w:eastAsiaTheme="minorHAnsi" w:hAnsi="Times New Roman" w:cstheme="minorBidi"/>
                <w:sz w:val="24"/>
                <w:szCs w:val="24"/>
              </w:rPr>
              <w:t>нерасфасованной</w:t>
            </w:r>
            <w:proofErr w:type="spellEnd"/>
            <w:r w:rsidRPr="00D939F4">
              <w:rPr>
                <w:rFonts w:ascii="Times New Roman" w:eastAsiaTheme="minorHAnsi" w:hAnsi="Times New Roman" w:cstheme="minorBidi"/>
                <w:sz w:val="24"/>
                <w:szCs w:val="24"/>
              </w:rPr>
              <w:t xml:space="preserve"> и готовой продукции, а также продукции, находящейся в карантине, продукции, разрешенной для выпу</w:t>
            </w:r>
            <w:r w:rsidR="00706C8A" w:rsidRPr="00D939F4">
              <w:rPr>
                <w:rFonts w:ascii="Times New Roman" w:eastAsiaTheme="minorHAnsi" w:hAnsi="Times New Roman" w:cstheme="minorBidi"/>
                <w:sz w:val="24"/>
                <w:szCs w:val="24"/>
              </w:rPr>
              <w:t>ска, хранения архивных образцов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на складе не выделена зона возв</w:t>
            </w:r>
            <w:r w:rsidR="00706C8A" w:rsidRPr="00D939F4">
              <w:rPr>
                <w:rFonts w:ascii="Times New Roman" w:eastAsiaTheme="minorHAnsi" w:hAnsi="Times New Roman" w:cstheme="minorBidi"/>
                <w:sz w:val="24"/>
                <w:szCs w:val="24"/>
              </w:rPr>
              <w:t>ращённой и отозванной продукции</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в местах приемки и отгрузки не обеспечена защита исходного сырья, упаковочных материалов и продукции </w:t>
            </w:r>
            <w:r w:rsidR="00706C8A" w:rsidRPr="00D939F4">
              <w:rPr>
                <w:rFonts w:ascii="Times New Roman" w:eastAsiaTheme="minorHAnsi" w:hAnsi="Times New Roman" w:cstheme="minorBidi"/>
                <w:sz w:val="24"/>
                <w:szCs w:val="24"/>
              </w:rPr>
              <w:t>от воздействия погодных условий</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данные по стабильности лекарственных средств не под</w:t>
            </w:r>
            <w:r w:rsidR="00706C8A" w:rsidRPr="00D939F4">
              <w:rPr>
                <w:rFonts w:ascii="Times New Roman" w:eastAsiaTheme="minorHAnsi" w:hAnsi="Times New Roman" w:cstheme="minorBidi"/>
                <w:sz w:val="24"/>
                <w:szCs w:val="24"/>
              </w:rPr>
              <w:t>вергаются периодическому обзору</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утверждена документация п</w:t>
            </w:r>
            <w:r w:rsidR="00706C8A" w:rsidRPr="00D939F4">
              <w:rPr>
                <w:rFonts w:ascii="Times New Roman" w:eastAsiaTheme="minorHAnsi" w:hAnsi="Times New Roman" w:cstheme="minorBidi"/>
                <w:sz w:val="24"/>
                <w:szCs w:val="24"/>
              </w:rPr>
              <w:t>о выбору и контролю поставщиков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утверждены спецификации на исходное сырьё, упаковочные материалы, готовую, промежуточ</w:t>
            </w:r>
            <w:r w:rsidR="00706C8A" w:rsidRPr="00D939F4">
              <w:rPr>
                <w:rFonts w:ascii="Times New Roman" w:eastAsiaTheme="minorHAnsi" w:hAnsi="Times New Roman" w:cstheme="minorBidi"/>
                <w:sz w:val="24"/>
                <w:szCs w:val="24"/>
              </w:rPr>
              <w:t xml:space="preserve">ную и </w:t>
            </w:r>
            <w:proofErr w:type="spellStart"/>
            <w:r w:rsidR="00706C8A" w:rsidRPr="00D939F4">
              <w:rPr>
                <w:rFonts w:ascii="Times New Roman" w:eastAsiaTheme="minorHAnsi" w:hAnsi="Times New Roman" w:cstheme="minorBidi"/>
                <w:sz w:val="24"/>
                <w:szCs w:val="24"/>
              </w:rPr>
              <w:t>нерасфасованную</w:t>
            </w:r>
            <w:proofErr w:type="spellEnd"/>
            <w:r w:rsidR="00706C8A" w:rsidRPr="00D939F4">
              <w:rPr>
                <w:rFonts w:ascii="Times New Roman" w:eastAsiaTheme="minorHAnsi" w:hAnsi="Times New Roman" w:cstheme="minorBidi"/>
                <w:sz w:val="24"/>
                <w:szCs w:val="24"/>
              </w:rPr>
              <w:t xml:space="preserve"> продукцию</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все непригодные к использованию печатные упаковочные материалы уничтожаются или уничтожаются</w:t>
            </w:r>
            <w:r w:rsidR="00706C8A" w:rsidRPr="00D939F4">
              <w:rPr>
                <w:rFonts w:ascii="Times New Roman" w:eastAsiaTheme="minorHAnsi" w:hAnsi="Times New Roman" w:cstheme="minorBidi"/>
                <w:sz w:val="24"/>
                <w:szCs w:val="24"/>
              </w:rPr>
              <w:t xml:space="preserve"> без документального оформления</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обязанности, ответственность и полномочия н</w:t>
            </w:r>
            <w:r w:rsidR="00706C8A" w:rsidRPr="00D939F4">
              <w:rPr>
                <w:rFonts w:ascii="Times New Roman" w:eastAsiaTheme="minorHAnsi" w:hAnsi="Times New Roman" w:cstheme="minorBidi"/>
                <w:sz w:val="24"/>
                <w:szCs w:val="24"/>
              </w:rPr>
              <w:t>е доведены до каждого работника</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отсутствуют этике</w:t>
            </w:r>
            <w:r w:rsidR="00706C8A" w:rsidRPr="00D939F4">
              <w:rPr>
                <w:rFonts w:ascii="Times New Roman" w:eastAsiaTheme="minorHAnsi" w:hAnsi="Times New Roman" w:cstheme="minorBidi"/>
                <w:sz w:val="24"/>
                <w:szCs w:val="24"/>
              </w:rPr>
              <w:t>тки со статусом исходного сырья</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осуществляется непрерывный мониторинг температуры и в</w:t>
            </w:r>
            <w:r w:rsidR="00706C8A" w:rsidRPr="00D939F4">
              <w:rPr>
                <w:rFonts w:ascii="Times New Roman" w:eastAsiaTheme="minorHAnsi" w:hAnsi="Times New Roman" w:cstheme="minorBidi"/>
                <w:sz w:val="24"/>
                <w:szCs w:val="24"/>
              </w:rPr>
              <w:t>лажности в складских помещениях</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проведено картирование помещений хранени</w:t>
            </w:r>
            <w:r w:rsidR="00706C8A" w:rsidRPr="00D939F4">
              <w:rPr>
                <w:rFonts w:ascii="Times New Roman" w:eastAsiaTheme="minorHAnsi" w:hAnsi="Times New Roman" w:cstheme="minorBidi"/>
                <w:sz w:val="24"/>
                <w:szCs w:val="24"/>
              </w:rPr>
              <w:t>я</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отчёт о работе по программе последующего изучения стабильности лекарственных ср</w:t>
            </w:r>
            <w:r w:rsidR="00706C8A" w:rsidRPr="00D939F4">
              <w:rPr>
                <w:rFonts w:ascii="Times New Roman" w:eastAsiaTheme="minorHAnsi" w:hAnsi="Times New Roman" w:cstheme="minorBidi"/>
                <w:sz w:val="24"/>
                <w:szCs w:val="24"/>
              </w:rPr>
              <w:t>едств не оформлен документально</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утверждена программа мониторинга</w:t>
            </w:r>
            <w:r w:rsidR="00706C8A" w:rsidRPr="00D939F4">
              <w:rPr>
                <w:rFonts w:ascii="Times New Roman" w:eastAsiaTheme="minorHAnsi" w:hAnsi="Times New Roman" w:cstheme="minorBidi"/>
                <w:sz w:val="24"/>
                <w:szCs w:val="24"/>
              </w:rPr>
              <w:t xml:space="preserve"> стабильности готовой продукции</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проводятся регулярные пересмотры и актуализация документов; не исключено использование устаревших вер</w:t>
            </w:r>
            <w:r w:rsidR="00706C8A" w:rsidRPr="00D939F4">
              <w:rPr>
                <w:rFonts w:ascii="Times New Roman" w:eastAsiaTheme="minorHAnsi" w:hAnsi="Times New Roman" w:cstheme="minorBidi"/>
                <w:sz w:val="24"/>
                <w:szCs w:val="24"/>
              </w:rPr>
              <w:t>сий регламентирующих документов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актуализирована должно</w:t>
            </w:r>
            <w:r w:rsidR="00706C8A" w:rsidRPr="00D939F4">
              <w:rPr>
                <w:rFonts w:ascii="Times New Roman" w:eastAsiaTheme="minorHAnsi" w:hAnsi="Times New Roman" w:cstheme="minorBidi"/>
                <w:sz w:val="24"/>
                <w:szCs w:val="24"/>
              </w:rPr>
              <w:t>стная инструкция на сотрудников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архивные образцы готовых лекарственных препаратов не хранятся на производственной площадке, принадлежащей производителю, имеющему лицензию на про</w:t>
            </w:r>
            <w:r w:rsidR="00706C8A" w:rsidRPr="00D939F4">
              <w:rPr>
                <w:rFonts w:ascii="Times New Roman" w:eastAsiaTheme="minorHAnsi" w:hAnsi="Times New Roman" w:cstheme="minorBidi"/>
                <w:sz w:val="24"/>
                <w:szCs w:val="24"/>
              </w:rPr>
              <w:t>изводство лекарственных средств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хранятся контрольные и (или) архивные образцы каждой серии исходного сырья и (или) промежуточной продукции, контрольные образцы каждой серии первичных упаковочных ма</w:t>
            </w:r>
            <w:r w:rsidR="00706C8A" w:rsidRPr="00D939F4">
              <w:rPr>
                <w:rFonts w:ascii="Times New Roman" w:eastAsiaTheme="minorHAnsi" w:hAnsi="Times New Roman" w:cstheme="minorBidi"/>
                <w:sz w:val="24"/>
                <w:szCs w:val="24"/>
              </w:rPr>
              <w:t>териалов и печатных материалов</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проводятся мероприятия для обеспечения целостности з</w:t>
            </w:r>
            <w:r w:rsidR="00706C8A" w:rsidRPr="00D939F4">
              <w:rPr>
                <w:rFonts w:ascii="Times New Roman" w:eastAsiaTheme="minorHAnsi" w:hAnsi="Times New Roman" w:cstheme="minorBidi"/>
                <w:sz w:val="24"/>
                <w:szCs w:val="24"/>
              </w:rPr>
              <w:t>аписей в течение срока хранения</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не обеспечивается </w:t>
            </w:r>
            <w:proofErr w:type="spellStart"/>
            <w:r w:rsidRPr="00D939F4">
              <w:rPr>
                <w:rFonts w:ascii="Times New Roman" w:eastAsiaTheme="minorHAnsi" w:hAnsi="Times New Roman" w:cstheme="minorBidi"/>
                <w:sz w:val="24"/>
                <w:szCs w:val="24"/>
              </w:rPr>
              <w:t>прослеживаемость</w:t>
            </w:r>
            <w:proofErr w:type="spellEnd"/>
            <w:r w:rsidRPr="00D939F4">
              <w:rPr>
                <w:rFonts w:ascii="Times New Roman" w:eastAsiaTheme="minorHAnsi" w:hAnsi="Times New Roman" w:cstheme="minorBidi"/>
                <w:sz w:val="24"/>
                <w:szCs w:val="24"/>
              </w:rPr>
              <w:t xml:space="preserve"> контро</w:t>
            </w:r>
            <w:r w:rsidR="00301849">
              <w:rPr>
                <w:rFonts w:ascii="Times New Roman" w:eastAsiaTheme="minorHAnsi" w:hAnsi="Times New Roman" w:cstheme="minorBidi"/>
                <w:sz w:val="24"/>
                <w:szCs w:val="24"/>
              </w:rPr>
              <w:t>льных и (или) архивных образцов</w:t>
            </w:r>
          </w:p>
        </w:tc>
      </w:tr>
      <w:tr w:rsidR="00D939F4" w:rsidRPr="00D939F4" w:rsidTr="00BB6622">
        <w:tc>
          <w:tcPr>
            <w:tcW w:w="9771" w:type="dxa"/>
            <w:vAlign w:val="center"/>
          </w:tcPr>
          <w:p w:rsidR="00E50CC5" w:rsidRPr="00D939F4" w:rsidRDefault="00E50CC5" w:rsidP="00BB6622">
            <w:pPr>
              <w:numPr>
                <w:ilvl w:val="0"/>
                <w:numId w:val="41"/>
              </w:numPr>
              <w:ind w:left="0"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 xml:space="preserve">Нарушения Правил надлежащей практики хранения и перевозки лекарственных препаратов для медицинского применения, утверждённых приказом </w:t>
            </w:r>
            <w:r w:rsidR="00B059A7" w:rsidRPr="00D939F4">
              <w:rPr>
                <w:rFonts w:ascii="Times New Roman" w:eastAsiaTheme="minorHAnsi" w:hAnsi="Times New Roman" w:cstheme="minorBidi"/>
                <w:sz w:val="24"/>
                <w:szCs w:val="24"/>
              </w:rPr>
              <w:t xml:space="preserve">Минздрава России </w:t>
            </w:r>
            <w:r w:rsidR="00301849">
              <w:rPr>
                <w:rFonts w:ascii="Times New Roman" w:eastAsiaTheme="minorHAnsi" w:hAnsi="Times New Roman" w:cstheme="minorBidi"/>
                <w:sz w:val="24"/>
                <w:szCs w:val="24"/>
              </w:rPr>
              <w:t>от 31.08.2016 № 646н:</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до заключения договора аутсорсинга производитель лекарственных препаратов не убедился в правоспособности исполнителя и его возможности выполнить обязат</w:t>
            </w:r>
            <w:r w:rsidR="00B059A7" w:rsidRPr="00D939F4">
              <w:rPr>
                <w:rFonts w:ascii="Times New Roman" w:eastAsiaTheme="minorHAnsi" w:hAnsi="Times New Roman" w:cstheme="minorBidi"/>
                <w:sz w:val="24"/>
                <w:szCs w:val="24"/>
              </w:rPr>
              <w:t>ельства по договору аутсорсинга</w:t>
            </w:r>
          </w:p>
        </w:tc>
      </w:tr>
      <w:tr w:rsidR="00D939F4"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не осуществляется контроль за пере</w:t>
            </w:r>
            <w:r w:rsidR="00B059A7" w:rsidRPr="00D939F4">
              <w:rPr>
                <w:rFonts w:ascii="Times New Roman" w:eastAsiaTheme="minorHAnsi" w:hAnsi="Times New Roman" w:cstheme="minorBidi"/>
                <w:sz w:val="24"/>
                <w:szCs w:val="24"/>
              </w:rPr>
              <w:t>возкой лекарственных препаратов</w:t>
            </w:r>
          </w:p>
        </w:tc>
      </w:tr>
      <w:tr w:rsidR="00D939F4" w:rsidRPr="00D939F4" w:rsidTr="00BB6622">
        <w:tc>
          <w:tcPr>
            <w:tcW w:w="9771" w:type="dxa"/>
            <w:vAlign w:val="center"/>
          </w:tcPr>
          <w:p w:rsidR="00E50CC5" w:rsidRPr="00D939F4" w:rsidRDefault="00E50CC5" w:rsidP="00BB6622">
            <w:pPr>
              <w:numPr>
                <w:ilvl w:val="0"/>
                <w:numId w:val="41"/>
              </w:numPr>
              <w:ind w:left="0"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lastRenderedPageBreak/>
              <w:t>Нарушение требований Федерального закона от 27.12.2002 № 184-ФЗ «О техническом регулировании»</w:t>
            </w:r>
            <w:r w:rsidR="00301849">
              <w:rPr>
                <w:rFonts w:ascii="Times New Roman" w:eastAsiaTheme="minorHAnsi" w:hAnsi="Times New Roman" w:cstheme="minorBidi"/>
                <w:sz w:val="24"/>
                <w:szCs w:val="24"/>
              </w:rPr>
              <w:t>:</w:t>
            </w:r>
          </w:p>
        </w:tc>
      </w:tr>
      <w:tr w:rsidR="00E50CC5" w:rsidRPr="00D939F4" w:rsidTr="00BB6622">
        <w:tc>
          <w:tcPr>
            <w:tcW w:w="9771" w:type="dxa"/>
            <w:vAlign w:val="center"/>
          </w:tcPr>
          <w:p w:rsidR="00E50CC5" w:rsidRPr="00D939F4" w:rsidRDefault="00E50CC5" w:rsidP="00B059A7">
            <w:pPr>
              <w:ind w:firstLine="284"/>
              <w:contextualSpacing/>
              <w:jc w:val="both"/>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регламентирующими документами (стандартными операционными процедурами) не установлен срок проведения проверки достоверности информации о несоответствии продукции требованиям технических регламентов и срок разработки программы мероприятий по предотвращению причинения вреда при подтверждении достоверности информации о несоответствии продукции треб</w:t>
            </w:r>
            <w:r w:rsidR="00B059A7" w:rsidRPr="00D939F4">
              <w:rPr>
                <w:rFonts w:ascii="Times New Roman" w:eastAsiaTheme="minorHAnsi" w:hAnsi="Times New Roman" w:cstheme="minorBidi"/>
                <w:sz w:val="24"/>
                <w:szCs w:val="24"/>
              </w:rPr>
              <w:t>ованиям технических регламентов</w:t>
            </w:r>
          </w:p>
        </w:tc>
      </w:tr>
    </w:tbl>
    <w:p w:rsidR="00E50CC5" w:rsidRPr="00D939F4" w:rsidRDefault="00E50CC5" w:rsidP="00E50CC5">
      <w:pPr>
        <w:spacing w:after="0" w:line="240" w:lineRule="auto"/>
        <w:ind w:firstLine="709"/>
        <w:jc w:val="both"/>
        <w:rPr>
          <w:rFonts w:ascii="Times New Roman" w:hAnsi="Times New Roman"/>
          <w:sz w:val="28"/>
          <w:szCs w:val="28"/>
        </w:rPr>
      </w:pPr>
    </w:p>
    <w:p w:rsidR="00E50CC5" w:rsidRPr="00D939F4" w:rsidRDefault="00E50CC5" w:rsidP="00E50CC5">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 проведены 34 внеплановые проверки в отношении организаций-производителей лекарственных средств, из них 3 выездных (2 проверки в отношении АО «</w:t>
      </w:r>
      <w:proofErr w:type="spellStart"/>
      <w:r w:rsidRPr="00D939F4">
        <w:rPr>
          <w:rFonts w:ascii="Times New Roman" w:hAnsi="Times New Roman"/>
          <w:sz w:val="28"/>
          <w:szCs w:val="28"/>
        </w:rPr>
        <w:t>Фармасинтез</w:t>
      </w:r>
      <w:proofErr w:type="spellEnd"/>
      <w:r w:rsidRPr="00D939F4">
        <w:rPr>
          <w:rFonts w:ascii="Times New Roman" w:hAnsi="Times New Roman"/>
          <w:sz w:val="28"/>
          <w:szCs w:val="28"/>
        </w:rPr>
        <w:t>» проведены на основании информации о возникновении угрозы жизни и здоровью граждан, 1 – с целью контроля за исполнением ранее выданного предписания). В результате 32 проверок, проведённых с целью контроля за исполнением ранее выданных предписаний, установлено исполнение 31 ранее выданного предписания (таблица</w:t>
      </w:r>
      <w:r w:rsidR="00301849">
        <w:rPr>
          <w:rFonts w:ascii="Times New Roman" w:hAnsi="Times New Roman"/>
          <w:sz w:val="28"/>
          <w:szCs w:val="28"/>
        </w:rPr>
        <w:t xml:space="preserve"> 32</w:t>
      </w:r>
      <w:r w:rsidRPr="00D939F4">
        <w:rPr>
          <w:rFonts w:ascii="Times New Roman" w:hAnsi="Times New Roman"/>
          <w:sz w:val="28"/>
          <w:szCs w:val="28"/>
        </w:rPr>
        <w:t>). Документы, полученные от АО «</w:t>
      </w:r>
      <w:proofErr w:type="spellStart"/>
      <w:r w:rsidRPr="00D939F4">
        <w:rPr>
          <w:rFonts w:ascii="Times New Roman" w:hAnsi="Times New Roman"/>
          <w:sz w:val="28"/>
          <w:szCs w:val="28"/>
        </w:rPr>
        <w:t>Фармасинтез</w:t>
      </w:r>
      <w:proofErr w:type="spellEnd"/>
      <w:r w:rsidRPr="00D939F4">
        <w:rPr>
          <w:rFonts w:ascii="Times New Roman" w:hAnsi="Times New Roman"/>
          <w:sz w:val="28"/>
          <w:szCs w:val="28"/>
        </w:rPr>
        <w:t>» по исполнению 1 предписания, выданного АО «</w:t>
      </w:r>
      <w:proofErr w:type="spellStart"/>
      <w:r w:rsidRPr="00D939F4">
        <w:rPr>
          <w:rFonts w:ascii="Times New Roman" w:hAnsi="Times New Roman"/>
          <w:sz w:val="28"/>
          <w:szCs w:val="28"/>
        </w:rPr>
        <w:t>Фармасинтез</w:t>
      </w:r>
      <w:proofErr w:type="spellEnd"/>
      <w:r w:rsidRPr="00D939F4">
        <w:rPr>
          <w:rFonts w:ascii="Times New Roman" w:hAnsi="Times New Roman"/>
          <w:sz w:val="28"/>
          <w:szCs w:val="28"/>
        </w:rPr>
        <w:t>» по результатам внеплановой выездной проверки, не позволили оценить исполнение ранее выданного предписания в полном объёме без проведения выездной проверки.</w:t>
      </w:r>
    </w:p>
    <w:p w:rsidR="00E50CC5" w:rsidRPr="00D939F4" w:rsidRDefault="00E50CC5" w:rsidP="00E50CC5">
      <w:pPr>
        <w:spacing w:after="0" w:line="240" w:lineRule="auto"/>
        <w:ind w:firstLine="709"/>
        <w:jc w:val="both"/>
        <w:rPr>
          <w:rFonts w:ascii="Times New Roman" w:hAnsi="Times New Roman"/>
          <w:sz w:val="28"/>
          <w:szCs w:val="28"/>
        </w:rPr>
      </w:pPr>
      <w:r w:rsidRPr="00D939F4">
        <w:rPr>
          <w:rFonts w:ascii="Times New Roman" w:hAnsi="Times New Roman"/>
          <w:sz w:val="28"/>
          <w:szCs w:val="28"/>
        </w:rPr>
        <w:t>Всего в 2019 году результате 2 внеплановых выездных проверок, проведённых на основании возникновения угрозы жизни и здоровью граждан, выдано 2 предписания.</w:t>
      </w:r>
    </w:p>
    <w:p w:rsidR="00E50CC5" w:rsidRPr="00D939F4" w:rsidRDefault="00E50CC5" w:rsidP="00E50CC5">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результатам проверок, проведённых в отношении АО «</w:t>
      </w:r>
      <w:proofErr w:type="spellStart"/>
      <w:r w:rsidRPr="00D939F4">
        <w:rPr>
          <w:rFonts w:ascii="Times New Roman" w:hAnsi="Times New Roman"/>
          <w:sz w:val="28"/>
          <w:szCs w:val="28"/>
        </w:rPr>
        <w:t>Фармасинтез</w:t>
      </w:r>
      <w:proofErr w:type="spellEnd"/>
      <w:r w:rsidRPr="00D939F4">
        <w:rPr>
          <w:rFonts w:ascii="Times New Roman" w:hAnsi="Times New Roman"/>
          <w:sz w:val="28"/>
          <w:szCs w:val="28"/>
        </w:rPr>
        <w:t xml:space="preserve">», материалы были направлены в адрес Министерства здравоохранения Российской Федерации, Министерства внутренних дел Российской Федерации, Следственного комитета Российской Федерации, Министерства промышленности и торговли Российской Федерации. </w:t>
      </w:r>
    </w:p>
    <w:p w:rsidR="00E50CC5" w:rsidRDefault="00E50CC5" w:rsidP="00E50CC5">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На основании предоставленных материалов в отношении </w:t>
      </w:r>
      <w:r w:rsidRPr="00D939F4">
        <w:rPr>
          <w:rFonts w:ascii="Times New Roman" w:hAnsi="Times New Roman"/>
          <w:sz w:val="28"/>
          <w:szCs w:val="28"/>
        </w:rPr>
        <w:br/>
        <w:t>АО «</w:t>
      </w:r>
      <w:proofErr w:type="spellStart"/>
      <w:r w:rsidRPr="00D939F4">
        <w:rPr>
          <w:rFonts w:ascii="Times New Roman" w:hAnsi="Times New Roman"/>
          <w:sz w:val="28"/>
          <w:szCs w:val="28"/>
        </w:rPr>
        <w:t>Фармасинтез</w:t>
      </w:r>
      <w:proofErr w:type="spellEnd"/>
      <w:r w:rsidRPr="00D939F4">
        <w:rPr>
          <w:rFonts w:ascii="Times New Roman" w:hAnsi="Times New Roman"/>
          <w:sz w:val="28"/>
          <w:szCs w:val="28"/>
        </w:rPr>
        <w:t>» было возбуждено уголовное дело № 11902250039000090 по факту сбыта АО «</w:t>
      </w:r>
      <w:proofErr w:type="spellStart"/>
      <w:r w:rsidRPr="00D939F4">
        <w:rPr>
          <w:rFonts w:ascii="Times New Roman" w:hAnsi="Times New Roman"/>
          <w:sz w:val="28"/>
          <w:szCs w:val="28"/>
        </w:rPr>
        <w:t>Фармасинтез</w:t>
      </w:r>
      <w:proofErr w:type="spellEnd"/>
      <w:r w:rsidRPr="00D939F4">
        <w:rPr>
          <w:rFonts w:ascii="Times New Roman" w:hAnsi="Times New Roman"/>
          <w:sz w:val="28"/>
          <w:szCs w:val="28"/>
        </w:rPr>
        <w:t>» недоброкачественного лекарственного препарата «</w:t>
      </w:r>
      <w:proofErr w:type="spellStart"/>
      <w:r w:rsidRPr="00D939F4">
        <w:rPr>
          <w:rFonts w:ascii="Times New Roman" w:hAnsi="Times New Roman"/>
          <w:sz w:val="28"/>
          <w:szCs w:val="28"/>
        </w:rPr>
        <w:t>Ретвисет</w:t>
      </w:r>
      <w:proofErr w:type="spellEnd"/>
      <w:r w:rsidRPr="00D939F4">
        <w:rPr>
          <w:rFonts w:ascii="Times New Roman" w:hAnsi="Times New Roman"/>
          <w:sz w:val="28"/>
          <w:szCs w:val="28"/>
        </w:rPr>
        <w:t>, капсулы 100 мг», совершённого в крупном размере, по признакам преступления, предусмотренного ч. 1 ст. 238.1 УК РФ.</w:t>
      </w:r>
    </w:p>
    <w:p w:rsidR="00AF46E4" w:rsidRDefault="00AF46E4" w:rsidP="00E50CC5">
      <w:pPr>
        <w:spacing w:after="0" w:line="240" w:lineRule="auto"/>
        <w:ind w:firstLine="709"/>
        <w:jc w:val="both"/>
        <w:rPr>
          <w:rFonts w:ascii="Times New Roman" w:hAnsi="Times New Roman"/>
          <w:sz w:val="28"/>
          <w:szCs w:val="28"/>
        </w:rPr>
      </w:pPr>
    </w:p>
    <w:p w:rsidR="00E50CC5" w:rsidRPr="00D939F4" w:rsidRDefault="00E50CC5" w:rsidP="00E50CC5">
      <w:pPr>
        <w:spacing w:after="0" w:line="240" w:lineRule="auto"/>
        <w:ind w:firstLine="709"/>
        <w:jc w:val="both"/>
        <w:rPr>
          <w:rFonts w:ascii="Times New Roman" w:hAnsi="Times New Roman"/>
          <w:sz w:val="28"/>
          <w:szCs w:val="28"/>
        </w:rPr>
      </w:pPr>
      <w:r w:rsidRPr="00D939F4">
        <w:rPr>
          <w:rFonts w:ascii="Times New Roman" w:hAnsi="Times New Roman"/>
          <w:i/>
          <w:sz w:val="28"/>
          <w:szCs w:val="28"/>
        </w:rPr>
        <w:t>Таблица</w:t>
      </w:r>
      <w:r w:rsidR="00BB6622" w:rsidRPr="00D939F4">
        <w:rPr>
          <w:rFonts w:ascii="Times New Roman" w:hAnsi="Times New Roman"/>
          <w:i/>
          <w:sz w:val="28"/>
          <w:szCs w:val="28"/>
        </w:rPr>
        <w:t xml:space="preserve"> 3</w:t>
      </w:r>
      <w:r w:rsidR="004850D3" w:rsidRPr="00D939F4">
        <w:rPr>
          <w:rFonts w:ascii="Times New Roman" w:hAnsi="Times New Roman"/>
          <w:i/>
          <w:sz w:val="28"/>
          <w:szCs w:val="28"/>
        </w:rPr>
        <w:t>2</w:t>
      </w:r>
      <w:r w:rsidRPr="00D939F4">
        <w:rPr>
          <w:rFonts w:ascii="Times New Roman" w:hAnsi="Times New Roman"/>
          <w:i/>
          <w:sz w:val="28"/>
          <w:szCs w:val="28"/>
        </w:rPr>
        <w:t>. Результаты внеплановых проверок в отношении организаций-производителей лекарственных средств в рамках федерального государственного надзора в сфере обращения лекарственных средств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6"/>
        <w:gridCol w:w="3827"/>
      </w:tblGrid>
      <w:tr w:rsidR="00D939F4" w:rsidRPr="00D939F4" w:rsidTr="00CB11A9">
        <w:tc>
          <w:tcPr>
            <w:tcW w:w="2235" w:type="dxa"/>
            <w:shd w:val="clear" w:color="auto" w:fill="auto"/>
            <w:vAlign w:val="center"/>
          </w:tcPr>
          <w:p w:rsidR="00E50CC5" w:rsidRPr="00D939F4" w:rsidRDefault="00E50CC5" w:rsidP="00E50CC5">
            <w:pPr>
              <w:spacing w:after="0" w:line="240" w:lineRule="auto"/>
              <w:jc w:val="both"/>
              <w:rPr>
                <w:rFonts w:ascii="Times New Roman" w:hAnsi="Times New Roman"/>
                <w:sz w:val="24"/>
                <w:szCs w:val="24"/>
              </w:rPr>
            </w:pPr>
            <w:r w:rsidRPr="00D939F4">
              <w:rPr>
                <w:rFonts w:ascii="Times New Roman" w:hAnsi="Times New Roman"/>
                <w:sz w:val="24"/>
                <w:szCs w:val="24"/>
              </w:rPr>
              <w:t>Категория риска подконтрольного субъекта</w:t>
            </w:r>
          </w:p>
        </w:tc>
        <w:tc>
          <w:tcPr>
            <w:tcW w:w="3856" w:type="dxa"/>
            <w:shd w:val="clear" w:color="auto" w:fill="auto"/>
            <w:vAlign w:val="center"/>
          </w:tcPr>
          <w:p w:rsidR="00E50CC5" w:rsidRPr="00D939F4" w:rsidRDefault="00E50CC5" w:rsidP="00E50CC5">
            <w:pPr>
              <w:spacing w:after="0" w:line="240" w:lineRule="auto"/>
              <w:jc w:val="both"/>
              <w:rPr>
                <w:rFonts w:ascii="Times New Roman" w:hAnsi="Times New Roman"/>
                <w:sz w:val="24"/>
                <w:szCs w:val="24"/>
              </w:rPr>
            </w:pPr>
            <w:r w:rsidRPr="00D939F4">
              <w:rPr>
                <w:rFonts w:ascii="Times New Roman" w:hAnsi="Times New Roman"/>
                <w:sz w:val="24"/>
                <w:szCs w:val="24"/>
              </w:rPr>
              <w:t>Количество подконтрольных субъектов, у которых не установлено нарушение обязательных требований при проведении внеплановых проверок</w:t>
            </w:r>
          </w:p>
        </w:tc>
        <w:tc>
          <w:tcPr>
            <w:tcW w:w="3827" w:type="dxa"/>
            <w:shd w:val="clear" w:color="auto" w:fill="auto"/>
            <w:vAlign w:val="center"/>
          </w:tcPr>
          <w:p w:rsidR="00E50CC5" w:rsidRPr="00D939F4" w:rsidRDefault="00E50CC5" w:rsidP="00E50CC5">
            <w:pPr>
              <w:spacing w:after="0" w:line="240" w:lineRule="auto"/>
              <w:jc w:val="both"/>
              <w:rPr>
                <w:rFonts w:ascii="Times New Roman" w:hAnsi="Times New Roman"/>
                <w:sz w:val="24"/>
                <w:szCs w:val="24"/>
              </w:rPr>
            </w:pPr>
            <w:r w:rsidRPr="00D939F4">
              <w:rPr>
                <w:rFonts w:ascii="Times New Roman" w:hAnsi="Times New Roman"/>
                <w:sz w:val="24"/>
                <w:szCs w:val="24"/>
              </w:rPr>
              <w:t>Количество подконтрольных субъектов, у которых установлено нарушение обязательных требований при проведении внеплановых проверок</w:t>
            </w:r>
          </w:p>
        </w:tc>
      </w:tr>
      <w:tr w:rsidR="00D939F4" w:rsidRPr="00D939F4" w:rsidTr="00CB11A9">
        <w:trPr>
          <w:trHeight w:val="329"/>
        </w:trPr>
        <w:tc>
          <w:tcPr>
            <w:tcW w:w="2235"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значительный риск</w:t>
            </w:r>
          </w:p>
        </w:tc>
        <w:tc>
          <w:tcPr>
            <w:tcW w:w="3856"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14</w:t>
            </w:r>
          </w:p>
        </w:tc>
        <w:tc>
          <w:tcPr>
            <w:tcW w:w="3827"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1*</w:t>
            </w:r>
          </w:p>
        </w:tc>
      </w:tr>
      <w:tr w:rsidR="00D939F4" w:rsidRPr="00D939F4" w:rsidTr="00CB11A9">
        <w:trPr>
          <w:trHeight w:val="293"/>
        </w:trPr>
        <w:tc>
          <w:tcPr>
            <w:tcW w:w="2235"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средний риск</w:t>
            </w:r>
          </w:p>
        </w:tc>
        <w:tc>
          <w:tcPr>
            <w:tcW w:w="3856"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10</w:t>
            </w:r>
          </w:p>
        </w:tc>
        <w:tc>
          <w:tcPr>
            <w:tcW w:w="3827"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0</w:t>
            </w:r>
          </w:p>
        </w:tc>
      </w:tr>
      <w:tr w:rsidR="00D939F4" w:rsidRPr="00D939F4" w:rsidTr="00CB11A9">
        <w:trPr>
          <w:trHeight w:val="272"/>
        </w:trPr>
        <w:tc>
          <w:tcPr>
            <w:tcW w:w="2235"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умеренный риск</w:t>
            </w:r>
          </w:p>
        </w:tc>
        <w:tc>
          <w:tcPr>
            <w:tcW w:w="3856"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7</w:t>
            </w:r>
          </w:p>
        </w:tc>
        <w:tc>
          <w:tcPr>
            <w:tcW w:w="3827" w:type="dxa"/>
            <w:shd w:val="clear" w:color="auto" w:fill="auto"/>
            <w:vAlign w:val="center"/>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0</w:t>
            </w:r>
          </w:p>
        </w:tc>
      </w:tr>
    </w:tbl>
    <w:p w:rsidR="00E50CC5" w:rsidRPr="00D939F4" w:rsidRDefault="00E50CC5" w:rsidP="00E50CC5">
      <w:pPr>
        <w:spacing w:before="120" w:after="0" w:line="240" w:lineRule="auto"/>
        <w:contextualSpacing/>
        <w:rPr>
          <w:rFonts w:ascii="Times New Roman" w:eastAsiaTheme="minorHAnsi" w:hAnsi="Times New Roman" w:cstheme="minorBidi"/>
          <w:sz w:val="24"/>
          <w:szCs w:val="24"/>
        </w:rPr>
      </w:pPr>
      <w:r w:rsidRPr="00D939F4">
        <w:rPr>
          <w:rFonts w:ascii="Times New Roman" w:eastAsiaTheme="minorHAnsi" w:hAnsi="Times New Roman" w:cstheme="minorBidi"/>
          <w:sz w:val="24"/>
          <w:szCs w:val="24"/>
        </w:rPr>
        <w:t>Примечание: * 2 внеплановые выездные проверки АО «</w:t>
      </w:r>
      <w:proofErr w:type="spellStart"/>
      <w:r w:rsidRPr="00D939F4">
        <w:rPr>
          <w:rFonts w:ascii="Times New Roman" w:eastAsiaTheme="minorHAnsi" w:hAnsi="Times New Roman" w:cstheme="minorBidi"/>
          <w:sz w:val="24"/>
          <w:szCs w:val="24"/>
        </w:rPr>
        <w:t>Фармасинтез</w:t>
      </w:r>
      <w:proofErr w:type="spellEnd"/>
      <w:r w:rsidRPr="00D939F4">
        <w:rPr>
          <w:rFonts w:ascii="Times New Roman" w:eastAsiaTheme="minorHAnsi" w:hAnsi="Times New Roman" w:cstheme="minorBidi"/>
          <w:sz w:val="24"/>
          <w:szCs w:val="24"/>
        </w:rPr>
        <w:t xml:space="preserve">» </w:t>
      </w:r>
    </w:p>
    <w:p w:rsidR="00E50CC5" w:rsidRPr="00D939F4" w:rsidRDefault="00E50CC5" w:rsidP="00E50CC5">
      <w:pPr>
        <w:spacing w:after="0" w:line="240" w:lineRule="auto"/>
        <w:ind w:firstLine="709"/>
        <w:jc w:val="both"/>
        <w:rPr>
          <w:rFonts w:ascii="Times New Roman" w:hAnsi="Times New Roman"/>
          <w:sz w:val="28"/>
          <w:szCs w:val="28"/>
          <w:lang w:eastAsia="ru-RU"/>
        </w:rPr>
      </w:pPr>
    </w:p>
    <w:p w:rsidR="00E50CC5" w:rsidRPr="00D939F4" w:rsidRDefault="00E50CC5" w:rsidP="00E50CC5">
      <w:pPr>
        <w:shd w:val="clear" w:color="auto" w:fill="FFFFFF"/>
        <w:spacing w:after="0" w:line="240" w:lineRule="auto"/>
        <w:ind w:firstLine="708"/>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lastRenderedPageBreak/>
        <w:t>Федеральный государственный надзор в сфере обращения лекарственных средств посредством проверок соблюдения субъектами обращения лекарственных средств установленных требований к уничтожению лекарственных средств</w:t>
      </w:r>
    </w:p>
    <w:p w:rsidR="00E50CC5" w:rsidRPr="00D939F4" w:rsidRDefault="00E50CC5" w:rsidP="00E50CC5">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xml:space="preserve">Фактически в 2019 г. организовано 40 плановых проверок в отношении организаций-производителей лекарственных средств и завершено 42 плановые проверки, в том числе 3 плановые проверки, начатые в </w:t>
      </w:r>
      <w:r w:rsidRPr="00D939F4">
        <w:rPr>
          <w:rFonts w:ascii="Times New Roman" w:hAnsi="Times New Roman"/>
          <w:sz w:val="28"/>
          <w:szCs w:val="28"/>
          <w:lang w:val="en-US"/>
        </w:rPr>
        <w:t>IV</w:t>
      </w:r>
      <w:r w:rsidRPr="00D939F4">
        <w:rPr>
          <w:rFonts w:ascii="Times New Roman" w:hAnsi="Times New Roman"/>
          <w:sz w:val="28"/>
          <w:szCs w:val="28"/>
        </w:rPr>
        <w:t xml:space="preserve"> квартале 2018 года, срок проведения которых продлён в связи с проведением экспертизы отобранных образцов лекарственных средств.</w:t>
      </w:r>
    </w:p>
    <w:p w:rsidR="00E50CC5" w:rsidRPr="00D939F4" w:rsidRDefault="00E50CC5" w:rsidP="00E50CC5">
      <w:pPr>
        <w:spacing w:after="0" w:line="240" w:lineRule="auto"/>
        <w:ind w:firstLine="708"/>
        <w:contextualSpacing/>
        <w:jc w:val="both"/>
        <w:rPr>
          <w:rFonts w:ascii="Times New Roman" w:eastAsiaTheme="minorHAnsi" w:hAnsi="Times New Roman" w:cstheme="minorBidi"/>
          <w:sz w:val="28"/>
          <w:szCs w:val="28"/>
        </w:rPr>
      </w:pPr>
      <w:r w:rsidRPr="00D939F4">
        <w:rPr>
          <w:rFonts w:ascii="Times New Roman" w:eastAsiaTheme="minorHAnsi" w:hAnsi="Times New Roman" w:cstheme="minorBidi"/>
          <w:sz w:val="28"/>
          <w:szCs w:val="28"/>
        </w:rPr>
        <w:t>Типичные нарушения Правил уничтожения недоброкачественных лекарственных средств, фальсифицированных лекарственных средств и контрафактных лекарственных средств, утверждённых постановлением Правительства Российской Федерации от 03.09.2010 № 674, которые выявлены в 2019 году:</w:t>
      </w:r>
    </w:p>
    <w:p w:rsidR="00E50CC5" w:rsidRPr="00D939F4" w:rsidRDefault="00E50CC5" w:rsidP="00B059A7">
      <w:pPr>
        <w:numPr>
          <w:ilvl w:val="0"/>
          <w:numId w:val="42"/>
        </w:numPr>
        <w:spacing w:after="0" w:line="240" w:lineRule="auto"/>
        <w:ind w:left="0" w:firstLine="567"/>
        <w:contextualSpacing/>
        <w:jc w:val="both"/>
        <w:rPr>
          <w:rFonts w:ascii="Times New Roman" w:eastAsiaTheme="minorHAnsi" w:hAnsi="Times New Roman" w:cstheme="minorBidi"/>
          <w:sz w:val="28"/>
          <w:szCs w:val="28"/>
        </w:rPr>
      </w:pPr>
      <w:r w:rsidRPr="00D939F4">
        <w:rPr>
          <w:rFonts w:ascii="Times New Roman" w:eastAsiaTheme="minorHAnsi" w:hAnsi="Times New Roman" w:cstheme="minorBidi"/>
          <w:sz w:val="28"/>
          <w:szCs w:val="28"/>
        </w:rPr>
        <w:t>акты об уничтожении лекарственных средств не содержат всех обязательных сведений;</w:t>
      </w:r>
    </w:p>
    <w:p w:rsidR="00E50CC5" w:rsidRPr="00D939F4" w:rsidRDefault="00E50CC5" w:rsidP="00B059A7">
      <w:pPr>
        <w:numPr>
          <w:ilvl w:val="0"/>
          <w:numId w:val="42"/>
        </w:numPr>
        <w:spacing w:after="0" w:line="240" w:lineRule="auto"/>
        <w:ind w:left="0" w:firstLine="567"/>
        <w:contextualSpacing/>
        <w:jc w:val="both"/>
        <w:rPr>
          <w:rFonts w:ascii="Times New Roman" w:eastAsiaTheme="minorHAnsi" w:hAnsi="Times New Roman" w:cstheme="minorBidi"/>
          <w:sz w:val="28"/>
          <w:szCs w:val="28"/>
        </w:rPr>
      </w:pPr>
      <w:r w:rsidRPr="00D939F4">
        <w:rPr>
          <w:rFonts w:ascii="Times New Roman" w:eastAsiaTheme="minorHAnsi" w:hAnsi="Times New Roman" w:cstheme="minorBidi"/>
          <w:sz w:val="28"/>
          <w:szCs w:val="28"/>
        </w:rPr>
        <w:t>нарушаются сроки оформления актов об уничтожении лекарственных средств и предоставления их копий в Росздравнадзор.</w:t>
      </w:r>
    </w:p>
    <w:p w:rsidR="00E50CC5" w:rsidRPr="00D939F4" w:rsidRDefault="00E50CC5" w:rsidP="00E50CC5">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xml:space="preserve">Всего в 2019 году проведено 4 внеплановые документарные </w:t>
      </w:r>
      <w:proofErr w:type="gramStart"/>
      <w:r w:rsidRPr="00D939F4">
        <w:rPr>
          <w:rFonts w:ascii="Times New Roman" w:hAnsi="Times New Roman"/>
          <w:sz w:val="28"/>
          <w:szCs w:val="28"/>
        </w:rPr>
        <w:t>проверки  соблюдения</w:t>
      </w:r>
      <w:proofErr w:type="gramEnd"/>
      <w:r w:rsidRPr="00D939F4">
        <w:rPr>
          <w:rFonts w:ascii="Times New Roman" w:hAnsi="Times New Roman"/>
          <w:sz w:val="28"/>
          <w:szCs w:val="28"/>
        </w:rPr>
        <w:t xml:space="preserve"> субъектами обращения лекарственных средств установленных требований к уничтожению лекарственных средств с целью контроля за исполнением ранее выданных предписаний, по результатам которых установлено исполнение всех 4 ранее выданных предписаний.</w:t>
      </w:r>
    </w:p>
    <w:p w:rsidR="005A43FA" w:rsidRPr="00D939F4" w:rsidRDefault="005A43FA" w:rsidP="00E50CC5">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p>
    <w:p w:rsidR="00E50CC5" w:rsidRPr="00D939F4" w:rsidRDefault="00E50CC5" w:rsidP="00E50CC5">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E50CC5" w:rsidRPr="00D939F4" w:rsidRDefault="00E50CC5" w:rsidP="00E50CC5">
      <w:pPr>
        <w:spacing w:after="0" w:line="240" w:lineRule="auto"/>
        <w:ind w:right="-20" w:firstLine="708"/>
        <w:jc w:val="both"/>
        <w:rPr>
          <w:rFonts w:ascii="Times New Roman" w:eastAsia="Times New Roman" w:hAnsi="Times New Roman"/>
          <w:sz w:val="28"/>
        </w:rPr>
      </w:pPr>
      <w:r w:rsidRPr="00D939F4">
        <w:rPr>
          <w:rFonts w:ascii="Times New Roman" w:eastAsia="Times New Roman" w:hAnsi="Times New Roman"/>
          <w:sz w:val="28"/>
        </w:rPr>
        <w:t>В рамках осуществления государственной функции проведена 131 проверка в отношении 112 организаций, осуществляющих деятельность по организации и/или проведению доклинических и клинических исследований лекарственных препаратов.</w:t>
      </w:r>
    </w:p>
    <w:p w:rsidR="00E50CC5" w:rsidRPr="00D939F4" w:rsidRDefault="00E50CC5" w:rsidP="00E50CC5">
      <w:pPr>
        <w:spacing w:after="0" w:line="240" w:lineRule="auto"/>
        <w:ind w:firstLine="708"/>
        <w:jc w:val="both"/>
        <w:rPr>
          <w:rFonts w:ascii="Times New Roman" w:eastAsia="Times New Roman" w:hAnsi="Times New Roman"/>
          <w:sz w:val="28"/>
          <w:szCs w:val="28"/>
          <w:shd w:val="clear" w:color="auto" w:fill="FFFFFF"/>
        </w:rPr>
      </w:pPr>
      <w:r w:rsidRPr="00D939F4">
        <w:rPr>
          <w:rFonts w:ascii="Times New Roman" w:eastAsia="Times New Roman" w:hAnsi="Times New Roman"/>
          <w:sz w:val="28"/>
          <w:shd w:val="clear" w:color="auto" w:fill="FFFFFF"/>
        </w:rPr>
        <w:t>В 2019 году были проверены организации, расположенные в 21 субъекте Российской Федерации, проанализировано выполнение требований 150 протоколов клинических исследований лекарственных препаратов и доклинических исследований лекарственных средств для медицинского применения.</w:t>
      </w:r>
      <w:r w:rsidRPr="00D939F4">
        <w:rPr>
          <w:rFonts w:ascii="Times New Roman" w:eastAsia="Times New Roman" w:hAnsi="Times New Roman"/>
          <w:sz w:val="28"/>
          <w:szCs w:val="28"/>
          <w:shd w:val="clear" w:color="auto" w:fill="FFFFFF"/>
        </w:rPr>
        <w:t xml:space="preserve"> </w:t>
      </w:r>
    </w:p>
    <w:p w:rsidR="00E50CC5" w:rsidRPr="00D939F4" w:rsidRDefault="00E50CC5" w:rsidP="00E50CC5">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2019 году нарушения законодательства в сфере проведения доклинических и клинических исследований были выявлены при проведении проверок в 54 из 95 проверенных организаций, осуществляющих организацию и/или проведение клинических исследований лекарственных препаратов и доклинических исследований лекарственных средств для медицинского применения (в 2018 году нарушения выявлены в 63 из 130 проверенных организаций). </w:t>
      </w:r>
    </w:p>
    <w:p w:rsidR="00E50CC5" w:rsidRPr="00D939F4" w:rsidRDefault="00E50CC5" w:rsidP="00E50CC5">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процентном отношении </w:t>
      </w:r>
      <w:proofErr w:type="spellStart"/>
      <w:r w:rsidRPr="00D939F4">
        <w:rPr>
          <w:rFonts w:ascii="Times New Roman" w:hAnsi="Times New Roman"/>
          <w:sz w:val="28"/>
          <w:szCs w:val="28"/>
        </w:rPr>
        <w:t>выявляемость</w:t>
      </w:r>
      <w:proofErr w:type="spellEnd"/>
      <w:r w:rsidRPr="00D939F4">
        <w:rPr>
          <w:rFonts w:ascii="Times New Roman" w:hAnsi="Times New Roman"/>
          <w:sz w:val="28"/>
          <w:szCs w:val="28"/>
        </w:rPr>
        <w:t xml:space="preserve"> нарушений законодательства в сфере проведения доклинических и клинических исследований в 2019 году (57%) </w:t>
      </w:r>
      <w:r w:rsidRPr="00D939F4">
        <w:rPr>
          <w:rFonts w:ascii="Times New Roman" w:hAnsi="Times New Roman"/>
          <w:sz w:val="28"/>
          <w:szCs w:val="28"/>
        </w:rPr>
        <w:lastRenderedPageBreak/>
        <w:t>выше показателя 2018 года (49%). Таким образом, нарушения обязательных требований законодательства допускались каждым вторым проверенным юридическим лицом.</w:t>
      </w:r>
    </w:p>
    <w:p w:rsidR="00E50CC5" w:rsidRPr="001B2813" w:rsidRDefault="00E50CC5" w:rsidP="00E50CC5">
      <w:pPr>
        <w:shd w:val="clear" w:color="auto" w:fill="FFFFFF"/>
        <w:spacing w:after="0" w:line="240" w:lineRule="auto"/>
        <w:ind w:firstLine="709"/>
        <w:jc w:val="both"/>
        <w:rPr>
          <w:rFonts w:ascii="Times New Roman" w:hAnsi="Times New Roman"/>
          <w:color w:val="FF0000"/>
          <w:sz w:val="28"/>
          <w:szCs w:val="28"/>
        </w:rPr>
      </w:pPr>
      <w:r w:rsidRPr="00D939F4">
        <w:rPr>
          <w:rFonts w:ascii="Times New Roman" w:hAnsi="Times New Roman"/>
          <w:sz w:val="28"/>
          <w:szCs w:val="28"/>
        </w:rPr>
        <w:t>При проведении 95 плановых контрольно-надзорных мероприятий в деятельности 54 юридических лиц, осуществляющих организацию и/или проведение клинических исследований лекарственных препаратов, были выявлены 352 нарушения обязательных требований, а в деятельности 17 юридических лиц, осуществляющих организацию и/или проведение доклинических исследований лекарственных препаратов</w:t>
      </w:r>
      <w:r w:rsidR="00301849">
        <w:rPr>
          <w:rFonts w:ascii="Times New Roman" w:hAnsi="Times New Roman"/>
          <w:sz w:val="28"/>
          <w:szCs w:val="28"/>
        </w:rPr>
        <w:t>,</w:t>
      </w:r>
      <w:r w:rsidRPr="00D939F4">
        <w:rPr>
          <w:rFonts w:ascii="Times New Roman" w:hAnsi="Times New Roman"/>
          <w:sz w:val="28"/>
          <w:szCs w:val="28"/>
        </w:rPr>
        <w:t xml:space="preserve"> установлены 80 нарушений обязательных требований (таблица </w:t>
      </w:r>
      <w:r w:rsidR="00BB6622" w:rsidRPr="00D939F4">
        <w:rPr>
          <w:rFonts w:ascii="Times New Roman" w:hAnsi="Times New Roman"/>
          <w:sz w:val="28"/>
          <w:szCs w:val="28"/>
        </w:rPr>
        <w:t>3</w:t>
      </w:r>
      <w:r w:rsidR="004850D3" w:rsidRPr="00D939F4">
        <w:rPr>
          <w:rFonts w:ascii="Times New Roman" w:hAnsi="Times New Roman"/>
          <w:sz w:val="28"/>
          <w:szCs w:val="28"/>
        </w:rPr>
        <w:t>3</w:t>
      </w:r>
      <w:r w:rsidRPr="00D939F4">
        <w:rPr>
          <w:rFonts w:ascii="Times New Roman" w:hAnsi="Times New Roman"/>
          <w:sz w:val="28"/>
          <w:szCs w:val="28"/>
        </w:rPr>
        <w:t xml:space="preserve">). По итогам государственного контроля (надзора) в 2019 году (включая внеплановые мероприятия) общее </w:t>
      </w:r>
      <w:r w:rsidRPr="00CB11A9">
        <w:rPr>
          <w:rFonts w:ascii="Times New Roman" w:hAnsi="Times New Roman"/>
          <w:sz w:val="28"/>
          <w:szCs w:val="28"/>
        </w:rPr>
        <w:t>количество выявленных нарушений обязательных требований составляет 438</w:t>
      </w:r>
      <w:r w:rsidR="001B2813" w:rsidRPr="00CB11A9">
        <w:rPr>
          <w:rFonts w:ascii="Times New Roman" w:hAnsi="Times New Roman"/>
          <w:sz w:val="28"/>
          <w:szCs w:val="28"/>
        </w:rPr>
        <w:t xml:space="preserve"> с учетом 6 нарушений обязательных требований, выявленных в ходе внеплановой проверки.</w:t>
      </w:r>
    </w:p>
    <w:p w:rsidR="00E50CC5" w:rsidRPr="00D939F4" w:rsidRDefault="00E50CC5" w:rsidP="00E50CC5">
      <w:pPr>
        <w:shd w:val="clear" w:color="auto" w:fill="FFFFFF"/>
        <w:spacing w:after="0" w:line="240" w:lineRule="auto"/>
        <w:ind w:firstLine="709"/>
        <w:jc w:val="both"/>
        <w:rPr>
          <w:rFonts w:ascii="Times New Roman" w:hAnsi="Times New Roman"/>
          <w:i/>
          <w:sz w:val="28"/>
          <w:szCs w:val="28"/>
        </w:rPr>
      </w:pPr>
    </w:p>
    <w:p w:rsidR="00E50CC5" w:rsidRPr="00D939F4" w:rsidRDefault="00E50CC5" w:rsidP="00E50CC5">
      <w:pPr>
        <w:shd w:val="clear" w:color="auto" w:fill="FFFFFF"/>
        <w:spacing w:after="0" w:line="240" w:lineRule="auto"/>
        <w:ind w:firstLine="709"/>
        <w:jc w:val="both"/>
        <w:rPr>
          <w:rFonts w:ascii="Times New Roman" w:hAnsi="Times New Roman"/>
          <w:sz w:val="28"/>
          <w:szCs w:val="28"/>
        </w:rPr>
      </w:pPr>
      <w:r w:rsidRPr="00D939F4">
        <w:rPr>
          <w:rFonts w:ascii="Times New Roman" w:hAnsi="Times New Roman"/>
          <w:i/>
          <w:sz w:val="28"/>
          <w:szCs w:val="28"/>
        </w:rPr>
        <w:t xml:space="preserve">Таблица </w:t>
      </w:r>
      <w:r w:rsidR="00BB6622" w:rsidRPr="00D939F4">
        <w:rPr>
          <w:rFonts w:ascii="Times New Roman" w:hAnsi="Times New Roman"/>
          <w:i/>
          <w:sz w:val="28"/>
          <w:szCs w:val="28"/>
        </w:rPr>
        <w:t>3</w:t>
      </w:r>
      <w:r w:rsidR="004850D3" w:rsidRPr="00D939F4">
        <w:rPr>
          <w:rFonts w:ascii="Times New Roman" w:hAnsi="Times New Roman"/>
          <w:i/>
          <w:sz w:val="28"/>
          <w:szCs w:val="28"/>
        </w:rPr>
        <w:t>3</w:t>
      </w:r>
      <w:r w:rsidRPr="00D939F4">
        <w:rPr>
          <w:rFonts w:ascii="Times New Roman" w:hAnsi="Times New Roman"/>
          <w:i/>
          <w:sz w:val="28"/>
          <w:szCs w:val="28"/>
        </w:rPr>
        <w:t>. Результаты проверок Росздравнадзора в отношении субъектов обращения лекарственных средств, осуществляющих организацию и/или проведение доклинических и клинических исследований за 2019 год с учетом риск-ориентированной модели Росздравнадзора.</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552"/>
        <w:gridCol w:w="2551"/>
        <w:gridCol w:w="2850"/>
      </w:tblGrid>
      <w:tr w:rsidR="00D939F4" w:rsidRPr="00D939F4" w:rsidTr="00B059A7">
        <w:trPr>
          <w:trHeight w:val="300"/>
        </w:trPr>
        <w:tc>
          <w:tcPr>
            <w:tcW w:w="1730"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Категория риска</w:t>
            </w:r>
          </w:p>
        </w:tc>
        <w:tc>
          <w:tcPr>
            <w:tcW w:w="2552"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Кол</w:t>
            </w:r>
            <w:r w:rsidR="00B059A7" w:rsidRPr="00D939F4">
              <w:rPr>
                <w:rFonts w:ascii="Times New Roman" w:hAnsi="Times New Roman"/>
                <w:sz w:val="24"/>
                <w:szCs w:val="24"/>
              </w:rPr>
              <w:t>-</w:t>
            </w:r>
            <w:r w:rsidRPr="00D939F4">
              <w:rPr>
                <w:rFonts w:ascii="Times New Roman" w:hAnsi="Times New Roman"/>
                <w:sz w:val="24"/>
                <w:szCs w:val="24"/>
              </w:rPr>
              <w:t>во проверенных юр. лиц</w:t>
            </w:r>
          </w:p>
        </w:tc>
        <w:tc>
          <w:tcPr>
            <w:tcW w:w="2551"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B059A7">
            <w:pPr>
              <w:spacing w:after="0" w:line="240" w:lineRule="auto"/>
              <w:jc w:val="center"/>
              <w:rPr>
                <w:rFonts w:ascii="Times New Roman" w:hAnsi="Times New Roman"/>
                <w:sz w:val="24"/>
                <w:szCs w:val="24"/>
              </w:rPr>
            </w:pPr>
            <w:r w:rsidRPr="00D939F4">
              <w:rPr>
                <w:rFonts w:ascii="Times New Roman" w:hAnsi="Times New Roman"/>
                <w:sz w:val="24"/>
                <w:szCs w:val="24"/>
              </w:rPr>
              <w:t>Кол</w:t>
            </w:r>
            <w:r w:rsidR="00B059A7" w:rsidRPr="00D939F4">
              <w:rPr>
                <w:rFonts w:ascii="Times New Roman" w:hAnsi="Times New Roman"/>
                <w:sz w:val="24"/>
                <w:szCs w:val="24"/>
              </w:rPr>
              <w:t>-</w:t>
            </w:r>
            <w:r w:rsidRPr="00D939F4">
              <w:rPr>
                <w:rFonts w:ascii="Times New Roman" w:hAnsi="Times New Roman"/>
                <w:sz w:val="24"/>
                <w:szCs w:val="24"/>
              </w:rPr>
              <w:t>во выявленных нарушений</w:t>
            </w:r>
          </w:p>
        </w:tc>
        <w:tc>
          <w:tcPr>
            <w:tcW w:w="2850" w:type="dxa"/>
            <w:tcBorders>
              <w:top w:val="single" w:sz="4" w:space="0" w:color="auto"/>
              <w:left w:val="single" w:sz="4" w:space="0" w:color="auto"/>
              <w:bottom w:val="single" w:sz="4" w:space="0" w:color="auto"/>
              <w:right w:val="single" w:sz="4" w:space="0" w:color="auto"/>
            </w:tcBorders>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Среднее количество нарушений на 1 проверку</w:t>
            </w:r>
          </w:p>
        </w:tc>
      </w:tr>
      <w:tr w:rsidR="00D939F4" w:rsidRPr="00D939F4" w:rsidTr="00B059A7">
        <w:trPr>
          <w:trHeight w:val="300"/>
        </w:trPr>
        <w:tc>
          <w:tcPr>
            <w:tcW w:w="1730"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Значительный</w:t>
            </w:r>
          </w:p>
        </w:tc>
        <w:tc>
          <w:tcPr>
            <w:tcW w:w="2552"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221</w:t>
            </w:r>
          </w:p>
        </w:tc>
        <w:tc>
          <w:tcPr>
            <w:tcW w:w="2850" w:type="dxa"/>
            <w:tcBorders>
              <w:top w:val="single" w:sz="4" w:space="0" w:color="auto"/>
              <w:left w:val="single" w:sz="4" w:space="0" w:color="auto"/>
              <w:bottom w:val="single" w:sz="4" w:space="0" w:color="auto"/>
              <w:right w:val="single" w:sz="4" w:space="0" w:color="auto"/>
            </w:tcBorders>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14</w:t>
            </w:r>
          </w:p>
        </w:tc>
      </w:tr>
      <w:tr w:rsidR="00D939F4" w:rsidRPr="00D939F4" w:rsidTr="00B059A7">
        <w:trPr>
          <w:trHeight w:val="300"/>
        </w:trPr>
        <w:tc>
          <w:tcPr>
            <w:tcW w:w="1730"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Средний</w:t>
            </w:r>
          </w:p>
        </w:tc>
        <w:tc>
          <w:tcPr>
            <w:tcW w:w="2552"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41</w:t>
            </w:r>
          </w:p>
        </w:tc>
        <w:tc>
          <w:tcPr>
            <w:tcW w:w="2551"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108</w:t>
            </w:r>
          </w:p>
        </w:tc>
        <w:tc>
          <w:tcPr>
            <w:tcW w:w="2850" w:type="dxa"/>
            <w:tcBorders>
              <w:top w:val="single" w:sz="4" w:space="0" w:color="auto"/>
              <w:left w:val="single" w:sz="4" w:space="0" w:color="auto"/>
              <w:bottom w:val="single" w:sz="4" w:space="0" w:color="auto"/>
              <w:right w:val="single" w:sz="4" w:space="0" w:color="auto"/>
            </w:tcBorders>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3</w:t>
            </w:r>
          </w:p>
        </w:tc>
      </w:tr>
      <w:tr w:rsidR="00D939F4" w:rsidRPr="00D939F4" w:rsidTr="00B059A7">
        <w:trPr>
          <w:trHeight w:val="300"/>
        </w:trPr>
        <w:tc>
          <w:tcPr>
            <w:tcW w:w="1730"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Умеренный</w:t>
            </w:r>
          </w:p>
        </w:tc>
        <w:tc>
          <w:tcPr>
            <w:tcW w:w="2552"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53</w:t>
            </w:r>
          </w:p>
        </w:tc>
        <w:tc>
          <w:tcPr>
            <w:tcW w:w="2850" w:type="dxa"/>
            <w:tcBorders>
              <w:top w:val="single" w:sz="4" w:space="0" w:color="auto"/>
              <w:left w:val="single" w:sz="4" w:space="0" w:color="auto"/>
              <w:bottom w:val="single" w:sz="4" w:space="0" w:color="auto"/>
              <w:right w:val="single" w:sz="4" w:space="0" w:color="auto"/>
            </w:tcBorders>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4</w:t>
            </w:r>
          </w:p>
        </w:tc>
      </w:tr>
      <w:tr w:rsidR="00D939F4" w:rsidRPr="00D939F4" w:rsidTr="00B059A7">
        <w:trPr>
          <w:trHeight w:val="300"/>
        </w:trPr>
        <w:tc>
          <w:tcPr>
            <w:tcW w:w="1730"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Низкий</w:t>
            </w:r>
          </w:p>
        </w:tc>
        <w:tc>
          <w:tcPr>
            <w:tcW w:w="2552"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50</w:t>
            </w:r>
          </w:p>
        </w:tc>
        <w:tc>
          <w:tcPr>
            <w:tcW w:w="2850" w:type="dxa"/>
            <w:tcBorders>
              <w:top w:val="single" w:sz="4" w:space="0" w:color="auto"/>
              <w:left w:val="single" w:sz="4" w:space="0" w:color="auto"/>
              <w:bottom w:val="single" w:sz="4" w:space="0" w:color="auto"/>
              <w:right w:val="single" w:sz="4" w:space="0" w:color="auto"/>
            </w:tcBorders>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2</w:t>
            </w:r>
          </w:p>
        </w:tc>
      </w:tr>
      <w:tr w:rsidR="00E50CC5" w:rsidRPr="00D939F4" w:rsidTr="00B059A7">
        <w:trPr>
          <w:trHeight w:val="300"/>
        </w:trPr>
        <w:tc>
          <w:tcPr>
            <w:tcW w:w="1730"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95</w:t>
            </w:r>
          </w:p>
        </w:tc>
        <w:tc>
          <w:tcPr>
            <w:tcW w:w="2551" w:type="dxa"/>
            <w:tcBorders>
              <w:top w:val="single" w:sz="4" w:space="0" w:color="auto"/>
              <w:left w:val="single" w:sz="4" w:space="0" w:color="auto"/>
              <w:bottom w:val="single" w:sz="4" w:space="0" w:color="auto"/>
              <w:right w:val="single" w:sz="4" w:space="0" w:color="auto"/>
            </w:tcBorders>
            <w:noWrap/>
            <w:hideMark/>
          </w:tcPr>
          <w:p w:rsidR="00E50CC5" w:rsidRPr="00D939F4" w:rsidRDefault="00E50CC5" w:rsidP="00E50CC5">
            <w:pPr>
              <w:spacing w:after="0" w:line="240" w:lineRule="auto"/>
              <w:jc w:val="center"/>
              <w:rPr>
                <w:rFonts w:ascii="Times New Roman" w:hAnsi="Times New Roman"/>
                <w:sz w:val="24"/>
                <w:szCs w:val="24"/>
              </w:rPr>
            </w:pPr>
            <w:r w:rsidRPr="00D939F4">
              <w:rPr>
                <w:rFonts w:ascii="Times New Roman" w:hAnsi="Times New Roman"/>
                <w:sz w:val="24"/>
                <w:szCs w:val="24"/>
              </w:rPr>
              <w:t>432</w:t>
            </w:r>
          </w:p>
        </w:tc>
        <w:tc>
          <w:tcPr>
            <w:tcW w:w="2850" w:type="dxa"/>
            <w:tcBorders>
              <w:top w:val="single" w:sz="4" w:space="0" w:color="auto"/>
              <w:left w:val="single" w:sz="4" w:space="0" w:color="auto"/>
              <w:bottom w:val="single" w:sz="4" w:space="0" w:color="auto"/>
              <w:right w:val="single" w:sz="4" w:space="0" w:color="auto"/>
            </w:tcBorders>
          </w:tcPr>
          <w:p w:rsidR="00E50CC5" w:rsidRPr="00D939F4" w:rsidRDefault="00E50CC5" w:rsidP="00E50CC5">
            <w:pPr>
              <w:spacing w:after="0" w:line="240" w:lineRule="auto"/>
              <w:jc w:val="center"/>
              <w:rPr>
                <w:rFonts w:ascii="Times New Roman" w:hAnsi="Times New Roman"/>
                <w:sz w:val="24"/>
                <w:szCs w:val="24"/>
              </w:rPr>
            </w:pPr>
          </w:p>
        </w:tc>
      </w:tr>
    </w:tbl>
    <w:p w:rsidR="00E50CC5" w:rsidRPr="00D939F4" w:rsidRDefault="00E50CC5" w:rsidP="00E50CC5">
      <w:pPr>
        <w:spacing w:after="0" w:line="240" w:lineRule="auto"/>
        <w:jc w:val="both"/>
        <w:rPr>
          <w:rFonts w:ascii="Times New Roman"/>
          <w:sz w:val="28"/>
          <w:szCs w:val="28"/>
        </w:rPr>
      </w:pPr>
    </w:p>
    <w:p w:rsidR="00E50CC5" w:rsidRPr="00D939F4" w:rsidRDefault="00E50CC5" w:rsidP="00E50CC5">
      <w:pPr>
        <w:spacing w:after="0" w:line="240" w:lineRule="auto"/>
        <w:ind w:firstLine="708"/>
        <w:jc w:val="both"/>
        <w:rPr>
          <w:rFonts w:ascii="Times New Roman" w:hAnsi="Times New Roman"/>
          <w:sz w:val="28"/>
          <w:szCs w:val="28"/>
        </w:rPr>
      </w:pPr>
      <w:r w:rsidRPr="00D939F4">
        <w:rPr>
          <w:rFonts w:ascii="Times New Roman" w:hAnsi="Times New Roman"/>
          <w:sz w:val="28"/>
          <w:szCs w:val="28"/>
        </w:rPr>
        <w:t>Результаты плановых проверок, проведенных в 2019 году, свидетельствуют о правильности подхода к применению риск-ориентированного подхода при планировании контрол</w:t>
      </w:r>
      <w:r w:rsidR="00301849">
        <w:rPr>
          <w:rFonts w:ascii="Times New Roman" w:hAnsi="Times New Roman"/>
          <w:sz w:val="28"/>
          <w:szCs w:val="28"/>
        </w:rPr>
        <w:t>ьных мероприятий. Статистически</w:t>
      </w:r>
      <w:r w:rsidRPr="00D939F4">
        <w:rPr>
          <w:rFonts w:ascii="Times New Roman" w:hAnsi="Times New Roman"/>
          <w:sz w:val="28"/>
          <w:szCs w:val="28"/>
        </w:rPr>
        <w:t xml:space="preserve"> усредненное количество нарушений, выявленных Росздравнадзором при проверке юридических лиц значительного класса риска, в пять раз превышает среднее количество нарушений, выявленных в ходе проверки юридических лиц среднего класса риска, и в семь раз превышает количество нарушений, выявляемых у юридических лиц низкого класса риска.</w:t>
      </w:r>
    </w:p>
    <w:p w:rsidR="00E50CC5" w:rsidRPr="00D939F4" w:rsidRDefault="00E50CC5" w:rsidP="00E50CC5">
      <w:pPr>
        <w:spacing w:after="0" w:line="240" w:lineRule="auto"/>
        <w:ind w:firstLine="708"/>
        <w:jc w:val="both"/>
        <w:rPr>
          <w:rFonts w:ascii="Times New Roman" w:eastAsia="Times New Roman" w:hAnsi="Times New Roman"/>
          <w:sz w:val="28"/>
        </w:rPr>
      </w:pPr>
      <w:r w:rsidRPr="00D939F4">
        <w:rPr>
          <w:rFonts w:ascii="Times New Roman" w:eastAsia="Times New Roman" w:hAnsi="Times New Roman"/>
          <w:sz w:val="28"/>
        </w:rPr>
        <w:t xml:space="preserve">По результатам 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клиническим исследованиям лекарственных препаратов в 2019 году были выявлены нарушения обязательных требований (в отношении отдельных протоколов клинических исследований) (таблица </w:t>
      </w:r>
      <w:r w:rsidR="00BB6622" w:rsidRPr="00D939F4">
        <w:rPr>
          <w:rFonts w:ascii="Times New Roman" w:eastAsia="Times New Roman" w:hAnsi="Times New Roman"/>
          <w:sz w:val="28"/>
        </w:rPr>
        <w:t>3</w:t>
      </w:r>
      <w:r w:rsidR="004850D3" w:rsidRPr="00D939F4">
        <w:rPr>
          <w:rFonts w:ascii="Times New Roman" w:eastAsia="Times New Roman" w:hAnsi="Times New Roman"/>
          <w:sz w:val="28"/>
        </w:rPr>
        <w:t>4</w:t>
      </w:r>
      <w:r w:rsidRPr="00D939F4">
        <w:rPr>
          <w:rFonts w:ascii="Times New Roman" w:eastAsia="Times New Roman" w:hAnsi="Times New Roman"/>
          <w:sz w:val="28"/>
        </w:rPr>
        <w:t>)</w:t>
      </w:r>
      <w:r w:rsidR="00CB11A9">
        <w:rPr>
          <w:rFonts w:ascii="Times New Roman" w:eastAsia="Times New Roman" w:hAnsi="Times New Roman"/>
          <w:sz w:val="28"/>
        </w:rPr>
        <w:t>.</w:t>
      </w:r>
    </w:p>
    <w:p w:rsidR="00AF46E4" w:rsidRDefault="00AF46E4" w:rsidP="00E50CC5">
      <w:pPr>
        <w:tabs>
          <w:tab w:val="left" w:pos="7540"/>
        </w:tabs>
        <w:spacing w:after="0" w:line="240" w:lineRule="auto"/>
        <w:ind w:firstLine="708"/>
        <w:jc w:val="both"/>
        <w:rPr>
          <w:rFonts w:ascii="Times New Roman" w:eastAsia="Times New Roman" w:hAnsi="Times New Roman"/>
          <w:sz w:val="28"/>
        </w:rPr>
      </w:pPr>
    </w:p>
    <w:p w:rsidR="00AF46E4" w:rsidRDefault="00AF46E4" w:rsidP="00E50CC5">
      <w:pPr>
        <w:tabs>
          <w:tab w:val="left" w:pos="7540"/>
        </w:tabs>
        <w:spacing w:after="0" w:line="240" w:lineRule="auto"/>
        <w:ind w:firstLine="708"/>
        <w:jc w:val="both"/>
        <w:rPr>
          <w:rFonts w:ascii="Times New Roman" w:eastAsia="Times New Roman" w:hAnsi="Times New Roman"/>
          <w:sz w:val="28"/>
        </w:rPr>
      </w:pPr>
    </w:p>
    <w:p w:rsidR="00E50CC5" w:rsidRPr="00D939F4" w:rsidRDefault="00E50CC5" w:rsidP="00E50CC5">
      <w:pPr>
        <w:tabs>
          <w:tab w:val="left" w:pos="7540"/>
        </w:tabs>
        <w:spacing w:after="0" w:line="240" w:lineRule="auto"/>
        <w:ind w:firstLine="708"/>
        <w:jc w:val="both"/>
        <w:rPr>
          <w:rFonts w:ascii="Times New Roman" w:eastAsia="Times New Roman" w:hAnsi="Times New Roman"/>
          <w:sz w:val="28"/>
        </w:rPr>
      </w:pPr>
      <w:r w:rsidRPr="00D939F4">
        <w:rPr>
          <w:rFonts w:ascii="Times New Roman" w:eastAsia="Times New Roman" w:hAnsi="Times New Roman"/>
          <w:sz w:val="28"/>
        </w:rPr>
        <w:tab/>
      </w:r>
    </w:p>
    <w:p w:rsidR="00E50CC5" w:rsidRPr="00D939F4" w:rsidRDefault="00E50CC5" w:rsidP="00E50CC5">
      <w:pPr>
        <w:spacing w:after="0" w:line="240" w:lineRule="auto"/>
        <w:ind w:firstLine="708"/>
        <w:jc w:val="both"/>
        <w:rPr>
          <w:rFonts w:ascii="Times New Roman" w:eastAsia="Times New Roman" w:hAnsi="Times New Roman"/>
          <w:i/>
          <w:sz w:val="28"/>
        </w:rPr>
      </w:pPr>
      <w:r w:rsidRPr="00D939F4">
        <w:rPr>
          <w:rFonts w:ascii="Times New Roman" w:eastAsia="Times New Roman" w:hAnsi="Times New Roman"/>
          <w:i/>
          <w:sz w:val="28"/>
        </w:rPr>
        <w:lastRenderedPageBreak/>
        <w:t xml:space="preserve">Таблица </w:t>
      </w:r>
      <w:r w:rsidR="00BB6622" w:rsidRPr="00D939F4">
        <w:rPr>
          <w:rFonts w:ascii="Times New Roman" w:eastAsia="Times New Roman" w:hAnsi="Times New Roman"/>
          <w:i/>
          <w:sz w:val="28"/>
        </w:rPr>
        <w:t>3</w:t>
      </w:r>
      <w:r w:rsidR="004850D3" w:rsidRPr="00D939F4">
        <w:rPr>
          <w:rFonts w:ascii="Times New Roman" w:eastAsia="Times New Roman" w:hAnsi="Times New Roman"/>
          <w:i/>
          <w:sz w:val="28"/>
        </w:rPr>
        <w:t>4</w:t>
      </w:r>
      <w:r w:rsidRPr="00D939F4">
        <w:rPr>
          <w:rFonts w:ascii="Times New Roman" w:eastAsia="Times New Roman" w:hAnsi="Times New Roman"/>
          <w:i/>
          <w:sz w:val="28"/>
        </w:rPr>
        <w:t>. Выявляемые нарушения обязательных требований, предъявляемых к клиническим исследованиям лекарственных препаратов</w:t>
      </w:r>
    </w:p>
    <w:tbl>
      <w:tblPr>
        <w:tblStyle w:val="100"/>
        <w:tblW w:w="0" w:type="auto"/>
        <w:tblInd w:w="-5" w:type="dxa"/>
        <w:tblLook w:val="04A0" w:firstRow="1" w:lastRow="0" w:firstColumn="1" w:lastColumn="0" w:noHBand="0" w:noVBand="1"/>
      </w:tblPr>
      <w:tblGrid>
        <w:gridCol w:w="8080"/>
        <w:gridCol w:w="1696"/>
      </w:tblGrid>
      <w:tr w:rsidR="00D939F4" w:rsidRPr="00AF46E4" w:rsidTr="00B13D61">
        <w:tc>
          <w:tcPr>
            <w:tcW w:w="8080" w:type="dxa"/>
          </w:tcPr>
          <w:p w:rsidR="00E50CC5" w:rsidRPr="00AF46E4" w:rsidRDefault="00E50CC5" w:rsidP="00AF46E4">
            <w:pPr>
              <w:jc w:val="center"/>
              <w:rPr>
                <w:rFonts w:ascii="Times New Roman" w:eastAsia="Times New Roman" w:hAnsi="Times New Roman"/>
                <w:sz w:val="24"/>
                <w:szCs w:val="24"/>
              </w:rPr>
            </w:pPr>
            <w:r w:rsidRPr="00AF46E4">
              <w:rPr>
                <w:rFonts w:ascii="Times New Roman" w:eastAsia="Times New Roman" w:hAnsi="Times New Roman"/>
                <w:sz w:val="24"/>
                <w:szCs w:val="24"/>
              </w:rPr>
              <w:t>Виды нарушений</w:t>
            </w:r>
            <w:r w:rsidR="00AF46E4" w:rsidRPr="00AF46E4">
              <w:rPr>
                <w:rFonts w:ascii="Times New Roman" w:eastAsia="Times New Roman" w:hAnsi="Times New Roman"/>
                <w:i/>
                <w:sz w:val="24"/>
                <w:szCs w:val="24"/>
                <w:lang w:eastAsia="en-US"/>
              </w:rPr>
              <w:t xml:space="preserve"> </w:t>
            </w:r>
            <w:r w:rsidR="00AF46E4" w:rsidRPr="00AF46E4">
              <w:rPr>
                <w:rFonts w:ascii="Times New Roman" w:eastAsia="Times New Roman" w:hAnsi="Times New Roman"/>
                <w:sz w:val="24"/>
                <w:szCs w:val="24"/>
              </w:rPr>
              <w:t>обязательных требований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Количество нарушений (% от общего количества нарушений)</w:t>
            </w:r>
          </w:p>
        </w:tc>
      </w:tr>
      <w:tr w:rsidR="00D939F4" w:rsidRPr="00AF46E4" w:rsidTr="00B13D61">
        <w:tc>
          <w:tcPr>
            <w:tcW w:w="8080" w:type="dxa"/>
          </w:tcPr>
          <w:p w:rsidR="00E50CC5" w:rsidRPr="00AF46E4" w:rsidRDefault="00E50CC5" w:rsidP="00E50CC5">
            <w:pPr>
              <w:numPr>
                <w:ilvl w:val="0"/>
                <w:numId w:val="31"/>
              </w:numPr>
              <w:ind w:left="0" w:firstLine="360"/>
              <w:contextualSpacing/>
              <w:jc w:val="both"/>
              <w:rPr>
                <w:rFonts w:ascii="Times New Roman" w:eastAsia="Times New Roman" w:hAnsi="Times New Roman" w:cstheme="minorBidi"/>
                <w:sz w:val="23"/>
                <w:szCs w:val="23"/>
              </w:rPr>
            </w:pPr>
            <w:r w:rsidRPr="00AF46E4">
              <w:rPr>
                <w:rFonts w:ascii="Times New Roman" w:eastAsia="Times New Roman" w:hAnsi="Times New Roman" w:cstheme="minorBidi"/>
                <w:b/>
                <w:sz w:val="23"/>
                <w:szCs w:val="23"/>
              </w:rPr>
              <w:t>Нарушения организации проведения клинических исследований лекарственных препаратов, из них:</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284 нарушения (80, 7 %)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проведение клинических исследований лекарственных препаратов для медицинского применения в соответствии с Правилами надлежащей клинической практики и требованиями законодательства Российской Федерации в сфере обращения лекарственных средств</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hAnsi="Times New Roman"/>
                <w:sz w:val="23"/>
                <w:szCs w:val="23"/>
              </w:rPr>
              <w:t>22 нарушени</w:t>
            </w:r>
            <w:r w:rsidR="00301849" w:rsidRPr="00AF46E4">
              <w:rPr>
                <w:rFonts w:ascii="Times New Roman" w:hAnsi="Times New Roman"/>
                <w:sz w:val="23"/>
                <w:szCs w:val="23"/>
              </w:rPr>
              <w:t>я</w:t>
            </w:r>
            <w:r w:rsidRPr="00AF46E4">
              <w:rPr>
                <w:rFonts w:ascii="Times New Roman" w:hAnsi="Times New Roman"/>
                <w:sz w:val="23"/>
                <w:szCs w:val="23"/>
              </w:rPr>
              <w:t xml:space="preserve"> </w:t>
            </w:r>
            <w:r w:rsidRPr="00AF46E4">
              <w:rPr>
                <w:rFonts w:ascii="Times New Roman" w:eastAsia="Times New Roman" w:hAnsi="Times New Roman"/>
                <w:sz w:val="23"/>
                <w:szCs w:val="23"/>
              </w:rPr>
              <w:t>(6, 3 %)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 xml:space="preserve">не обеспечено сообщение в </w:t>
            </w:r>
            <w:r w:rsidRPr="00AF46E4">
              <w:rPr>
                <w:rFonts w:ascii="Times New Roman" w:eastAsia="Times New Roman" w:hAnsi="Times New Roman"/>
                <w:sz w:val="23"/>
                <w:szCs w:val="23"/>
              </w:rPr>
              <w:t xml:space="preserve">уполномоченный федеральный орган исполнительной власти, выдавший разрешение на проведение исследования (по установленной им форме) о </w:t>
            </w:r>
            <w:r w:rsidRPr="00AF46E4">
              <w:rPr>
                <w:rFonts w:ascii="Times New Roman" w:hAnsi="Times New Roman"/>
                <w:sz w:val="23"/>
                <w:szCs w:val="23"/>
              </w:rPr>
              <w:t xml:space="preserve">завершении, приостановлении или прекращении клинических исследований лекарственных препаратов для медицинского применения в срок, не превышающий пять рабочих дней </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14 нарушений (4 %)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отсутствие стандартных операционных процедур, регламентирующих сбор, регистрацию, предоставление данных клинических исследований лекарственных препаратов в соответствии с протоколом таких исследований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 xml:space="preserve">45 нарушений </w:t>
            </w:r>
            <w:r w:rsidRPr="00AF46E4">
              <w:rPr>
                <w:rFonts w:ascii="Times New Roman" w:eastAsia="Times New Roman" w:hAnsi="Times New Roman"/>
                <w:sz w:val="23"/>
                <w:szCs w:val="23"/>
              </w:rPr>
              <w:t>(12, 8 %)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допущено проведение клинических исследований лекарственных препаратов для медицинского применения</w:t>
            </w:r>
            <w:r w:rsidRPr="00AF46E4">
              <w:rPr>
                <w:rFonts w:ascii="Times New Roman" w:eastAsia="Times New Roman" w:hAnsi="Times New Roman"/>
                <w:sz w:val="23"/>
                <w:szCs w:val="23"/>
              </w:rPr>
              <w:t xml:space="preserve"> в отсутствие договоров на проведение таких исследований либо договоры с медицинскими организациями были заключены</w:t>
            </w:r>
            <w:r w:rsidRPr="00AF46E4">
              <w:rPr>
                <w:rFonts w:ascii="Times New Roman" w:hAnsi="Times New Roman"/>
                <w:sz w:val="23"/>
                <w:szCs w:val="23"/>
              </w:rPr>
              <w:t xml:space="preserve"> без определения условий и сроков проведения клинического исследования, определения общей стоимости программы исследования и определения формы предоставления результатов исследования в уполномоченный федеральный орган исполнительной власти</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7 нарушений (2</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 xml:space="preserve">допущены нарушения мониторинга клинических исследований лекарственных препаратов, осуществляемого сотрудниками разработчика лекарственных препаратов </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41 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(11, 6 %)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не обеспечено сообщение в уполномоченный федеральный орган исполнительной власти и независимые (локальные) этические комитеты о серьезных непредвиденных нежелательных реакциях на исследуемые лекарственные препараты</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 xml:space="preserve">8 нарушений (2, 3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не обеспечено направление отчетов по безопасности разрабатываемых лекарственных препаратов и иных данных по безопасности</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11 нарушений (3, 1 %)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 xml:space="preserve">не обеспечена независимая от мониторинга оценка соответствия проводимых клинических исследований протоколу исследования, стандартным операционным процедурам организатора и требованиям законодательства Российской Федерации об обращении лекарственных средств (аудит клинического исследования), а также работа </w:t>
            </w:r>
            <w:r w:rsidRPr="00AF46E4">
              <w:rPr>
                <w:rFonts w:ascii="Times New Roman" w:hAnsi="Times New Roman"/>
                <w:sz w:val="23"/>
                <w:szCs w:val="23"/>
              </w:rPr>
              <w:t>независимого комитета по мониторингу данных клинических исследований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47 нарушений (13, 4 %)</w:t>
            </w:r>
          </w:p>
        </w:tc>
      </w:tr>
      <w:tr w:rsidR="00D939F4" w:rsidRPr="00AF46E4" w:rsidTr="00B13D61">
        <w:tc>
          <w:tcPr>
            <w:tcW w:w="8080" w:type="dxa"/>
          </w:tcPr>
          <w:p w:rsidR="00E50CC5" w:rsidRPr="00AF46E4" w:rsidRDefault="00E50CC5" w:rsidP="00301849">
            <w:pPr>
              <w:jc w:val="both"/>
              <w:rPr>
                <w:rFonts w:ascii="Times New Roman" w:eastAsia="Times New Roman" w:hAnsi="Times New Roman"/>
                <w:sz w:val="23"/>
                <w:szCs w:val="23"/>
              </w:rPr>
            </w:pPr>
            <w:r w:rsidRPr="00AF46E4">
              <w:rPr>
                <w:rFonts w:ascii="Times New Roman" w:hAnsi="Times New Roman"/>
                <w:sz w:val="23"/>
                <w:szCs w:val="23"/>
              </w:rPr>
              <w:t>нарушени</w:t>
            </w:r>
            <w:r w:rsidR="00301849" w:rsidRPr="00AF46E4">
              <w:rPr>
                <w:rFonts w:ascii="Times New Roman" w:hAnsi="Times New Roman"/>
                <w:sz w:val="23"/>
                <w:szCs w:val="23"/>
              </w:rPr>
              <w:t>е</w:t>
            </w:r>
            <w:r w:rsidRPr="00AF46E4">
              <w:rPr>
                <w:rFonts w:ascii="Times New Roman" w:hAnsi="Times New Roman"/>
                <w:sz w:val="23"/>
                <w:szCs w:val="23"/>
              </w:rPr>
              <w:t xml:space="preserve"> при обращении с исследуемыми лекарственными препаратами для клинических исследований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 xml:space="preserve">17 нарушений </w:t>
            </w:r>
            <w:r w:rsidRPr="00AF46E4">
              <w:rPr>
                <w:rFonts w:ascii="Times New Roman" w:eastAsia="Times New Roman" w:hAnsi="Times New Roman"/>
                <w:sz w:val="23"/>
                <w:szCs w:val="23"/>
              </w:rPr>
              <w:t>(4, 8 %)</w:t>
            </w:r>
          </w:p>
        </w:tc>
      </w:tr>
      <w:tr w:rsidR="00D939F4" w:rsidRPr="00AF46E4" w:rsidTr="00B13D61">
        <w:tc>
          <w:tcPr>
            <w:tcW w:w="8080"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порядка формирования и предоставления в медицинские организации материалов клинических исследований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 xml:space="preserve">10 нарушений (2, 8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не обеспечена возможность принятия решения о приостановлении или прекращении клинических исследований лекарственных препаратов для медицинского применения в случае возникновения опасности для жизни, здоровья пациентов, участвующих в клинических исследованиях</w:t>
            </w:r>
          </w:p>
        </w:tc>
        <w:tc>
          <w:tcPr>
            <w:tcW w:w="1696" w:type="dxa"/>
          </w:tcPr>
          <w:p w:rsidR="00E50CC5" w:rsidRPr="00AF46E4" w:rsidRDefault="00E50CC5" w:rsidP="00301849">
            <w:pPr>
              <w:jc w:val="both"/>
              <w:rPr>
                <w:rFonts w:ascii="Times New Roman" w:hAnsi="Times New Roman"/>
                <w:sz w:val="23"/>
                <w:szCs w:val="23"/>
              </w:rPr>
            </w:pPr>
            <w:r w:rsidRPr="00AF46E4">
              <w:rPr>
                <w:rFonts w:ascii="Times New Roman" w:hAnsi="Times New Roman"/>
                <w:sz w:val="23"/>
                <w:szCs w:val="23"/>
              </w:rPr>
              <w:t>10 нарушени</w:t>
            </w:r>
            <w:r w:rsidR="00301849" w:rsidRPr="00AF46E4">
              <w:rPr>
                <w:rFonts w:ascii="Times New Roman" w:hAnsi="Times New Roman"/>
                <w:sz w:val="23"/>
                <w:szCs w:val="23"/>
              </w:rPr>
              <w:t>й</w:t>
            </w:r>
            <w:r w:rsidRPr="00AF46E4">
              <w:rPr>
                <w:rFonts w:ascii="Times New Roman" w:hAnsi="Times New Roman"/>
                <w:sz w:val="23"/>
                <w:szCs w:val="23"/>
              </w:rPr>
              <w:t xml:space="preserve"> (2, 8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 xml:space="preserve">не обеспечена постоянная оценка безопасности исследуемого лекарственного препарата </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9 нарушений (2, 6 %)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lastRenderedPageBreak/>
              <w:t>не обеспечено соответствие сроков договора обязательного страхования жизни и здоровья пациента, участвующего в клинических исследованиях лекарственного препарата, срокам фактического проведения данного исследования</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 xml:space="preserve">1 нарушение (0, 3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порядка хранения и ведения электронных и/или бумажных систем работы с данными клинических исследований лекарственных препаратов или электронными системами удаленного доступа к таким данным</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 xml:space="preserve">5 нарушений (1, 4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привлечение сотрудников, обладающих соответствующей квалификацией и образованием, а также надлежащее распределение ролей и обязанностей сотрудников</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eastAsia="Times New Roman" w:hAnsi="Times New Roman"/>
                <w:sz w:val="23"/>
                <w:szCs w:val="23"/>
              </w:rPr>
              <w:t>10 нарушений (</w:t>
            </w:r>
            <w:r w:rsidRPr="00AF46E4">
              <w:rPr>
                <w:rFonts w:ascii="Times New Roman" w:hAnsi="Times New Roman"/>
                <w:sz w:val="23"/>
                <w:szCs w:val="23"/>
              </w:rPr>
              <w:t xml:space="preserve">2, 8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получено подтверждение того, что локальные (независимые) этические комитеты медицинских организаций, в которых проводились клинические исследования, организованы и действуют в соответствии с Правилами надлежащей клинической практики</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eastAsia="Times New Roman" w:hAnsi="Times New Roman"/>
                <w:sz w:val="23"/>
                <w:szCs w:val="23"/>
              </w:rPr>
              <w:t>9 нарушений (2, 6 %)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не обеспечено предоставление в Минздрав России отчета о результатах клинических исследований в трех месячный срок</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8 нарушений (2, 3 %)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проведение клинических исследований в соответствии с протоколами таких исследований</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10 нарушени</w:t>
            </w:r>
            <w:r w:rsidR="00301849" w:rsidRPr="00AF46E4">
              <w:rPr>
                <w:rFonts w:ascii="Times New Roman" w:eastAsia="Times New Roman" w:hAnsi="Times New Roman"/>
                <w:sz w:val="23"/>
                <w:szCs w:val="23"/>
              </w:rPr>
              <w:t>й</w:t>
            </w:r>
            <w:r w:rsidRPr="00AF46E4">
              <w:rPr>
                <w:rFonts w:ascii="Times New Roman" w:eastAsia="Times New Roman" w:hAnsi="Times New Roman"/>
                <w:sz w:val="23"/>
                <w:szCs w:val="23"/>
              </w:rPr>
              <w:t xml:space="preserve"> (</w:t>
            </w:r>
            <w:r w:rsidRPr="00AF46E4">
              <w:rPr>
                <w:rFonts w:ascii="Times New Roman" w:hAnsi="Times New Roman"/>
                <w:sz w:val="23"/>
                <w:szCs w:val="23"/>
              </w:rPr>
              <w:t xml:space="preserve">2, 8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numPr>
                <w:ilvl w:val="0"/>
                <w:numId w:val="31"/>
              </w:numPr>
              <w:ind w:left="0" w:firstLine="360"/>
              <w:contextualSpacing/>
              <w:jc w:val="both"/>
              <w:rPr>
                <w:rFonts w:ascii="Times New Roman" w:eastAsia="Times New Roman" w:hAnsi="Times New Roman" w:cstheme="minorBidi"/>
                <w:b/>
                <w:sz w:val="23"/>
                <w:szCs w:val="23"/>
              </w:rPr>
            </w:pPr>
            <w:r w:rsidRPr="00AF46E4">
              <w:rPr>
                <w:rFonts w:ascii="Times New Roman" w:eastAsia="Times New Roman" w:hAnsi="Times New Roman" w:cstheme="minorBidi"/>
                <w:b/>
                <w:sz w:val="23"/>
                <w:szCs w:val="23"/>
              </w:rPr>
              <w:t>Нарушения по проведению клинических исследований лекарственных препаратов на базе медицинских организаций и деятельности ответственных исследователей, членов их исследовательских команд, из них:</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54 нарушений (15, 3%)</w:t>
            </w:r>
          </w:p>
        </w:tc>
      </w:tr>
      <w:tr w:rsidR="00D939F4" w:rsidRPr="00AF46E4" w:rsidTr="00B13D61">
        <w:tc>
          <w:tcPr>
            <w:tcW w:w="8080" w:type="dxa"/>
          </w:tcPr>
          <w:p w:rsidR="00E50CC5" w:rsidRPr="00AF46E4" w:rsidRDefault="00E50CC5" w:rsidP="00E50CC5">
            <w:pPr>
              <w:jc w:val="both"/>
              <w:rPr>
                <w:rFonts w:ascii="Times New Roman" w:eastAsia="Times New Roman" w:hAnsi="Times New Roman"/>
                <w:b/>
                <w:sz w:val="23"/>
                <w:szCs w:val="23"/>
              </w:rPr>
            </w:pPr>
            <w:r w:rsidRPr="00AF46E4">
              <w:rPr>
                <w:rFonts w:ascii="Times New Roman" w:eastAsia="Times New Roman" w:hAnsi="Times New Roman"/>
                <w:sz w:val="23"/>
                <w:szCs w:val="23"/>
              </w:rPr>
              <w:t>не обеспечено проведение клинических исследований лекарственных препаратов для медицинского применения в соответствии с Правилами надлежащей клинической практики и требованиями законодательства Российской Федерации в сфере обращения лекарственных средств</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 xml:space="preserve">18 нарушений </w:t>
            </w:r>
            <w:r w:rsidRPr="00AF46E4">
              <w:rPr>
                <w:rFonts w:ascii="Times New Roman" w:eastAsia="Times New Roman" w:hAnsi="Times New Roman"/>
                <w:sz w:val="23"/>
                <w:szCs w:val="23"/>
              </w:rPr>
              <w:t>(5, 1 %)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руководителями медицинских организаций не обеспечено своевременное назначение исследователей/со-исследователей, принимающих участие в проведении клинических исследований</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eastAsia="Times New Roman" w:hAnsi="Times New Roman"/>
                <w:sz w:val="23"/>
                <w:szCs w:val="23"/>
              </w:rPr>
              <w:t xml:space="preserve">5 нарушений </w:t>
            </w:r>
            <w:proofErr w:type="gramStart"/>
            <w:r w:rsidRPr="00AF46E4">
              <w:rPr>
                <w:rFonts w:ascii="Times New Roman" w:eastAsia="Times New Roman" w:hAnsi="Times New Roman"/>
                <w:sz w:val="23"/>
                <w:szCs w:val="23"/>
              </w:rPr>
              <w:t xml:space="preserve">   (</w:t>
            </w:r>
            <w:proofErr w:type="gramEnd"/>
            <w:r w:rsidRPr="00AF46E4">
              <w:rPr>
                <w:rFonts w:ascii="Times New Roman" w:eastAsia="Times New Roman" w:hAnsi="Times New Roman"/>
                <w:sz w:val="23"/>
                <w:szCs w:val="23"/>
              </w:rPr>
              <w:t>1, 4%)</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руководителями медицинских организаций не обеспечено направление сообщений в Минздрав России о начале клинических исследований лекарственных препаратов для медицинского применения в установленный законом срок</w:t>
            </w:r>
          </w:p>
        </w:tc>
        <w:tc>
          <w:tcPr>
            <w:tcW w:w="1696" w:type="dxa"/>
          </w:tcPr>
          <w:p w:rsidR="00E50CC5" w:rsidRPr="00AF46E4" w:rsidRDefault="00E50CC5" w:rsidP="00301849">
            <w:pPr>
              <w:jc w:val="both"/>
              <w:rPr>
                <w:rFonts w:ascii="Times New Roman" w:hAnsi="Times New Roman"/>
                <w:sz w:val="23"/>
                <w:szCs w:val="23"/>
              </w:rPr>
            </w:pPr>
            <w:r w:rsidRPr="00AF46E4">
              <w:rPr>
                <w:rFonts w:ascii="Times New Roman" w:eastAsia="Times New Roman" w:hAnsi="Times New Roman"/>
                <w:sz w:val="23"/>
                <w:szCs w:val="23"/>
              </w:rPr>
              <w:t>1 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w:t>
            </w:r>
            <w:proofErr w:type="gramStart"/>
            <w:r w:rsidRPr="00AF46E4">
              <w:rPr>
                <w:rFonts w:ascii="Times New Roman" w:eastAsia="Times New Roman" w:hAnsi="Times New Roman"/>
                <w:sz w:val="23"/>
                <w:szCs w:val="23"/>
              </w:rPr>
              <w:t xml:space="preserve">   (</w:t>
            </w:r>
            <w:proofErr w:type="gramEnd"/>
            <w:r w:rsidRPr="00AF46E4">
              <w:rPr>
                <w:rFonts w:ascii="Times New Roman" w:eastAsia="Times New Roman" w:hAnsi="Times New Roman"/>
                <w:sz w:val="23"/>
                <w:szCs w:val="23"/>
              </w:rPr>
              <w:t>0, 3 %)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руководителями медицинских организации не обеспечено принятие решения о приостановлении клинических исследований лекарственных препаратов на базе учреждений, в случае возникновения опасности для жизни и здоровья пациентов, участвующих в клинических исследованиях</w:t>
            </w:r>
          </w:p>
        </w:tc>
        <w:tc>
          <w:tcPr>
            <w:tcW w:w="1696" w:type="dxa"/>
          </w:tcPr>
          <w:p w:rsidR="00E50CC5" w:rsidRPr="00AF46E4" w:rsidRDefault="00E50CC5" w:rsidP="00301849">
            <w:pPr>
              <w:jc w:val="both"/>
              <w:rPr>
                <w:rFonts w:ascii="Times New Roman" w:hAnsi="Times New Roman"/>
                <w:sz w:val="23"/>
                <w:szCs w:val="23"/>
              </w:rPr>
            </w:pPr>
            <w:r w:rsidRPr="00AF46E4">
              <w:rPr>
                <w:rFonts w:ascii="Times New Roman" w:eastAsia="Times New Roman" w:hAnsi="Times New Roman"/>
                <w:sz w:val="23"/>
                <w:szCs w:val="23"/>
              </w:rPr>
              <w:t>1 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w:t>
            </w:r>
            <w:proofErr w:type="gramStart"/>
            <w:r w:rsidRPr="00AF46E4">
              <w:rPr>
                <w:rFonts w:ascii="Times New Roman" w:eastAsia="Times New Roman" w:hAnsi="Times New Roman"/>
                <w:sz w:val="23"/>
                <w:szCs w:val="23"/>
              </w:rPr>
              <w:t xml:space="preserve">   (</w:t>
            </w:r>
            <w:proofErr w:type="gramEnd"/>
            <w:r w:rsidRPr="00AF46E4">
              <w:rPr>
                <w:rFonts w:ascii="Times New Roman" w:eastAsia="Times New Roman" w:hAnsi="Times New Roman"/>
                <w:sz w:val="23"/>
                <w:szCs w:val="23"/>
              </w:rPr>
              <w:t>0, 3 %)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w:t>
            </w:r>
            <w:r w:rsidRPr="00AF46E4">
              <w:rPr>
                <w:rFonts w:cs="Calibri"/>
                <w:sz w:val="23"/>
                <w:szCs w:val="23"/>
              </w:rPr>
              <w:t xml:space="preserve"> </w:t>
            </w:r>
            <w:r w:rsidRPr="00AF46E4">
              <w:rPr>
                <w:rFonts w:ascii="Times New Roman" w:eastAsia="Times New Roman" w:hAnsi="Times New Roman"/>
                <w:sz w:val="23"/>
                <w:szCs w:val="23"/>
              </w:rPr>
              <w:t>ознакомление с актуальными версиями протокола исследования, брошюрой исследователя и другими документами и данными, имеющими отношение к проведению клинических исследований лекарственных препаратов</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2 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(0, 6 %)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отклонения от требований протоколов клинических исследований, включая отсутствие согласования данных отклонений с организаторами клинических исследований</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4 нарушени</w:t>
            </w:r>
            <w:r w:rsidR="00301849" w:rsidRPr="00AF46E4">
              <w:rPr>
                <w:rFonts w:ascii="Times New Roman" w:eastAsia="Times New Roman" w:hAnsi="Times New Roman"/>
                <w:sz w:val="23"/>
                <w:szCs w:val="23"/>
              </w:rPr>
              <w:t>я</w:t>
            </w:r>
            <w:r w:rsidRPr="00AF46E4">
              <w:rPr>
                <w:rFonts w:ascii="Times New Roman" w:eastAsia="Times New Roman" w:hAnsi="Times New Roman"/>
                <w:sz w:val="23"/>
                <w:szCs w:val="23"/>
              </w:rPr>
              <w:t xml:space="preserve"> (1, 1 %)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нарушения порядка информирования независимых (локальных) этических комитетов, руководителя медицинской организатора и организаторов клинических исследований о результатах клинических исследований, об отклонениях от протоколов, нежелательных реакциях и иных данных и документах по безопасности исследуемых лекарственных препаратов</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5 нарушени</w:t>
            </w:r>
            <w:r w:rsidR="00301849" w:rsidRPr="00AF46E4">
              <w:rPr>
                <w:rFonts w:ascii="Times New Roman" w:eastAsia="Times New Roman" w:hAnsi="Times New Roman"/>
                <w:sz w:val="23"/>
                <w:szCs w:val="23"/>
              </w:rPr>
              <w:t>й</w:t>
            </w:r>
            <w:r w:rsidRPr="00AF46E4">
              <w:rPr>
                <w:rFonts w:ascii="Times New Roman" w:eastAsia="Times New Roman" w:hAnsi="Times New Roman"/>
                <w:sz w:val="23"/>
                <w:szCs w:val="23"/>
              </w:rPr>
              <w:t xml:space="preserve"> (1, 4 %)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хранение, полное и достоверное ведение документов клинических исследований, включая записи на бумажных, электронных и иных носителях, которые описывают методы, организацию и (или) результаты клинических исследований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7 нарушений (2 %)</w:t>
            </w:r>
          </w:p>
        </w:tc>
      </w:tr>
      <w:tr w:rsidR="00D939F4" w:rsidRPr="00AF46E4" w:rsidTr="00B13D61">
        <w:tc>
          <w:tcPr>
            <w:tcW w:w="8080"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порядка учета исследуемых лекарственных препаратов, их выдачи и применения испытуемым</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5 нарушений (1, 4 %)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lastRenderedPageBreak/>
              <w:t>нарушение порядка получения добровольного информированного согласия пациента и/или его законного представителя на участие в клиническом исследовании лекарственного препарата для медицинского применения</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5 нарушений (1, 4 %)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нарушение порядка включения или исключения пациентов в исследованиях, а также методики рандомизации</w:t>
            </w:r>
          </w:p>
        </w:tc>
        <w:tc>
          <w:tcPr>
            <w:tcW w:w="1696" w:type="dxa"/>
          </w:tcPr>
          <w:p w:rsidR="00E50CC5" w:rsidRPr="00AF46E4" w:rsidRDefault="00E50CC5" w:rsidP="00301849">
            <w:pPr>
              <w:jc w:val="both"/>
              <w:rPr>
                <w:rFonts w:ascii="Times New Roman" w:eastAsia="Times New Roman" w:hAnsi="Times New Roman"/>
                <w:sz w:val="23"/>
                <w:szCs w:val="23"/>
              </w:rPr>
            </w:pPr>
            <w:r w:rsidRPr="00AF46E4">
              <w:rPr>
                <w:rFonts w:ascii="Times New Roman" w:eastAsia="Times New Roman" w:hAnsi="Times New Roman"/>
                <w:sz w:val="23"/>
                <w:szCs w:val="23"/>
              </w:rPr>
              <w:t>1 нарушени</w:t>
            </w:r>
            <w:r w:rsidR="00301849" w:rsidRPr="00AF46E4">
              <w:rPr>
                <w:rFonts w:ascii="Times New Roman" w:eastAsia="Times New Roman" w:hAnsi="Times New Roman"/>
                <w:sz w:val="23"/>
                <w:szCs w:val="23"/>
              </w:rPr>
              <w:t>е</w:t>
            </w:r>
            <w:r w:rsidRPr="00AF46E4">
              <w:rPr>
                <w:rFonts w:ascii="Times New Roman" w:eastAsia="Times New Roman" w:hAnsi="Times New Roman"/>
                <w:sz w:val="23"/>
                <w:szCs w:val="23"/>
              </w:rPr>
              <w:t xml:space="preserve"> (0, 3 %)</w:t>
            </w:r>
          </w:p>
        </w:tc>
      </w:tr>
      <w:tr w:rsidR="00D939F4" w:rsidRPr="00AF46E4" w:rsidTr="00B13D61">
        <w:tc>
          <w:tcPr>
            <w:tcW w:w="8080" w:type="dxa"/>
          </w:tcPr>
          <w:p w:rsidR="00E50CC5" w:rsidRPr="00AF46E4" w:rsidRDefault="00E50CC5" w:rsidP="00E50CC5">
            <w:pPr>
              <w:numPr>
                <w:ilvl w:val="0"/>
                <w:numId w:val="31"/>
              </w:numPr>
              <w:ind w:left="0" w:firstLine="360"/>
              <w:contextualSpacing/>
              <w:jc w:val="both"/>
              <w:rPr>
                <w:rFonts w:ascii="Times New Roman" w:eastAsia="Times New Roman" w:hAnsi="Times New Roman" w:cstheme="minorBidi"/>
                <w:b/>
                <w:sz w:val="23"/>
                <w:szCs w:val="23"/>
              </w:rPr>
            </w:pPr>
            <w:r w:rsidRPr="00AF46E4">
              <w:rPr>
                <w:rFonts w:ascii="Times New Roman" w:eastAsia="Times New Roman" w:hAnsi="Times New Roman" w:cstheme="minorBidi"/>
                <w:b/>
                <w:sz w:val="23"/>
                <w:szCs w:val="23"/>
              </w:rPr>
              <w:t xml:space="preserve">Нарушения по </w:t>
            </w:r>
            <w:r w:rsidRPr="00AF46E4">
              <w:rPr>
                <w:rFonts w:ascii="Times New Roman" w:eastAsiaTheme="minorHAnsi" w:hAnsi="Times New Roman" w:cstheme="minorBidi"/>
                <w:b/>
                <w:sz w:val="23"/>
                <w:szCs w:val="23"/>
              </w:rPr>
              <w:t xml:space="preserve">этическому сопровождению клинических исследований лекарственных препаратов на базе локальных или региональных (независимых) этических комитетов при медицинских организациях, из них: </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hAnsi="Times New Roman"/>
                <w:sz w:val="23"/>
                <w:szCs w:val="23"/>
              </w:rPr>
              <w:t>14 нарушений (4 %)</w:t>
            </w:r>
          </w:p>
        </w:tc>
      </w:tr>
      <w:tr w:rsidR="00D939F4" w:rsidRPr="00AF46E4" w:rsidTr="00B13D61">
        <w:tc>
          <w:tcPr>
            <w:tcW w:w="8080" w:type="dxa"/>
          </w:tcPr>
          <w:p w:rsidR="00E50CC5" w:rsidRPr="00AF46E4" w:rsidRDefault="00E50CC5" w:rsidP="00E50CC5">
            <w:pPr>
              <w:jc w:val="both"/>
              <w:rPr>
                <w:rFonts w:ascii="Times New Roman" w:eastAsia="Times New Roman" w:hAnsi="Times New Roman"/>
                <w:b/>
                <w:sz w:val="23"/>
                <w:szCs w:val="23"/>
              </w:rPr>
            </w:pPr>
            <w:r w:rsidRPr="00AF46E4">
              <w:rPr>
                <w:rFonts w:ascii="Times New Roman" w:eastAsia="Times New Roman" w:hAnsi="Times New Roman"/>
                <w:sz w:val="23"/>
                <w:szCs w:val="23"/>
              </w:rPr>
              <w:t>не обеспечено осуществление деятельности в соответствии со стандартными операционными процедурами, регламентирующими деятельность комитетов</w:t>
            </w:r>
          </w:p>
        </w:tc>
        <w:tc>
          <w:tcPr>
            <w:tcW w:w="1696" w:type="dxa"/>
          </w:tcPr>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 xml:space="preserve">9 нарушений </w:t>
            </w:r>
          </w:p>
          <w:p w:rsidR="00E50CC5" w:rsidRPr="00AF46E4" w:rsidRDefault="00E50CC5" w:rsidP="00E50CC5">
            <w:pPr>
              <w:jc w:val="both"/>
              <w:rPr>
                <w:rFonts w:ascii="Times New Roman" w:hAnsi="Times New Roman"/>
                <w:sz w:val="23"/>
                <w:szCs w:val="23"/>
              </w:rPr>
            </w:pPr>
            <w:r w:rsidRPr="00AF46E4">
              <w:rPr>
                <w:rFonts w:ascii="Times New Roman" w:hAnsi="Times New Roman"/>
                <w:sz w:val="23"/>
                <w:szCs w:val="23"/>
              </w:rPr>
              <w:t xml:space="preserve">(2, 6 </w:t>
            </w:r>
            <w:r w:rsidRPr="00AF46E4">
              <w:rPr>
                <w:rFonts w:ascii="Times New Roman" w:eastAsia="Times New Roman" w:hAnsi="Times New Roman"/>
                <w:sz w:val="23"/>
                <w:szCs w:val="23"/>
              </w:rPr>
              <w:t>%)</w:t>
            </w:r>
          </w:p>
        </w:tc>
      </w:tr>
      <w:tr w:rsidR="00D939F4" w:rsidRPr="00AF46E4" w:rsidTr="00B13D61">
        <w:tc>
          <w:tcPr>
            <w:tcW w:w="8080" w:type="dxa"/>
          </w:tcPr>
          <w:p w:rsidR="00E50CC5" w:rsidRPr="00AF46E4" w:rsidRDefault="00E50CC5" w:rsidP="00E50CC5">
            <w:pPr>
              <w:jc w:val="both"/>
              <w:rPr>
                <w:rFonts w:ascii="Times New Roman" w:eastAsia="Times New Roman" w:hAnsi="Times New Roman"/>
                <w:b/>
                <w:sz w:val="23"/>
                <w:szCs w:val="23"/>
              </w:rPr>
            </w:pPr>
            <w:r w:rsidRPr="00AF46E4">
              <w:rPr>
                <w:rFonts w:ascii="Times New Roman" w:eastAsia="Times New Roman" w:hAnsi="Times New Roman"/>
                <w:sz w:val="23"/>
                <w:szCs w:val="23"/>
              </w:rPr>
              <w:t>не обеспечено надлежащее рассмотрение документации клинических исследований, включая доведение в письменном виде до исследователя, организатора клинического исследования сведений о решениях комитета, касающихся клинического исследования, и причинах принятия решений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2 нарушени</w:t>
            </w:r>
            <w:r w:rsidR="00301849" w:rsidRPr="00AF46E4">
              <w:rPr>
                <w:rFonts w:ascii="Times New Roman" w:eastAsia="Times New Roman" w:hAnsi="Times New Roman"/>
                <w:sz w:val="23"/>
                <w:szCs w:val="23"/>
              </w:rPr>
              <w:t>я</w:t>
            </w:r>
            <w:r w:rsidRPr="00AF46E4">
              <w:rPr>
                <w:rFonts w:ascii="Times New Roman" w:eastAsia="Times New Roman" w:hAnsi="Times New Roman"/>
                <w:sz w:val="23"/>
                <w:szCs w:val="23"/>
              </w:rPr>
              <w:t xml:space="preserve"> </w:t>
            </w:r>
          </w:p>
          <w:p w:rsidR="00E50CC5" w:rsidRPr="00AF46E4" w:rsidRDefault="00E50CC5" w:rsidP="00E50CC5">
            <w:pPr>
              <w:jc w:val="both"/>
              <w:rPr>
                <w:rFonts w:ascii="Times New Roman" w:hAnsi="Times New Roman"/>
                <w:sz w:val="23"/>
                <w:szCs w:val="23"/>
              </w:rPr>
            </w:pPr>
            <w:r w:rsidRPr="00AF46E4">
              <w:rPr>
                <w:rFonts w:ascii="Times New Roman" w:eastAsia="Times New Roman" w:hAnsi="Times New Roman"/>
                <w:sz w:val="23"/>
                <w:szCs w:val="23"/>
              </w:rPr>
              <w:t>(0, 6</w:t>
            </w:r>
            <w:r w:rsidRPr="00AF46E4">
              <w:rPr>
                <w:rFonts w:ascii="Times New Roman" w:hAnsi="Times New Roman"/>
                <w:sz w:val="23"/>
                <w:szCs w:val="23"/>
              </w:rPr>
              <w:t xml:space="preserve"> </w:t>
            </w:r>
            <w:r w:rsidRPr="00AF46E4">
              <w:rPr>
                <w:rFonts w:ascii="Times New Roman" w:eastAsia="Times New Roman" w:hAnsi="Times New Roman"/>
                <w:sz w:val="23"/>
                <w:szCs w:val="23"/>
              </w:rPr>
              <w:t>%)</w:t>
            </w:r>
          </w:p>
        </w:tc>
      </w:tr>
      <w:tr w:rsidR="00E50CC5" w:rsidRPr="00AF46E4" w:rsidTr="00B13D61">
        <w:tc>
          <w:tcPr>
            <w:tcW w:w="8080" w:type="dxa"/>
          </w:tcPr>
          <w:p w:rsidR="00E50CC5" w:rsidRPr="00AF46E4" w:rsidRDefault="00E50CC5" w:rsidP="00E50CC5">
            <w:pPr>
              <w:jc w:val="both"/>
              <w:rPr>
                <w:rFonts w:ascii="Times New Roman" w:eastAsia="Times New Roman" w:hAnsi="Times New Roman"/>
                <w:b/>
                <w:sz w:val="23"/>
                <w:szCs w:val="23"/>
              </w:rPr>
            </w:pPr>
            <w:r w:rsidRPr="00AF46E4">
              <w:rPr>
                <w:rFonts w:ascii="Times New Roman" w:eastAsia="Times New Roman" w:hAnsi="Times New Roman"/>
                <w:sz w:val="23"/>
                <w:szCs w:val="23"/>
              </w:rPr>
              <w:t>не обеспечено привлечение опытных и квалифицированных лиц для экспертной оценки научных, медицинских и этических аспектов, проводимых клинических исследований, включая привлечение к участию в прениях и голосовании членов комитета сторонних лиц</w:t>
            </w:r>
          </w:p>
        </w:tc>
        <w:tc>
          <w:tcPr>
            <w:tcW w:w="1696" w:type="dxa"/>
          </w:tcPr>
          <w:p w:rsidR="00E50CC5" w:rsidRPr="00AF46E4" w:rsidRDefault="00E50CC5" w:rsidP="00301849">
            <w:pPr>
              <w:jc w:val="both"/>
              <w:rPr>
                <w:rFonts w:ascii="Times New Roman" w:hAnsi="Times New Roman"/>
                <w:sz w:val="23"/>
                <w:szCs w:val="23"/>
              </w:rPr>
            </w:pPr>
            <w:r w:rsidRPr="00AF46E4">
              <w:rPr>
                <w:rFonts w:ascii="Times New Roman" w:hAnsi="Times New Roman"/>
                <w:sz w:val="23"/>
                <w:szCs w:val="23"/>
              </w:rPr>
              <w:t>3 нарушени</w:t>
            </w:r>
            <w:r w:rsidR="00301849" w:rsidRPr="00AF46E4">
              <w:rPr>
                <w:rFonts w:ascii="Times New Roman" w:hAnsi="Times New Roman"/>
                <w:sz w:val="23"/>
                <w:szCs w:val="23"/>
              </w:rPr>
              <w:t>я</w:t>
            </w:r>
            <w:r w:rsidRPr="00AF46E4">
              <w:rPr>
                <w:rFonts w:ascii="Times New Roman" w:hAnsi="Times New Roman"/>
                <w:sz w:val="23"/>
                <w:szCs w:val="23"/>
              </w:rPr>
              <w:t xml:space="preserve"> </w:t>
            </w:r>
            <w:proofErr w:type="gramStart"/>
            <w:r w:rsidRPr="00AF46E4">
              <w:rPr>
                <w:rFonts w:ascii="Times New Roman" w:hAnsi="Times New Roman"/>
                <w:sz w:val="23"/>
                <w:szCs w:val="23"/>
              </w:rPr>
              <w:t xml:space="preserve">   (</w:t>
            </w:r>
            <w:proofErr w:type="gramEnd"/>
            <w:r w:rsidRPr="00AF46E4">
              <w:rPr>
                <w:rFonts w:ascii="Times New Roman" w:hAnsi="Times New Roman"/>
                <w:sz w:val="23"/>
                <w:szCs w:val="23"/>
              </w:rPr>
              <w:t xml:space="preserve">0, 9 </w:t>
            </w:r>
            <w:r w:rsidRPr="00AF46E4">
              <w:rPr>
                <w:rFonts w:ascii="Times New Roman" w:eastAsia="Times New Roman" w:hAnsi="Times New Roman"/>
                <w:sz w:val="23"/>
                <w:szCs w:val="23"/>
              </w:rPr>
              <w:t>%)</w:t>
            </w:r>
          </w:p>
        </w:tc>
      </w:tr>
    </w:tbl>
    <w:p w:rsidR="00B059A7" w:rsidRPr="00D939F4" w:rsidRDefault="00B059A7" w:rsidP="00E50CC5">
      <w:pPr>
        <w:tabs>
          <w:tab w:val="left" w:pos="6915"/>
        </w:tabs>
        <w:spacing w:after="0" w:line="240" w:lineRule="auto"/>
        <w:ind w:firstLine="709"/>
        <w:jc w:val="both"/>
        <w:rPr>
          <w:rFonts w:ascii="Times New Roman" w:eastAsia="Times New Roman" w:hAnsi="Times New Roman"/>
          <w:sz w:val="28"/>
        </w:rPr>
      </w:pPr>
    </w:p>
    <w:p w:rsidR="00E50CC5" w:rsidRPr="00D939F4" w:rsidRDefault="00E50CC5" w:rsidP="00E50CC5">
      <w:pPr>
        <w:tabs>
          <w:tab w:val="left" w:pos="6915"/>
        </w:tabs>
        <w:spacing w:after="0" w:line="240" w:lineRule="auto"/>
        <w:ind w:firstLine="709"/>
        <w:jc w:val="both"/>
        <w:rPr>
          <w:rFonts w:ascii="Times New Roman" w:eastAsia="Times New Roman" w:hAnsi="Times New Roman"/>
          <w:sz w:val="28"/>
        </w:rPr>
      </w:pPr>
      <w:r w:rsidRPr="00D939F4">
        <w:rPr>
          <w:rFonts w:ascii="Times New Roman" w:eastAsia="Times New Roman" w:hAnsi="Times New Roman"/>
          <w:sz w:val="28"/>
        </w:rPr>
        <w:t xml:space="preserve">Таким образом, в 2019 году в ходе проведения клинических исследований лекарственных препаратов для медицинского применения на территории Российской Федерации установлено </w:t>
      </w:r>
      <w:r w:rsidRPr="00D939F4">
        <w:rPr>
          <w:rFonts w:ascii="Times New Roman" w:hAnsi="Times New Roman"/>
          <w:sz w:val="28"/>
          <w:szCs w:val="28"/>
        </w:rPr>
        <w:t xml:space="preserve">352 нарушения Правил надлежащей клинической практики, утвержденных уполномоченным федеральным органом исполнительной власти (80,4 </w:t>
      </w:r>
      <w:r w:rsidRPr="00D939F4">
        <w:rPr>
          <w:rFonts w:ascii="Times New Roman" w:eastAsia="Times New Roman" w:hAnsi="Times New Roman"/>
          <w:sz w:val="28"/>
          <w:szCs w:val="28"/>
          <w:lang w:eastAsia="ru-RU"/>
        </w:rPr>
        <w:t>% от общего числа нарушений обязательных требований</w:t>
      </w:r>
      <w:r w:rsidRPr="00D939F4">
        <w:rPr>
          <w:rFonts w:ascii="Times New Roman" w:hAnsi="Times New Roman"/>
          <w:sz w:val="28"/>
          <w:szCs w:val="28"/>
        </w:rPr>
        <w:t>).</w:t>
      </w:r>
    </w:p>
    <w:p w:rsidR="00E50CC5" w:rsidRPr="00D939F4" w:rsidRDefault="00E50CC5" w:rsidP="00E50CC5">
      <w:pPr>
        <w:spacing w:after="0" w:line="240" w:lineRule="auto"/>
        <w:ind w:firstLine="567"/>
        <w:jc w:val="both"/>
        <w:rPr>
          <w:rFonts w:ascii="Times New Roman" w:eastAsia="Times New Roman" w:hAnsi="Times New Roman"/>
          <w:sz w:val="28"/>
        </w:rPr>
      </w:pPr>
      <w:r w:rsidRPr="00D939F4">
        <w:rPr>
          <w:rFonts w:ascii="Times New Roman" w:eastAsia="Times New Roman" w:hAnsi="Times New Roman"/>
          <w:sz w:val="28"/>
        </w:rPr>
        <w:t>По результатам 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доклиническим исследованиям лекарственных препаратов в 2019 году было выявлено 80 нарушений обязательных требований правил надлежащей лабораторной практики» (далее - Правила) (</w:t>
      </w:r>
      <w:r w:rsidR="0067296E">
        <w:rPr>
          <w:rFonts w:ascii="Times New Roman" w:eastAsia="Times New Roman" w:hAnsi="Times New Roman"/>
          <w:sz w:val="28"/>
        </w:rPr>
        <w:t>т</w:t>
      </w:r>
      <w:r w:rsidRPr="00D939F4">
        <w:rPr>
          <w:rFonts w:ascii="Times New Roman" w:eastAsia="Times New Roman" w:hAnsi="Times New Roman"/>
          <w:sz w:val="28"/>
        </w:rPr>
        <w:t xml:space="preserve">аблица </w:t>
      </w:r>
      <w:r w:rsidR="00BB6622" w:rsidRPr="00D939F4">
        <w:rPr>
          <w:rFonts w:ascii="Times New Roman" w:eastAsia="Times New Roman" w:hAnsi="Times New Roman"/>
          <w:sz w:val="28"/>
        </w:rPr>
        <w:t>3</w:t>
      </w:r>
      <w:r w:rsidR="004850D3" w:rsidRPr="00D939F4">
        <w:rPr>
          <w:rFonts w:ascii="Times New Roman" w:eastAsia="Times New Roman" w:hAnsi="Times New Roman"/>
          <w:sz w:val="28"/>
        </w:rPr>
        <w:t>5</w:t>
      </w:r>
      <w:r w:rsidRPr="00D939F4">
        <w:rPr>
          <w:rFonts w:ascii="Times New Roman" w:eastAsia="Times New Roman" w:hAnsi="Times New Roman"/>
          <w:sz w:val="28"/>
        </w:rPr>
        <w:t>).</w:t>
      </w:r>
    </w:p>
    <w:p w:rsidR="00BB6622" w:rsidRPr="00D939F4" w:rsidRDefault="00BB6622" w:rsidP="00E50CC5">
      <w:pPr>
        <w:spacing w:after="0" w:line="240" w:lineRule="auto"/>
        <w:ind w:firstLine="567"/>
        <w:jc w:val="both"/>
        <w:rPr>
          <w:rFonts w:ascii="Times New Roman" w:eastAsia="Times New Roman" w:hAnsi="Times New Roman"/>
          <w:i/>
          <w:sz w:val="28"/>
        </w:rPr>
      </w:pPr>
    </w:p>
    <w:p w:rsidR="00E50CC5" w:rsidRPr="00D939F4" w:rsidRDefault="00E50CC5" w:rsidP="00E50CC5">
      <w:pPr>
        <w:spacing w:after="0" w:line="240" w:lineRule="auto"/>
        <w:ind w:firstLine="567"/>
        <w:jc w:val="both"/>
        <w:rPr>
          <w:rFonts w:ascii="Times New Roman" w:eastAsia="Times New Roman" w:hAnsi="Times New Roman"/>
          <w:sz w:val="28"/>
        </w:rPr>
      </w:pPr>
      <w:r w:rsidRPr="00D939F4">
        <w:rPr>
          <w:rFonts w:ascii="Times New Roman" w:eastAsia="Times New Roman" w:hAnsi="Times New Roman"/>
          <w:i/>
          <w:sz w:val="28"/>
        </w:rPr>
        <w:t xml:space="preserve">Таблица </w:t>
      </w:r>
      <w:r w:rsidR="00BB6622" w:rsidRPr="00D939F4">
        <w:rPr>
          <w:rFonts w:ascii="Times New Roman" w:eastAsia="Times New Roman" w:hAnsi="Times New Roman"/>
          <w:i/>
          <w:sz w:val="28"/>
        </w:rPr>
        <w:t>3</w:t>
      </w:r>
      <w:r w:rsidR="004850D3" w:rsidRPr="00D939F4">
        <w:rPr>
          <w:rFonts w:ascii="Times New Roman" w:eastAsia="Times New Roman" w:hAnsi="Times New Roman"/>
          <w:i/>
          <w:sz w:val="28"/>
        </w:rPr>
        <w:t>5</w:t>
      </w:r>
      <w:r w:rsidRPr="00D939F4">
        <w:rPr>
          <w:rFonts w:ascii="Times New Roman" w:eastAsia="Times New Roman" w:hAnsi="Times New Roman"/>
          <w:i/>
          <w:sz w:val="28"/>
        </w:rPr>
        <w:t>. Выявляемые нарушения обязательных требований, предъявляемых к доклиническим исследованиям лекарственных препаратов</w:t>
      </w:r>
    </w:p>
    <w:tbl>
      <w:tblPr>
        <w:tblStyle w:val="100"/>
        <w:tblW w:w="0" w:type="auto"/>
        <w:tblInd w:w="137" w:type="dxa"/>
        <w:tblLook w:val="04A0" w:firstRow="1" w:lastRow="0" w:firstColumn="1" w:lastColumn="0" w:noHBand="0" w:noVBand="1"/>
      </w:tblPr>
      <w:tblGrid>
        <w:gridCol w:w="7938"/>
        <w:gridCol w:w="1696"/>
      </w:tblGrid>
      <w:tr w:rsidR="00D939F4" w:rsidRPr="00AF46E4" w:rsidTr="00D4668F">
        <w:tc>
          <w:tcPr>
            <w:tcW w:w="7938" w:type="dxa"/>
          </w:tcPr>
          <w:p w:rsidR="00E50CC5" w:rsidRPr="00AF46E4" w:rsidRDefault="00E50CC5" w:rsidP="00E50CC5">
            <w:pPr>
              <w:ind w:firstLine="567"/>
              <w:jc w:val="both"/>
              <w:rPr>
                <w:rFonts w:ascii="Times New Roman" w:eastAsia="Times New Roman" w:hAnsi="Times New Roman"/>
                <w:sz w:val="24"/>
                <w:szCs w:val="24"/>
                <w:lang w:eastAsia="en-US"/>
              </w:rPr>
            </w:pPr>
            <w:r w:rsidRPr="00AF46E4">
              <w:rPr>
                <w:rFonts w:ascii="Times New Roman" w:eastAsia="Times New Roman" w:hAnsi="Times New Roman"/>
                <w:sz w:val="24"/>
                <w:szCs w:val="24"/>
                <w:lang w:eastAsia="en-US"/>
              </w:rPr>
              <w:t xml:space="preserve">Виды нарушений </w:t>
            </w:r>
            <w:r w:rsidR="00AF46E4" w:rsidRPr="00AF46E4">
              <w:rPr>
                <w:rFonts w:ascii="Times New Roman" w:eastAsia="Times New Roman" w:hAnsi="Times New Roman"/>
                <w:sz w:val="24"/>
                <w:szCs w:val="24"/>
                <w:lang w:eastAsia="en-US"/>
              </w:rPr>
              <w:t>обязательных требований</w:t>
            </w:r>
          </w:p>
        </w:tc>
        <w:tc>
          <w:tcPr>
            <w:tcW w:w="1696"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lang w:eastAsia="en-US"/>
              </w:rPr>
              <w:t>Количество нарушений (% числа нарушений от общего количества нарушений)</w:t>
            </w:r>
          </w:p>
        </w:tc>
      </w:tr>
      <w:tr w:rsidR="00D939F4" w:rsidRPr="00AF46E4" w:rsidTr="00D4668F">
        <w:tc>
          <w:tcPr>
            <w:tcW w:w="7938" w:type="dxa"/>
          </w:tcPr>
          <w:p w:rsidR="00E50CC5" w:rsidRPr="00AF46E4" w:rsidRDefault="00E50CC5" w:rsidP="00E50CC5">
            <w:pPr>
              <w:numPr>
                <w:ilvl w:val="0"/>
                <w:numId w:val="32"/>
              </w:numPr>
              <w:ind w:left="29" w:firstLine="331"/>
              <w:jc w:val="both"/>
              <w:rPr>
                <w:rFonts w:ascii="Times New Roman" w:eastAsia="Times New Roman" w:hAnsi="Times New Roman"/>
                <w:sz w:val="23"/>
                <w:szCs w:val="23"/>
                <w:lang w:eastAsia="en-US"/>
              </w:rPr>
            </w:pPr>
            <w:r w:rsidRPr="00AF46E4">
              <w:rPr>
                <w:rFonts w:ascii="Times New Roman" w:eastAsia="Times New Roman" w:hAnsi="Times New Roman"/>
                <w:b/>
                <w:sz w:val="23"/>
                <w:szCs w:val="23"/>
                <w:lang w:eastAsia="en-US"/>
              </w:rPr>
              <w:t xml:space="preserve">Нарушения </w:t>
            </w:r>
            <w:r w:rsidRPr="00AF46E4">
              <w:rPr>
                <w:rFonts w:ascii="Times New Roman" w:eastAsia="Times New Roman" w:hAnsi="Times New Roman"/>
                <w:b/>
                <w:sz w:val="23"/>
                <w:szCs w:val="23"/>
              </w:rPr>
              <w:t>требований к испытательной лаборатории и персоналу испытательной лаборатории, а также системе обеспечения качества доклинических исследований</w:t>
            </w:r>
            <w:r w:rsidRPr="00AF46E4">
              <w:rPr>
                <w:rFonts w:ascii="Times New Roman" w:eastAsia="Times New Roman" w:hAnsi="Times New Roman"/>
                <w:b/>
                <w:sz w:val="23"/>
                <w:szCs w:val="23"/>
                <w:lang w:eastAsia="en-US"/>
              </w:rPr>
              <w:t>, из них:</w:t>
            </w:r>
          </w:p>
        </w:tc>
        <w:tc>
          <w:tcPr>
            <w:tcW w:w="1696"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t>24 нарушения (6, 8%)</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t>не обеспечено утверждение, актуализация или точное выполнение стандартных операционных процедур, регламентирующих порядок проведения доклинического исследования</w:t>
            </w:r>
          </w:p>
        </w:tc>
        <w:tc>
          <w:tcPr>
            <w:tcW w:w="1696"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t>3 нарушения (0, 9%)</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t xml:space="preserve">руководителем испытательной лаборатории не обеспечено назначение соответствующих квалифицированных сотрудников, обеспечивающих </w:t>
            </w:r>
            <w:r w:rsidRPr="00AF46E4">
              <w:rPr>
                <w:rFonts w:ascii="Times New Roman" w:eastAsia="Times New Roman" w:hAnsi="Times New Roman"/>
                <w:sz w:val="23"/>
                <w:szCs w:val="23"/>
              </w:rPr>
              <w:lastRenderedPageBreak/>
              <w:t>процессы функционирования лаборатории, в том числе все этапы проведения доклинических исследований</w:t>
            </w:r>
          </w:p>
        </w:tc>
        <w:tc>
          <w:tcPr>
            <w:tcW w:w="1696"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lastRenderedPageBreak/>
              <w:t>1 нарушение (0, 3%)</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t>не обеспечено поддержание системы обеспечения качества испытательной лаборатории</w:t>
            </w:r>
          </w:p>
        </w:tc>
        <w:tc>
          <w:tcPr>
            <w:tcW w:w="1696" w:type="dxa"/>
          </w:tcPr>
          <w:p w:rsidR="00E50CC5" w:rsidRPr="00AF46E4" w:rsidRDefault="00E50CC5" w:rsidP="00E50CC5">
            <w:pPr>
              <w:jc w:val="both"/>
              <w:rPr>
                <w:rFonts w:ascii="Times New Roman" w:eastAsia="Times New Roman" w:hAnsi="Times New Roman"/>
                <w:sz w:val="23"/>
                <w:szCs w:val="23"/>
                <w:lang w:eastAsia="en-US"/>
              </w:rPr>
            </w:pPr>
            <w:r w:rsidRPr="00AF46E4">
              <w:rPr>
                <w:rFonts w:ascii="Times New Roman" w:eastAsia="Times New Roman" w:hAnsi="Times New Roman"/>
                <w:sz w:val="23"/>
                <w:szCs w:val="23"/>
              </w:rPr>
              <w:t>6 нарушений (1, 7%)</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 xml:space="preserve">не обеспечена </w:t>
            </w:r>
            <w:proofErr w:type="spellStart"/>
            <w:r w:rsidRPr="00AF46E4">
              <w:rPr>
                <w:rFonts w:ascii="Times New Roman" w:eastAsia="Times New Roman" w:hAnsi="Times New Roman"/>
                <w:sz w:val="23"/>
                <w:szCs w:val="23"/>
              </w:rPr>
              <w:t>валидация</w:t>
            </w:r>
            <w:proofErr w:type="spellEnd"/>
            <w:r w:rsidRPr="00AF46E4">
              <w:rPr>
                <w:rFonts w:ascii="Times New Roman" w:eastAsia="Times New Roman" w:hAnsi="Times New Roman"/>
                <w:sz w:val="23"/>
                <w:szCs w:val="23"/>
              </w:rPr>
              <w:t xml:space="preserve"> системы программного обеспечения для проведения доклинического исследования</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1 нарушение (0, 3%)</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соблюдение всех процедур, описанных протоколом исследования, документальное оформление обоснования отклонений от протокола, в случае их допущений</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13 нарушений (3, 7%)</w:t>
            </w:r>
          </w:p>
        </w:tc>
      </w:tr>
      <w:tr w:rsidR="00D939F4" w:rsidRPr="00AF46E4" w:rsidTr="00D4668F">
        <w:tc>
          <w:tcPr>
            <w:tcW w:w="7938" w:type="dxa"/>
          </w:tcPr>
          <w:p w:rsidR="00E50CC5" w:rsidRPr="00AF46E4" w:rsidRDefault="00E50CC5" w:rsidP="00E50CC5">
            <w:pPr>
              <w:numPr>
                <w:ilvl w:val="0"/>
                <w:numId w:val="32"/>
              </w:numPr>
              <w:ind w:left="0" w:firstLine="360"/>
              <w:contextualSpacing/>
              <w:jc w:val="both"/>
              <w:rPr>
                <w:rFonts w:ascii="Times New Roman" w:eastAsia="Times New Roman" w:hAnsi="Times New Roman" w:cstheme="minorBidi"/>
                <w:b/>
                <w:sz w:val="23"/>
                <w:szCs w:val="23"/>
              </w:rPr>
            </w:pPr>
            <w:r w:rsidRPr="00AF46E4">
              <w:rPr>
                <w:rFonts w:ascii="Times New Roman" w:eastAsia="Times New Roman" w:hAnsi="Times New Roman" w:cstheme="minorBidi"/>
                <w:b/>
                <w:sz w:val="23"/>
                <w:szCs w:val="23"/>
              </w:rPr>
              <w:t>Нарушения порядка проведения доклинического исследования, из них:</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56 нарушений (15, 9%)</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проведение доклинического исследования в соответствии с утвержденным разработчиком планом, присвоение уникальных идентификационных номеров, соответствие даты начала исследования дате подписания протокола</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30 нарушений (8, 5 %)</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оформление результатов доклинического исследования в части составления заключительного отчёта, соответствие даты подписания отчёта дате окончания исследования, содержания отчёта и его подписание должностными лицами</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23 нарушения (6, 5 %)</w:t>
            </w:r>
          </w:p>
        </w:tc>
      </w:tr>
      <w:tr w:rsidR="00D939F4" w:rsidRPr="00AF46E4" w:rsidTr="00D4668F">
        <w:tc>
          <w:tcPr>
            <w:tcW w:w="7938"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не обеспечено хранение документов и материалов в части наличия архива, определения срока хранения и уничтожения</w:t>
            </w:r>
          </w:p>
        </w:tc>
        <w:tc>
          <w:tcPr>
            <w:tcW w:w="1696" w:type="dxa"/>
          </w:tcPr>
          <w:p w:rsidR="00E50CC5" w:rsidRPr="00AF46E4" w:rsidRDefault="00E50CC5" w:rsidP="00E50CC5">
            <w:pPr>
              <w:jc w:val="both"/>
              <w:rPr>
                <w:rFonts w:ascii="Times New Roman" w:eastAsia="Times New Roman" w:hAnsi="Times New Roman"/>
                <w:sz w:val="23"/>
                <w:szCs w:val="23"/>
              </w:rPr>
            </w:pPr>
            <w:r w:rsidRPr="00AF46E4">
              <w:rPr>
                <w:rFonts w:ascii="Times New Roman" w:eastAsia="Times New Roman" w:hAnsi="Times New Roman"/>
                <w:sz w:val="23"/>
                <w:szCs w:val="23"/>
              </w:rPr>
              <w:t>3 нарушения (0, 9 %)</w:t>
            </w:r>
          </w:p>
        </w:tc>
      </w:tr>
    </w:tbl>
    <w:p w:rsidR="00E50CC5" w:rsidRPr="00D939F4" w:rsidRDefault="00BB6622" w:rsidP="00BB6622">
      <w:pPr>
        <w:tabs>
          <w:tab w:val="left" w:pos="1155"/>
        </w:tabs>
      </w:pPr>
      <w:r w:rsidRPr="00D939F4">
        <w:tab/>
      </w:r>
    </w:p>
    <w:p w:rsidR="00E50CC5" w:rsidRPr="00D939F4" w:rsidRDefault="00E50CC5" w:rsidP="00E50CC5">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 xml:space="preserve">Организация и проведение </w:t>
      </w:r>
      <w:proofErr w:type="spellStart"/>
      <w:r w:rsidRPr="00D939F4">
        <w:rPr>
          <w:rFonts w:ascii="Times New Roman" w:eastAsia="Times New Roman" w:hAnsi="Times New Roman"/>
          <w:b/>
          <w:i/>
          <w:sz w:val="28"/>
          <w:szCs w:val="24"/>
          <w:lang w:eastAsia="ru-RU"/>
        </w:rPr>
        <w:t>фармаконадзора</w:t>
      </w:r>
      <w:proofErr w:type="spellEnd"/>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поступило и рассмотрено 28619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В связи с вступлением </w:t>
      </w:r>
      <w:r w:rsidR="00C67B1F" w:rsidRPr="00D939F4">
        <w:rPr>
          <w:rFonts w:ascii="Times New Roman" w:hAnsi="Times New Roman"/>
          <w:sz w:val="28"/>
          <w:szCs w:val="28"/>
        </w:rPr>
        <w:t xml:space="preserve">в силу </w:t>
      </w:r>
      <w:r w:rsidRPr="00D939F4">
        <w:rPr>
          <w:rFonts w:ascii="Times New Roman" w:hAnsi="Times New Roman"/>
          <w:sz w:val="28"/>
          <w:szCs w:val="28"/>
        </w:rPr>
        <w:t xml:space="preserve">в 2017 году </w:t>
      </w:r>
      <w:proofErr w:type="gramStart"/>
      <w:r w:rsidRPr="00D939F4">
        <w:rPr>
          <w:rFonts w:ascii="Times New Roman" w:hAnsi="Times New Roman"/>
          <w:sz w:val="28"/>
          <w:szCs w:val="28"/>
        </w:rPr>
        <w:t>приказ</w:t>
      </w:r>
      <w:r w:rsidR="00C67B1F">
        <w:rPr>
          <w:rFonts w:ascii="Times New Roman" w:hAnsi="Times New Roman"/>
          <w:sz w:val="28"/>
          <w:szCs w:val="28"/>
        </w:rPr>
        <w:t xml:space="preserve">а </w:t>
      </w:r>
      <w:r w:rsidRPr="00D939F4">
        <w:rPr>
          <w:rFonts w:ascii="Times New Roman" w:hAnsi="Times New Roman"/>
          <w:sz w:val="28"/>
          <w:szCs w:val="28"/>
        </w:rPr>
        <w:t xml:space="preserve"> Росздравнадзора</w:t>
      </w:r>
      <w:proofErr w:type="gramEnd"/>
      <w:r w:rsidRPr="00D939F4">
        <w:rPr>
          <w:rFonts w:ascii="Times New Roman" w:hAnsi="Times New Roman"/>
          <w:sz w:val="28"/>
          <w:szCs w:val="28"/>
        </w:rPr>
        <w:t xml:space="preserve"> от 15.02.2017 №1071 «Об утверждении порядка осуществления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определивш</w:t>
      </w:r>
      <w:r w:rsidR="00C67B1F">
        <w:rPr>
          <w:rFonts w:ascii="Times New Roman" w:hAnsi="Times New Roman"/>
          <w:sz w:val="28"/>
          <w:szCs w:val="28"/>
        </w:rPr>
        <w:t>его</w:t>
      </w:r>
      <w:r w:rsidRPr="00D939F4">
        <w:rPr>
          <w:rFonts w:ascii="Times New Roman" w:hAnsi="Times New Roman"/>
          <w:sz w:val="28"/>
          <w:szCs w:val="28"/>
        </w:rPr>
        <w:t xml:space="preserve"> требования к мониторингу эффективности и безопасности применения </w:t>
      </w:r>
      <w:r w:rsidR="00C67B1F">
        <w:rPr>
          <w:rFonts w:ascii="Times New Roman" w:hAnsi="Times New Roman"/>
          <w:sz w:val="28"/>
          <w:szCs w:val="28"/>
        </w:rPr>
        <w:t xml:space="preserve">лекарственных средств </w:t>
      </w:r>
      <w:r w:rsidRPr="00D939F4">
        <w:rPr>
          <w:rFonts w:ascii="Times New Roman" w:hAnsi="Times New Roman"/>
          <w:sz w:val="28"/>
          <w:szCs w:val="28"/>
        </w:rPr>
        <w:t xml:space="preserve"> в медицинских организациях и в компаниях-держателях регистрационных удостоверений, значительно возрос процент выявляемых серьезных нежелательных реакций. Из 28619 сообщений 20919 отмечены как серьезные в соответствии с критериями серьезности нежелательной реакции Федерального закона </w:t>
      </w:r>
      <w:r w:rsidR="00C67B1F">
        <w:rPr>
          <w:rFonts w:ascii="Times New Roman" w:hAnsi="Times New Roman"/>
          <w:sz w:val="28"/>
          <w:szCs w:val="28"/>
        </w:rPr>
        <w:t xml:space="preserve">от </w:t>
      </w:r>
      <w:r w:rsidRPr="00D939F4">
        <w:rPr>
          <w:rFonts w:ascii="Times New Roman" w:hAnsi="Times New Roman"/>
          <w:sz w:val="28"/>
          <w:szCs w:val="28"/>
        </w:rPr>
        <w:t>12.04.2010 №61-ФЗ «Об обращении лекарственных средств» (это составляет 73 % об общего числа</w:t>
      </w:r>
      <w:r w:rsidR="00C67B1F">
        <w:rPr>
          <w:rFonts w:ascii="Times New Roman" w:hAnsi="Times New Roman"/>
          <w:sz w:val="28"/>
          <w:szCs w:val="28"/>
        </w:rPr>
        <w:t xml:space="preserve"> сообщений</w:t>
      </w:r>
      <w:r w:rsidRPr="00D939F4">
        <w:rPr>
          <w:rFonts w:ascii="Times New Roman" w:hAnsi="Times New Roman"/>
          <w:sz w:val="28"/>
          <w:szCs w:val="28"/>
        </w:rPr>
        <w:t xml:space="preserve"> по сравнению с 39 % в 2017 году и 69 % в 2018</w:t>
      </w:r>
      <w:r w:rsidR="00301849">
        <w:rPr>
          <w:rFonts w:ascii="Times New Roman" w:hAnsi="Times New Roman"/>
          <w:sz w:val="28"/>
          <w:szCs w:val="28"/>
        </w:rPr>
        <w:t xml:space="preserve"> г.</w:t>
      </w:r>
      <w:r w:rsidRPr="00D939F4">
        <w:rPr>
          <w:rFonts w:ascii="Times New Roman" w:hAnsi="Times New Roman"/>
          <w:sz w:val="28"/>
          <w:szCs w:val="28"/>
        </w:rPr>
        <w:t>).</w:t>
      </w:r>
    </w:p>
    <w:p w:rsidR="00E50CC5" w:rsidRPr="00CB11A9"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В 2019 году начала работать обновлённая база «</w:t>
      </w:r>
      <w:proofErr w:type="spellStart"/>
      <w:r w:rsidRPr="00D939F4">
        <w:rPr>
          <w:rFonts w:ascii="Times New Roman" w:hAnsi="Times New Roman"/>
          <w:sz w:val="28"/>
          <w:szCs w:val="28"/>
        </w:rPr>
        <w:t>Фармаконадзор</w:t>
      </w:r>
      <w:proofErr w:type="spellEnd"/>
      <w:r w:rsidRPr="00D939F4">
        <w:rPr>
          <w:rFonts w:ascii="Times New Roman" w:hAnsi="Times New Roman"/>
          <w:sz w:val="28"/>
          <w:szCs w:val="28"/>
        </w:rPr>
        <w:t xml:space="preserve"> 2.0», основанная на международном </w:t>
      </w:r>
      <w:proofErr w:type="gramStart"/>
      <w:r w:rsidRPr="00D939F4">
        <w:rPr>
          <w:rFonts w:ascii="Times New Roman" w:hAnsi="Times New Roman"/>
          <w:sz w:val="28"/>
          <w:szCs w:val="28"/>
        </w:rPr>
        <w:t>формате</w:t>
      </w:r>
      <w:r w:rsidR="00C67B1F">
        <w:rPr>
          <w:rFonts w:ascii="Times New Roman" w:hAnsi="Times New Roman"/>
          <w:sz w:val="28"/>
          <w:szCs w:val="28"/>
        </w:rPr>
        <w:t xml:space="preserve"> </w:t>
      </w:r>
      <w:r w:rsidRPr="00D939F4">
        <w:rPr>
          <w:rFonts w:ascii="Times New Roman" w:hAnsi="Times New Roman"/>
          <w:sz w:val="28"/>
          <w:szCs w:val="28"/>
        </w:rPr>
        <w:t xml:space="preserve"> Совета</w:t>
      </w:r>
      <w:proofErr w:type="gramEnd"/>
      <w:r w:rsidRPr="00D939F4">
        <w:rPr>
          <w:rFonts w:ascii="Times New Roman" w:hAnsi="Times New Roman"/>
          <w:sz w:val="28"/>
          <w:szCs w:val="28"/>
        </w:rPr>
        <w:t xml:space="preserve"> по гармонизации ICH E2B (R3), которая позволяет автоматически принимать сообщения из программных ресурсов по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xml:space="preserve"> отечественных и зарубежных разработок, поддерживать информационный обмен </w:t>
      </w:r>
      <w:proofErr w:type="spellStart"/>
      <w:r w:rsidRPr="00D939F4">
        <w:rPr>
          <w:rFonts w:ascii="Times New Roman" w:hAnsi="Times New Roman"/>
          <w:sz w:val="28"/>
          <w:szCs w:val="28"/>
        </w:rPr>
        <w:t>анонимизированными</w:t>
      </w:r>
      <w:proofErr w:type="spellEnd"/>
      <w:r w:rsidRPr="00D939F4">
        <w:rPr>
          <w:rFonts w:ascii="Times New Roman" w:hAnsi="Times New Roman"/>
          <w:sz w:val="28"/>
          <w:szCs w:val="28"/>
        </w:rPr>
        <w:t xml:space="preserve"> данными с ВОЗ в рамках программы международного мониторинга безопасности лекарственных средств. За период с 01.04.2019 в «</w:t>
      </w:r>
      <w:proofErr w:type="spellStart"/>
      <w:r w:rsidRPr="00D939F4">
        <w:rPr>
          <w:rFonts w:ascii="Times New Roman" w:hAnsi="Times New Roman"/>
          <w:sz w:val="28"/>
          <w:szCs w:val="28"/>
        </w:rPr>
        <w:t>Фарма</w:t>
      </w:r>
      <w:r w:rsidR="00301849">
        <w:rPr>
          <w:rFonts w:ascii="Times New Roman" w:hAnsi="Times New Roman"/>
          <w:sz w:val="28"/>
          <w:szCs w:val="28"/>
        </w:rPr>
        <w:t>к</w:t>
      </w:r>
      <w:r w:rsidRPr="00D939F4">
        <w:rPr>
          <w:rFonts w:ascii="Times New Roman" w:hAnsi="Times New Roman"/>
          <w:sz w:val="28"/>
          <w:szCs w:val="28"/>
        </w:rPr>
        <w:t>онадзор</w:t>
      </w:r>
      <w:proofErr w:type="spellEnd"/>
      <w:r w:rsidRPr="00D939F4">
        <w:rPr>
          <w:rFonts w:ascii="Times New Roman" w:hAnsi="Times New Roman"/>
          <w:sz w:val="28"/>
          <w:szCs w:val="28"/>
        </w:rPr>
        <w:t xml:space="preserve"> 2.0» поступило 11848 сообщений о нежелательных реакциях лекарственных </w:t>
      </w:r>
      <w:proofErr w:type="gramStart"/>
      <w:r w:rsidRPr="00D939F4">
        <w:rPr>
          <w:rFonts w:ascii="Times New Roman" w:hAnsi="Times New Roman"/>
          <w:sz w:val="28"/>
          <w:szCs w:val="28"/>
        </w:rPr>
        <w:t xml:space="preserve">препаратов, </w:t>
      </w:r>
      <w:r w:rsidR="00C67B1F">
        <w:rPr>
          <w:rFonts w:ascii="Times New Roman" w:hAnsi="Times New Roman"/>
          <w:sz w:val="28"/>
          <w:szCs w:val="28"/>
        </w:rPr>
        <w:t xml:space="preserve"> </w:t>
      </w:r>
      <w:proofErr w:type="spellStart"/>
      <w:r w:rsidRPr="00D939F4">
        <w:rPr>
          <w:rFonts w:ascii="Times New Roman" w:hAnsi="Times New Roman"/>
          <w:sz w:val="28"/>
          <w:szCs w:val="28"/>
        </w:rPr>
        <w:t>изучающихся</w:t>
      </w:r>
      <w:proofErr w:type="spellEnd"/>
      <w:proofErr w:type="gramEnd"/>
      <w:r w:rsidRPr="00D939F4">
        <w:rPr>
          <w:rFonts w:ascii="Times New Roman" w:hAnsi="Times New Roman"/>
          <w:sz w:val="28"/>
          <w:szCs w:val="28"/>
        </w:rPr>
        <w:t xml:space="preserve"> в клинических исследованиях, а также более 6000 сообщений о </w:t>
      </w:r>
      <w:r w:rsidRPr="00CB11A9">
        <w:rPr>
          <w:rFonts w:ascii="Times New Roman" w:hAnsi="Times New Roman"/>
          <w:sz w:val="28"/>
          <w:szCs w:val="28"/>
        </w:rPr>
        <w:t>зарегистрированных лекарственных препаратах, поступивших из иных государств.</w:t>
      </w:r>
    </w:p>
    <w:p w:rsidR="00E50CC5" w:rsidRPr="00CB11A9" w:rsidRDefault="00E50CC5" w:rsidP="00E50CC5">
      <w:pPr>
        <w:autoSpaceDE w:val="0"/>
        <w:autoSpaceDN w:val="0"/>
        <w:adjustRightInd w:val="0"/>
        <w:spacing w:after="0" w:line="240" w:lineRule="auto"/>
        <w:ind w:firstLine="708"/>
        <w:jc w:val="both"/>
        <w:rPr>
          <w:rFonts w:ascii="Times New Roman" w:hAnsi="Times New Roman"/>
          <w:sz w:val="28"/>
          <w:szCs w:val="28"/>
        </w:rPr>
      </w:pPr>
      <w:r w:rsidRPr="00CB11A9">
        <w:rPr>
          <w:rFonts w:ascii="Times New Roman" w:hAnsi="Times New Roman"/>
          <w:sz w:val="28"/>
          <w:szCs w:val="28"/>
        </w:rPr>
        <w:lastRenderedPageBreak/>
        <w:t xml:space="preserve">Увеличилось количество сообщений, </w:t>
      </w:r>
      <w:r w:rsidR="005D0ACC" w:rsidRPr="00CB11A9">
        <w:rPr>
          <w:rFonts w:ascii="Times New Roman" w:hAnsi="Times New Roman"/>
          <w:sz w:val="28"/>
          <w:szCs w:val="28"/>
        </w:rPr>
        <w:t xml:space="preserve">направляемых медицинскими организациями на бумажных носителях или посредством электронной почты </w:t>
      </w:r>
      <w:r w:rsidR="00D4668F" w:rsidRPr="00CB11A9">
        <w:rPr>
          <w:rFonts w:ascii="Times New Roman" w:hAnsi="Times New Roman"/>
          <w:sz w:val="28"/>
          <w:szCs w:val="28"/>
        </w:rPr>
        <w:t>и вносимых</w:t>
      </w:r>
      <w:r w:rsidRPr="00CB11A9">
        <w:rPr>
          <w:rFonts w:ascii="Times New Roman" w:hAnsi="Times New Roman"/>
          <w:sz w:val="28"/>
          <w:szCs w:val="28"/>
        </w:rPr>
        <w:t xml:space="preserve"> Росздравнадзор</w:t>
      </w:r>
      <w:r w:rsidR="009276A1" w:rsidRPr="00CB11A9">
        <w:rPr>
          <w:rFonts w:ascii="Times New Roman" w:hAnsi="Times New Roman"/>
          <w:sz w:val="28"/>
          <w:szCs w:val="28"/>
        </w:rPr>
        <w:t>ом в Автоматизированную информационную систему</w:t>
      </w:r>
      <w:r w:rsidRPr="00CB11A9">
        <w:rPr>
          <w:rFonts w:ascii="Times New Roman" w:hAnsi="Times New Roman"/>
          <w:sz w:val="28"/>
          <w:szCs w:val="28"/>
        </w:rPr>
        <w:t xml:space="preserve"> (с 1632 в 2017</w:t>
      </w:r>
      <w:r w:rsidR="00301849">
        <w:rPr>
          <w:rFonts w:ascii="Times New Roman" w:hAnsi="Times New Roman"/>
          <w:sz w:val="28"/>
          <w:szCs w:val="28"/>
        </w:rPr>
        <w:t xml:space="preserve"> г.</w:t>
      </w:r>
      <w:r w:rsidRPr="00CB11A9">
        <w:rPr>
          <w:rFonts w:ascii="Times New Roman" w:hAnsi="Times New Roman"/>
          <w:sz w:val="28"/>
          <w:szCs w:val="28"/>
        </w:rPr>
        <w:t>, 3052 в 2018 году до 3677 сообщений в 2019 году).</w:t>
      </w:r>
    </w:p>
    <w:p w:rsidR="00BB6622" w:rsidRPr="00D939F4" w:rsidRDefault="00BB6622" w:rsidP="00BB6622">
      <w:pPr>
        <w:spacing w:after="0" w:line="240" w:lineRule="auto"/>
        <w:ind w:firstLine="708"/>
        <w:jc w:val="both"/>
        <w:rPr>
          <w:rFonts w:ascii="Times New Roman" w:hAnsi="Times New Roman"/>
          <w:i/>
          <w:sz w:val="28"/>
          <w:szCs w:val="28"/>
        </w:rPr>
      </w:pPr>
    </w:p>
    <w:p w:rsidR="00E50CC5" w:rsidRPr="00D939F4" w:rsidRDefault="00BB6622" w:rsidP="00BB6622">
      <w:pPr>
        <w:spacing w:after="0" w:line="240" w:lineRule="auto"/>
        <w:ind w:firstLine="708"/>
        <w:jc w:val="both"/>
        <w:rPr>
          <w:rFonts w:ascii="Times New Roman" w:hAnsi="Times New Roman"/>
          <w:sz w:val="28"/>
          <w:szCs w:val="28"/>
        </w:rPr>
      </w:pPr>
      <w:r w:rsidRPr="00D939F4">
        <w:rPr>
          <w:rFonts w:ascii="Times New Roman" w:hAnsi="Times New Roman"/>
          <w:i/>
          <w:sz w:val="28"/>
          <w:szCs w:val="28"/>
        </w:rPr>
        <w:t>Таблица 3</w:t>
      </w:r>
      <w:r w:rsidR="004850D3" w:rsidRPr="00D939F4">
        <w:rPr>
          <w:rFonts w:ascii="Times New Roman" w:hAnsi="Times New Roman"/>
          <w:i/>
          <w:sz w:val="28"/>
          <w:szCs w:val="28"/>
        </w:rPr>
        <w:t>6</w:t>
      </w:r>
      <w:r w:rsidRPr="00D939F4">
        <w:rPr>
          <w:rFonts w:ascii="Times New Roman" w:hAnsi="Times New Roman"/>
          <w:i/>
          <w:sz w:val="28"/>
          <w:szCs w:val="28"/>
        </w:rPr>
        <w:t>. Динамика поступления в Росздравнадзор сообщений о нежелательных реакциях и особенностях взаимодействия, представляющих угрозу для жизни и здоровья человека лекарственных препаратов, зарегистрированных в Российской Федерации (в 2010 – 2019 гг.)</w:t>
      </w:r>
    </w:p>
    <w:tbl>
      <w:tblPr>
        <w:tblStyle w:val="100"/>
        <w:tblpPr w:leftFromText="180" w:rightFromText="180" w:vertAnchor="text" w:horzAnchor="margin" w:tblpXSpec="center" w:tblpY="185"/>
        <w:tblW w:w="8784" w:type="dxa"/>
        <w:tblLayout w:type="fixed"/>
        <w:tblLook w:val="04A0" w:firstRow="1" w:lastRow="0" w:firstColumn="1" w:lastColumn="0" w:noHBand="0" w:noVBand="1"/>
      </w:tblPr>
      <w:tblGrid>
        <w:gridCol w:w="988"/>
        <w:gridCol w:w="1842"/>
        <w:gridCol w:w="2268"/>
        <w:gridCol w:w="2552"/>
        <w:gridCol w:w="1134"/>
      </w:tblGrid>
      <w:tr w:rsidR="00D939F4" w:rsidRPr="00D939F4" w:rsidTr="00301849">
        <w:trPr>
          <w:trHeight w:val="557"/>
        </w:trPr>
        <w:tc>
          <w:tcPr>
            <w:tcW w:w="988" w:type="dxa"/>
            <w:noWrap/>
            <w:hideMark/>
          </w:tcPr>
          <w:p w:rsidR="00E50CC5" w:rsidRPr="00D939F4" w:rsidRDefault="00E50CC5" w:rsidP="00BB6622">
            <w:pPr>
              <w:ind w:firstLine="142"/>
              <w:contextualSpacing/>
              <w:jc w:val="both"/>
              <w:rPr>
                <w:rFonts w:ascii="Times New Roman" w:hAnsi="Times New Roman"/>
                <w:sz w:val="24"/>
                <w:szCs w:val="24"/>
              </w:rPr>
            </w:pPr>
            <w:r w:rsidRPr="00D939F4">
              <w:rPr>
                <w:rFonts w:ascii="Times New Roman" w:hAnsi="Times New Roman"/>
                <w:sz w:val="24"/>
                <w:szCs w:val="24"/>
              </w:rPr>
              <w:t>Год</w:t>
            </w:r>
          </w:p>
        </w:tc>
        <w:tc>
          <w:tcPr>
            <w:tcW w:w="1842" w:type="dxa"/>
            <w:hideMark/>
          </w:tcPr>
          <w:p w:rsidR="00E50CC5" w:rsidRPr="00D939F4" w:rsidRDefault="00E50CC5" w:rsidP="009276A1">
            <w:pPr>
              <w:contextualSpacing/>
              <w:jc w:val="center"/>
              <w:rPr>
                <w:rFonts w:ascii="Times New Roman" w:hAnsi="Times New Roman"/>
                <w:bCs/>
                <w:sz w:val="24"/>
                <w:szCs w:val="24"/>
              </w:rPr>
            </w:pPr>
            <w:r w:rsidRPr="00D939F4">
              <w:rPr>
                <w:rFonts w:ascii="Times New Roman" w:hAnsi="Times New Roman"/>
                <w:bCs/>
                <w:sz w:val="24"/>
                <w:szCs w:val="24"/>
              </w:rPr>
              <w:t xml:space="preserve">Росздравнадзор </w:t>
            </w:r>
          </w:p>
        </w:tc>
        <w:tc>
          <w:tcPr>
            <w:tcW w:w="2268" w:type="dxa"/>
            <w:hideMark/>
          </w:tcPr>
          <w:p w:rsidR="00E50CC5" w:rsidRPr="00D939F4" w:rsidRDefault="00E50CC5" w:rsidP="00BB6622">
            <w:pPr>
              <w:contextualSpacing/>
              <w:jc w:val="both"/>
              <w:rPr>
                <w:rFonts w:ascii="Times New Roman" w:hAnsi="Times New Roman"/>
                <w:bCs/>
                <w:sz w:val="24"/>
                <w:szCs w:val="24"/>
              </w:rPr>
            </w:pPr>
            <w:r w:rsidRPr="00D939F4">
              <w:rPr>
                <w:rFonts w:ascii="Times New Roman" w:hAnsi="Times New Roman"/>
                <w:bCs/>
                <w:sz w:val="24"/>
                <w:szCs w:val="24"/>
              </w:rPr>
              <w:t>Фармацевтические компании</w:t>
            </w:r>
          </w:p>
        </w:tc>
        <w:tc>
          <w:tcPr>
            <w:tcW w:w="2552" w:type="dxa"/>
            <w:hideMark/>
          </w:tcPr>
          <w:p w:rsidR="00E50CC5" w:rsidRPr="00D939F4" w:rsidRDefault="00E50CC5" w:rsidP="00BB6622">
            <w:pPr>
              <w:contextualSpacing/>
              <w:jc w:val="both"/>
              <w:rPr>
                <w:rFonts w:ascii="Times New Roman" w:hAnsi="Times New Roman"/>
                <w:bCs/>
                <w:sz w:val="24"/>
                <w:szCs w:val="24"/>
              </w:rPr>
            </w:pPr>
            <w:r w:rsidRPr="00D939F4">
              <w:rPr>
                <w:rFonts w:ascii="Times New Roman" w:hAnsi="Times New Roman"/>
                <w:bCs/>
                <w:sz w:val="24"/>
                <w:szCs w:val="24"/>
              </w:rPr>
              <w:t>ЛПУ (Региональные центры)</w:t>
            </w:r>
          </w:p>
        </w:tc>
        <w:tc>
          <w:tcPr>
            <w:tcW w:w="1134" w:type="dxa"/>
            <w:hideMark/>
          </w:tcPr>
          <w:p w:rsidR="00E50CC5" w:rsidRPr="00D939F4" w:rsidRDefault="00E50CC5" w:rsidP="00BB6622">
            <w:pPr>
              <w:contextualSpacing/>
              <w:jc w:val="both"/>
              <w:rPr>
                <w:rFonts w:ascii="Times New Roman" w:hAnsi="Times New Roman"/>
                <w:sz w:val="24"/>
                <w:szCs w:val="24"/>
              </w:rPr>
            </w:pPr>
            <w:r w:rsidRPr="00D939F4">
              <w:rPr>
                <w:rFonts w:ascii="Times New Roman" w:hAnsi="Times New Roman"/>
                <w:sz w:val="24"/>
                <w:szCs w:val="24"/>
              </w:rPr>
              <w:t>Итого</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2010</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1454</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2682</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5806</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10181</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2011</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1455</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4652</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5979</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12645</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2012</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1624</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5186</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5979</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12789</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2013</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1413</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7372</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8478</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17271</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2014</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1526</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12339</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7777</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21642</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2015</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1574</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14242</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7702</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23518</w:t>
            </w:r>
          </w:p>
        </w:tc>
      </w:tr>
      <w:tr w:rsidR="00D939F4" w:rsidRPr="00D939F4" w:rsidTr="00301849">
        <w:trPr>
          <w:trHeight w:val="300"/>
        </w:trPr>
        <w:tc>
          <w:tcPr>
            <w:tcW w:w="98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2016</w:t>
            </w:r>
          </w:p>
        </w:tc>
        <w:tc>
          <w:tcPr>
            <w:tcW w:w="184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1832</w:t>
            </w:r>
          </w:p>
        </w:tc>
        <w:tc>
          <w:tcPr>
            <w:tcW w:w="2268"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16167</w:t>
            </w:r>
          </w:p>
        </w:tc>
        <w:tc>
          <w:tcPr>
            <w:tcW w:w="2552"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9514</w:t>
            </w:r>
          </w:p>
        </w:tc>
        <w:tc>
          <w:tcPr>
            <w:tcW w:w="1134" w:type="dxa"/>
            <w:noWrap/>
            <w:hideMark/>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27513</w:t>
            </w:r>
          </w:p>
        </w:tc>
      </w:tr>
      <w:tr w:rsidR="00D939F4" w:rsidRPr="00D939F4" w:rsidTr="00301849">
        <w:trPr>
          <w:trHeight w:val="300"/>
        </w:trPr>
        <w:tc>
          <w:tcPr>
            <w:tcW w:w="988"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2017</w:t>
            </w:r>
          </w:p>
        </w:tc>
        <w:tc>
          <w:tcPr>
            <w:tcW w:w="1842"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1632</w:t>
            </w:r>
          </w:p>
        </w:tc>
        <w:tc>
          <w:tcPr>
            <w:tcW w:w="2268"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10054</w:t>
            </w:r>
          </w:p>
        </w:tc>
        <w:tc>
          <w:tcPr>
            <w:tcW w:w="2552"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4801</w:t>
            </w:r>
          </w:p>
        </w:tc>
        <w:tc>
          <w:tcPr>
            <w:tcW w:w="1134"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28278</w:t>
            </w:r>
          </w:p>
        </w:tc>
      </w:tr>
      <w:tr w:rsidR="00D939F4" w:rsidRPr="00D939F4" w:rsidTr="00301849">
        <w:trPr>
          <w:trHeight w:val="300"/>
        </w:trPr>
        <w:tc>
          <w:tcPr>
            <w:tcW w:w="988"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2018</w:t>
            </w:r>
          </w:p>
        </w:tc>
        <w:tc>
          <w:tcPr>
            <w:tcW w:w="1842"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3052</w:t>
            </w:r>
          </w:p>
        </w:tc>
        <w:tc>
          <w:tcPr>
            <w:tcW w:w="2268"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 xml:space="preserve"> 9525</w:t>
            </w:r>
          </w:p>
        </w:tc>
        <w:tc>
          <w:tcPr>
            <w:tcW w:w="2552"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6091</w:t>
            </w:r>
          </w:p>
        </w:tc>
        <w:tc>
          <w:tcPr>
            <w:tcW w:w="1134"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28116</w:t>
            </w:r>
          </w:p>
        </w:tc>
      </w:tr>
      <w:tr w:rsidR="00D939F4" w:rsidRPr="00D939F4" w:rsidTr="00301849">
        <w:trPr>
          <w:trHeight w:val="300"/>
        </w:trPr>
        <w:tc>
          <w:tcPr>
            <w:tcW w:w="988"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2019</w:t>
            </w:r>
          </w:p>
        </w:tc>
        <w:tc>
          <w:tcPr>
            <w:tcW w:w="1842"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3672</w:t>
            </w:r>
          </w:p>
        </w:tc>
        <w:tc>
          <w:tcPr>
            <w:tcW w:w="2268" w:type="dxa"/>
            <w:noWrap/>
          </w:tcPr>
          <w:p w:rsidR="00E50CC5" w:rsidRPr="00D939F4" w:rsidRDefault="00E50CC5" w:rsidP="00E50CC5">
            <w:pPr>
              <w:ind w:firstLine="142"/>
              <w:contextualSpacing/>
              <w:rPr>
                <w:rFonts w:ascii="Times New Roman" w:hAnsi="Times New Roman"/>
                <w:sz w:val="24"/>
                <w:szCs w:val="24"/>
              </w:rPr>
            </w:pPr>
            <w:r w:rsidRPr="00D939F4">
              <w:rPr>
                <w:rFonts w:ascii="Times New Roman" w:hAnsi="Times New Roman"/>
                <w:sz w:val="24"/>
                <w:szCs w:val="24"/>
              </w:rPr>
              <w:t xml:space="preserve"> 7318</w:t>
            </w:r>
          </w:p>
        </w:tc>
        <w:tc>
          <w:tcPr>
            <w:tcW w:w="2552"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5070</w:t>
            </w:r>
          </w:p>
        </w:tc>
        <w:tc>
          <w:tcPr>
            <w:tcW w:w="1134" w:type="dxa"/>
            <w:noWrap/>
          </w:tcPr>
          <w:p w:rsidR="00E50CC5" w:rsidRPr="00D939F4" w:rsidRDefault="00E50CC5" w:rsidP="00E50CC5">
            <w:pPr>
              <w:ind w:firstLine="142"/>
              <w:contextualSpacing/>
              <w:jc w:val="both"/>
              <w:rPr>
                <w:rFonts w:ascii="Times New Roman" w:hAnsi="Times New Roman"/>
                <w:sz w:val="24"/>
                <w:szCs w:val="24"/>
              </w:rPr>
            </w:pPr>
            <w:r w:rsidRPr="00D939F4">
              <w:rPr>
                <w:rFonts w:ascii="Times New Roman" w:hAnsi="Times New Roman"/>
                <w:sz w:val="24"/>
                <w:szCs w:val="24"/>
              </w:rPr>
              <w:t>28619</w:t>
            </w:r>
          </w:p>
        </w:tc>
      </w:tr>
    </w:tbl>
    <w:p w:rsidR="00E50CC5" w:rsidRPr="00D939F4" w:rsidRDefault="00E50CC5" w:rsidP="00E50CC5">
      <w:pPr>
        <w:spacing w:after="0" w:line="240" w:lineRule="auto"/>
        <w:ind w:firstLine="708"/>
        <w:jc w:val="both"/>
        <w:rPr>
          <w:rFonts w:ascii="Times New Roman" w:hAnsi="Times New Roman"/>
          <w:i/>
          <w:sz w:val="28"/>
          <w:szCs w:val="28"/>
        </w:rPr>
      </w:pP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Росздравнадзор перевел на русский язык и интегрировал в АИС Росздравнадзора международный регуляторный словарь в сфере обращения лекарственных препаратов </w:t>
      </w:r>
      <w:proofErr w:type="spellStart"/>
      <w:r w:rsidRPr="00D939F4">
        <w:rPr>
          <w:rFonts w:ascii="Times New Roman" w:hAnsi="Times New Roman"/>
          <w:sz w:val="28"/>
          <w:szCs w:val="28"/>
        </w:rPr>
        <w:t>MedDRA</w:t>
      </w:r>
      <w:proofErr w:type="spellEnd"/>
      <w:r w:rsidRPr="00D939F4">
        <w:rPr>
          <w:rFonts w:ascii="Times New Roman" w:hAnsi="Times New Roman"/>
          <w:sz w:val="28"/>
          <w:szCs w:val="28"/>
        </w:rPr>
        <w:t xml:space="preserve">. Словарь </w:t>
      </w:r>
      <w:proofErr w:type="spellStart"/>
      <w:r w:rsidRPr="00D939F4">
        <w:rPr>
          <w:rFonts w:ascii="Times New Roman" w:hAnsi="Times New Roman"/>
          <w:sz w:val="28"/>
          <w:szCs w:val="28"/>
        </w:rPr>
        <w:t>MedDRA</w:t>
      </w:r>
      <w:proofErr w:type="spellEnd"/>
      <w:r w:rsidRPr="00D939F4">
        <w:rPr>
          <w:rFonts w:ascii="Times New Roman" w:hAnsi="Times New Roman"/>
          <w:sz w:val="28"/>
          <w:szCs w:val="28"/>
        </w:rPr>
        <w:t xml:space="preserve"> является универсальной терминологией, обязательной для использования на ведущих фармацевтических рынках. </w:t>
      </w:r>
      <w:proofErr w:type="spellStart"/>
      <w:r w:rsidRPr="00D939F4">
        <w:rPr>
          <w:rFonts w:ascii="Times New Roman" w:hAnsi="Times New Roman"/>
          <w:sz w:val="28"/>
          <w:szCs w:val="28"/>
        </w:rPr>
        <w:t>MedDRA</w:t>
      </w:r>
      <w:proofErr w:type="spellEnd"/>
      <w:r w:rsidRPr="00D939F4">
        <w:rPr>
          <w:rFonts w:ascii="Times New Roman" w:hAnsi="Times New Roman"/>
          <w:sz w:val="28"/>
          <w:szCs w:val="28"/>
        </w:rPr>
        <w:t xml:space="preserve"> позволит автоматизировать прием данных из ведущих программных решений по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а также повысит</w:t>
      </w:r>
      <w:r w:rsidR="00C67B1F">
        <w:rPr>
          <w:rFonts w:ascii="Times New Roman" w:hAnsi="Times New Roman"/>
          <w:sz w:val="28"/>
          <w:szCs w:val="28"/>
        </w:rPr>
        <w:t>ь</w:t>
      </w:r>
      <w:r w:rsidRPr="00D939F4">
        <w:rPr>
          <w:rFonts w:ascii="Times New Roman" w:hAnsi="Times New Roman"/>
          <w:sz w:val="28"/>
          <w:szCs w:val="28"/>
        </w:rPr>
        <w:t xml:space="preserve"> эффективность поиска сигналов безопасности лекарственных средств.</w:t>
      </w:r>
    </w:p>
    <w:p w:rsidR="00E50CC5" w:rsidRPr="00D939F4" w:rsidRDefault="00E50CC5" w:rsidP="00E50CC5">
      <w:pPr>
        <w:spacing w:after="0" w:line="240" w:lineRule="auto"/>
        <w:ind w:firstLine="709"/>
        <w:jc w:val="both"/>
        <w:rPr>
          <w:rFonts w:ascii="Times New Roman" w:hAnsi="Times New Roman"/>
          <w:sz w:val="28"/>
          <w:szCs w:val="28"/>
        </w:rPr>
      </w:pPr>
      <w:r w:rsidRPr="00D939F4">
        <w:rPr>
          <w:rFonts w:ascii="Times New Roman" w:hAnsi="Times New Roman"/>
          <w:sz w:val="28"/>
          <w:szCs w:val="28"/>
        </w:rPr>
        <w:t>Усилен контроль за предоставлением держателями регистрационных удостоверений периодических отчетов по безопасности лекарственных препаратов, зарегистрированных в Российской Федерации.</w:t>
      </w:r>
    </w:p>
    <w:p w:rsidR="00BB6622" w:rsidRPr="00D939F4" w:rsidRDefault="00BB6622" w:rsidP="00E50CC5">
      <w:pPr>
        <w:spacing w:after="0" w:line="240" w:lineRule="auto"/>
        <w:ind w:firstLine="709"/>
        <w:jc w:val="both"/>
        <w:rPr>
          <w:rFonts w:ascii="Times New Roman" w:hAnsi="Times New Roman"/>
          <w:sz w:val="28"/>
          <w:szCs w:val="28"/>
        </w:rPr>
      </w:pPr>
    </w:p>
    <w:p w:rsidR="00E50CC5" w:rsidRPr="00D939F4" w:rsidRDefault="00BB6622" w:rsidP="00BB6622">
      <w:pPr>
        <w:spacing w:after="0" w:line="240" w:lineRule="auto"/>
        <w:ind w:firstLine="708"/>
        <w:jc w:val="both"/>
        <w:rPr>
          <w:rFonts w:ascii="Times New Roman" w:hAnsi="Times New Roman"/>
          <w:noProof/>
          <w:sz w:val="28"/>
          <w:szCs w:val="28"/>
        </w:rPr>
      </w:pPr>
      <w:r w:rsidRPr="00D939F4">
        <w:rPr>
          <w:rFonts w:ascii="Times New Roman" w:hAnsi="Times New Roman"/>
          <w:i/>
          <w:sz w:val="28"/>
          <w:szCs w:val="28"/>
        </w:rPr>
        <w:t>Таблица 3</w:t>
      </w:r>
      <w:r w:rsidR="004850D3" w:rsidRPr="00D939F4">
        <w:rPr>
          <w:rFonts w:ascii="Times New Roman" w:hAnsi="Times New Roman"/>
          <w:i/>
          <w:sz w:val="28"/>
          <w:szCs w:val="28"/>
        </w:rPr>
        <w:t>7</w:t>
      </w:r>
      <w:r w:rsidRPr="00D939F4">
        <w:rPr>
          <w:rFonts w:ascii="Times New Roman" w:hAnsi="Times New Roman"/>
          <w:i/>
          <w:sz w:val="28"/>
          <w:szCs w:val="28"/>
        </w:rPr>
        <w:t>. Динамика поступления в Росздравнадзор в 2010-2019 гг. периодических отчетов по безопасности лекарственных препаратов, зарегистрированных в Российской Федерации</w:t>
      </w:r>
    </w:p>
    <w:tbl>
      <w:tblPr>
        <w:tblStyle w:val="150"/>
        <w:tblW w:w="9072" w:type="dxa"/>
        <w:jc w:val="center"/>
        <w:tblLook w:val="04A0" w:firstRow="1" w:lastRow="0" w:firstColumn="1" w:lastColumn="0" w:noHBand="0" w:noVBand="1"/>
      </w:tblPr>
      <w:tblGrid>
        <w:gridCol w:w="846"/>
        <w:gridCol w:w="8226"/>
      </w:tblGrid>
      <w:tr w:rsidR="00D939F4" w:rsidRPr="00D939F4" w:rsidTr="00BB6622">
        <w:trPr>
          <w:trHeight w:val="527"/>
          <w:jc w:val="center"/>
        </w:trPr>
        <w:tc>
          <w:tcPr>
            <w:tcW w:w="846" w:type="dxa"/>
            <w:hideMark/>
          </w:tcPr>
          <w:p w:rsidR="00E50CC5" w:rsidRPr="00D939F4" w:rsidRDefault="00E50CC5" w:rsidP="00B059A7">
            <w:pPr>
              <w:jc w:val="center"/>
              <w:rPr>
                <w:rFonts w:ascii="Times New Roman" w:hAnsi="Times New Roman"/>
                <w:sz w:val="24"/>
                <w:szCs w:val="24"/>
              </w:rPr>
            </w:pPr>
            <w:r w:rsidRPr="00D939F4">
              <w:rPr>
                <w:rFonts w:ascii="Times New Roman" w:hAnsi="Times New Roman"/>
                <w:sz w:val="24"/>
                <w:szCs w:val="24"/>
              </w:rPr>
              <w:t>Год</w:t>
            </w:r>
          </w:p>
        </w:tc>
        <w:tc>
          <w:tcPr>
            <w:tcW w:w="8226" w:type="dxa"/>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Количество поступивших периодических отчетов по безопасности зарегистрированных в Российской Федерации лекарственных препаратов</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2007</w:t>
            </w:r>
          </w:p>
        </w:tc>
        <w:tc>
          <w:tcPr>
            <w:tcW w:w="8226" w:type="dxa"/>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2008</w:t>
            </w:r>
          </w:p>
        </w:tc>
        <w:tc>
          <w:tcPr>
            <w:tcW w:w="8226" w:type="dxa"/>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2009</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309</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2010</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843</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2011</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1232</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2012</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1997</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2013</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2174</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lastRenderedPageBreak/>
              <w:t>2014</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2006</w:t>
            </w:r>
          </w:p>
        </w:tc>
      </w:tr>
      <w:tr w:rsidR="00D939F4" w:rsidRPr="00D939F4" w:rsidTr="00B059A7">
        <w:trPr>
          <w:trHeight w:val="300"/>
          <w:jc w:val="center"/>
        </w:trPr>
        <w:tc>
          <w:tcPr>
            <w:tcW w:w="846" w:type="dxa"/>
            <w:noWrap/>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2015</w:t>
            </w:r>
          </w:p>
        </w:tc>
        <w:tc>
          <w:tcPr>
            <w:tcW w:w="8226" w:type="dxa"/>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3818</w:t>
            </w:r>
          </w:p>
        </w:tc>
      </w:tr>
      <w:tr w:rsidR="00D939F4" w:rsidRPr="00D939F4" w:rsidTr="00B059A7">
        <w:trPr>
          <w:trHeight w:val="300"/>
          <w:jc w:val="center"/>
        </w:trPr>
        <w:tc>
          <w:tcPr>
            <w:tcW w:w="846" w:type="dxa"/>
            <w:hideMark/>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2016</w:t>
            </w:r>
          </w:p>
        </w:tc>
        <w:tc>
          <w:tcPr>
            <w:tcW w:w="8226" w:type="dxa"/>
            <w:noWrap/>
            <w:hideMark/>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4535</w:t>
            </w:r>
          </w:p>
        </w:tc>
      </w:tr>
      <w:tr w:rsidR="00D939F4" w:rsidRPr="00D939F4" w:rsidTr="00B059A7">
        <w:trPr>
          <w:trHeight w:val="300"/>
          <w:jc w:val="center"/>
        </w:trPr>
        <w:tc>
          <w:tcPr>
            <w:tcW w:w="846" w:type="dxa"/>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2017</w:t>
            </w:r>
          </w:p>
        </w:tc>
        <w:tc>
          <w:tcPr>
            <w:tcW w:w="8226" w:type="dxa"/>
            <w:noWrap/>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3197</w:t>
            </w:r>
          </w:p>
        </w:tc>
      </w:tr>
      <w:tr w:rsidR="00D939F4" w:rsidRPr="00D939F4" w:rsidTr="00B059A7">
        <w:trPr>
          <w:trHeight w:val="300"/>
          <w:jc w:val="center"/>
        </w:trPr>
        <w:tc>
          <w:tcPr>
            <w:tcW w:w="846" w:type="dxa"/>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2018</w:t>
            </w:r>
          </w:p>
        </w:tc>
        <w:tc>
          <w:tcPr>
            <w:tcW w:w="8226" w:type="dxa"/>
            <w:noWrap/>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3321</w:t>
            </w:r>
          </w:p>
        </w:tc>
      </w:tr>
      <w:tr w:rsidR="00E50CC5" w:rsidRPr="00D939F4" w:rsidTr="00B059A7">
        <w:trPr>
          <w:trHeight w:val="300"/>
          <w:jc w:val="center"/>
        </w:trPr>
        <w:tc>
          <w:tcPr>
            <w:tcW w:w="846" w:type="dxa"/>
          </w:tcPr>
          <w:p w:rsidR="00E50CC5" w:rsidRPr="00D939F4" w:rsidRDefault="00E50CC5" w:rsidP="00B059A7">
            <w:pPr>
              <w:ind w:hanging="113"/>
              <w:jc w:val="center"/>
              <w:rPr>
                <w:rFonts w:ascii="Times New Roman" w:hAnsi="Times New Roman"/>
                <w:sz w:val="24"/>
                <w:szCs w:val="24"/>
              </w:rPr>
            </w:pPr>
            <w:r w:rsidRPr="00D939F4">
              <w:rPr>
                <w:rFonts w:ascii="Times New Roman" w:hAnsi="Times New Roman"/>
                <w:sz w:val="24"/>
                <w:szCs w:val="24"/>
              </w:rPr>
              <w:t>2019</w:t>
            </w:r>
          </w:p>
        </w:tc>
        <w:tc>
          <w:tcPr>
            <w:tcW w:w="8226" w:type="dxa"/>
            <w:noWrap/>
          </w:tcPr>
          <w:p w:rsidR="00E50CC5" w:rsidRPr="00D939F4" w:rsidRDefault="00E50CC5" w:rsidP="00E50CC5">
            <w:pPr>
              <w:jc w:val="center"/>
              <w:rPr>
                <w:rFonts w:ascii="Times New Roman" w:hAnsi="Times New Roman"/>
                <w:sz w:val="24"/>
                <w:szCs w:val="24"/>
              </w:rPr>
            </w:pPr>
            <w:r w:rsidRPr="00D939F4">
              <w:rPr>
                <w:rFonts w:ascii="Times New Roman" w:hAnsi="Times New Roman"/>
                <w:sz w:val="24"/>
                <w:szCs w:val="24"/>
              </w:rPr>
              <w:t>3696</w:t>
            </w:r>
          </w:p>
        </w:tc>
      </w:tr>
    </w:tbl>
    <w:p w:rsidR="00E50CC5" w:rsidRPr="00D939F4" w:rsidRDefault="00E50CC5" w:rsidP="00E50CC5">
      <w:pPr>
        <w:spacing w:after="0" w:line="240" w:lineRule="auto"/>
        <w:ind w:firstLine="708"/>
        <w:jc w:val="both"/>
        <w:rPr>
          <w:rFonts w:ascii="Times New Roman" w:hAnsi="Times New Roman"/>
          <w:i/>
          <w:sz w:val="28"/>
          <w:szCs w:val="28"/>
        </w:rPr>
      </w:pP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связи с нарушением законодательных требований в области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Росздравнадзор направил 85 предостережений держателям регистрационных удостоверений о недопустимости нарушения обязательных требований. </w:t>
      </w: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по результатам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 </w:t>
      </w:r>
      <w:proofErr w:type="spellStart"/>
      <w:r w:rsidRPr="00D939F4">
        <w:rPr>
          <w:rFonts w:ascii="Times New Roman" w:hAnsi="Times New Roman"/>
          <w:sz w:val="28"/>
          <w:szCs w:val="28"/>
        </w:rPr>
        <w:t>алемтузумаба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секукинумаба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эверолимуса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Теофедрина</w:t>
      </w:r>
      <w:proofErr w:type="spellEnd"/>
      <w:r w:rsidRPr="00D939F4">
        <w:rPr>
          <w:rFonts w:ascii="Times New Roman" w:hAnsi="Times New Roman"/>
          <w:sz w:val="28"/>
          <w:szCs w:val="28"/>
        </w:rPr>
        <w:t xml:space="preserve">-Н, </w:t>
      </w:r>
      <w:proofErr w:type="spellStart"/>
      <w:r w:rsidRPr="00D939F4">
        <w:rPr>
          <w:rFonts w:ascii="Times New Roman" w:hAnsi="Times New Roman"/>
          <w:sz w:val="28"/>
          <w:szCs w:val="28"/>
        </w:rPr>
        <w:t>ондансетрона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толперизона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фенспирида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такролимуса</w:t>
      </w:r>
      <w:proofErr w:type="spellEnd"/>
      <w:r w:rsidRPr="00D939F4">
        <w:rPr>
          <w:rFonts w:ascii="Times New Roman" w:hAnsi="Times New Roman"/>
          <w:sz w:val="28"/>
          <w:szCs w:val="28"/>
        </w:rPr>
        <w:t xml:space="preserve">, прогестеронов, лекарственных препаратах класса ингибиторов факторов роста эндотелия сосудов (VEGF), лекарственных препаратов Глюкоза, Натрия хлорид и </w:t>
      </w:r>
      <w:proofErr w:type="spellStart"/>
      <w:r w:rsidRPr="00D939F4">
        <w:rPr>
          <w:rFonts w:ascii="Times New Roman" w:hAnsi="Times New Roman"/>
          <w:sz w:val="28"/>
          <w:szCs w:val="28"/>
        </w:rPr>
        <w:t>Офлоксацин</w:t>
      </w:r>
      <w:proofErr w:type="spellEnd"/>
      <w:r w:rsidRPr="00D939F4">
        <w:rPr>
          <w:rFonts w:ascii="Times New Roman" w:hAnsi="Times New Roman"/>
          <w:sz w:val="28"/>
          <w:szCs w:val="28"/>
        </w:rPr>
        <w:t xml:space="preserve"> производства ТОО «</w:t>
      </w:r>
      <w:proofErr w:type="spellStart"/>
      <w:r w:rsidRPr="00D939F4">
        <w:rPr>
          <w:rFonts w:ascii="Times New Roman" w:hAnsi="Times New Roman"/>
          <w:sz w:val="28"/>
          <w:szCs w:val="28"/>
        </w:rPr>
        <w:t>Келун-Казфарм</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тофацитиниба</w:t>
      </w:r>
      <w:proofErr w:type="spellEnd"/>
      <w:r w:rsidRPr="00D939F4">
        <w:rPr>
          <w:rFonts w:ascii="Times New Roman" w:hAnsi="Times New Roman"/>
          <w:sz w:val="28"/>
          <w:szCs w:val="28"/>
        </w:rPr>
        <w:t xml:space="preserve">, омега-3 жирных кислот, </w:t>
      </w:r>
      <w:proofErr w:type="spellStart"/>
      <w:r w:rsidRPr="00D939F4">
        <w:rPr>
          <w:rFonts w:ascii="Times New Roman" w:hAnsi="Times New Roman"/>
          <w:sz w:val="28"/>
          <w:szCs w:val="28"/>
        </w:rPr>
        <w:t>хинолонов</w:t>
      </w:r>
      <w:proofErr w:type="spellEnd"/>
      <w:r w:rsidRPr="00D939F4">
        <w:rPr>
          <w:rFonts w:ascii="Times New Roman" w:hAnsi="Times New Roman"/>
          <w:sz w:val="28"/>
          <w:szCs w:val="28"/>
        </w:rPr>
        <w:t xml:space="preserve"> и </w:t>
      </w:r>
      <w:proofErr w:type="spellStart"/>
      <w:r w:rsidRPr="00D939F4">
        <w:rPr>
          <w:rFonts w:ascii="Times New Roman" w:hAnsi="Times New Roman"/>
          <w:sz w:val="28"/>
          <w:szCs w:val="28"/>
        </w:rPr>
        <w:t>фторхинолонов</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фебускостата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флутамида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метамизола</w:t>
      </w:r>
      <w:proofErr w:type="spellEnd"/>
      <w:r w:rsidRPr="00D939F4">
        <w:rPr>
          <w:rFonts w:ascii="Times New Roman" w:hAnsi="Times New Roman"/>
          <w:sz w:val="28"/>
          <w:szCs w:val="28"/>
        </w:rPr>
        <w:t xml:space="preserve"> натрия, </w:t>
      </w:r>
      <w:proofErr w:type="spellStart"/>
      <w:r w:rsidRPr="00D939F4">
        <w:rPr>
          <w:rFonts w:ascii="Times New Roman" w:hAnsi="Times New Roman"/>
          <w:sz w:val="28"/>
          <w:szCs w:val="28"/>
        </w:rPr>
        <w:t>Аскорила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дипиридамола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дазатиниба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вальпроевой</w:t>
      </w:r>
      <w:proofErr w:type="spellEnd"/>
      <w:r w:rsidRPr="00D939F4">
        <w:rPr>
          <w:rFonts w:ascii="Times New Roman" w:hAnsi="Times New Roman"/>
          <w:sz w:val="28"/>
          <w:szCs w:val="28"/>
        </w:rPr>
        <w:t xml:space="preserve"> кислоты.</w:t>
      </w: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На сайте </w:t>
      </w:r>
      <w:r w:rsidR="00BB6622" w:rsidRPr="00D939F4">
        <w:rPr>
          <w:rFonts w:ascii="Times New Roman" w:hAnsi="Times New Roman"/>
          <w:sz w:val="28"/>
          <w:szCs w:val="28"/>
        </w:rPr>
        <w:t>Росздравнадзора</w:t>
      </w:r>
      <w:r w:rsidRPr="00D939F4">
        <w:rPr>
          <w:rFonts w:ascii="Times New Roman" w:hAnsi="Times New Roman"/>
          <w:sz w:val="28"/>
          <w:szCs w:val="28"/>
        </w:rPr>
        <w:t xml:space="preserve"> опубликовано 130 информационных писем для специалистов здравоохранения по новым данным по безопасности лекарственных препаратов и регуляторным решениям, принятым на основании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w:t>
      </w:r>
    </w:p>
    <w:p w:rsidR="00E50CC5" w:rsidRPr="00CB11A9" w:rsidRDefault="004850D3"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В</w:t>
      </w:r>
      <w:r w:rsidR="00E50CC5" w:rsidRPr="00D939F4">
        <w:rPr>
          <w:rFonts w:ascii="Times New Roman" w:hAnsi="Times New Roman"/>
          <w:sz w:val="28"/>
          <w:szCs w:val="28"/>
        </w:rPr>
        <w:t xml:space="preserve"> связи </w:t>
      </w:r>
      <w:r w:rsidR="00301849">
        <w:rPr>
          <w:rFonts w:ascii="Times New Roman" w:hAnsi="Times New Roman"/>
          <w:sz w:val="28"/>
          <w:szCs w:val="28"/>
        </w:rPr>
        <w:t xml:space="preserve">с </w:t>
      </w:r>
      <w:r w:rsidR="00E50CC5" w:rsidRPr="00D939F4">
        <w:rPr>
          <w:rFonts w:ascii="Times New Roman" w:hAnsi="Times New Roman"/>
          <w:sz w:val="28"/>
          <w:szCs w:val="28"/>
        </w:rPr>
        <w:t>поступлением информации об угрозе причинения вреда или причинении вреда жизни и здоровью граждан, а именно, нежелательных реакций</w:t>
      </w:r>
      <w:r w:rsidR="00301849">
        <w:rPr>
          <w:rFonts w:ascii="Times New Roman" w:hAnsi="Times New Roman"/>
          <w:sz w:val="28"/>
          <w:szCs w:val="28"/>
        </w:rPr>
        <w:t>,</w:t>
      </w:r>
      <w:r w:rsidR="00E50CC5" w:rsidRPr="00D939F4">
        <w:rPr>
          <w:rFonts w:ascii="Times New Roman" w:hAnsi="Times New Roman"/>
          <w:sz w:val="28"/>
          <w:szCs w:val="28"/>
        </w:rPr>
        <w:t xml:space="preserve"> потенциально связанных с несоответствием качества лекарственных препаратов, Росздравнадзором в 2019 году направл</w:t>
      </w:r>
      <w:r w:rsidR="00301849">
        <w:rPr>
          <w:rFonts w:ascii="Times New Roman" w:hAnsi="Times New Roman"/>
          <w:sz w:val="28"/>
          <w:szCs w:val="28"/>
        </w:rPr>
        <w:t xml:space="preserve">ено 163 задания (на 28% больше </w:t>
      </w:r>
      <w:r w:rsidR="00E50CC5" w:rsidRPr="00D939F4">
        <w:rPr>
          <w:rFonts w:ascii="Times New Roman" w:hAnsi="Times New Roman"/>
          <w:sz w:val="28"/>
          <w:szCs w:val="28"/>
        </w:rPr>
        <w:t xml:space="preserve">чем в 2018 году) на проведение выборочного контроля качества лекарственных средств (по сравнению со 118 экспертизами в 2018 году). </w:t>
      </w:r>
      <w:r w:rsidR="00301849" w:rsidRPr="00CB11A9">
        <w:rPr>
          <w:rFonts w:ascii="Times New Roman" w:hAnsi="Times New Roman"/>
          <w:sz w:val="28"/>
          <w:szCs w:val="28"/>
        </w:rPr>
        <w:t>Выявлено четыре серии</w:t>
      </w:r>
      <w:r w:rsidR="00F82DC3" w:rsidRPr="00CB11A9">
        <w:rPr>
          <w:rFonts w:ascii="Times New Roman" w:hAnsi="Times New Roman"/>
          <w:sz w:val="28"/>
          <w:szCs w:val="28"/>
        </w:rPr>
        <w:t xml:space="preserve"> </w:t>
      </w:r>
      <w:r w:rsidR="00E50CC5" w:rsidRPr="00CB11A9">
        <w:rPr>
          <w:rFonts w:ascii="Times New Roman" w:hAnsi="Times New Roman"/>
          <w:sz w:val="28"/>
          <w:szCs w:val="28"/>
        </w:rPr>
        <w:t>лекарственных препарат</w:t>
      </w:r>
      <w:r w:rsidR="00F82DC3" w:rsidRPr="00CB11A9">
        <w:rPr>
          <w:rFonts w:ascii="Times New Roman" w:hAnsi="Times New Roman"/>
          <w:sz w:val="28"/>
          <w:szCs w:val="28"/>
        </w:rPr>
        <w:t>ов</w:t>
      </w:r>
      <w:r w:rsidR="009E4128" w:rsidRPr="00CB11A9">
        <w:rPr>
          <w:rFonts w:ascii="Times New Roman" w:hAnsi="Times New Roman"/>
          <w:sz w:val="28"/>
          <w:szCs w:val="28"/>
        </w:rPr>
        <w:t>,</w:t>
      </w:r>
      <w:r w:rsidR="00E50CC5" w:rsidRPr="00CB11A9">
        <w:rPr>
          <w:rFonts w:ascii="Times New Roman" w:hAnsi="Times New Roman"/>
          <w:sz w:val="28"/>
          <w:szCs w:val="28"/>
        </w:rPr>
        <w:t xml:space="preserve"> качеств</w:t>
      </w:r>
      <w:r w:rsidR="009E4128" w:rsidRPr="00CB11A9">
        <w:rPr>
          <w:rFonts w:ascii="Times New Roman" w:hAnsi="Times New Roman"/>
          <w:sz w:val="28"/>
          <w:szCs w:val="28"/>
        </w:rPr>
        <w:t xml:space="preserve">о которых не </w:t>
      </w:r>
      <w:r w:rsidR="00301849" w:rsidRPr="00CB11A9">
        <w:rPr>
          <w:rFonts w:ascii="Times New Roman" w:hAnsi="Times New Roman"/>
          <w:sz w:val="28"/>
          <w:szCs w:val="28"/>
        </w:rPr>
        <w:t>соответствовало требованиям</w:t>
      </w:r>
      <w:r w:rsidR="00E50CC5" w:rsidRPr="00CB11A9">
        <w:rPr>
          <w:rFonts w:ascii="Times New Roman" w:hAnsi="Times New Roman"/>
          <w:sz w:val="28"/>
          <w:szCs w:val="28"/>
        </w:rPr>
        <w:t xml:space="preserve"> нормативной документации. </w:t>
      </w:r>
      <w:r w:rsidR="009E4128" w:rsidRPr="00CB11A9">
        <w:rPr>
          <w:rFonts w:ascii="Times New Roman" w:hAnsi="Times New Roman"/>
          <w:sz w:val="28"/>
          <w:szCs w:val="28"/>
        </w:rPr>
        <w:t>Препараты были изъяты из гражданского оборота.</w:t>
      </w: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Минздравом России по результатам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и заключениям Росздравнадзора было принято решение об отмене государственной регистрации и исключении из государственного реестра лекарственных средств всех лекарственных препаратов с международным непатентованным наименованием </w:t>
      </w:r>
      <w:proofErr w:type="spellStart"/>
      <w:r w:rsidRPr="00D939F4">
        <w:rPr>
          <w:rFonts w:ascii="Times New Roman" w:hAnsi="Times New Roman"/>
          <w:sz w:val="28"/>
          <w:szCs w:val="28"/>
        </w:rPr>
        <w:t>фенспирид</w:t>
      </w:r>
      <w:proofErr w:type="spellEnd"/>
      <w:r w:rsidRPr="00D939F4">
        <w:rPr>
          <w:rFonts w:ascii="Times New Roman" w:hAnsi="Times New Roman"/>
          <w:sz w:val="28"/>
          <w:szCs w:val="28"/>
        </w:rPr>
        <w:t>.</w:t>
      </w: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связи с неисполнением законодательных требований к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xml:space="preserve"> Минздравом России на основании заключения Росздравнадзора приостановлено применение лекарственных препаратов</w:t>
      </w:r>
      <w:r w:rsidR="003610EC">
        <w:rPr>
          <w:rFonts w:ascii="Times New Roman" w:hAnsi="Times New Roman"/>
          <w:sz w:val="28"/>
          <w:szCs w:val="28"/>
        </w:rPr>
        <w:t>:</w:t>
      </w:r>
      <w:r w:rsidRPr="00D939F4">
        <w:rPr>
          <w:rFonts w:ascii="Times New Roman" w:hAnsi="Times New Roman"/>
          <w:sz w:val="28"/>
          <w:szCs w:val="28"/>
        </w:rPr>
        <w:t xml:space="preserve"> Глюкоза (МНН: декстроза), раствор для </w:t>
      </w:r>
      <w:proofErr w:type="spellStart"/>
      <w:r w:rsidRPr="00D939F4">
        <w:rPr>
          <w:rFonts w:ascii="Times New Roman" w:hAnsi="Times New Roman"/>
          <w:sz w:val="28"/>
          <w:szCs w:val="28"/>
        </w:rPr>
        <w:t>инфузий</w:t>
      </w:r>
      <w:proofErr w:type="spellEnd"/>
      <w:r w:rsidRPr="00D939F4">
        <w:rPr>
          <w:rFonts w:ascii="Times New Roman" w:hAnsi="Times New Roman"/>
          <w:sz w:val="28"/>
          <w:szCs w:val="28"/>
        </w:rPr>
        <w:t xml:space="preserve"> 5%, 10%, Натрия хлорид (МНН: натрия хлорид), раствор для </w:t>
      </w:r>
      <w:proofErr w:type="spellStart"/>
      <w:r w:rsidRPr="00D939F4">
        <w:rPr>
          <w:rFonts w:ascii="Times New Roman" w:hAnsi="Times New Roman"/>
          <w:sz w:val="28"/>
          <w:szCs w:val="28"/>
        </w:rPr>
        <w:t>инфузий</w:t>
      </w:r>
      <w:proofErr w:type="spellEnd"/>
      <w:r w:rsidRPr="00D939F4">
        <w:rPr>
          <w:rFonts w:ascii="Times New Roman" w:hAnsi="Times New Roman"/>
          <w:sz w:val="28"/>
          <w:szCs w:val="28"/>
        </w:rPr>
        <w:t xml:space="preserve"> </w:t>
      </w:r>
      <w:r w:rsidRPr="00D939F4">
        <w:rPr>
          <w:rFonts w:ascii="Times New Roman" w:hAnsi="Times New Roman"/>
          <w:sz w:val="28"/>
          <w:szCs w:val="28"/>
        </w:rPr>
        <w:lastRenderedPageBreak/>
        <w:t xml:space="preserve">0,9%, </w:t>
      </w:r>
      <w:proofErr w:type="spellStart"/>
      <w:r w:rsidRPr="00D939F4">
        <w:rPr>
          <w:rFonts w:ascii="Times New Roman" w:hAnsi="Times New Roman"/>
          <w:sz w:val="28"/>
          <w:szCs w:val="28"/>
        </w:rPr>
        <w:t>Офлоксацин</w:t>
      </w:r>
      <w:proofErr w:type="spellEnd"/>
      <w:r w:rsidRPr="00D939F4">
        <w:rPr>
          <w:rFonts w:ascii="Times New Roman" w:hAnsi="Times New Roman"/>
          <w:sz w:val="28"/>
          <w:szCs w:val="28"/>
        </w:rPr>
        <w:t xml:space="preserve"> (МНН: </w:t>
      </w:r>
      <w:proofErr w:type="spellStart"/>
      <w:r w:rsidRPr="00D939F4">
        <w:rPr>
          <w:rFonts w:ascii="Times New Roman" w:hAnsi="Times New Roman"/>
          <w:sz w:val="28"/>
          <w:szCs w:val="28"/>
        </w:rPr>
        <w:t>офлоксацин</w:t>
      </w:r>
      <w:proofErr w:type="spellEnd"/>
      <w:r w:rsidRPr="00D939F4">
        <w:rPr>
          <w:rFonts w:ascii="Times New Roman" w:hAnsi="Times New Roman"/>
          <w:sz w:val="28"/>
          <w:szCs w:val="28"/>
        </w:rPr>
        <w:t xml:space="preserve">), раствор для </w:t>
      </w:r>
      <w:proofErr w:type="spellStart"/>
      <w:r w:rsidRPr="00D939F4">
        <w:rPr>
          <w:rFonts w:ascii="Times New Roman" w:hAnsi="Times New Roman"/>
          <w:sz w:val="28"/>
          <w:szCs w:val="28"/>
        </w:rPr>
        <w:t>инфузий</w:t>
      </w:r>
      <w:proofErr w:type="spellEnd"/>
      <w:r w:rsidRPr="00D939F4">
        <w:rPr>
          <w:rFonts w:ascii="Times New Roman" w:hAnsi="Times New Roman"/>
          <w:sz w:val="28"/>
          <w:szCs w:val="28"/>
        </w:rPr>
        <w:t xml:space="preserve"> 2 мг/мл, производства ТОО «</w:t>
      </w:r>
      <w:proofErr w:type="spellStart"/>
      <w:r w:rsidRPr="00D939F4">
        <w:rPr>
          <w:rFonts w:ascii="Times New Roman" w:hAnsi="Times New Roman"/>
          <w:sz w:val="28"/>
          <w:szCs w:val="28"/>
        </w:rPr>
        <w:t>Келун-Казфарм</w:t>
      </w:r>
      <w:proofErr w:type="spellEnd"/>
      <w:r w:rsidRPr="00D939F4">
        <w:rPr>
          <w:rFonts w:ascii="Times New Roman" w:hAnsi="Times New Roman"/>
          <w:sz w:val="28"/>
          <w:szCs w:val="28"/>
        </w:rPr>
        <w:t>».</w:t>
      </w: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12.04.2019 Минздравом России утверждены Методические рекомендации по выявлению, расследованию и профилактике побочных проявлений после иммунизации (ПППИ), разработанные Росздравнадзором совместно с </w:t>
      </w:r>
      <w:proofErr w:type="spellStart"/>
      <w:r w:rsidRPr="00D939F4">
        <w:rPr>
          <w:rFonts w:ascii="Times New Roman" w:hAnsi="Times New Roman"/>
          <w:sz w:val="28"/>
          <w:szCs w:val="28"/>
        </w:rPr>
        <w:t>Роспотребнадзором</w:t>
      </w:r>
      <w:proofErr w:type="spellEnd"/>
      <w:r w:rsidRPr="00D939F4">
        <w:rPr>
          <w:rFonts w:ascii="Times New Roman" w:hAnsi="Times New Roman"/>
          <w:sz w:val="28"/>
          <w:szCs w:val="28"/>
        </w:rPr>
        <w:t xml:space="preserve"> и Минздравом России, регулирующие порядок и сроки получения и передачи информации, комиссионного расследования случаев побочных проявлений после иммунизации с учетом текущего законодательства в сфере обращения лекарственных средств,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и санитарно-эпидемиологического благополучия населения. </w:t>
      </w:r>
    </w:p>
    <w:p w:rsidR="00E50CC5"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целях упорядочения межведомственного сотрудничества подразделений </w:t>
      </w:r>
      <w:proofErr w:type="spellStart"/>
      <w:r w:rsidRPr="00D939F4">
        <w:rPr>
          <w:rFonts w:ascii="Times New Roman" w:hAnsi="Times New Roman"/>
          <w:sz w:val="28"/>
          <w:szCs w:val="28"/>
        </w:rPr>
        <w:t>Ро</w:t>
      </w:r>
      <w:r w:rsidR="00400320">
        <w:rPr>
          <w:rFonts w:ascii="Times New Roman" w:hAnsi="Times New Roman"/>
          <w:sz w:val="28"/>
          <w:szCs w:val="28"/>
        </w:rPr>
        <w:t>спотребнадзора</w:t>
      </w:r>
      <w:proofErr w:type="spellEnd"/>
      <w:r w:rsidR="00400320">
        <w:rPr>
          <w:rFonts w:ascii="Times New Roman" w:hAnsi="Times New Roman"/>
          <w:sz w:val="28"/>
          <w:szCs w:val="28"/>
        </w:rPr>
        <w:t xml:space="preserve">, Росздравнадзора </w:t>
      </w:r>
      <w:r w:rsidR="00400320" w:rsidRPr="00CB11A9">
        <w:rPr>
          <w:rFonts w:ascii="Times New Roman" w:hAnsi="Times New Roman"/>
          <w:sz w:val="28"/>
          <w:szCs w:val="28"/>
        </w:rPr>
        <w:t>и</w:t>
      </w:r>
      <w:r w:rsidRPr="00CB11A9">
        <w:rPr>
          <w:rFonts w:ascii="Times New Roman" w:hAnsi="Times New Roman"/>
          <w:sz w:val="28"/>
          <w:szCs w:val="28"/>
        </w:rPr>
        <w:t xml:space="preserve"> органов управления здравоохранением</w:t>
      </w:r>
      <w:r w:rsidR="00CB11A9" w:rsidRPr="00CB11A9">
        <w:rPr>
          <w:rFonts w:ascii="Times New Roman" w:hAnsi="Times New Roman"/>
          <w:sz w:val="28"/>
          <w:szCs w:val="28"/>
        </w:rPr>
        <w:t xml:space="preserve"> </w:t>
      </w:r>
      <w:r w:rsidRPr="00CB11A9">
        <w:rPr>
          <w:rFonts w:ascii="Times New Roman" w:hAnsi="Times New Roman"/>
          <w:sz w:val="28"/>
          <w:szCs w:val="28"/>
        </w:rPr>
        <w:t>в обеспечении безопасности вакцинации, Росздравнадзор</w:t>
      </w:r>
      <w:r w:rsidR="009E4128" w:rsidRPr="00CB11A9">
        <w:rPr>
          <w:rFonts w:ascii="Times New Roman" w:hAnsi="Times New Roman"/>
          <w:sz w:val="28"/>
          <w:szCs w:val="28"/>
        </w:rPr>
        <w:t>ом</w:t>
      </w:r>
      <w:r w:rsidRPr="00CB11A9">
        <w:rPr>
          <w:rFonts w:ascii="Times New Roman" w:hAnsi="Times New Roman"/>
          <w:sz w:val="28"/>
          <w:szCs w:val="28"/>
        </w:rPr>
        <w:t xml:space="preserve"> </w:t>
      </w:r>
      <w:r w:rsidRPr="00D939F4">
        <w:rPr>
          <w:rFonts w:ascii="Times New Roman" w:hAnsi="Times New Roman"/>
          <w:sz w:val="28"/>
          <w:szCs w:val="28"/>
        </w:rPr>
        <w:t xml:space="preserve">в 2019 году </w:t>
      </w:r>
      <w:proofErr w:type="gramStart"/>
      <w:r w:rsidRPr="00D939F4">
        <w:rPr>
          <w:rFonts w:ascii="Times New Roman" w:hAnsi="Times New Roman"/>
          <w:sz w:val="28"/>
          <w:szCs w:val="28"/>
        </w:rPr>
        <w:t>прове</w:t>
      </w:r>
      <w:r w:rsidR="009E4128">
        <w:rPr>
          <w:rFonts w:ascii="Times New Roman" w:hAnsi="Times New Roman"/>
          <w:sz w:val="28"/>
          <w:szCs w:val="28"/>
        </w:rPr>
        <w:t xml:space="preserve">дено </w:t>
      </w:r>
      <w:r w:rsidRPr="00D939F4">
        <w:rPr>
          <w:rFonts w:ascii="Times New Roman" w:hAnsi="Times New Roman"/>
          <w:sz w:val="28"/>
          <w:szCs w:val="28"/>
        </w:rPr>
        <w:t xml:space="preserve"> селекторное</w:t>
      </w:r>
      <w:proofErr w:type="gramEnd"/>
      <w:r w:rsidRPr="00D939F4">
        <w:rPr>
          <w:rFonts w:ascii="Times New Roman" w:hAnsi="Times New Roman"/>
          <w:sz w:val="28"/>
          <w:szCs w:val="28"/>
        </w:rPr>
        <w:t xml:space="preserve"> совещание с органами управления здравоохранением субъектов Российской Федерации, посвященно</w:t>
      </w:r>
      <w:r w:rsidR="009E4128">
        <w:rPr>
          <w:rFonts w:ascii="Times New Roman" w:hAnsi="Times New Roman"/>
          <w:sz w:val="28"/>
          <w:szCs w:val="28"/>
        </w:rPr>
        <w:t>е</w:t>
      </w:r>
      <w:r w:rsidRPr="00D939F4">
        <w:rPr>
          <w:rFonts w:ascii="Times New Roman" w:hAnsi="Times New Roman"/>
          <w:sz w:val="28"/>
          <w:szCs w:val="28"/>
        </w:rPr>
        <w:t xml:space="preserve"> организационным вопросам практической реализации Методических рекомендаций по выявлению, расследованию и профилактике ПППИ.</w:t>
      </w:r>
    </w:p>
    <w:p w:rsidR="00E50CC5" w:rsidRPr="00D939F4" w:rsidRDefault="009E4128" w:rsidP="00E50CC5">
      <w:pPr>
        <w:autoSpaceDE w:val="0"/>
        <w:autoSpaceDN w:val="0"/>
        <w:adjustRightInd w:val="0"/>
        <w:spacing w:after="0" w:line="240" w:lineRule="auto"/>
        <w:ind w:firstLine="708"/>
        <w:jc w:val="both"/>
        <w:rPr>
          <w:rFonts w:ascii="Times New Roman" w:hAnsi="Times New Roman"/>
          <w:sz w:val="28"/>
          <w:szCs w:val="28"/>
        </w:rPr>
      </w:pPr>
      <w:r w:rsidRPr="00CB11A9">
        <w:rPr>
          <w:rFonts w:ascii="Times New Roman" w:hAnsi="Times New Roman"/>
          <w:sz w:val="28"/>
          <w:szCs w:val="28"/>
        </w:rPr>
        <w:t xml:space="preserve">Росздравнадзором были подготовлены и направлены в </w:t>
      </w:r>
      <w:r w:rsidR="00E50CC5" w:rsidRPr="00CB11A9">
        <w:rPr>
          <w:rFonts w:ascii="Times New Roman" w:hAnsi="Times New Roman"/>
          <w:sz w:val="28"/>
          <w:szCs w:val="28"/>
        </w:rPr>
        <w:t xml:space="preserve">Минздрав России предложения к проектам следующих нормативно-правовых </w:t>
      </w:r>
      <w:r w:rsidR="00E50CC5" w:rsidRPr="00D939F4">
        <w:rPr>
          <w:rFonts w:ascii="Times New Roman" w:hAnsi="Times New Roman"/>
          <w:sz w:val="28"/>
          <w:szCs w:val="28"/>
        </w:rPr>
        <w:t>актов: проект федерального закона «О внесении изменений в статьи 30 и 65 Федерального закона «Об обращении лекарственных средств», изменения в Федеральный закон от 29 июня 2015г. № 160-ФЗ «О международном медицинском кластере и внесении изменений в отдельные законодательные акты Российской Федерации», проект Федерального закона «О внесении изменений в Федеральный закон «Об обращении лекарственных средств» в части осуществления государственной регистрации лекарственных препаратов для медицинского применения с установлением пострегистрационных мер.</w:t>
      </w:r>
    </w:p>
    <w:p w:rsidR="00E50CC5" w:rsidRPr="00CB11A9"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целях оперативного реагирования на поступающую от субъектов обращения лекарственных средств в соответствии с действующим законодательством информацию по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xml:space="preserve"> Федеральная служба по надзору в сфере здравоохранения подготов</w:t>
      </w:r>
      <w:r w:rsidR="005B4101">
        <w:rPr>
          <w:rFonts w:ascii="Times New Roman" w:hAnsi="Times New Roman"/>
          <w:sz w:val="28"/>
          <w:szCs w:val="28"/>
        </w:rPr>
        <w:t>ила проект приказов</w:t>
      </w:r>
      <w:r w:rsidRPr="00D939F4">
        <w:rPr>
          <w:rFonts w:ascii="Times New Roman" w:hAnsi="Times New Roman"/>
          <w:sz w:val="28"/>
          <w:szCs w:val="28"/>
        </w:rPr>
        <w:t xml:space="preserve"> </w:t>
      </w:r>
      <w:r w:rsidR="000E20C0">
        <w:rPr>
          <w:rFonts w:ascii="Times New Roman" w:hAnsi="Times New Roman"/>
          <w:sz w:val="28"/>
          <w:szCs w:val="28"/>
        </w:rPr>
        <w:t xml:space="preserve">«Об утверждении </w:t>
      </w:r>
      <w:r w:rsidR="000E20C0" w:rsidRPr="00CB11A9">
        <w:rPr>
          <w:rFonts w:ascii="Times New Roman" w:hAnsi="Times New Roman"/>
          <w:sz w:val="28"/>
          <w:szCs w:val="28"/>
        </w:rPr>
        <w:t>инструкции</w:t>
      </w:r>
      <w:r w:rsidRPr="00CB11A9">
        <w:rPr>
          <w:rFonts w:ascii="Times New Roman" w:hAnsi="Times New Roman"/>
          <w:sz w:val="28"/>
          <w:szCs w:val="28"/>
        </w:rPr>
        <w:t xml:space="preserve"> </w:t>
      </w:r>
      <w:r w:rsidR="003B07C1" w:rsidRPr="00CB11A9">
        <w:rPr>
          <w:rFonts w:ascii="Times New Roman" w:hAnsi="Times New Roman"/>
          <w:sz w:val="28"/>
          <w:szCs w:val="28"/>
        </w:rPr>
        <w:t xml:space="preserve">по организации работы Федеральной службы по надзору в сфере здравоохранения с сообщениями о нежелательных реакциях при применении лекарственных препаратов и с информацией о фактах и обстоятельствах, представляющих угрозу жизни и здоровью человека при применении лекарственных препаратов, поступающих от субъектов обращения лекарственных средств в Федеральную службу по надзору в сфере здравоохранения в рамках проведения </w:t>
      </w:r>
      <w:proofErr w:type="spellStart"/>
      <w:r w:rsidR="003B07C1" w:rsidRPr="00CB11A9">
        <w:rPr>
          <w:rFonts w:ascii="Times New Roman" w:hAnsi="Times New Roman"/>
          <w:sz w:val="28"/>
          <w:szCs w:val="28"/>
        </w:rPr>
        <w:t>фармаконадзора</w:t>
      </w:r>
      <w:proofErr w:type="spellEnd"/>
      <w:r w:rsidR="003B07C1" w:rsidRPr="00CB11A9">
        <w:rPr>
          <w:rFonts w:ascii="Times New Roman" w:hAnsi="Times New Roman"/>
          <w:sz w:val="28"/>
          <w:szCs w:val="28"/>
        </w:rPr>
        <w:t xml:space="preserve">» </w:t>
      </w:r>
      <w:r w:rsidR="005B4101" w:rsidRPr="00CB11A9">
        <w:rPr>
          <w:rFonts w:ascii="Times New Roman" w:hAnsi="Times New Roman"/>
          <w:sz w:val="28"/>
          <w:szCs w:val="28"/>
        </w:rPr>
        <w:t xml:space="preserve">и </w:t>
      </w:r>
      <w:r w:rsidR="000E20C0" w:rsidRPr="00CB11A9">
        <w:rPr>
          <w:rFonts w:ascii="Times New Roman" w:hAnsi="Times New Roman"/>
          <w:sz w:val="28"/>
          <w:szCs w:val="28"/>
        </w:rPr>
        <w:t xml:space="preserve">«Об утверждении инструкции по работе ФГБУ «ИМЦЭУАОСМП» Росздравнадзора по научной оценке сообщений о нежелательных реакциях и информации о фактах и обстоятельствах, представляющих угрозу жизни и здоровью человека при применении лекарственных препаратов, поступающих в Федеральную службу по надзору в сфере здравоохранения в рамках исполнения государственной функции по организации и проведению </w:t>
      </w:r>
      <w:proofErr w:type="spellStart"/>
      <w:r w:rsidR="000E20C0" w:rsidRPr="00CB11A9">
        <w:rPr>
          <w:rFonts w:ascii="Times New Roman" w:hAnsi="Times New Roman"/>
          <w:sz w:val="28"/>
          <w:szCs w:val="28"/>
        </w:rPr>
        <w:t>фармаконадзора</w:t>
      </w:r>
      <w:proofErr w:type="spellEnd"/>
      <w:r w:rsidR="000E20C0" w:rsidRPr="00CB11A9">
        <w:rPr>
          <w:rFonts w:ascii="Times New Roman" w:hAnsi="Times New Roman"/>
          <w:sz w:val="28"/>
          <w:szCs w:val="28"/>
        </w:rPr>
        <w:t xml:space="preserve">. </w:t>
      </w:r>
    </w:p>
    <w:p w:rsidR="00E50CC5" w:rsidRPr="00D939F4" w:rsidRDefault="00E50CC5" w:rsidP="00E50CC5">
      <w:pPr>
        <w:spacing w:after="0" w:line="240" w:lineRule="auto"/>
        <w:ind w:firstLine="708"/>
        <w:contextualSpacing/>
        <w:jc w:val="both"/>
        <w:rPr>
          <w:rFonts w:ascii="Times New Roman" w:hAnsi="Times New Roman"/>
          <w:sz w:val="28"/>
          <w:szCs w:val="28"/>
        </w:rPr>
      </w:pPr>
      <w:r w:rsidRPr="00CB11A9">
        <w:rPr>
          <w:rFonts w:ascii="Times New Roman" w:hAnsi="Times New Roman"/>
          <w:sz w:val="28"/>
          <w:szCs w:val="28"/>
        </w:rPr>
        <w:lastRenderedPageBreak/>
        <w:t xml:space="preserve">В целях профилактики нарушений обязательных </w:t>
      </w:r>
      <w:r w:rsidRPr="00D939F4">
        <w:rPr>
          <w:rFonts w:ascii="Times New Roman" w:hAnsi="Times New Roman"/>
          <w:sz w:val="28"/>
          <w:szCs w:val="28"/>
        </w:rPr>
        <w:t>требований Росздравнадзором по данному виду контроля осуществляется информирование юридических лиц по вопросам соблюдения обязательных требований посредством организации и участия в конференциях</w:t>
      </w:r>
      <w:r w:rsidR="009E4128">
        <w:rPr>
          <w:rFonts w:ascii="Times New Roman" w:hAnsi="Times New Roman"/>
          <w:sz w:val="28"/>
          <w:szCs w:val="28"/>
        </w:rPr>
        <w:t>,</w:t>
      </w:r>
      <w:r w:rsidRPr="00D939F4">
        <w:rPr>
          <w:rFonts w:ascii="Times New Roman" w:hAnsi="Times New Roman"/>
          <w:sz w:val="28"/>
          <w:szCs w:val="28"/>
        </w:rPr>
        <w:t xml:space="preserve"> семинарах и лекциях, посвящённы</w:t>
      </w:r>
      <w:r w:rsidR="009E4128">
        <w:rPr>
          <w:rFonts w:ascii="Times New Roman" w:hAnsi="Times New Roman"/>
          <w:sz w:val="28"/>
          <w:szCs w:val="28"/>
        </w:rPr>
        <w:t>х</w:t>
      </w:r>
      <w:r w:rsidRPr="00D939F4">
        <w:rPr>
          <w:rFonts w:ascii="Times New Roman" w:hAnsi="Times New Roman"/>
          <w:sz w:val="28"/>
          <w:szCs w:val="28"/>
        </w:rPr>
        <w:t xml:space="preserve"> вопросам организации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w:t>
      </w:r>
    </w:p>
    <w:p w:rsidR="00E50CC5" w:rsidRPr="00D939F4" w:rsidRDefault="00E50CC5" w:rsidP="00E50CC5">
      <w:pPr>
        <w:spacing w:after="0" w:line="240" w:lineRule="auto"/>
        <w:ind w:firstLine="708"/>
        <w:contextualSpacing/>
        <w:jc w:val="both"/>
        <w:rPr>
          <w:rFonts w:ascii="Times New Roman" w:hAnsi="Times New Roman"/>
          <w:sz w:val="28"/>
          <w:szCs w:val="28"/>
        </w:rPr>
      </w:pPr>
      <w:r w:rsidRPr="00D939F4">
        <w:rPr>
          <w:rFonts w:ascii="Times New Roman" w:hAnsi="Times New Roman"/>
          <w:sz w:val="28"/>
          <w:szCs w:val="28"/>
        </w:rPr>
        <w:t xml:space="preserve">В </w:t>
      </w:r>
      <w:r w:rsidRPr="00CB11A9">
        <w:rPr>
          <w:rFonts w:ascii="Times New Roman" w:hAnsi="Times New Roman"/>
          <w:sz w:val="28"/>
          <w:szCs w:val="28"/>
        </w:rPr>
        <w:t xml:space="preserve">связи с </w:t>
      </w:r>
      <w:r w:rsidR="00F21DBF" w:rsidRPr="00CB11A9">
        <w:rPr>
          <w:rFonts w:ascii="Times New Roman" w:hAnsi="Times New Roman"/>
          <w:sz w:val="28"/>
          <w:szCs w:val="28"/>
        </w:rPr>
        <w:t xml:space="preserve">увеличением </w:t>
      </w:r>
      <w:r w:rsidRPr="00CB11A9">
        <w:rPr>
          <w:rFonts w:ascii="Times New Roman" w:hAnsi="Times New Roman"/>
          <w:sz w:val="28"/>
          <w:szCs w:val="28"/>
        </w:rPr>
        <w:t xml:space="preserve">поступления </w:t>
      </w:r>
      <w:r w:rsidRPr="00D939F4">
        <w:rPr>
          <w:rFonts w:ascii="Times New Roman" w:hAnsi="Times New Roman"/>
          <w:sz w:val="28"/>
          <w:szCs w:val="28"/>
        </w:rPr>
        <w:t xml:space="preserve">в Росздравнадзор информации о серьезных, в том числе с летальным исходом, нежелательных реакциях при применении лекарственных препаратов </w:t>
      </w:r>
      <w:proofErr w:type="spellStart"/>
      <w:r w:rsidRPr="00D939F4">
        <w:rPr>
          <w:rFonts w:ascii="Times New Roman" w:hAnsi="Times New Roman"/>
          <w:sz w:val="28"/>
          <w:szCs w:val="28"/>
        </w:rPr>
        <w:t>лидокаина</w:t>
      </w:r>
      <w:proofErr w:type="spellEnd"/>
      <w:r w:rsidRPr="00D939F4">
        <w:rPr>
          <w:rFonts w:ascii="Times New Roman" w:hAnsi="Times New Roman"/>
          <w:sz w:val="28"/>
          <w:szCs w:val="28"/>
        </w:rPr>
        <w:t xml:space="preserve"> и </w:t>
      </w:r>
      <w:proofErr w:type="spellStart"/>
      <w:r w:rsidRPr="00D939F4">
        <w:rPr>
          <w:rFonts w:ascii="Times New Roman" w:hAnsi="Times New Roman"/>
          <w:sz w:val="28"/>
          <w:szCs w:val="28"/>
        </w:rPr>
        <w:t>пропофола</w:t>
      </w:r>
      <w:proofErr w:type="spellEnd"/>
      <w:r w:rsidRPr="00D939F4">
        <w:rPr>
          <w:rFonts w:ascii="Times New Roman" w:hAnsi="Times New Roman"/>
          <w:sz w:val="28"/>
          <w:szCs w:val="28"/>
        </w:rPr>
        <w:t>, в целях выработки мер по минимизации и предотвращению возможных рисков для жизни и здоровья пациентов при применении лекарственных препаратов, используемых в анестезиологии, Росздравнадзором была создана рабочая группа, в состав которой входят специалисты Минздрава России, Росздравнадзора, их подведомственных учреждений, а также главные внештатные специалисты Минздрава России.</w:t>
      </w:r>
    </w:p>
    <w:p w:rsidR="004A2393" w:rsidRPr="00D939F4" w:rsidRDefault="00E50CC5" w:rsidP="00E50CC5">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Участниками рабочей группы была проанализирована информация о нежелательных реакциях при применении местных анестетиков и </w:t>
      </w:r>
      <w:proofErr w:type="spellStart"/>
      <w:r w:rsidRPr="00D939F4">
        <w:rPr>
          <w:rFonts w:ascii="Times New Roman" w:hAnsi="Times New Roman"/>
          <w:sz w:val="28"/>
          <w:szCs w:val="28"/>
        </w:rPr>
        <w:t>пропофола</w:t>
      </w:r>
      <w:proofErr w:type="spellEnd"/>
      <w:r w:rsidRPr="00D939F4">
        <w:rPr>
          <w:rFonts w:ascii="Times New Roman" w:hAnsi="Times New Roman"/>
          <w:sz w:val="28"/>
          <w:szCs w:val="28"/>
        </w:rPr>
        <w:t xml:space="preserve"> в медицинской практике, поступившая в АИС Росздравнадзора, и разработан ряд мер по снижению летальности и осложнений фармакотерапии указанными препаратами.</w:t>
      </w:r>
    </w:p>
    <w:p w:rsidR="00BB6622" w:rsidRPr="00D939F4" w:rsidRDefault="00BB6622" w:rsidP="00E50CC5">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A27928" w:rsidRPr="00D939F4" w:rsidRDefault="00A27928" w:rsidP="00A27928">
      <w:pPr>
        <w:spacing w:after="0" w:line="240" w:lineRule="auto"/>
        <w:ind w:firstLine="709"/>
        <w:contextualSpacing/>
        <w:jc w:val="both"/>
        <w:rPr>
          <w:rFonts w:ascii="Times New Roman" w:eastAsiaTheme="minorHAnsi" w:hAnsi="Times New Roman"/>
          <w:b/>
          <w:i/>
          <w:sz w:val="28"/>
          <w:szCs w:val="28"/>
        </w:rPr>
      </w:pPr>
      <w:r w:rsidRPr="00D939F4">
        <w:rPr>
          <w:rFonts w:ascii="Times New Roman" w:eastAsiaTheme="minorHAnsi" w:hAnsi="Times New Roman"/>
          <w:b/>
          <w:i/>
          <w:sz w:val="28"/>
          <w:szCs w:val="28"/>
        </w:rPr>
        <w:t>Государственный контроль за обращением медицинских изделий</w:t>
      </w:r>
    </w:p>
    <w:p w:rsidR="00A27928" w:rsidRPr="00D939F4" w:rsidRDefault="00A27928" w:rsidP="00A27928">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В рамках исполнения государственной функции по контролю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проведено 3329 проверк</w:t>
      </w:r>
      <w:r w:rsidR="003610EC">
        <w:rPr>
          <w:rFonts w:ascii="Times New Roman" w:hAnsi="Times New Roman"/>
          <w:sz w:val="28"/>
          <w:szCs w:val="28"/>
        </w:rPr>
        <w:t>а</w:t>
      </w:r>
      <w:r w:rsidRPr="00D939F4">
        <w:rPr>
          <w:rFonts w:ascii="Times New Roman" w:hAnsi="Times New Roman"/>
          <w:sz w:val="28"/>
          <w:szCs w:val="28"/>
        </w:rPr>
        <w:t xml:space="preserve"> (из них внеплановых - 2045). </w:t>
      </w:r>
    </w:p>
    <w:p w:rsidR="00A27928" w:rsidRPr="00D939F4" w:rsidRDefault="00A27928" w:rsidP="00A27928">
      <w:pPr>
        <w:spacing w:after="0" w:line="240" w:lineRule="auto"/>
        <w:ind w:firstLine="568"/>
        <w:jc w:val="both"/>
        <w:rPr>
          <w:rFonts w:ascii="Times New Roman" w:hAnsi="Times New Roman"/>
          <w:sz w:val="28"/>
          <w:szCs w:val="28"/>
        </w:rPr>
      </w:pPr>
      <w:r w:rsidRPr="00D939F4">
        <w:rPr>
          <w:rFonts w:ascii="Times New Roman" w:hAnsi="Times New Roman"/>
          <w:sz w:val="28"/>
          <w:szCs w:val="28"/>
        </w:rPr>
        <w:t xml:space="preserve">В ходе осуществления государственного контроля за обращением медицинских изделий Росздравнадзором выявляются типичные нарушения обязательных требований, характерные для различных субъектов обращения медицинских изделий (таблица </w:t>
      </w:r>
      <w:r w:rsidR="00BB6622" w:rsidRPr="00D939F4">
        <w:rPr>
          <w:rFonts w:ascii="Times New Roman" w:hAnsi="Times New Roman"/>
          <w:sz w:val="28"/>
          <w:szCs w:val="28"/>
        </w:rPr>
        <w:t>3</w:t>
      </w:r>
      <w:r w:rsidR="004850D3" w:rsidRPr="00D939F4">
        <w:rPr>
          <w:rFonts w:ascii="Times New Roman" w:hAnsi="Times New Roman"/>
          <w:sz w:val="28"/>
          <w:szCs w:val="28"/>
        </w:rPr>
        <w:t>8</w:t>
      </w:r>
      <w:r w:rsidRPr="00D939F4">
        <w:rPr>
          <w:rFonts w:ascii="Times New Roman" w:hAnsi="Times New Roman"/>
          <w:sz w:val="28"/>
          <w:szCs w:val="28"/>
        </w:rPr>
        <w:t>).</w:t>
      </w:r>
    </w:p>
    <w:p w:rsidR="00A27928" w:rsidRPr="00D939F4" w:rsidRDefault="00A27928" w:rsidP="00A27928">
      <w:pPr>
        <w:spacing w:after="0" w:line="240" w:lineRule="auto"/>
        <w:ind w:firstLine="709"/>
        <w:jc w:val="right"/>
        <w:rPr>
          <w:rFonts w:ascii="Times New Roman" w:hAnsi="Times New Roman"/>
          <w:i/>
          <w:sz w:val="28"/>
          <w:szCs w:val="28"/>
        </w:rPr>
      </w:pPr>
    </w:p>
    <w:p w:rsidR="00A27928" w:rsidRPr="00D939F4" w:rsidRDefault="00A27928" w:rsidP="00A27928">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BB6622" w:rsidRPr="00D939F4">
        <w:rPr>
          <w:rFonts w:ascii="Times New Roman" w:hAnsi="Times New Roman"/>
          <w:i/>
          <w:sz w:val="28"/>
          <w:szCs w:val="28"/>
        </w:rPr>
        <w:t>3</w:t>
      </w:r>
      <w:r w:rsidR="004850D3" w:rsidRPr="00D939F4">
        <w:rPr>
          <w:rFonts w:ascii="Times New Roman" w:hAnsi="Times New Roman"/>
          <w:i/>
          <w:sz w:val="28"/>
          <w:szCs w:val="28"/>
        </w:rPr>
        <w:t>8</w:t>
      </w:r>
      <w:r w:rsidRPr="00D939F4">
        <w:rPr>
          <w:rFonts w:ascii="Times New Roman" w:hAnsi="Times New Roman"/>
          <w:i/>
          <w:sz w:val="28"/>
          <w:szCs w:val="28"/>
        </w:rPr>
        <w:t>. Типичные нарушения обязательных требований, характерные для различных субъектов обращения медицинских изделий</w:t>
      </w:r>
    </w:p>
    <w:tbl>
      <w:tblPr>
        <w:tblStyle w:val="18"/>
        <w:tblW w:w="0" w:type="auto"/>
        <w:tblLayout w:type="fixed"/>
        <w:tblLook w:val="04A0" w:firstRow="1" w:lastRow="0" w:firstColumn="1" w:lastColumn="0" w:noHBand="0" w:noVBand="1"/>
      </w:tblPr>
      <w:tblGrid>
        <w:gridCol w:w="1696"/>
        <w:gridCol w:w="8075"/>
      </w:tblGrid>
      <w:tr w:rsidR="00D939F4" w:rsidRPr="00AF46E4" w:rsidTr="00B059A7">
        <w:tc>
          <w:tcPr>
            <w:tcW w:w="1696" w:type="dxa"/>
          </w:tcPr>
          <w:p w:rsidR="00A27928" w:rsidRPr="00AF46E4" w:rsidRDefault="00A27928" w:rsidP="00A27928">
            <w:pPr>
              <w:jc w:val="both"/>
              <w:rPr>
                <w:rFonts w:ascii="Times New Roman" w:hAnsi="Times New Roman"/>
                <w:sz w:val="23"/>
                <w:szCs w:val="23"/>
              </w:rPr>
            </w:pPr>
            <w:r w:rsidRPr="00AF46E4">
              <w:rPr>
                <w:rFonts w:ascii="Times New Roman" w:hAnsi="Times New Roman"/>
                <w:sz w:val="23"/>
                <w:szCs w:val="23"/>
              </w:rPr>
              <w:t>Субъект обращения медицинских изделий</w:t>
            </w:r>
          </w:p>
        </w:tc>
        <w:tc>
          <w:tcPr>
            <w:tcW w:w="8075" w:type="dxa"/>
          </w:tcPr>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Типичные нарушения обязательных требований, выявляемые в ходе контрольно-надзорных мероприятий</w:t>
            </w:r>
            <w:r w:rsidR="003610EC" w:rsidRPr="00AF46E4">
              <w:rPr>
                <w:rFonts w:ascii="Times New Roman" w:hAnsi="Times New Roman"/>
                <w:sz w:val="23"/>
                <w:szCs w:val="23"/>
              </w:rPr>
              <w:t>:</w:t>
            </w:r>
          </w:p>
        </w:tc>
      </w:tr>
      <w:tr w:rsidR="00D939F4" w:rsidRPr="00AF46E4" w:rsidTr="00B059A7">
        <w:tc>
          <w:tcPr>
            <w:tcW w:w="1696" w:type="dxa"/>
          </w:tcPr>
          <w:p w:rsidR="00A27928" w:rsidRPr="00AF46E4" w:rsidRDefault="00A27928" w:rsidP="00A27928">
            <w:pPr>
              <w:jc w:val="both"/>
              <w:rPr>
                <w:rFonts w:ascii="Times New Roman" w:hAnsi="Times New Roman"/>
                <w:sz w:val="23"/>
                <w:szCs w:val="23"/>
              </w:rPr>
            </w:pPr>
            <w:proofErr w:type="gramStart"/>
            <w:r w:rsidRPr="00AF46E4">
              <w:rPr>
                <w:rFonts w:ascii="Times New Roman" w:hAnsi="Times New Roman"/>
                <w:sz w:val="23"/>
                <w:szCs w:val="23"/>
              </w:rPr>
              <w:t>Производи</w:t>
            </w:r>
            <w:r w:rsidR="0067296E" w:rsidRPr="00AF46E4">
              <w:rPr>
                <w:rFonts w:ascii="Times New Roman" w:hAnsi="Times New Roman"/>
                <w:sz w:val="23"/>
                <w:szCs w:val="23"/>
              </w:rPr>
              <w:t>-</w:t>
            </w:r>
            <w:proofErr w:type="spellStart"/>
            <w:r w:rsidRPr="00AF46E4">
              <w:rPr>
                <w:rFonts w:ascii="Times New Roman" w:hAnsi="Times New Roman"/>
                <w:sz w:val="23"/>
                <w:szCs w:val="23"/>
              </w:rPr>
              <w:t>тели</w:t>
            </w:r>
            <w:proofErr w:type="spellEnd"/>
            <w:proofErr w:type="gramEnd"/>
            <w:r w:rsidRPr="00AF46E4">
              <w:rPr>
                <w:rFonts w:ascii="Times New Roman" w:hAnsi="Times New Roman"/>
                <w:sz w:val="23"/>
                <w:szCs w:val="23"/>
              </w:rPr>
              <w:t xml:space="preserve"> медицинских изделий</w:t>
            </w:r>
          </w:p>
        </w:tc>
        <w:tc>
          <w:tcPr>
            <w:tcW w:w="8075" w:type="dxa"/>
          </w:tcPr>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производство и реализация недоброкачественной продукции;</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xml:space="preserve">- производство и реализация незарегистрированных медицинских изделий; </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осуществление производства медицинских изделий не в соответствии с технической и (или) эксплуатационной документацией, разработанной производителем;</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производство медицинских изделий без соответствующей лицензии;</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изменение места нахождения и места производства без уведомления Росздравнадзора и внесения соответствующих изменений в регистрационное удостоверение</w:t>
            </w:r>
          </w:p>
        </w:tc>
      </w:tr>
      <w:tr w:rsidR="00D939F4" w:rsidRPr="00AF46E4" w:rsidTr="00B059A7">
        <w:tc>
          <w:tcPr>
            <w:tcW w:w="1696" w:type="dxa"/>
          </w:tcPr>
          <w:p w:rsidR="00A27928" w:rsidRPr="00AF46E4" w:rsidRDefault="00A27928" w:rsidP="00A27928">
            <w:pPr>
              <w:jc w:val="both"/>
              <w:rPr>
                <w:rFonts w:ascii="Times New Roman" w:hAnsi="Times New Roman"/>
                <w:sz w:val="23"/>
                <w:szCs w:val="23"/>
              </w:rPr>
            </w:pPr>
            <w:r w:rsidRPr="00AF46E4">
              <w:rPr>
                <w:rFonts w:ascii="Times New Roman" w:hAnsi="Times New Roman"/>
                <w:sz w:val="23"/>
                <w:szCs w:val="23"/>
              </w:rPr>
              <w:lastRenderedPageBreak/>
              <w:t>Поставщики медицинских изделий</w:t>
            </w:r>
          </w:p>
        </w:tc>
        <w:tc>
          <w:tcPr>
            <w:tcW w:w="8075" w:type="dxa"/>
          </w:tcPr>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реализация незарегистрированных и недоброкачественных медицинских изделий;</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нарушение маркировки (отсутствие наименования и инструкции на русском языке и пр.);</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распространение недостоверной информации о решениях Росздравнадзора, самовольная трактовка решений Росздравнадзора, несообщение в территориальные органы Росздравнадзора о выявлении в обращении медицинских изделий, не соответствующих установленных требованиям</w:t>
            </w:r>
          </w:p>
        </w:tc>
      </w:tr>
      <w:tr w:rsidR="00D939F4" w:rsidRPr="00AF46E4" w:rsidTr="00B059A7">
        <w:tc>
          <w:tcPr>
            <w:tcW w:w="1696" w:type="dxa"/>
          </w:tcPr>
          <w:p w:rsidR="00A27928" w:rsidRPr="00AF46E4" w:rsidRDefault="00A27928" w:rsidP="00A27928">
            <w:pPr>
              <w:jc w:val="both"/>
              <w:rPr>
                <w:rFonts w:ascii="Times New Roman" w:hAnsi="Times New Roman"/>
                <w:sz w:val="23"/>
                <w:szCs w:val="23"/>
              </w:rPr>
            </w:pPr>
            <w:r w:rsidRPr="00AF46E4">
              <w:rPr>
                <w:rFonts w:ascii="Times New Roman" w:hAnsi="Times New Roman"/>
                <w:sz w:val="23"/>
                <w:szCs w:val="23"/>
              </w:rPr>
              <w:t>Медицинские организации</w:t>
            </w:r>
          </w:p>
        </w:tc>
        <w:tc>
          <w:tcPr>
            <w:tcW w:w="8075" w:type="dxa"/>
          </w:tcPr>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применение незарегистрированных и недоброкачественных медицинских изделий;</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несвоевременные техническое обслуживание и поверка медицинских изделий;</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хранение и применение медицинских изделий с истекшим сроком годности;</w:t>
            </w:r>
          </w:p>
          <w:p w:rsidR="00A27928" w:rsidRPr="00AF46E4" w:rsidRDefault="00A27928" w:rsidP="0067296E">
            <w:pPr>
              <w:jc w:val="both"/>
              <w:rPr>
                <w:rFonts w:ascii="Times New Roman" w:hAnsi="Times New Roman"/>
                <w:sz w:val="23"/>
                <w:szCs w:val="23"/>
              </w:rPr>
            </w:pPr>
            <w:r w:rsidRPr="00AF46E4">
              <w:rPr>
                <w:rFonts w:ascii="Times New Roman" w:hAnsi="Times New Roman"/>
                <w:sz w:val="23"/>
                <w:szCs w:val="23"/>
              </w:rPr>
              <w:t>- несообщение в территориальные органы Росздравнадзора о выявлении в обращении медицинских изделий, не соответствующих установленных требованиям</w:t>
            </w:r>
          </w:p>
        </w:tc>
      </w:tr>
      <w:tr w:rsidR="00A27928" w:rsidRPr="00AF46E4" w:rsidTr="00B059A7">
        <w:tc>
          <w:tcPr>
            <w:tcW w:w="1696" w:type="dxa"/>
          </w:tcPr>
          <w:p w:rsidR="00A27928" w:rsidRPr="00AF46E4" w:rsidRDefault="00A27928" w:rsidP="00A27928">
            <w:pPr>
              <w:jc w:val="both"/>
              <w:rPr>
                <w:rFonts w:ascii="Times New Roman" w:hAnsi="Times New Roman"/>
                <w:sz w:val="23"/>
                <w:szCs w:val="23"/>
              </w:rPr>
            </w:pPr>
            <w:r w:rsidRPr="00AF46E4">
              <w:rPr>
                <w:rFonts w:ascii="Times New Roman" w:hAnsi="Times New Roman"/>
                <w:sz w:val="23"/>
                <w:szCs w:val="23"/>
              </w:rPr>
              <w:t>Медицинские организации, проводящие клинические испытания медицинских изделий</w:t>
            </w:r>
          </w:p>
        </w:tc>
        <w:tc>
          <w:tcPr>
            <w:tcW w:w="8075" w:type="dxa"/>
          </w:tcPr>
          <w:p w:rsidR="00A27928" w:rsidRPr="00AF46E4" w:rsidRDefault="00A27928" w:rsidP="0067296E">
            <w:pPr>
              <w:jc w:val="both"/>
              <w:rPr>
                <w:rFonts w:ascii="Times New Roman" w:hAnsi="Times New Roman"/>
                <w:bCs/>
                <w:sz w:val="23"/>
                <w:szCs w:val="23"/>
              </w:rPr>
            </w:pPr>
            <w:r w:rsidRPr="00AF46E4">
              <w:rPr>
                <w:rFonts w:ascii="Times New Roman" w:hAnsi="Times New Roman"/>
                <w:sz w:val="23"/>
                <w:szCs w:val="23"/>
              </w:rPr>
              <w:t xml:space="preserve"> - </w:t>
            </w:r>
            <w:r w:rsidRPr="00AF46E4">
              <w:rPr>
                <w:rFonts w:ascii="Times New Roman" w:hAnsi="Times New Roman"/>
                <w:bCs/>
                <w:sz w:val="23"/>
                <w:szCs w:val="23"/>
              </w:rPr>
              <w:t>клинические испытания медицинских изделий с участием человека проведены без согласования с Этическим комитетом Минздрава России;</w:t>
            </w:r>
          </w:p>
          <w:p w:rsidR="00A27928" w:rsidRPr="00AF46E4" w:rsidRDefault="00A27928" w:rsidP="0067296E">
            <w:pPr>
              <w:jc w:val="both"/>
              <w:rPr>
                <w:rFonts w:ascii="Times New Roman" w:hAnsi="Times New Roman"/>
                <w:bCs/>
                <w:sz w:val="23"/>
                <w:szCs w:val="23"/>
              </w:rPr>
            </w:pPr>
            <w:r w:rsidRPr="00AF46E4">
              <w:rPr>
                <w:rFonts w:ascii="Times New Roman" w:hAnsi="Times New Roman"/>
                <w:bCs/>
                <w:sz w:val="23"/>
                <w:szCs w:val="23"/>
              </w:rPr>
              <w:t>- клинические испытания медицинских изделий с участием человека проведены без информирования согласия субъектов испытаний;</w:t>
            </w:r>
          </w:p>
          <w:p w:rsidR="00A27928" w:rsidRPr="00AF46E4" w:rsidRDefault="00A27928" w:rsidP="0067296E">
            <w:pPr>
              <w:jc w:val="both"/>
              <w:rPr>
                <w:rFonts w:ascii="Times New Roman" w:hAnsi="Times New Roman"/>
                <w:bCs/>
                <w:sz w:val="23"/>
                <w:szCs w:val="23"/>
              </w:rPr>
            </w:pPr>
            <w:r w:rsidRPr="00AF46E4">
              <w:rPr>
                <w:rFonts w:ascii="Times New Roman" w:hAnsi="Times New Roman"/>
                <w:bCs/>
                <w:sz w:val="23"/>
                <w:szCs w:val="23"/>
              </w:rPr>
              <w:t>- клинические испытания медицинских изделий проводятся исследователями, не имеющими соответствующей специализации и квалификации;</w:t>
            </w:r>
          </w:p>
          <w:p w:rsidR="00A27928" w:rsidRPr="00AF46E4" w:rsidRDefault="00A27928" w:rsidP="0067296E">
            <w:pPr>
              <w:jc w:val="both"/>
              <w:rPr>
                <w:rFonts w:ascii="Times New Roman" w:hAnsi="Times New Roman"/>
                <w:sz w:val="23"/>
                <w:szCs w:val="23"/>
              </w:rPr>
            </w:pPr>
            <w:r w:rsidRPr="00AF46E4">
              <w:rPr>
                <w:rFonts w:ascii="Times New Roman" w:hAnsi="Times New Roman"/>
                <w:bCs/>
                <w:sz w:val="23"/>
                <w:szCs w:val="23"/>
              </w:rPr>
              <w:t xml:space="preserve"> - нарушение ведения документации по клиническим </w:t>
            </w:r>
            <w:r w:rsidR="0067296E" w:rsidRPr="00AF46E4">
              <w:rPr>
                <w:rFonts w:ascii="Times New Roman" w:hAnsi="Times New Roman"/>
                <w:bCs/>
                <w:sz w:val="23"/>
                <w:szCs w:val="23"/>
              </w:rPr>
              <w:t>испытаниям медицинских изделий</w:t>
            </w:r>
          </w:p>
        </w:tc>
      </w:tr>
    </w:tbl>
    <w:p w:rsidR="00A27928" w:rsidRPr="00D939F4" w:rsidRDefault="00A27928" w:rsidP="00A27928">
      <w:pPr>
        <w:spacing w:after="0" w:line="240" w:lineRule="auto"/>
        <w:ind w:firstLine="709"/>
        <w:jc w:val="both"/>
        <w:rPr>
          <w:rFonts w:ascii="Times New Roman" w:hAnsi="Times New Roman"/>
          <w:sz w:val="28"/>
          <w:szCs w:val="28"/>
        </w:rPr>
      </w:pPr>
    </w:p>
    <w:p w:rsidR="00A27928" w:rsidRPr="00D939F4" w:rsidRDefault="00A27928" w:rsidP="0067296E">
      <w:pPr>
        <w:widowControl w:val="0"/>
        <w:autoSpaceDE w:val="0"/>
        <w:autoSpaceDN w:val="0"/>
        <w:adjustRightInd w:val="0"/>
        <w:spacing w:after="0" w:line="240" w:lineRule="auto"/>
        <w:ind w:right="707" w:firstLine="709"/>
        <w:contextualSpacing/>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Проведение мониторинга безопасности медицинских изделий</w:t>
      </w:r>
    </w:p>
    <w:p w:rsidR="00A27928" w:rsidRPr="00D939F4" w:rsidRDefault="00A27928" w:rsidP="00A27928">
      <w:pPr>
        <w:autoSpaceDE w:val="0"/>
        <w:autoSpaceDN w:val="0"/>
        <w:adjustRightInd w:val="0"/>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в рамках рассмотрения полученной информации о серьезных и непредвиденных инцидентах при применении медицинских изделий поступило 2049 сообщений, включая повторные сообщения, о нежелательном событии (инциденте)/риске инцидента при применении медицинского изделия, из них: со смертельным исходом - 206 (из них: 10 на территории Российской Федерации, 196 – за рубежом), с угрозой жизни и здоровью - 767 (из них: 274 на территории Российской Федерации, 493 – за рубежом), связаны с применением медицинских изделий отечественного производства – 223, связаны с медицинскими изделиями зарубежного производства - 3948.</w:t>
      </w:r>
    </w:p>
    <w:p w:rsidR="00BB6622" w:rsidRPr="00D939F4" w:rsidRDefault="00BB6622" w:rsidP="00BB6622">
      <w:pPr>
        <w:autoSpaceDE w:val="0"/>
        <w:autoSpaceDN w:val="0"/>
        <w:adjustRightInd w:val="0"/>
        <w:spacing w:after="0" w:line="240" w:lineRule="auto"/>
        <w:ind w:firstLine="709"/>
        <w:jc w:val="both"/>
        <w:rPr>
          <w:rFonts w:ascii="Times New Roman" w:hAnsi="Times New Roman"/>
          <w:i/>
          <w:sz w:val="28"/>
          <w:szCs w:val="28"/>
        </w:rPr>
      </w:pPr>
    </w:p>
    <w:p w:rsidR="00BB6622" w:rsidRPr="00D939F4" w:rsidRDefault="00BB6622" w:rsidP="00BB6622">
      <w:pPr>
        <w:autoSpaceDE w:val="0"/>
        <w:autoSpaceDN w:val="0"/>
        <w:adjustRightInd w:val="0"/>
        <w:spacing w:after="0" w:line="240" w:lineRule="auto"/>
        <w:ind w:firstLine="709"/>
        <w:jc w:val="both"/>
        <w:rPr>
          <w:rFonts w:ascii="Times New Roman" w:hAnsi="Times New Roman"/>
          <w:i/>
          <w:sz w:val="28"/>
          <w:szCs w:val="28"/>
        </w:rPr>
      </w:pPr>
      <w:r w:rsidRPr="00D939F4">
        <w:rPr>
          <w:rFonts w:ascii="Times New Roman" w:hAnsi="Times New Roman"/>
          <w:i/>
          <w:sz w:val="28"/>
          <w:szCs w:val="28"/>
        </w:rPr>
        <w:t>Таблица 3</w:t>
      </w:r>
      <w:r w:rsidR="004850D3" w:rsidRPr="00D939F4">
        <w:rPr>
          <w:rFonts w:ascii="Times New Roman" w:hAnsi="Times New Roman"/>
          <w:i/>
          <w:sz w:val="28"/>
          <w:szCs w:val="28"/>
        </w:rPr>
        <w:t>9</w:t>
      </w:r>
      <w:r w:rsidRPr="00D939F4">
        <w:rPr>
          <w:rFonts w:ascii="Times New Roman" w:hAnsi="Times New Roman"/>
          <w:i/>
          <w:sz w:val="28"/>
          <w:szCs w:val="28"/>
        </w:rPr>
        <w:t>. Сведения о поступивших сообщениях о неблагоприятных событиях за 2015 - 2019 гг.</w:t>
      </w:r>
    </w:p>
    <w:tbl>
      <w:tblPr>
        <w:tblStyle w:val="18"/>
        <w:tblW w:w="0" w:type="auto"/>
        <w:tblInd w:w="392" w:type="dxa"/>
        <w:tblLook w:val="04A0" w:firstRow="1" w:lastRow="0" w:firstColumn="1" w:lastColumn="0" w:noHBand="0" w:noVBand="1"/>
      </w:tblPr>
      <w:tblGrid>
        <w:gridCol w:w="3260"/>
        <w:gridCol w:w="1134"/>
        <w:gridCol w:w="1276"/>
        <w:gridCol w:w="1276"/>
        <w:gridCol w:w="1134"/>
        <w:gridCol w:w="1299"/>
      </w:tblGrid>
      <w:tr w:rsidR="00D939F4" w:rsidRPr="00D939F4" w:rsidTr="00CB11A9">
        <w:tc>
          <w:tcPr>
            <w:tcW w:w="3260"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Год</w:t>
            </w:r>
          </w:p>
        </w:tc>
        <w:tc>
          <w:tcPr>
            <w:tcW w:w="1134"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2019</w:t>
            </w:r>
          </w:p>
        </w:tc>
        <w:tc>
          <w:tcPr>
            <w:tcW w:w="1276"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2018</w:t>
            </w:r>
          </w:p>
        </w:tc>
        <w:tc>
          <w:tcPr>
            <w:tcW w:w="1276"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2017</w:t>
            </w:r>
          </w:p>
        </w:tc>
        <w:tc>
          <w:tcPr>
            <w:tcW w:w="1134"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2016</w:t>
            </w:r>
          </w:p>
        </w:tc>
        <w:tc>
          <w:tcPr>
            <w:tcW w:w="1299"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2015</w:t>
            </w:r>
          </w:p>
        </w:tc>
      </w:tr>
      <w:tr w:rsidR="00A27928" w:rsidRPr="00D939F4" w:rsidTr="00CB11A9">
        <w:tc>
          <w:tcPr>
            <w:tcW w:w="3260"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Количество сообщений</w:t>
            </w:r>
          </w:p>
        </w:tc>
        <w:tc>
          <w:tcPr>
            <w:tcW w:w="1134"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2049</w:t>
            </w:r>
          </w:p>
        </w:tc>
        <w:tc>
          <w:tcPr>
            <w:tcW w:w="1276"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4171</w:t>
            </w:r>
          </w:p>
        </w:tc>
        <w:tc>
          <w:tcPr>
            <w:tcW w:w="1276"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867</w:t>
            </w:r>
          </w:p>
        </w:tc>
        <w:tc>
          <w:tcPr>
            <w:tcW w:w="1134"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675</w:t>
            </w:r>
          </w:p>
        </w:tc>
        <w:tc>
          <w:tcPr>
            <w:tcW w:w="1299" w:type="dxa"/>
          </w:tcPr>
          <w:p w:rsidR="00A27928" w:rsidRPr="00D939F4" w:rsidRDefault="00A27928" w:rsidP="00A27928">
            <w:pPr>
              <w:autoSpaceDE w:val="0"/>
              <w:autoSpaceDN w:val="0"/>
              <w:adjustRightInd w:val="0"/>
              <w:jc w:val="center"/>
              <w:rPr>
                <w:rFonts w:ascii="Times New Roman" w:hAnsi="Times New Roman"/>
                <w:sz w:val="24"/>
                <w:szCs w:val="28"/>
              </w:rPr>
            </w:pPr>
            <w:r w:rsidRPr="00D939F4">
              <w:rPr>
                <w:rFonts w:ascii="Times New Roman" w:hAnsi="Times New Roman"/>
                <w:sz w:val="24"/>
                <w:szCs w:val="28"/>
              </w:rPr>
              <w:t>487</w:t>
            </w:r>
          </w:p>
        </w:tc>
      </w:tr>
    </w:tbl>
    <w:p w:rsidR="00A27928" w:rsidRPr="00D939F4" w:rsidRDefault="00A27928" w:rsidP="00A27928">
      <w:pPr>
        <w:autoSpaceDE w:val="0"/>
        <w:autoSpaceDN w:val="0"/>
        <w:adjustRightInd w:val="0"/>
        <w:spacing w:after="0" w:line="240" w:lineRule="auto"/>
        <w:ind w:firstLine="709"/>
        <w:jc w:val="both"/>
        <w:rPr>
          <w:rFonts w:ascii="Times New Roman" w:hAnsi="Times New Roman"/>
          <w:sz w:val="28"/>
          <w:szCs w:val="28"/>
        </w:rPr>
      </w:pPr>
    </w:p>
    <w:p w:rsidR="00A27928" w:rsidRPr="00D939F4" w:rsidRDefault="00A27928" w:rsidP="00A279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сравнении с 2018 годом в 2019 году увеличилось количество сообщений, содержащих информацию о причинении вреда жизни и здоровью граждан и составило 37% от общего количества направленных в Росздравнадзор сообщений (15% - в 2018 году).</w:t>
      </w:r>
    </w:p>
    <w:p w:rsidR="00A27928" w:rsidRPr="00D939F4" w:rsidRDefault="00A27928" w:rsidP="00A27928">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Основными проблемами безопасности медицинских изделий, выявленными в 2019 году, являлись (в порядке убывания): </w:t>
      </w:r>
      <w:proofErr w:type="spellStart"/>
      <w:r w:rsidRPr="00D939F4">
        <w:rPr>
          <w:rFonts w:ascii="Times New Roman" w:hAnsi="Times New Roman"/>
          <w:sz w:val="28"/>
          <w:szCs w:val="28"/>
        </w:rPr>
        <w:t>отлом</w:t>
      </w:r>
      <w:proofErr w:type="spellEnd"/>
      <w:r w:rsidRPr="00D939F4">
        <w:rPr>
          <w:rFonts w:ascii="Times New Roman" w:hAnsi="Times New Roman"/>
          <w:sz w:val="28"/>
          <w:szCs w:val="28"/>
        </w:rPr>
        <w:t xml:space="preserve"> частей медицинских изделий, аллергические реакции, некорректное функционирование, нарушение режима изготовления, целостности упаковки или режима хранения, технические </w:t>
      </w:r>
      <w:r w:rsidRPr="00D939F4">
        <w:rPr>
          <w:rFonts w:ascii="Times New Roman" w:hAnsi="Times New Roman"/>
          <w:sz w:val="28"/>
          <w:szCs w:val="28"/>
        </w:rPr>
        <w:lastRenderedPageBreak/>
        <w:t>неисправности, ошибки применения, проблемы, связанные с функционированием программного обеспечения, нарушение стерильности медицинского изделия.</w:t>
      </w:r>
    </w:p>
    <w:p w:rsidR="005E39F6" w:rsidRPr="00D939F4" w:rsidRDefault="005E39F6" w:rsidP="00940DE5">
      <w:pPr>
        <w:spacing w:after="0" w:line="240" w:lineRule="auto"/>
        <w:ind w:firstLine="709"/>
        <w:jc w:val="both"/>
        <w:rPr>
          <w:rFonts w:ascii="Times New Roman" w:eastAsia="Times New Roman" w:hAnsi="Times New Roman"/>
          <w:sz w:val="28"/>
          <w:szCs w:val="28"/>
          <w:lang w:eastAsia="ru-RU"/>
        </w:rPr>
      </w:pPr>
    </w:p>
    <w:p w:rsidR="00255261" w:rsidRPr="00D939F4" w:rsidRDefault="00255261" w:rsidP="00940DE5">
      <w:pPr>
        <w:spacing w:after="0" w:line="240" w:lineRule="auto"/>
        <w:ind w:firstLine="709"/>
        <w:jc w:val="both"/>
        <w:rPr>
          <w:rFonts w:ascii="Times New Roman" w:eastAsia="Times New Roman" w:hAnsi="Times New Roman"/>
          <w:b/>
          <w:i/>
          <w:sz w:val="28"/>
          <w:szCs w:val="28"/>
          <w:lang w:eastAsia="ru-RU"/>
        </w:rPr>
      </w:pPr>
      <w:r w:rsidRPr="00D939F4">
        <w:rPr>
          <w:rFonts w:ascii="Times New Roman" w:hAnsi="Times New Roman"/>
          <w:b/>
          <w:i/>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90ABF" w:rsidRPr="00D939F4" w:rsidRDefault="00255261" w:rsidP="00940DE5">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201</w:t>
      </w:r>
      <w:r w:rsidR="002538F3" w:rsidRPr="00D939F4">
        <w:rPr>
          <w:rFonts w:ascii="Times New Roman" w:eastAsia="Times New Roman" w:hAnsi="Times New Roman"/>
          <w:sz w:val="28"/>
          <w:szCs w:val="28"/>
          <w:lang w:eastAsia="ru-RU"/>
        </w:rPr>
        <w:t>9</w:t>
      </w:r>
      <w:r w:rsidRPr="00D939F4">
        <w:rPr>
          <w:rFonts w:ascii="Times New Roman" w:eastAsia="Times New Roman" w:hAnsi="Times New Roman"/>
          <w:sz w:val="28"/>
          <w:szCs w:val="28"/>
          <w:lang w:eastAsia="ru-RU"/>
        </w:rPr>
        <w:t xml:space="preserve"> году Росздравнадзором</w:t>
      </w:r>
      <w:r w:rsidR="00190ABF" w:rsidRPr="00D939F4">
        <w:rPr>
          <w:rFonts w:ascii="Times New Roman" w:eastAsia="Times New Roman" w:hAnsi="Times New Roman"/>
          <w:sz w:val="28"/>
          <w:szCs w:val="28"/>
          <w:lang w:eastAsia="ru-RU"/>
        </w:rPr>
        <w:t xml:space="preserve"> в рамках контроля соблюдения прав граждан в сфере охраны здоровья к контрольным мероприятиям привлекались аттестованные эксперты по различным направлениям (кардиология, онкология, анестезиология-реаниматология, травматология-ортопедия, неврология, акушерств</w:t>
      </w:r>
      <w:r w:rsidR="00B776C7" w:rsidRPr="00D939F4">
        <w:rPr>
          <w:rFonts w:ascii="Times New Roman" w:eastAsia="Times New Roman" w:hAnsi="Times New Roman"/>
          <w:sz w:val="28"/>
          <w:szCs w:val="28"/>
          <w:lang w:eastAsia="ru-RU"/>
        </w:rPr>
        <w:t>о-</w:t>
      </w:r>
      <w:r w:rsidR="00190ABF" w:rsidRPr="00D939F4">
        <w:rPr>
          <w:rFonts w:ascii="Times New Roman" w:eastAsia="Times New Roman" w:hAnsi="Times New Roman"/>
          <w:sz w:val="28"/>
          <w:szCs w:val="28"/>
          <w:lang w:eastAsia="ru-RU"/>
        </w:rPr>
        <w:t>гинекологи</w:t>
      </w:r>
      <w:r w:rsidR="00B776C7" w:rsidRPr="00D939F4">
        <w:rPr>
          <w:rFonts w:ascii="Times New Roman" w:eastAsia="Times New Roman" w:hAnsi="Times New Roman"/>
          <w:sz w:val="28"/>
          <w:szCs w:val="28"/>
          <w:lang w:eastAsia="ru-RU"/>
        </w:rPr>
        <w:t>я</w:t>
      </w:r>
      <w:r w:rsidR="00190ABF" w:rsidRPr="00D939F4">
        <w:rPr>
          <w:rFonts w:ascii="Times New Roman" w:eastAsia="Times New Roman" w:hAnsi="Times New Roman"/>
          <w:sz w:val="28"/>
          <w:szCs w:val="28"/>
          <w:lang w:eastAsia="ru-RU"/>
        </w:rPr>
        <w:t>, неонатологи</w:t>
      </w:r>
      <w:r w:rsidR="00B776C7" w:rsidRPr="00D939F4">
        <w:rPr>
          <w:rFonts w:ascii="Times New Roman" w:eastAsia="Times New Roman" w:hAnsi="Times New Roman"/>
          <w:sz w:val="28"/>
          <w:szCs w:val="28"/>
          <w:lang w:eastAsia="ru-RU"/>
        </w:rPr>
        <w:t>я</w:t>
      </w:r>
      <w:r w:rsidR="00190ABF" w:rsidRPr="00D939F4">
        <w:rPr>
          <w:rFonts w:ascii="Times New Roman" w:eastAsia="Times New Roman" w:hAnsi="Times New Roman"/>
          <w:sz w:val="28"/>
          <w:szCs w:val="28"/>
          <w:lang w:eastAsia="ru-RU"/>
        </w:rPr>
        <w:t xml:space="preserve"> и др.), в том числе при проведении проверок в отношении органов исполнительной власти в сфере </w:t>
      </w:r>
      <w:r w:rsidR="004A2393" w:rsidRPr="00D939F4">
        <w:rPr>
          <w:rFonts w:ascii="Times New Roman" w:eastAsia="Times New Roman" w:hAnsi="Times New Roman"/>
          <w:sz w:val="28"/>
          <w:szCs w:val="28"/>
          <w:lang w:eastAsia="ru-RU"/>
        </w:rPr>
        <w:t>охраны здоровья</w:t>
      </w:r>
      <w:r w:rsidR="00190ABF" w:rsidRPr="00D939F4">
        <w:rPr>
          <w:rFonts w:ascii="Times New Roman" w:eastAsia="Times New Roman" w:hAnsi="Times New Roman"/>
          <w:sz w:val="28"/>
          <w:szCs w:val="28"/>
          <w:lang w:eastAsia="ru-RU"/>
        </w:rPr>
        <w:t>.</w:t>
      </w:r>
    </w:p>
    <w:p w:rsidR="002538F3" w:rsidRPr="00D939F4" w:rsidRDefault="002538F3" w:rsidP="002538F3">
      <w:pPr>
        <w:tabs>
          <w:tab w:val="left" w:pos="142"/>
          <w:tab w:val="left" w:pos="12474"/>
        </w:tabs>
        <w:spacing w:after="0" w:line="240" w:lineRule="auto"/>
        <w:ind w:right="-1"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За отчетный период проведено 2785 контрольных мероприятий с привлечением экспертных организаций и экспертов (19,98 % от всех проведенных проверок) (в 2018 году - 2816), из них: с привлечением экспертов -  1983 проверочных мероприяти</w:t>
      </w:r>
      <w:r w:rsidR="003610EC">
        <w:rPr>
          <w:rFonts w:ascii="Times New Roman" w:eastAsia="Times New Roman" w:hAnsi="Times New Roman"/>
          <w:sz w:val="28"/>
          <w:szCs w:val="28"/>
          <w:lang w:eastAsia="ru-RU"/>
        </w:rPr>
        <w:t>я</w:t>
      </w:r>
      <w:r w:rsidRPr="00D939F4">
        <w:rPr>
          <w:rFonts w:ascii="Times New Roman" w:eastAsia="Times New Roman" w:hAnsi="Times New Roman"/>
          <w:sz w:val="28"/>
          <w:szCs w:val="28"/>
          <w:lang w:eastAsia="ru-RU"/>
        </w:rPr>
        <w:t xml:space="preserve"> (14,2 % от всех проведенных проверок) (в 2018 году - 1937), с привлечением экспертных организаций - 802 (5,7 % от всех проведенных проверок) (в 2018 году - 879).</w:t>
      </w:r>
    </w:p>
    <w:p w:rsidR="00887B28" w:rsidRPr="00D939F4" w:rsidRDefault="00887B28" w:rsidP="00887B28">
      <w:pPr>
        <w:widowControl w:val="0"/>
        <w:autoSpaceDE w:val="0"/>
        <w:autoSpaceDN w:val="0"/>
        <w:adjustRightInd w:val="0"/>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Проверки лекарственных средств на соответствие требованиям, установленным к качеству, в 2019 году проводились на базе 12 филиалов ФГБУ «ИМЦЭУАОСМП» и 11 передвижных лабораторий, функционирующих во всех федеральных округах. Всего в рамках государственного контроля (надзора) в сфере обращения лекарственных средств на базе лабораторных комплексов и передвижных лабораторий обеспечена проверка качества 36500 образцов лекарственных средств, что соответствует показателю, запланированному </w:t>
      </w:r>
      <w:proofErr w:type="gramStart"/>
      <w:r w:rsidRPr="00D939F4">
        <w:rPr>
          <w:rFonts w:ascii="Times New Roman" w:hAnsi="Times New Roman"/>
          <w:sz w:val="28"/>
          <w:szCs w:val="28"/>
        </w:rPr>
        <w:t xml:space="preserve">на </w:t>
      </w:r>
      <w:r w:rsidR="003610EC">
        <w:rPr>
          <w:rFonts w:ascii="Times New Roman" w:hAnsi="Times New Roman"/>
          <w:sz w:val="28"/>
          <w:szCs w:val="28"/>
        </w:rPr>
        <w:t xml:space="preserve"> </w:t>
      </w:r>
      <w:r w:rsidRPr="00D939F4">
        <w:rPr>
          <w:rFonts w:ascii="Times New Roman" w:hAnsi="Times New Roman"/>
          <w:sz w:val="28"/>
          <w:szCs w:val="28"/>
        </w:rPr>
        <w:t>2019</w:t>
      </w:r>
      <w:proofErr w:type="gramEnd"/>
      <w:r w:rsidRPr="00D939F4">
        <w:rPr>
          <w:rFonts w:ascii="Times New Roman" w:hAnsi="Times New Roman"/>
          <w:sz w:val="28"/>
          <w:szCs w:val="28"/>
        </w:rPr>
        <w:t xml:space="preserve"> г.</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результате планомерной работы по развитию неразрушающих методов контроля качества лекарственных средств в 2019 г.: </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 библиотека БИК-спектров увеличена до 2502 спектров лекарственных средств, т.е. на 13% к уровню 2018 г.</w:t>
      </w:r>
      <w:r w:rsidR="003610EC">
        <w:rPr>
          <w:rFonts w:ascii="Times New Roman" w:hAnsi="Times New Roman"/>
          <w:sz w:val="28"/>
          <w:szCs w:val="28"/>
        </w:rPr>
        <w:t xml:space="preserve"> </w:t>
      </w:r>
      <w:r w:rsidRPr="00D939F4">
        <w:rPr>
          <w:rFonts w:ascii="Times New Roman" w:hAnsi="Times New Roman"/>
          <w:sz w:val="28"/>
          <w:szCs w:val="28"/>
        </w:rPr>
        <w:t>(2018 г. – 2208; 2017 г. - 1 867; 2016 г. - 1 312);</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 библиотека РАМАН-спектров увеличена до 1331 спектр</w:t>
      </w:r>
      <w:r w:rsidR="003610EC">
        <w:rPr>
          <w:rFonts w:ascii="Times New Roman" w:hAnsi="Times New Roman"/>
          <w:sz w:val="28"/>
          <w:szCs w:val="28"/>
        </w:rPr>
        <w:t>а</w:t>
      </w:r>
      <w:r w:rsidRPr="00D939F4">
        <w:rPr>
          <w:rFonts w:ascii="Times New Roman" w:hAnsi="Times New Roman"/>
          <w:sz w:val="28"/>
          <w:szCs w:val="28"/>
        </w:rPr>
        <w:t xml:space="preserve"> лекарственных средств, </w:t>
      </w:r>
      <w:proofErr w:type="spellStart"/>
      <w:r w:rsidRPr="00D939F4">
        <w:rPr>
          <w:rFonts w:ascii="Times New Roman" w:hAnsi="Times New Roman"/>
          <w:sz w:val="28"/>
          <w:szCs w:val="28"/>
        </w:rPr>
        <w:t>т.е</w:t>
      </w:r>
      <w:proofErr w:type="spellEnd"/>
      <w:r w:rsidRPr="00D939F4">
        <w:rPr>
          <w:rFonts w:ascii="Times New Roman" w:hAnsi="Times New Roman"/>
          <w:sz w:val="28"/>
          <w:szCs w:val="28"/>
        </w:rPr>
        <w:t xml:space="preserve"> на 26% к уровню 2018 г. (2018 г. – 1055; 2017 г. – 745).</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результате испытаний на соответствие требованиям нормативной документации в отношении 165 образцов лекарственных средств, по которым получены спектры, не соответствующие спектрам из библиотеки, выявлено                                 1 торговое наименование 1 серии, не отвечающее требованиям нормативной документации по показателю «Посторонние примеси».</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2019 г. начато внедрение в практику контрольных мероприятий Росздравнадзора скрининга качества медицинского кислорода с использованием газохроматографического комплекса «ПИА».  В результате работы, проведенной в 4-х регионах, проверено 143 образца кислорода мед</w:t>
      </w:r>
      <w:r w:rsidR="003610EC">
        <w:rPr>
          <w:rFonts w:ascii="Times New Roman" w:hAnsi="Times New Roman"/>
          <w:sz w:val="28"/>
          <w:szCs w:val="28"/>
        </w:rPr>
        <w:t>ицинского, использовавшегося в 1</w:t>
      </w:r>
      <w:r w:rsidRPr="00D939F4">
        <w:rPr>
          <w:rFonts w:ascii="Times New Roman" w:hAnsi="Times New Roman"/>
          <w:sz w:val="28"/>
          <w:szCs w:val="28"/>
        </w:rPr>
        <w:t xml:space="preserve">2-ти медицинских организациях; по 14 образцам получены заключения о несоответствии требованиям нормативной документации по показателям «Упаковка», «Маркировка». </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lastRenderedPageBreak/>
        <w:t xml:space="preserve">Возможности газохроматографического комплекса «ПИА» использованы также при проверке 17 образцов кислорода в рамках совместных контрольных мероприятий правоохранительных органов и Росздравнадзора в </w:t>
      </w:r>
      <w:r w:rsidRPr="00D939F4">
        <w:rPr>
          <w:rFonts w:ascii="Times New Roman" w:hAnsi="Times New Roman"/>
          <w:sz w:val="28"/>
          <w:szCs w:val="28"/>
          <w:lang w:val="en-US"/>
        </w:rPr>
        <w:t>IV</w:t>
      </w:r>
      <w:r w:rsidRPr="00D939F4">
        <w:rPr>
          <w:rFonts w:ascii="Times New Roman" w:hAnsi="Times New Roman"/>
          <w:sz w:val="28"/>
          <w:szCs w:val="28"/>
        </w:rPr>
        <w:t xml:space="preserve"> квартале       2019 года в г. Санкт-Петербурге. </w:t>
      </w:r>
    </w:p>
    <w:p w:rsidR="006E178F" w:rsidRPr="00D939F4" w:rsidRDefault="006E178F" w:rsidP="006E178F">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Росздравнадзором в рамках мероприятий по контролю за обращением медицинских изделий направлены материалы в ФГБУ «ВНИИМТ» Росздравнадзора для проведения 1020 экспертиз, включая технические испытания и токсикологические исследования медицинских изделий. В ходе контрольных мероприятий ограничено обращение </w:t>
      </w:r>
      <w:r w:rsidR="00E27C41" w:rsidRPr="00D939F4">
        <w:rPr>
          <w:rFonts w:ascii="Times New Roman" w:hAnsi="Times New Roman"/>
          <w:sz w:val="28"/>
          <w:szCs w:val="28"/>
        </w:rPr>
        <w:t xml:space="preserve">5 438 501 </w:t>
      </w:r>
      <w:r w:rsidRPr="00D939F4">
        <w:rPr>
          <w:rFonts w:ascii="Times New Roman" w:hAnsi="Times New Roman"/>
          <w:sz w:val="28"/>
          <w:szCs w:val="28"/>
        </w:rPr>
        <w:t>единиц</w:t>
      </w:r>
      <w:r w:rsidR="003610EC">
        <w:rPr>
          <w:rFonts w:ascii="Times New Roman" w:hAnsi="Times New Roman"/>
          <w:sz w:val="28"/>
          <w:szCs w:val="28"/>
        </w:rPr>
        <w:t>ы</w:t>
      </w:r>
      <w:r w:rsidRPr="00D939F4">
        <w:rPr>
          <w:rFonts w:ascii="Times New Roman" w:hAnsi="Times New Roman"/>
          <w:sz w:val="28"/>
          <w:szCs w:val="28"/>
        </w:rPr>
        <w:t xml:space="preserve"> медицинских изделий, не соответствующих установленным требованиям (рисунок </w:t>
      </w:r>
      <w:r w:rsidR="00BB6622" w:rsidRPr="00D939F4">
        <w:rPr>
          <w:rFonts w:ascii="Times New Roman" w:hAnsi="Times New Roman"/>
          <w:sz w:val="28"/>
          <w:szCs w:val="28"/>
        </w:rPr>
        <w:t>5</w:t>
      </w:r>
      <w:r w:rsidRPr="00D939F4">
        <w:rPr>
          <w:rFonts w:ascii="Times New Roman" w:hAnsi="Times New Roman"/>
          <w:sz w:val="28"/>
          <w:szCs w:val="28"/>
        </w:rPr>
        <w:t xml:space="preserve">). </w:t>
      </w:r>
    </w:p>
    <w:p w:rsidR="000F4549" w:rsidRPr="00D939F4" w:rsidRDefault="000F4549" w:rsidP="006E178F">
      <w:pPr>
        <w:spacing w:after="0" w:line="240" w:lineRule="auto"/>
        <w:ind w:firstLine="709"/>
        <w:jc w:val="both"/>
        <w:rPr>
          <w:rFonts w:ascii="Times New Roman" w:hAnsi="Times New Roman"/>
          <w:sz w:val="28"/>
          <w:szCs w:val="28"/>
        </w:rPr>
      </w:pPr>
    </w:p>
    <w:p w:rsidR="006E178F" w:rsidRPr="00D939F4" w:rsidRDefault="006E178F" w:rsidP="006E178F">
      <w:pPr>
        <w:spacing w:after="0" w:line="240" w:lineRule="auto"/>
        <w:ind w:firstLine="709"/>
        <w:jc w:val="both"/>
        <w:rPr>
          <w:rFonts w:ascii="Times New Roman" w:hAnsi="Times New Roman"/>
          <w:sz w:val="28"/>
          <w:szCs w:val="28"/>
        </w:rPr>
      </w:pPr>
      <w:r w:rsidRPr="00D939F4">
        <w:rPr>
          <w:noProof/>
          <w:lang w:eastAsia="ru-RU"/>
        </w:rPr>
        <w:drawing>
          <wp:inline distT="0" distB="0" distL="0" distR="0" wp14:anchorId="2267A238" wp14:editId="7CC70AC4">
            <wp:extent cx="5486400" cy="18002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6E178F" w:rsidRPr="00D939F4" w:rsidRDefault="006E178F" w:rsidP="006E178F">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Рис.</w:t>
      </w:r>
      <w:r w:rsidR="00BB6622" w:rsidRPr="00D939F4">
        <w:rPr>
          <w:rFonts w:ascii="Times New Roman" w:hAnsi="Times New Roman"/>
          <w:i/>
          <w:sz w:val="28"/>
          <w:szCs w:val="28"/>
        </w:rPr>
        <w:t>5</w:t>
      </w:r>
      <w:r w:rsidRPr="00D939F4">
        <w:rPr>
          <w:rFonts w:ascii="Times New Roman" w:hAnsi="Times New Roman"/>
          <w:i/>
          <w:sz w:val="28"/>
          <w:szCs w:val="28"/>
        </w:rPr>
        <w:t>. Количество проведенных экспертиз качества эффективности и безопасности медицинских изделий</w:t>
      </w:r>
    </w:p>
    <w:p w:rsidR="006E178F" w:rsidRPr="00D939F4" w:rsidRDefault="006E178F" w:rsidP="006E178F">
      <w:pPr>
        <w:spacing w:after="0" w:line="240" w:lineRule="auto"/>
        <w:ind w:firstLine="709"/>
        <w:jc w:val="both"/>
        <w:rPr>
          <w:rFonts w:ascii="Times New Roman" w:hAnsi="Times New Roman"/>
          <w:sz w:val="28"/>
          <w:szCs w:val="28"/>
        </w:rPr>
      </w:pPr>
    </w:p>
    <w:p w:rsidR="006E178F" w:rsidRPr="00D939F4" w:rsidRDefault="006E178F" w:rsidP="006E178F">
      <w:pPr>
        <w:spacing w:after="0" w:line="240" w:lineRule="auto"/>
        <w:ind w:firstLine="709"/>
        <w:jc w:val="both"/>
        <w:rPr>
          <w:rFonts w:ascii="Times New Roman" w:hAnsi="Times New Roman"/>
          <w:sz w:val="28"/>
          <w:szCs w:val="28"/>
        </w:rPr>
      </w:pPr>
      <w:r w:rsidRPr="00D939F4">
        <w:rPr>
          <w:noProof/>
          <w:lang w:eastAsia="ru-RU"/>
        </w:rPr>
        <w:drawing>
          <wp:inline distT="0" distB="0" distL="0" distR="0" wp14:anchorId="7AF50BE4" wp14:editId="25D6326D">
            <wp:extent cx="5486400" cy="16668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6E178F" w:rsidRDefault="006E178F" w:rsidP="006E178F">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Рис.</w:t>
      </w:r>
      <w:r w:rsidR="00BB6622" w:rsidRPr="00D939F4">
        <w:rPr>
          <w:rFonts w:ascii="Times New Roman" w:hAnsi="Times New Roman"/>
          <w:i/>
          <w:sz w:val="28"/>
          <w:szCs w:val="28"/>
        </w:rPr>
        <w:t>6</w:t>
      </w:r>
      <w:r w:rsidRPr="00D939F4">
        <w:rPr>
          <w:rFonts w:ascii="Times New Roman" w:hAnsi="Times New Roman"/>
          <w:i/>
          <w:sz w:val="28"/>
          <w:szCs w:val="28"/>
        </w:rPr>
        <w:t>. Медицинские изделия, не соответствующие установленным требованиям качества и безопасности, по результатам проведенных испытаний и экспертиз</w:t>
      </w:r>
    </w:p>
    <w:p w:rsidR="001B46DB" w:rsidRDefault="001B46DB" w:rsidP="001B46DB">
      <w:pPr>
        <w:spacing w:after="0" w:line="240" w:lineRule="auto"/>
        <w:ind w:firstLine="709"/>
        <w:jc w:val="both"/>
        <w:rPr>
          <w:rFonts w:ascii="Times New Roman" w:hAnsi="Times New Roman"/>
          <w:i/>
          <w:sz w:val="28"/>
          <w:szCs w:val="28"/>
        </w:rPr>
      </w:pPr>
    </w:p>
    <w:p w:rsidR="001B46DB" w:rsidRPr="001B46DB" w:rsidRDefault="001B46DB" w:rsidP="001B46DB">
      <w:pPr>
        <w:spacing w:after="0" w:line="240" w:lineRule="auto"/>
        <w:ind w:firstLine="709"/>
        <w:jc w:val="both"/>
        <w:rPr>
          <w:rFonts w:ascii="Times New Roman" w:hAnsi="Times New Roman"/>
          <w:sz w:val="28"/>
          <w:szCs w:val="28"/>
        </w:rPr>
      </w:pPr>
      <w:r w:rsidRPr="001B46DB">
        <w:rPr>
          <w:rFonts w:ascii="Times New Roman" w:hAnsi="Times New Roman"/>
          <w:sz w:val="28"/>
          <w:szCs w:val="28"/>
        </w:rPr>
        <w:t>По результатам проведенных испытаний и экспертиз образцов медицинских изделий в 85,7 % случаев выявлено несоответствие установленным требованиям качества, безопасности, из которых установлено:</w:t>
      </w:r>
    </w:p>
    <w:p w:rsidR="001B46DB" w:rsidRPr="001B46DB" w:rsidRDefault="001B46DB" w:rsidP="001B46DB">
      <w:pPr>
        <w:spacing w:after="0" w:line="240" w:lineRule="auto"/>
        <w:ind w:firstLine="709"/>
        <w:jc w:val="both"/>
        <w:rPr>
          <w:rFonts w:ascii="Times New Roman" w:hAnsi="Times New Roman"/>
          <w:sz w:val="28"/>
          <w:szCs w:val="28"/>
        </w:rPr>
      </w:pPr>
      <w:r w:rsidRPr="001B46DB">
        <w:rPr>
          <w:rFonts w:ascii="Times New Roman" w:hAnsi="Times New Roman"/>
          <w:sz w:val="28"/>
          <w:szCs w:val="28"/>
        </w:rPr>
        <w:t>- наличие угрозы жизни и здоровью граждан при применении медицинских изделий в 16,4 % случаев от общего количества;</w:t>
      </w:r>
    </w:p>
    <w:p w:rsidR="001B46DB" w:rsidRPr="001B46DB" w:rsidRDefault="001B46DB" w:rsidP="001B46DB">
      <w:pPr>
        <w:spacing w:after="0" w:line="240" w:lineRule="auto"/>
        <w:ind w:firstLine="709"/>
        <w:jc w:val="both"/>
        <w:rPr>
          <w:rFonts w:ascii="Times New Roman" w:hAnsi="Times New Roman"/>
          <w:sz w:val="28"/>
          <w:szCs w:val="28"/>
        </w:rPr>
      </w:pPr>
      <w:r w:rsidRPr="001B46DB">
        <w:rPr>
          <w:rFonts w:ascii="Times New Roman" w:hAnsi="Times New Roman"/>
          <w:sz w:val="28"/>
          <w:szCs w:val="28"/>
        </w:rPr>
        <w:t>- несоответствие требованиям, не влекущее угрозу жизни и здоровью граждан при применении, в 68,1 % случаев от общего количества;</w:t>
      </w:r>
    </w:p>
    <w:p w:rsidR="001B46DB" w:rsidRPr="001B46DB" w:rsidRDefault="001B46DB" w:rsidP="001B46DB">
      <w:pPr>
        <w:spacing w:after="0" w:line="240" w:lineRule="auto"/>
        <w:ind w:firstLine="709"/>
        <w:jc w:val="both"/>
        <w:rPr>
          <w:rFonts w:ascii="Times New Roman" w:hAnsi="Times New Roman"/>
          <w:sz w:val="28"/>
          <w:szCs w:val="28"/>
        </w:rPr>
      </w:pPr>
      <w:r w:rsidRPr="001B46DB">
        <w:rPr>
          <w:rFonts w:ascii="Times New Roman" w:hAnsi="Times New Roman"/>
          <w:sz w:val="28"/>
          <w:szCs w:val="28"/>
        </w:rPr>
        <w:t>- признаки незарегистрированных и фальсифицированных медицинских изделий в 0,1 % случаев от общего количества;</w:t>
      </w:r>
    </w:p>
    <w:p w:rsidR="001B46DB" w:rsidRPr="001B46DB" w:rsidRDefault="001B46DB" w:rsidP="001B46DB">
      <w:pPr>
        <w:spacing w:after="0" w:line="240" w:lineRule="auto"/>
        <w:ind w:firstLine="709"/>
        <w:jc w:val="both"/>
        <w:rPr>
          <w:rFonts w:ascii="Times New Roman" w:hAnsi="Times New Roman"/>
          <w:sz w:val="28"/>
          <w:szCs w:val="28"/>
        </w:rPr>
      </w:pPr>
      <w:r w:rsidRPr="001B46DB">
        <w:rPr>
          <w:rFonts w:ascii="Times New Roman" w:hAnsi="Times New Roman"/>
          <w:sz w:val="28"/>
          <w:szCs w:val="28"/>
        </w:rPr>
        <w:lastRenderedPageBreak/>
        <w:t>- у 14,3 % проверенных медицинских изделий качество и безопасность подтверждены.</w:t>
      </w:r>
    </w:p>
    <w:p w:rsidR="00791931" w:rsidRPr="00D939F4" w:rsidRDefault="00791931" w:rsidP="00575614">
      <w:pPr>
        <w:spacing w:after="0" w:line="240" w:lineRule="auto"/>
        <w:jc w:val="both"/>
        <w:rPr>
          <w:rFonts w:ascii="Times New Roman" w:eastAsia="Times New Roman" w:hAnsi="Times New Roman"/>
          <w:sz w:val="28"/>
          <w:szCs w:val="28"/>
          <w:lang w:eastAsia="ru-RU"/>
        </w:rPr>
      </w:pPr>
    </w:p>
    <w:p w:rsidR="00255261" w:rsidRPr="00D939F4" w:rsidRDefault="00255261" w:rsidP="00940DE5">
      <w:pPr>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p w:rsidR="00E0413D" w:rsidRPr="00D939F4" w:rsidRDefault="00E0413D" w:rsidP="00E0413D">
      <w:pPr>
        <w:pStyle w:val="ConsPlusNormal"/>
        <w:ind w:firstLine="567"/>
        <w:jc w:val="both"/>
        <w:rPr>
          <w:b w:val="0"/>
          <w:sz w:val="28"/>
          <w:szCs w:val="28"/>
        </w:rPr>
      </w:pPr>
      <w:r w:rsidRPr="00D939F4">
        <w:rPr>
          <w:b w:val="0"/>
          <w:sz w:val="28"/>
          <w:szCs w:val="28"/>
        </w:rPr>
        <w:t>В 2019 году в Росздравнадзор поступило 30548 обращений граждан с жалобами на нарушение, по мнению заявителей, их прав на получение медицинской помощи (на 13,6% больше чем в 2018 году – 26880), в том числе на:</w:t>
      </w:r>
    </w:p>
    <w:p w:rsidR="00E0413D" w:rsidRPr="00D939F4" w:rsidRDefault="00E0413D" w:rsidP="00E0413D">
      <w:pPr>
        <w:pStyle w:val="ConsPlusNormal"/>
        <w:ind w:firstLine="567"/>
        <w:jc w:val="both"/>
        <w:rPr>
          <w:b w:val="0"/>
          <w:sz w:val="28"/>
          <w:szCs w:val="28"/>
        </w:rPr>
      </w:pPr>
      <w:r w:rsidRPr="00D939F4">
        <w:rPr>
          <w:b w:val="0"/>
          <w:sz w:val="28"/>
          <w:szCs w:val="28"/>
        </w:rPr>
        <w:t>низкое качество медицинской помощи - 18376;</w:t>
      </w:r>
    </w:p>
    <w:p w:rsidR="00E0413D" w:rsidRPr="00D939F4" w:rsidRDefault="00E0413D" w:rsidP="00E0413D">
      <w:pPr>
        <w:pStyle w:val="ConsPlusNormal"/>
        <w:ind w:firstLine="567"/>
        <w:jc w:val="both"/>
        <w:rPr>
          <w:b w:val="0"/>
          <w:sz w:val="28"/>
          <w:szCs w:val="28"/>
        </w:rPr>
      </w:pPr>
      <w:r w:rsidRPr="00D939F4">
        <w:rPr>
          <w:b w:val="0"/>
          <w:sz w:val="28"/>
          <w:szCs w:val="28"/>
        </w:rPr>
        <w:t>отказ в оказании медицинской помощи - 2091;</w:t>
      </w:r>
    </w:p>
    <w:p w:rsidR="00E0413D" w:rsidRPr="00D939F4" w:rsidRDefault="00E0413D" w:rsidP="00E0413D">
      <w:pPr>
        <w:pStyle w:val="ConsPlusNormal"/>
        <w:ind w:firstLine="567"/>
        <w:jc w:val="both"/>
        <w:rPr>
          <w:b w:val="0"/>
          <w:sz w:val="28"/>
          <w:szCs w:val="28"/>
        </w:rPr>
      </w:pPr>
      <w:proofErr w:type="spellStart"/>
      <w:r w:rsidRPr="00D939F4">
        <w:rPr>
          <w:b w:val="0"/>
          <w:sz w:val="28"/>
          <w:szCs w:val="28"/>
        </w:rPr>
        <w:t>непредоставление</w:t>
      </w:r>
      <w:proofErr w:type="spellEnd"/>
      <w:r w:rsidRPr="00D939F4">
        <w:rPr>
          <w:b w:val="0"/>
          <w:sz w:val="28"/>
          <w:szCs w:val="28"/>
        </w:rPr>
        <w:t xml:space="preserve"> гарантированного объема медицинской помощи - 3407;</w:t>
      </w:r>
    </w:p>
    <w:p w:rsidR="00E0413D" w:rsidRPr="00D939F4" w:rsidRDefault="00E0413D" w:rsidP="00E0413D">
      <w:pPr>
        <w:pStyle w:val="ConsPlusNormal"/>
        <w:ind w:firstLine="567"/>
        <w:jc w:val="both"/>
        <w:rPr>
          <w:b w:val="0"/>
          <w:sz w:val="28"/>
          <w:szCs w:val="28"/>
        </w:rPr>
      </w:pPr>
      <w:r w:rsidRPr="00D939F4">
        <w:rPr>
          <w:b w:val="0"/>
          <w:sz w:val="28"/>
          <w:szCs w:val="28"/>
        </w:rPr>
        <w:t>низкую доступность медицинской помощи- 2152;</w:t>
      </w:r>
    </w:p>
    <w:p w:rsidR="00E0413D" w:rsidRPr="00D939F4" w:rsidRDefault="00E0413D" w:rsidP="00E0413D">
      <w:pPr>
        <w:pStyle w:val="ConsPlusNormal"/>
        <w:ind w:firstLine="567"/>
        <w:jc w:val="both"/>
        <w:rPr>
          <w:b w:val="0"/>
          <w:sz w:val="28"/>
          <w:szCs w:val="28"/>
        </w:rPr>
      </w:pPr>
      <w:r w:rsidRPr="00D939F4">
        <w:rPr>
          <w:b w:val="0"/>
          <w:sz w:val="28"/>
          <w:szCs w:val="28"/>
        </w:rPr>
        <w:t>нарушение права на оказание медицинской помощи лицам, отбывающим наказание в виде ограничения свободы -2506;</w:t>
      </w:r>
    </w:p>
    <w:p w:rsidR="00E0413D" w:rsidRPr="00D939F4" w:rsidRDefault="00E0413D" w:rsidP="00E0413D">
      <w:pPr>
        <w:pStyle w:val="ConsPlusNormal"/>
        <w:ind w:firstLine="567"/>
        <w:jc w:val="both"/>
        <w:rPr>
          <w:b w:val="0"/>
          <w:sz w:val="28"/>
          <w:szCs w:val="28"/>
        </w:rPr>
      </w:pPr>
      <w:r w:rsidRPr="00D939F4">
        <w:rPr>
          <w:b w:val="0"/>
          <w:sz w:val="28"/>
          <w:szCs w:val="28"/>
        </w:rPr>
        <w:t>нарушение права выбора врача и медицинской организации - 450;</w:t>
      </w:r>
    </w:p>
    <w:p w:rsidR="00E0413D" w:rsidRPr="00D939F4" w:rsidRDefault="00E0413D" w:rsidP="00E0413D">
      <w:pPr>
        <w:pStyle w:val="ConsPlusNormal"/>
        <w:ind w:firstLine="567"/>
        <w:jc w:val="both"/>
        <w:rPr>
          <w:b w:val="0"/>
          <w:sz w:val="28"/>
          <w:szCs w:val="28"/>
        </w:rPr>
      </w:pPr>
      <w:r w:rsidRPr="00D939F4">
        <w:rPr>
          <w:b w:val="0"/>
          <w:sz w:val="28"/>
          <w:szCs w:val="28"/>
        </w:rPr>
        <w:t>отказ в предоставлении информации о состоянии здоровья – 820;</w:t>
      </w:r>
    </w:p>
    <w:p w:rsidR="00E0413D" w:rsidRPr="00D939F4" w:rsidRDefault="00E0413D" w:rsidP="00E0413D">
      <w:pPr>
        <w:pStyle w:val="ConsPlusNormal"/>
        <w:ind w:firstLine="567"/>
        <w:jc w:val="both"/>
        <w:rPr>
          <w:b w:val="0"/>
          <w:sz w:val="28"/>
          <w:szCs w:val="28"/>
        </w:rPr>
      </w:pPr>
      <w:r w:rsidRPr="00D939F4">
        <w:rPr>
          <w:b w:val="0"/>
          <w:sz w:val="28"/>
          <w:szCs w:val="28"/>
        </w:rPr>
        <w:t>несоблюдение врачебной тайны - 211;</w:t>
      </w:r>
    </w:p>
    <w:p w:rsidR="00E0413D" w:rsidRPr="00D939F4" w:rsidRDefault="00E0413D" w:rsidP="00E0413D">
      <w:pPr>
        <w:pStyle w:val="ConsPlusNormal"/>
        <w:ind w:firstLine="567"/>
        <w:jc w:val="both"/>
        <w:rPr>
          <w:b w:val="0"/>
          <w:sz w:val="28"/>
          <w:szCs w:val="28"/>
        </w:rPr>
      </w:pPr>
      <w:r w:rsidRPr="00D939F4">
        <w:rPr>
          <w:b w:val="0"/>
          <w:sz w:val="28"/>
          <w:szCs w:val="28"/>
        </w:rPr>
        <w:t>медицинское вмешательство без получения добровольного информированного согласия гражданина - 257;</w:t>
      </w:r>
    </w:p>
    <w:p w:rsidR="00E0413D" w:rsidRPr="00D939F4" w:rsidRDefault="00E0413D" w:rsidP="00E0413D">
      <w:pPr>
        <w:pStyle w:val="ConsPlusNormal"/>
        <w:ind w:firstLine="567"/>
        <w:jc w:val="both"/>
        <w:rPr>
          <w:b w:val="0"/>
          <w:sz w:val="28"/>
          <w:szCs w:val="28"/>
        </w:rPr>
      </w:pPr>
      <w:r w:rsidRPr="00D939F4">
        <w:rPr>
          <w:b w:val="0"/>
          <w:sz w:val="28"/>
          <w:szCs w:val="28"/>
        </w:rPr>
        <w:t>нарушение права на приоритетную охрану здоровья детей - 573;</w:t>
      </w:r>
    </w:p>
    <w:p w:rsidR="00E0413D" w:rsidRPr="00D939F4" w:rsidRDefault="00E0413D" w:rsidP="00E0413D">
      <w:pPr>
        <w:pStyle w:val="ConsPlusNormal"/>
        <w:ind w:firstLine="567"/>
        <w:jc w:val="both"/>
        <w:rPr>
          <w:b w:val="0"/>
          <w:sz w:val="28"/>
          <w:szCs w:val="28"/>
        </w:rPr>
      </w:pPr>
      <w:proofErr w:type="spellStart"/>
      <w:r w:rsidRPr="00D939F4">
        <w:rPr>
          <w:b w:val="0"/>
          <w:sz w:val="28"/>
          <w:szCs w:val="28"/>
        </w:rPr>
        <w:t>непредоставление</w:t>
      </w:r>
      <w:proofErr w:type="spellEnd"/>
      <w:r w:rsidRPr="00D939F4">
        <w:rPr>
          <w:b w:val="0"/>
          <w:sz w:val="28"/>
          <w:szCs w:val="28"/>
        </w:rPr>
        <w:t xml:space="preserve"> информации о факторах, влияющих на здоровье</w:t>
      </w:r>
      <w:r w:rsidR="00BE19D3">
        <w:rPr>
          <w:b w:val="0"/>
          <w:sz w:val="28"/>
          <w:szCs w:val="28"/>
        </w:rPr>
        <w:t>,</w:t>
      </w:r>
      <w:r w:rsidRPr="00D939F4">
        <w:rPr>
          <w:b w:val="0"/>
          <w:sz w:val="28"/>
          <w:szCs w:val="28"/>
        </w:rPr>
        <w:t xml:space="preserve"> - 269.</w:t>
      </w:r>
    </w:p>
    <w:p w:rsidR="006A274C" w:rsidRPr="00D939F4" w:rsidRDefault="006A274C" w:rsidP="006A274C">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Росздравнадзором проведены проверки всех психоневрологических интернатов, в том числе детских. По результатам проверок в 550 интернатах (87,4% от числа проверенных), из них в 455 взрослых (88,0% от числа проверенных) и 95 детск</w:t>
      </w:r>
      <w:r w:rsidR="00BE19D3">
        <w:rPr>
          <w:rFonts w:ascii="Times New Roman" w:hAnsi="Times New Roman"/>
          <w:sz w:val="28"/>
          <w:szCs w:val="28"/>
        </w:rPr>
        <w:t>их (84,8% от числа проверенных)</w:t>
      </w:r>
      <w:r w:rsidRPr="00D939F4">
        <w:rPr>
          <w:rFonts w:ascii="Times New Roman" w:hAnsi="Times New Roman"/>
          <w:sz w:val="28"/>
          <w:szCs w:val="28"/>
        </w:rPr>
        <w:t xml:space="preserve"> выявлено 1829 нарушений.</w:t>
      </w:r>
    </w:p>
    <w:p w:rsidR="006A274C" w:rsidRPr="00D939F4" w:rsidRDefault="006A274C" w:rsidP="006A274C">
      <w:pPr>
        <w:spacing w:after="0" w:line="240" w:lineRule="auto"/>
        <w:ind w:firstLine="709"/>
        <w:jc w:val="both"/>
        <w:rPr>
          <w:rFonts w:ascii="Times New Roman" w:hAnsi="Times New Roman"/>
          <w:sz w:val="28"/>
          <w:szCs w:val="28"/>
        </w:rPr>
      </w:pPr>
      <w:r w:rsidRPr="00D939F4">
        <w:rPr>
          <w:rFonts w:ascii="Times New Roman" w:hAnsi="Times New Roman"/>
          <w:sz w:val="28"/>
          <w:szCs w:val="28"/>
        </w:rPr>
        <w:t>Основными нарушениями явились:</w:t>
      </w:r>
    </w:p>
    <w:p w:rsidR="006A274C" w:rsidRPr="00D939F4" w:rsidRDefault="006A274C" w:rsidP="006A274C">
      <w:pPr>
        <w:numPr>
          <w:ilvl w:val="0"/>
          <w:numId w:val="44"/>
        </w:numPr>
        <w:spacing w:after="0" w:line="240" w:lineRule="auto"/>
        <w:ind w:left="0" w:firstLine="709"/>
        <w:jc w:val="both"/>
        <w:rPr>
          <w:rFonts w:ascii="Times New Roman" w:hAnsi="Times New Roman"/>
          <w:sz w:val="28"/>
          <w:szCs w:val="28"/>
        </w:rPr>
      </w:pPr>
      <w:r w:rsidRPr="00D939F4">
        <w:rPr>
          <w:rFonts w:ascii="Times New Roman" w:hAnsi="Times New Roman"/>
          <w:sz w:val="28"/>
          <w:szCs w:val="28"/>
        </w:rPr>
        <w:t>нарушения прав граждан в сфере охраны здоровья (</w:t>
      </w:r>
      <w:proofErr w:type="spellStart"/>
      <w:r w:rsidRPr="00D939F4">
        <w:rPr>
          <w:rFonts w:ascii="Times New Roman" w:hAnsi="Times New Roman"/>
          <w:sz w:val="28"/>
          <w:szCs w:val="28"/>
        </w:rPr>
        <w:t>непроведение</w:t>
      </w:r>
      <w:proofErr w:type="spellEnd"/>
      <w:r w:rsidRPr="00D939F4">
        <w:rPr>
          <w:rFonts w:ascii="Times New Roman" w:hAnsi="Times New Roman"/>
          <w:sz w:val="28"/>
          <w:szCs w:val="28"/>
        </w:rPr>
        <w:t xml:space="preserve"> ежегодного освидетельствования пациентов врачебной комиссией для решения вопроса о дальнейшем содержании их в интернатах, пересмотра решений об их недееспособности и др.);</w:t>
      </w:r>
    </w:p>
    <w:p w:rsidR="006A274C" w:rsidRPr="00D939F4" w:rsidRDefault="006A274C" w:rsidP="006A274C">
      <w:pPr>
        <w:numPr>
          <w:ilvl w:val="0"/>
          <w:numId w:val="44"/>
        </w:numPr>
        <w:spacing w:after="0" w:line="240" w:lineRule="auto"/>
        <w:ind w:left="0" w:firstLine="709"/>
        <w:jc w:val="both"/>
        <w:rPr>
          <w:rFonts w:ascii="Times New Roman" w:hAnsi="Times New Roman"/>
          <w:sz w:val="28"/>
          <w:szCs w:val="28"/>
        </w:rPr>
      </w:pPr>
      <w:r w:rsidRPr="00D939F4">
        <w:rPr>
          <w:rFonts w:ascii="Times New Roman" w:hAnsi="Times New Roman"/>
          <w:sz w:val="28"/>
          <w:szCs w:val="28"/>
        </w:rPr>
        <w:t>невыполнение рекомендаций по обследованию и лечению пациентов, выданных по результатам диспансеризации;</w:t>
      </w:r>
    </w:p>
    <w:p w:rsidR="006A274C" w:rsidRPr="00D939F4" w:rsidRDefault="006A274C" w:rsidP="006A274C">
      <w:pPr>
        <w:numPr>
          <w:ilvl w:val="0"/>
          <w:numId w:val="44"/>
        </w:numPr>
        <w:spacing w:after="0" w:line="240" w:lineRule="auto"/>
        <w:ind w:left="0" w:firstLine="709"/>
        <w:jc w:val="both"/>
        <w:rPr>
          <w:rFonts w:ascii="Times New Roman" w:hAnsi="Times New Roman"/>
          <w:sz w:val="28"/>
          <w:szCs w:val="28"/>
        </w:rPr>
      </w:pPr>
      <w:r w:rsidRPr="00D939F4">
        <w:rPr>
          <w:rFonts w:ascii="Times New Roman" w:hAnsi="Times New Roman"/>
          <w:sz w:val="28"/>
          <w:szCs w:val="28"/>
        </w:rPr>
        <w:t>несоблюдение порядка оказания медицинской помощи при психических расстройствах и расстройствах поведения, в основном в части неисполнения стандартов оснащения.</w:t>
      </w:r>
    </w:p>
    <w:p w:rsidR="006A274C" w:rsidRPr="00D939F4" w:rsidRDefault="006A274C" w:rsidP="006A274C">
      <w:pPr>
        <w:pStyle w:val="ConsPlusNormal"/>
        <w:ind w:firstLine="709"/>
        <w:jc w:val="both"/>
        <w:rPr>
          <w:rFonts w:eastAsia="Calibri"/>
          <w:b w:val="0"/>
          <w:bCs w:val="0"/>
          <w:sz w:val="28"/>
          <w:szCs w:val="28"/>
        </w:rPr>
      </w:pPr>
      <w:r w:rsidRPr="00D939F4">
        <w:rPr>
          <w:rFonts w:eastAsia="Calibri"/>
          <w:b w:val="0"/>
          <w:bCs w:val="0"/>
          <w:sz w:val="28"/>
          <w:szCs w:val="28"/>
        </w:rPr>
        <w:t>В 2019 году проводились проверки медицинских организаций, оказывающих услуги по пластической хирургии, по контролю исполнения ими предписаний, выданных по результатам проверок, проведенных в предыдущем году.</w:t>
      </w:r>
    </w:p>
    <w:p w:rsidR="006A274C" w:rsidRPr="00D939F4" w:rsidRDefault="006A274C" w:rsidP="006A274C">
      <w:pPr>
        <w:pStyle w:val="ConsPlusNormal"/>
        <w:ind w:firstLine="709"/>
        <w:jc w:val="both"/>
        <w:rPr>
          <w:rFonts w:eastAsia="Calibri"/>
          <w:b w:val="0"/>
          <w:bCs w:val="0"/>
          <w:sz w:val="28"/>
          <w:szCs w:val="28"/>
        </w:rPr>
      </w:pPr>
      <w:r w:rsidRPr="00D939F4">
        <w:rPr>
          <w:rFonts w:eastAsia="Calibri"/>
          <w:b w:val="0"/>
          <w:bCs w:val="0"/>
          <w:sz w:val="28"/>
          <w:szCs w:val="28"/>
        </w:rPr>
        <w:t xml:space="preserve">Из 820 медицинских организаций проверено 782 медицинские организации (95,4%). Остальные 38 медицинских организаций (4,6%), подлежавших проверке, прекратили деятельность по пластической хирургии до наступления срока </w:t>
      </w:r>
      <w:r w:rsidRPr="00D939F4">
        <w:rPr>
          <w:rFonts w:eastAsia="Calibri"/>
          <w:b w:val="0"/>
          <w:bCs w:val="0"/>
          <w:sz w:val="28"/>
          <w:szCs w:val="28"/>
        </w:rPr>
        <w:lastRenderedPageBreak/>
        <w:t>исполнения предписания. В результате проверок установлено, что 160 медицинских организаций (20,5%) не устранили нарушения:</w:t>
      </w:r>
    </w:p>
    <w:p w:rsidR="006A274C" w:rsidRPr="00D939F4" w:rsidRDefault="006A274C" w:rsidP="006A274C">
      <w:pPr>
        <w:pStyle w:val="ConsPlusNormal"/>
        <w:ind w:firstLine="709"/>
        <w:jc w:val="both"/>
        <w:rPr>
          <w:rFonts w:eastAsia="Calibri"/>
          <w:b w:val="0"/>
          <w:bCs w:val="0"/>
          <w:sz w:val="28"/>
          <w:szCs w:val="28"/>
        </w:rPr>
      </w:pPr>
      <w:r w:rsidRPr="00D939F4">
        <w:rPr>
          <w:rFonts w:eastAsia="Calibri"/>
          <w:b w:val="0"/>
          <w:bCs w:val="0"/>
          <w:sz w:val="28"/>
          <w:szCs w:val="28"/>
        </w:rPr>
        <w:t xml:space="preserve">требований Порядка оказания медицинской помощи по профилю «пластическая хирургия», утвержденного приказом Минздрава России от 31.05.2018 №298н (102 медицинские организации); </w:t>
      </w:r>
    </w:p>
    <w:p w:rsidR="006A274C" w:rsidRPr="00D939F4" w:rsidRDefault="006A274C" w:rsidP="006A274C">
      <w:pPr>
        <w:pStyle w:val="ConsPlusNormal"/>
        <w:ind w:firstLine="709"/>
        <w:jc w:val="both"/>
        <w:rPr>
          <w:rFonts w:eastAsia="Calibri"/>
          <w:b w:val="0"/>
          <w:bCs w:val="0"/>
          <w:sz w:val="28"/>
          <w:szCs w:val="28"/>
        </w:rPr>
      </w:pPr>
      <w:r w:rsidRPr="00D939F4">
        <w:rPr>
          <w:rFonts w:eastAsia="Calibri"/>
          <w:b w:val="0"/>
          <w:bCs w:val="0"/>
          <w:sz w:val="28"/>
          <w:szCs w:val="28"/>
        </w:rPr>
        <w:t xml:space="preserve">по хранению и перевозке лекарственных препаратов для медицинского применения (40 медицинских организаций); </w:t>
      </w:r>
    </w:p>
    <w:p w:rsidR="006A274C" w:rsidRPr="00D939F4" w:rsidRDefault="006A274C" w:rsidP="006A274C">
      <w:pPr>
        <w:pStyle w:val="ConsPlusNormal"/>
        <w:ind w:firstLine="709"/>
        <w:jc w:val="both"/>
        <w:rPr>
          <w:rFonts w:eastAsia="Calibri"/>
          <w:b w:val="0"/>
          <w:bCs w:val="0"/>
          <w:sz w:val="28"/>
          <w:szCs w:val="28"/>
        </w:rPr>
      </w:pPr>
      <w:r w:rsidRPr="00D939F4">
        <w:rPr>
          <w:rFonts w:eastAsia="Calibri"/>
          <w:b w:val="0"/>
          <w:bCs w:val="0"/>
          <w:sz w:val="28"/>
          <w:szCs w:val="28"/>
        </w:rPr>
        <w:t xml:space="preserve">по использованию незарегистрированных, недоброкачественных и фальсифицированных медицинских изделий (22 медицинские организации); </w:t>
      </w:r>
    </w:p>
    <w:p w:rsidR="00B130B7" w:rsidRPr="00D939F4" w:rsidRDefault="006A274C" w:rsidP="006A274C">
      <w:pPr>
        <w:pStyle w:val="ConsPlusNormal"/>
        <w:ind w:firstLine="709"/>
        <w:jc w:val="both"/>
        <w:rPr>
          <w:b w:val="0"/>
          <w:sz w:val="28"/>
          <w:szCs w:val="28"/>
        </w:rPr>
      </w:pPr>
      <w:r w:rsidRPr="00D939F4">
        <w:rPr>
          <w:rFonts w:eastAsia="Calibri"/>
          <w:b w:val="0"/>
          <w:bCs w:val="0"/>
          <w:sz w:val="28"/>
          <w:szCs w:val="28"/>
        </w:rPr>
        <w:t>не организовали внутренней контроль качества и безопасности медицинской деятельности и (или) продолжали не соблюдать установленный порядок его осуществления й деятельности (11 медицинских организаций).</w:t>
      </w:r>
    </w:p>
    <w:p w:rsidR="005A0077" w:rsidRPr="00D939F4" w:rsidRDefault="005A0077" w:rsidP="005A0077">
      <w:pPr>
        <w:pStyle w:val="ConsPlusNormal"/>
        <w:ind w:firstLine="709"/>
        <w:jc w:val="both"/>
        <w:rPr>
          <w:b w:val="0"/>
          <w:strike/>
          <w:sz w:val="28"/>
          <w:szCs w:val="28"/>
        </w:rPr>
      </w:pPr>
      <w:r w:rsidRPr="00D939F4">
        <w:rPr>
          <w:b w:val="0"/>
          <w:sz w:val="28"/>
          <w:szCs w:val="28"/>
        </w:rPr>
        <w:t>В результате проведенных мероприятий Росздравнадзором в 2019 году обеспечено выявление и изъятие из оборота: 201 торгово</w:t>
      </w:r>
      <w:r w:rsidR="00BE19D3">
        <w:rPr>
          <w:b w:val="0"/>
          <w:sz w:val="28"/>
          <w:szCs w:val="28"/>
        </w:rPr>
        <w:t>го</w:t>
      </w:r>
      <w:r w:rsidRPr="00D939F4">
        <w:rPr>
          <w:b w:val="0"/>
          <w:sz w:val="28"/>
          <w:szCs w:val="28"/>
        </w:rPr>
        <w:t xml:space="preserve"> наименовани</w:t>
      </w:r>
      <w:r w:rsidR="00BE19D3">
        <w:rPr>
          <w:b w:val="0"/>
          <w:sz w:val="28"/>
          <w:szCs w:val="28"/>
        </w:rPr>
        <w:t>я</w:t>
      </w:r>
      <w:r w:rsidRPr="00D939F4">
        <w:rPr>
          <w:b w:val="0"/>
          <w:sz w:val="28"/>
          <w:szCs w:val="28"/>
        </w:rPr>
        <w:t xml:space="preserve"> 287 </w:t>
      </w:r>
      <w:r w:rsidR="0067296E" w:rsidRPr="00D939F4">
        <w:rPr>
          <w:b w:val="0"/>
          <w:sz w:val="28"/>
          <w:szCs w:val="28"/>
        </w:rPr>
        <w:t>серий недоброкачественных</w:t>
      </w:r>
      <w:r w:rsidRPr="00D939F4">
        <w:rPr>
          <w:b w:val="0"/>
          <w:sz w:val="28"/>
          <w:szCs w:val="28"/>
        </w:rPr>
        <w:t xml:space="preserve"> лекарственных средств, 14 торговых наименований </w:t>
      </w:r>
      <w:r w:rsidR="0067296E" w:rsidRPr="00D939F4">
        <w:rPr>
          <w:b w:val="0"/>
          <w:sz w:val="28"/>
          <w:szCs w:val="28"/>
        </w:rPr>
        <w:t>29 серий</w:t>
      </w:r>
      <w:r w:rsidRPr="00D939F4">
        <w:rPr>
          <w:b w:val="0"/>
          <w:sz w:val="28"/>
          <w:szCs w:val="28"/>
        </w:rPr>
        <w:t xml:space="preserve"> лекарственных препаратов, находившихся в обращении с нарушением установленных законодательством требований, 4 торговых наименовани</w:t>
      </w:r>
      <w:r w:rsidR="00BE19D3">
        <w:rPr>
          <w:b w:val="0"/>
          <w:sz w:val="28"/>
          <w:szCs w:val="28"/>
        </w:rPr>
        <w:t>й</w:t>
      </w:r>
      <w:r w:rsidRPr="00D939F4">
        <w:rPr>
          <w:b w:val="0"/>
          <w:sz w:val="28"/>
          <w:szCs w:val="28"/>
        </w:rPr>
        <w:t xml:space="preserve"> 12 </w:t>
      </w:r>
      <w:r w:rsidR="0067296E" w:rsidRPr="00D939F4">
        <w:rPr>
          <w:b w:val="0"/>
          <w:sz w:val="28"/>
          <w:szCs w:val="28"/>
        </w:rPr>
        <w:t>серий фальсифицированных</w:t>
      </w:r>
      <w:r w:rsidRPr="00D939F4">
        <w:rPr>
          <w:b w:val="0"/>
          <w:sz w:val="28"/>
          <w:szCs w:val="28"/>
        </w:rPr>
        <w:t xml:space="preserve"> лекарственных препаратов.</w:t>
      </w:r>
      <w:r w:rsidRPr="00D939F4">
        <w:t xml:space="preserve"> </w:t>
      </w:r>
      <w:r w:rsidRPr="00D939F4">
        <w:rPr>
          <w:b w:val="0"/>
          <w:sz w:val="28"/>
          <w:szCs w:val="28"/>
        </w:rPr>
        <w:t xml:space="preserve">Информация о регуляторных решениях Росздравнадзора в отношении лекарственных средств размещена на официальном сайте Росздравнадзора www.roszdravnadzor.ru. </w:t>
      </w:r>
    </w:p>
    <w:p w:rsidR="00B130B7" w:rsidRPr="00D939F4" w:rsidRDefault="00B130B7" w:rsidP="00B130B7">
      <w:pPr>
        <w:pStyle w:val="ConsPlusNormal"/>
        <w:ind w:firstLine="709"/>
        <w:jc w:val="both"/>
        <w:rPr>
          <w:b w:val="0"/>
          <w:sz w:val="28"/>
          <w:szCs w:val="28"/>
        </w:rPr>
      </w:pPr>
      <w:r w:rsidRPr="00D939F4">
        <w:rPr>
          <w:b w:val="0"/>
          <w:sz w:val="28"/>
          <w:szCs w:val="28"/>
        </w:rPr>
        <w:t>В 2019 году в Росздравнадзор поступило и рассмотрено 28619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из них</w:t>
      </w:r>
      <w:r w:rsidR="00BE19D3">
        <w:rPr>
          <w:b w:val="0"/>
          <w:sz w:val="28"/>
          <w:szCs w:val="28"/>
        </w:rPr>
        <w:t>:</w:t>
      </w:r>
      <w:r w:rsidRPr="00D939F4">
        <w:rPr>
          <w:b w:val="0"/>
          <w:sz w:val="28"/>
          <w:szCs w:val="28"/>
        </w:rPr>
        <w:t xml:space="preserve"> 20919 отмечены как серьезные (это составляет 73 % об общего числа по сравнению с 39 % в 2017 году и 69 % в 2018).</w:t>
      </w:r>
    </w:p>
    <w:p w:rsidR="00E0413D" w:rsidRPr="00D939F4" w:rsidRDefault="00B130B7" w:rsidP="00B130B7">
      <w:pPr>
        <w:pStyle w:val="ConsPlusNormal"/>
        <w:ind w:firstLine="709"/>
        <w:jc w:val="both"/>
        <w:rPr>
          <w:b w:val="0"/>
          <w:sz w:val="28"/>
          <w:szCs w:val="28"/>
        </w:rPr>
      </w:pPr>
      <w:r w:rsidRPr="00D939F4">
        <w:rPr>
          <w:b w:val="0"/>
          <w:sz w:val="28"/>
          <w:szCs w:val="28"/>
        </w:rPr>
        <w:t>В целях пресечения оборота фальсифицированных, недоброкачественных и незарегистрированных лекарственных средств Федеральной службой по надзору в сфере здравоохранения  совместно с правоохранительными и следственными органами в 2019 г. проведено 287 совместных мероприятий в сфере обращения лекарственных средств, в рамках которых организовано 315 испытаний/экспертиз в отношении продукции, изъятой правоохранительными и следственными органами, и  выявлено незарегистрированных,  фальсифицированных и недоброкачественных лекарственных средств на общую сумму 12 885 538,28 руб., чем  устранена угроза причинения вреда жизни и здоровью граждан. По фактам выявления незарегистрированных, фальсифицированных, недоброкачественных лекарственных средств возбуждено 14 уголовных дел. В правоохранительные органы в течение 2019 г. направлялась информация о нарушениях в сфере обращения лекарственных средств, ответственность за которые установлена Уголовным Кодексом Российской Федерации, а также о признаках нарушения запрета на дистанционную торговлю лекарственными средствами для медицинского применения.</w:t>
      </w:r>
    </w:p>
    <w:p w:rsidR="00B130B7" w:rsidRPr="00D939F4" w:rsidRDefault="00B130B7" w:rsidP="00B130B7">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По результатам проведенных испытаний и экспертиз образцов медицинских изделий в 85,7% случаев выявлено несоответствие установленным требованиям качества, безопасности, а именно:</w:t>
      </w:r>
    </w:p>
    <w:p w:rsidR="00B130B7" w:rsidRPr="00D939F4" w:rsidRDefault="00B130B7" w:rsidP="00B130B7">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lastRenderedPageBreak/>
        <w:t>- наличие угрозы жизни и здоровью граждан при применении медицинских изделий в 16,4% случаев от общего количества;</w:t>
      </w:r>
    </w:p>
    <w:p w:rsidR="00B130B7" w:rsidRPr="00D939F4" w:rsidRDefault="00B130B7" w:rsidP="00B130B7">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несоответствие требованиям, не влекущее угрозу жизни и здоровью граждан при применении, в 68,1 % случаев от общего количества;</w:t>
      </w:r>
    </w:p>
    <w:p w:rsidR="00B130B7" w:rsidRPr="00D939F4" w:rsidRDefault="00B130B7" w:rsidP="00B130B7">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признаки незарегистрированных и фальсифицированных медицинских изделий в 0,1 % случаев от общего количества;</w:t>
      </w:r>
    </w:p>
    <w:p w:rsidR="00B130B7" w:rsidRPr="00D939F4" w:rsidRDefault="00B130B7" w:rsidP="00B130B7">
      <w:pPr>
        <w:autoSpaceDE w:val="0"/>
        <w:autoSpaceDN w:val="0"/>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у 14,3 % проверенных медицинских изделий качество и безопасность подтверждены.</w:t>
      </w:r>
    </w:p>
    <w:p w:rsidR="005A0077" w:rsidRPr="00D939F4" w:rsidRDefault="005A0077" w:rsidP="005A0077">
      <w:pPr>
        <w:spacing w:after="0" w:line="240" w:lineRule="auto"/>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По данным информационного ресурса «</w:t>
      </w:r>
      <w:proofErr w:type="spellStart"/>
      <w:r w:rsidRPr="00D939F4">
        <w:rPr>
          <w:rFonts w:ascii="Times New Roman" w:eastAsia="Times New Roman" w:hAnsi="Times New Roman"/>
          <w:sz w:val="28"/>
          <w:szCs w:val="28"/>
          <w:lang w:eastAsia="ru-RU"/>
        </w:rPr>
        <w:t>Фармаконадзор</w:t>
      </w:r>
      <w:proofErr w:type="spellEnd"/>
      <w:r w:rsidRPr="00D939F4">
        <w:rPr>
          <w:rFonts w:ascii="Times New Roman" w:eastAsia="Times New Roman" w:hAnsi="Times New Roman"/>
          <w:sz w:val="28"/>
          <w:szCs w:val="28"/>
          <w:lang w:eastAsia="ru-RU"/>
        </w:rPr>
        <w:t xml:space="preserve">» АИС Росздравнадзора, за период 2019 года поступило 28619 сообщений от субъектов обращения лекарственных средств о нежелательных реакциях и терапевтической неэффективности при применении лекарственных препаратов. </w:t>
      </w:r>
    </w:p>
    <w:p w:rsidR="005A0077" w:rsidRPr="00D939F4" w:rsidRDefault="005A0077" w:rsidP="005A0077">
      <w:pPr>
        <w:spacing w:after="0" w:line="240" w:lineRule="auto"/>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Из них 20919 реакций относятся к категории серьезных согласно соответствующему определению Федерального закона от 12.04.2010 № 61-ФЗ «Об обращении лекарственных средств». </w:t>
      </w:r>
    </w:p>
    <w:p w:rsidR="005A0077" w:rsidRPr="00D939F4" w:rsidRDefault="005A0077" w:rsidP="005A0077">
      <w:pPr>
        <w:spacing w:after="0" w:line="240" w:lineRule="auto"/>
        <w:ind w:firstLine="567"/>
        <w:jc w:val="both"/>
        <w:rPr>
          <w:rFonts w:ascii="Times New Roman" w:eastAsiaTheme="minorHAnsi" w:hAnsi="Times New Roman"/>
          <w:sz w:val="28"/>
          <w:szCs w:val="28"/>
        </w:rPr>
      </w:pPr>
      <w:r w:rsidRPr="00D939F4">
        <w:rPr>
          <w:rFonts w:ascii="Times New Roman" w:hAnsi="Times New Roman"/>
          <w:sz w:val="28"/>
          <w:szCs w:val="28"/>
        </w:rPr>
        <w:t>Из поступивших сообщений 598 нежелательных реакций закончились летальным исходом (из них: 326 первичных и 272 повторных сообщений о ранее выявленных реакциях).</w:t>
      </w:r>
    </w:p>
    <w:p w:rsidR="005A0077" w:rsidRPr="00D939F4" w:rsidRDefault="005A0077" w:rsidP="005A00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Проведен анализ всех случаев нежелательных реакций с летальным исходом, </w:t>
      </w:r>
      <w:proofErr w:type="spellStart"/>
      <w:r w:rsidRPr="00D939F4">
        <w:rPr>
          <w:rFonts w:ascii="Times New Roman" w:eastAsia="Times New Roman" w:hAnsi="Times New Roman"/>
          <w:sz w:val="28"/>
          <w:szCs w:val="28"/>
          <w:lang w:eastAsia="ru-RU"/>
        </w:rPr>
        <w:t>развившихся</w:t>
      </w:r>
      <w:proofErr w:type="spellEnd"/>
      <w:r w:rsidRPr="00D939F4">
        <w:rPr>
          <w:rFonts w:ascii="Times New Roman" w:eastAsia="Times New Roman" w:hAnsi="Times New Roman"/>
          <w:sz w:val="28"/>
          <w:szCs w:val="28"/>
          <w:lang w:eastAsia="ru-RU"/>
        </w:rPr>
        <w:t xml:space="preserve"> при применении лекарственных препаратов, у которых при проведении экспертизы качества было выявлено несоответствие требованиям нормативной документации. В результате анализа представленных данных, включая, при наличии, данные аутопсии, было установлено, что развитие нежелательных реакций с высокой степенью вероятности не было связано с проблемами качества. </w:t>
      </w:r>
    </w:p>
    <w:p w:rsidR="0093633F" w:rsidRPr="00D939F4" w:rsidRDefault="0093633F" w:rsidP="0093633F">
      <w:pPr>
        <w:autoSpaceDE w:val="0"/>
        <w:autoSpaceDN w:val="0"/>
        <w:adjustRightInd w:val="0"/>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По данным автоматизированной информационной системы Росздравнадзора «Нежелательные реакции при применении медицинских изделий» за 2019 год поступило 2049 сообщения субъектов о неблагоприятных событиях при применении медицинских изделий. Всего в инциденты, произошедшие на территории Российской Федерации и содержащие информацию о смерти пациента или об угрозе жизни и здоровью граждан, было вовлечено 115 наименований медицинских изделий, из них 31 – российского производства, 84 - зарубежного.</w:t>
      </w:r>
    </w:p>
    <w:p w:rsidR="0093633F" w:rsidRPr="00D939F4" w:rsidRDefault="0093633F" w:rsidP="0093633F">
      <w:pPr>
        <w:autoSpaceDE w:val="0"/>
        <w:autoSpaceDN w:val="0"/>
        <w:adjustRightInd w:val="0"/>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 xml:space="preserve">По результатам анализа поступившей информации и дополнительных сведений, предоставленных субъектами обращения медицинских изделий, а также на основании результатов контрольно-надзорных мероприятий и экспертиз качества, эффективности и безопасности медицинских изделий, вовлеченных в инциденты, факт причинения вреда жизни и/или здоровью граждан подтвержден в 14-ти случаях. </w:t>
      </w:r>
    </w:p>
    <w:p w:rsidR="001B46DB" w:rsidRPr="00D939F4" w:rsidRDefault="001B46DB" w:rsidP="0093633F">
      <w:pPr>
        <w:autoSpaceDE w:val="0"/>
        <w:autoSpaceDN w:val="0"/>
        <w:adjustRightInd w:val="0"/>
        <w:spacing w:after="0" w:line="240" w:lineRule="auto"/>
        <w:ind w:firstLine="709"/>
        <w:jc w:val="both"/>
        <w:rPr>
          <w:rFonts w:ascii="Times New Roman" w:hAnsi="Times New Roman"/>
          <w:bCs/>
          <w:sz w:val="28"/>
          <w:szCs w:val="28"/>
        </w:rPr>
      </w:pPr>
    </w:p>
    <w:p w:rsidR="00B130B7" w:rsidRPr="00D939F4" w:rsidRDefault="00B130B7" w:rsidP="00B130B7">
      <w:pPr>
        <w:autoSpaceDE w:val="0"/>
        <w:autoSpaceDN w:val="0"/>
        <w:adjustRightInd w:val="0"/>
        <w:spacing w:after="0" w:line="240" w:lineRule="auto"/>
        <w:ind w:firstLine="709"/>
        <w:jc w:val="both"/>
        <w:rPr>
          <w:rFonts w:ascii="Times New Roman" w:hAnsi="Times New Roman"/>
          <w:bCs/>
          <w:i/>
          <w:sz w:val="28"/>
          <w:szCs w:val="28"/>
        </w:rPr>
      </w:pPr>
      <w:r w:rsidRPr="00D939F4">
        <w:rPr>
          <w:rFonts w:ascii="Times New Roman" w:hAnsi="Times New Roman"/>
          <w:bCs/>
          <w:i/>
          <w:sz w:val="28"/>
          <w:szCs w:val="28"/>
        </w:rPr>
        <w:t xml:space="preserve">Таблица </w:t>
      </w:r>
      <w:r w:rsidR="004850D3" w:rsidRPr="00D939F4">
        <w:rPr>
          <w:rFonts w:ascii="Times New Roman" w:hAnsi="Times New Roman"/>
          <w:bCs/>
          <w:i/>
          <w:sz w:val="28"/>
          <w:szCs w:val="28"/>
        </w:rPr>
        <w:t>40</w:t>
      </w:r>
      <w:r w:rsidRPr="00D939F4">
        <w:rPr>
          <w:rFonts w:ascii="Times New Roman" w:hAnsi="Times New Roman"/>
          <w:bCs/>
          <w:i/>
          <w:sz w:val="28"/>
          <w:szCs w:val="28"/>
        </w:rPr>
        <w:t>.</w:t>
      </w:r>
      <w:r w:rsidRPr="00D939F4">
        <w:rPr>
          <w:rFonts w:ascii="Times New Roman" w:hAnsi="Times New Roman"/>
          <w:i/>
          <w:sz w:val="28"/>
          <w:szCs w:val="28"/>
        </w:rPr>
        <w:t xml:space="preserve"> Подтвержденные </w:t>
      </w:r>
      <w:r w:rsidRPr="00D939F4">
        <w:rPr>
          <w:rFonts w:ascii="Times New Roman" w:hAnsi="Times New Roman"/>
          <w:bCs/>
          <w:i/>
          <w:sz w:val="28"/>
          <w:szCs w:val="28"/>
        </w:rPr>
        <w:t>факты причинения вреда жизни и/или здоровью граждан</w:t>
      </w:r>
      <w:r w:rsidRPr="00D939F4">
        <w:rPr>
          <w:rFonts w:ascii="Times New Roman" w:hAnsi="Times New Roman"/>
          <w:i/>
          <w:sz w:val="28"/>
          <w:szCs w:val="28"/>
        </w:rPr>
        <w:t xml:space="preserve"> при применении </w:t>
      </w:r>
      <w:r w:rsidRPr="00D939F4">
        <w:rPr>
          <w:rFonts w:ascii="Times New Roman" w:hAnsi="Times New Roman"/>
          <w:bCs/>
          <w:i/>
          <w:sz w:val="28"/>
          <w:szCs w:val="28"/>
        </w:rPr>
        <w:t>медицинских изделий</w:t>
      </w:r>
    </w:p>
    <w:tbl>
      <w:tblPr>
        <w:tblStyle w:val="24"/>
        <w:tblW w:w="0" w:type="auto"/>
        <w:tblLook w:val="04A0" w:firstRow="1" w:lastRow="0" w:firstColumn="1" w:lastColumn="0" w:noHBand="0" w:noVBand="1"/>
      </w:tblPr>
      <w:tblGrid>
        <w:gridCol w:w="9771"/>
      </w:tblGrid>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1. «</w:t>
            </w:r>
            <w:proofErr w:type="spellStart"/>
            <w:r w:rsidRPr="00D939F4">
              <w:rPr>
                <w:rFonts w:ascii="Times New Roman" w:hAnsi="Times New Roman"/>
                <w:bCs/>
                <w:sz w:val="24"/>
                <w:szCs w:val="24"/>
              </w:rPr>
              <w:t>La-med</w:t>
            </w:r>
            <w:proofErr w:type="spellEnd"/>
            <w:r w:rsidRPr="00D939F4">
              <w:rPr>
                <w:rFonts w:ascii="Times New Roman" w:hAnsi="Times New Roman"/>
                <w:bCs/>
                <w:sz w:val="24"/>
                <w:szCs w:val="24"/>
              </w:rPr>
              <w:t xml:space="preserve"> I.V. </w:t>
            </w:r>
            <w:proofErr w:type="spellStart"/>
            <w:r w:rsidRPr="00D939F4">
              <w:rPr>
                <w:rFonts w:ascii="Times New Roman" w:hAnsi="Times New Roman"/>
                <w:bCs/>
                <w:sz w:val="24"/>
                <w:szCs w:val="24"/>
              </w:rPr>
              <w:t>cannula</w:t>
            </w:r>
            <w:proofErr w:type="spellEnd"/>
            <w:r w:rsidRPr="00D939F4">
              <w:rPr>
                <w:rFonts w:ascii="Times New Roman" w:hAnsi="Times New Roman"/>
                <w:bCs/>
                <w:sz w:val="24"/>
                <w:szCs w:val="24"/>
              </w:rPr>
              <w:t xml:space="preserve"> - канюли с портом и без порта», </w:t>
            </w:r>
            <w:proofErr w:type="gramStart"/>
            <w:r w:rsidRPr="00D939F4">
              <w:rPr>
                <w:rFonts w:ascii="Times New Roman" w:hAnsi="Times New Roman"/>
                <w:bCs/>
                <w:sz w:val="24"/>
                <w:szCs w:val="24"/>
              </w:rPr>
              <w:t>производства  «</w:t>
            </w:r>
            <w:proofErr w:type="gramEnd"/>
            <w:r w:rsidRPr="00D939F4">
              <w:rPr>
                <w:rFonts w:ascii="Times New Roman" w:hAnsi="Times New Roman"/>
                <w:bCs/>
                <w:sz w:val="24"/>
                <w:szCs w:val="24"/>
              </w:rPr>
              <w:t xml:space="preserve">Ла-мед </w:t>
            </w:r>
            <w:proofErr w:type="spellStart"/>
            <w:r w:rsidRPr="00D939F4">
              <w:rPr>
                <w:rFonts w:ascii="Times New Roman" w:hAnsi="Times New Roman"/>
                <w:bCs/>
                <w:sz w:val="24"/>
                <w:szCs w:val="24"/>
              </w:rPr>
              <w:t>Хэлскеа</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Пвт</w:t>
            </w:r>
            <w:proofErr w:type="spellEnd"/>
            <w:r w:rsidRPr="00D939F4">
              <w:rPr>
                <w:rFonts w:ascii="Times New Roman" w:hAnsi="Times New Roman"/>
                <w:bCs/>
                <w:sz w:val="24"/>
                <w:szCs w:val="24"/>
              </w:rPr>
              <w:t xml:space="preserve">. Лтд.», Индия, регистрационное удостоверение от 14.11.2014 № ФСЗ 2009/05411, срок действия не ограничен. </w:t>
            </w:r>
            <w:proofErr w:type="gramStart"/>
            <w:r w:rsidRPr="00D939F4">
              <w:rPr>
                <w:rFonts w:ascii="Times New Roman" w:hAnsi="Times New Roman"/>
                <w:bCs/>
                <w:sz w:val="24"/>
                <w:szCs w:val="24"/>
              </w:rPr>
              <w:t>Выявлено  недоброкачественное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lastRenderedPageBreak/>
              <w:t xml:space="preserve">2. «Изделия для катетеризации сосудов в наборах и отдельными упаковками», производства «ВИГОН С.А.», Франция, регистрационное удостоверение от 15.02.2013 № РЗН 2013/16, срок действия не ограничен. </w:t>
            </w:r>
            <w:proofErr w:type="gramStart"/>
            <w:r w:rsidRPr="00D939F4">
              <w:rPr>
                <w:rFonts w:ascii="Times New Roman" w:hAnsi="Times New Roman"/>
                <w:bCs/>
                <w:sz w:val="24"/>
                <w:szCs w:val="24"/>
              </w:rPr>
              <w:t>Выявлено  недоброкачественное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left="342"/>
              <w:contextualSpacing/>
              <w:jc w:val="both"/>
              <w:rPr>
                <w:rFonts w:ascii="Times New Roman" w:eastAsiaTheme="minorHAnsi" w:hAnsi="Times New Roman" w:cstheme="minorBidi"/>
                <w:bCs/>
                <w:sz w:val="24"/>
                <w:szCs w:val="24"/>
              </w:rPr>
            </w:pPr>
            <w:r w:rsidRPr="00D939F4">
              <w:rPr>
                <w:rFonts w:ascii="Times New Roman" w:eastAsiaTheme="minorHAnsi" w:hAnsi="Times New Roman" w:cstheme="minorBidi"/>
                <w:bCs/>
                <w:sz w:val="24"/>
                <w:szCs w:val="24"/>
              </w:rPr>
              <w:t xml:space="preserve">3. «Катетер </w:t>
            </w:r>
            <w:proofErr w:type="spellStart"/>
            <w:r w:rsidRPr="00D939F4">
              <w:rPr>
                <w:rFonts w:ascii="Times New Roman" w:eastAsiaTheme="minorHAnsi" w:hAnsi="Times New Roman" w:cstheme="minorBidi"/>
                <w:bCs/>
                <w:sz w:val="24"/>
                <w:szCs w:val="24"/>
              </w:rPr>
              <w:t>балонный</w:t>
            </w:r>
            <w:proofErr w:type="spellEnd"/>
            <w:r w:rsidRPr="00D939F4">
              <w:rPr>
                <w:rFonts w:ascii="Times New Roman" w:eastAsiaTheme="minorHAnsi" w:hAnsi="Times New Roman" w:cstheme="minorBidi"/>
                <w:bCs/>
                <w:sz w:val="24"/>
                <w:szCs w:val="24"/>
              </w:rPr>
              <w:t xml:space="preserve"> </w:t>
            </w:r>
            <w:proofErr w:type="spellStart"/>
            <w:r w:rsidRPr="00D939F4">
              <w:rPr>
                <w:rFonts w:ascii="Times New Roman" w:eastAsiaTheme="minorHAnsi" w:hAnsi="Times New Roman" w:cstheme="minorBidi"/>
                <w:bCs/>
                <w:sz w:val="24"/>
                <w:szCs w:val="24"/>
              </w:rPr>
              <w:t>окклюзионный</w:t>
            </w:r>
            <w:proofErr w:type="spellEnd"/>
            <w:r w:rsidRPr="00D939F4">
              <w:rPr>
                <w:rFonts w:ascii="Times New Roman" w:eastAsiaTheme="minorHAnsi" w:hAnsi="Times New Roman" w:cstheme="minorBidi"/>
                <w:bCs/>
                <w:sz w:val="24"/>
                <w:szCs w:val="24"/>
              </w:rPr>
              <w:t xml:space="preserve"> </w:t>
            </w:r>
            <w:proofErr w:type="spellStart"/>
            <w:r w:rsidRPr="00D939F4">
              <w:rPr>
                <w:rFonts w:ascii="Times New Roman" w:eastAsiaTheme="minorHAnsi" w:hAnsi="Times New Roman" w:cstheme="minorBidi"/>
                <w:bCs/>
                <w:sz w:val="24"/>
                <w:szCs w:val="24"/>
              </w:rPr>
              <w:t>Scepter</w:t>
            </w:r>
            <w:proofErr w:type="spellEnd"/>
            <w:r w:rsidRPr="00D939F4">
              <w:rPr>
                <w:rFonts w:ascii="Times New Roman" w:eastAsiaTheme="minorHAnsi" w:hAnsi="Times New Roman" w:cstheme="minorBidi"/>
                <w:bCs/>
                <w:sz w:val="24"/>
                <w:szCs w:val="24"/>
              </w:rPr>
              <w:t>», производства «</w:t>
            </w:r>
            <w:proofErr w:type="spellStart"/>
            <w:r w:rsidRPr="00D939F4">
              <w:rPr>
                <w:rFonts w:ascii="Times New Roman" w:eastAsiaTheme="minorHAnsi" w:hAnsi="Times New Roman" w:cstheme="minorBidi"/>
                <w:bCs/>
                <w:sz w:val="24"/>
                <w:szCs w:val="24"/>
              </w:rPr>
              <w:t>МайкроВеншн</w:t>
            </w:r>
            <w:proofErr w:type="spellEnd"/>
            <w:r w:rsidRPr="00D939F4">
              <w:rPr>
                <w:rFonts w:ascii="Times New Roman" w:eastAsiaTheme="minorHAnsi" w:hAnsi="Times New Roman" w:cstheme="minorBidi"/>
                <w:bCs/>
                <w:sz w:val="24"/>
                <w:szCs w:val="24"/>
              </w:rPr>
              <w:t xml:space="preserve">, Инк.» США, регистрационное удостоверение от 02.11.2015 № ФСЗ 2012/12688, срок действия не ограничен. </w:t>
            </w:r>
            <w:proofErr w:type="gramStart"/>
            <w:r w:rsidRPr="00D939F4">
              <w:rPr>
                <w:rFonts w:ascii="Times New Roman" w:eastAsiaTheme="minorHAnsi" w:hAnsi="Times New Roman" w:cstheme="minorBidi"/>
                <w:bCs/>
                <w:sz w:val="24"/>
                <w:szCs w:val="24"/>
              </w:rPr>
              <w:t>Выявлено  недоброкачественное</w:t>
            </w:r>
            <w:proofErr w:type="gramEnd"/>
            <w:r w:rsidRPr="00D939F4">
              <w:rPr>
                <w:rFonts w:ascii="Times New Roman" w:eastAsiaTheme="minorHAnsi" w:hAnsi="Times New Roman" w:cstheme="minorBidi"/>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xml:space="preserve">4. «Аппарат искусственной вентиляции легких </w:t>
            </w:r>
            <w:proofErr w:type="spellStart"/>
            <w:r w:rsidRPr="00D939F4">
              <w:rPr>
                <w:rFonts w:ascii="Times New Roman" w:hAnsi="Times New Roman"/>
                <w:bCs/>
                <w:sz w:val="24"/>
                <w:szCs w:val="24"/>
              </w:rPr>
              <w:t>Lufter</w:t>
            </w:r>
            <w:proofErr w:type="spellEnd"/>
            <w:r w:rsidRPr="00D939F4">
              <w:rPr>
                <w:rFonts w:ascii="Times New Roman" w:hAnsi="Times New Roman"/>
                <w:bCs/>
                <w:sz w:val="24"/>
                <w:szCs w:val="24"/>
              </w:rPr>
              <w:t xml:space="preserve"> с принадлежностями», производства «</w:t>
            </w:r>
            <w:proofErr w:type="spellStart"/>
            <w:r w:rsidRPr="00D939F4">
              <w:rPr>
                <w:rFonts w:ascii="Times New Roman" w:hAnsi="Times New Roman"/>
                <w:bCs/>
                <w:sz w:val="24"/>
                <w:szCs w:val="24"/>
              </w:rPr>
              <w:t>Шеньчжень</w:t>
            </w:r>
            <w:proofErr w:type="spellEnd"/>
            <w:r w:rsidRPr="00D939F4">
              <w:rPr>
                <w:rFonts w:ascii="Times New Roman" w:hAnsi="Times New Roman"/>
                <w:bCs/>
                <w:sz w:val="24"/>
                <w:szCs w:val="24"/>
              </w:rPr>
              <w:t xml:space="preserve"> Проб </w:t>
            </w:r>
            <w:proofErr w:type="spellStart"/>
            <w:r w:rsidRPr="00D939F4">
              <w:rPr>
                <w:rFonts w:ascii="Times New Roman" w:hAnsi="Times New Roman"/>
                <w:bCs/>
                <w:sz w:val="24"/>
                <w:szCs w:val="24"/>
              </w:rPr>
              <w:t>Сайнс</w:t>
            </w:r>
            <w:proofErr w:type="spellEnd"/>
            <w:r w:rsidRPr="00D939F4">
              <w:rPr>
                <w:rFonts w:ascii="Times New Roman" w:hAnsi="Times New Roman"/>
                <w:bCs/>
                <w:sz w:val="24"/>
                <w:szCs w:val="24"/>
              </w:rPr>
              <w:t xml:space="preserve"> энд Технолоджи </w:t>
            </w:r>
            <w:proofErr w:type="gramStart"/>
            <w:r w:rsidRPr="00D939F4">
              <w:rPr>
                <w:rFonts w:ascii="Times New Roman" w:hAnsi="Times New Roman"/>
                <w:bCs/>
                <w:sz w:val="24"/>
                <w:szCs w:val="24"/>
              </w:rPr>
              <w:t>Ко.,</w:t>
            </w:r>
            <w:proofErr w:type="gramEnd"/>
            <w:r w:rsidRPr="00D939F4">
              <w:rPr>
                <w:rFonts w:ascii="Times New Roman" w:hAnsi="Times New Roman"/>
                <w:bCs/>
                <w:sz w:val="24"/>
                <w:szCs w:val="24"/>
              </w:rPr>
              <w:t xml:space="preserve"> Лтд.», Китай, регистрационное удостоверение от 08.06.2012 № ФСЗ 2012/11847, срок действия не ограничен. </w:t>
            </w:r>
            <w:proofErr w:type="gramStart"/>
            <w:r w:rsidRPr="00D939F4">
              <w:rPr>
                <w:rFonts w:ascii="Times New Roman" w:hAnsi="Times New Roman"/>
                <w:bCs/>
                <w:sz w:val="24"/>
                <w:szCs w:val="24"/>
              </w:rPr>
              <w:t>Выявлено  недоброкачественное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xml:space="preserve">5. «Лейкопластырь медицинский фиксирующий», производства ООО «Лейко», Россия, регистрационное удостоверение от 25.10.2007 № ФСР 2007/01017, срок действия не ограничен. </w:t>
            </w:r>
            <w:proofErr w:type="gramStart"/>
            <w:r w:rsidRPr="00D939F4">
              <w:rPr>
                <w:rFonts w:ascii="Times New Roman" w:hAnsi="Times New Roman"/>
                <w:bCs/>
                <w:sz w:val="24"/>
                <w:szCs w:val="24"/>
              </w:rPr>
              <w:t>Выявлено  недоброкачественное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xml:space="preserve">6. «Катетеры внутривенные с защитным устройством и без», производства «Поли </w:t>
            </w:r>
            <w:proofErr w:type="spellStart"/>
            <w:r w:rsidRPr="00D939F4">
              <w:rPr>
                <w:rFonts w:ascii="Times New Roman" w:hAnsi="Times New Roman"/>
                <w:bCs/>
                <w:sz w:val="24"/>
                <w:szCs w:val="24"/>
              </w:rPr>
              <w:t>Медикьюр</w:t>
            </w:r>
            <w:proofErr w:type="spellEnd"/>
            <w:r w:rsidRPr="00D939F4">
              <w:rPr>
                <w:rFonts w:ascii="Times New Roman" w:hAnsi="Times New Roman"/>
                <w:bCs/>
                <w:sz w:val="24"/>
                <w:szCs w:val="24"/>
              </w:rPr>
              <w:t xml:space="preserve"> Лимитед», Индия, регистрационное удостоверение от 01.02.2018 № ФСЗ 2011/09113, срок действия не ограничен. </w:t>
            </w:r>
            <w:proofErr w:type="gramStart"/>
            <w:r w:rsidRPr="00D939F4">
              <w:rPr>
                <w:rFonts w:ascii="Times New Roman" w:hAnsi="Times New Roman"/>
                <w:bCs/>
                <w:sz w:val="24"/>
                <w:szCs w:val="24"/>
              </w:rPr>
              <w:t>Выявлено  недоброкачественное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7. «Комплект устройств для вливания в малые вены стерильный, однократного применения по ТУ 9398-008-52318770-2006 в составе», производства ООО «</w:t>
            </w:r>
            <w:proofErr w:type="spellStart"/>
            <w:r w:rsidRPr="00D939F4">
              <w:rPr>
                <w:rFonts w:ascii="Times New Roman" w:hAnsi="Times New Roman"/>
                <w:bCs/>
                <w:sz w:val="24"/>
                <w:szCs w:val="24"/>
              </w:rPr>
              <w:t>Медин</w:t>
            </w:r>
            <w:proofErr w:type="spellEnd"/>
            <w:r w:rsidRPr="00D939F4">
              <w:rPr>
                <w:rFonts w:ascii="Times New Roman" w:hAnsi="Times New Roman"/>
                <w:bCs/>
                <w:sz w:val="24"/>
                <w:szCs w:val="24"/>
              </w:rPr>
              <w:t xml:space="preserve">-Н», Россия, регистрационное удостоверение от 28.12.2015 № ФСР 2011/11565, срок действия не ограничен. </w:t>
            </w:r>
            <w:proofErr w:type="gramStart"/>
            <w:r w:rsidRPr="00D939F4">
              <w:rPr>
                <w:rFonts w:ascii="Times New Roman" w:hAnsi="Times New Roman"/>
                <w:bCs/>
                <w:sz w:val="24"/>
                <w:szCs w:val="24"/>
              </w:rPr>
              <w:t>Выявлено  недоброкачественное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xml:space="preserve">8. «Системы: </w:t>
            </w:r>
            <w:proofErr w:type="spellStart"/>
            <w:r w:rsidRPr="00D939F4">
              <w:rPr>
                <w:rFonts w:ascii="Times New Roman" w:hAnsi="Times New Roman"/>
                <w:bCs/>
                <w:sz w:val="24"/>
                <w:szCs w:val="24"/>
              </w:rPr>
              <w:t>инфузионная</w:t>
            </w:r>
            <w:proofErr w:type="spellEnd"/>
            <w:r w:rsidRPr="00D939F4">
              <w:rPr>
                <w:rFonts w:ascii="Times New Roman" w:hAnsi="Times New Roman"/>
                <w:bCs/>
                <w:sz w:val="24"/>
                <w:szCs w:val="24"/>
              </w:rPr>
              <w:t xml:space="preserve"> и </w:t>
            </w:r>
            <w:proofErr w:type="spellStart"/>
            <w:r w:rsidRPr="00D939F4">
              <w:rPr>
                <w:rFonts w:ascii="Times New Roman" w:hAnsi="Times New Roman"/>
                <w:bCs/>
                <w:sz w:val="24"/>
                <w:szCs w:val="24"/>
              </w:rPr>
              <w:t>трансфузионная</w:t>
            </w:r>
            <w:proofErr w:type="spellEnd"/>
            <w:r w:rsidRPr="00D939F4">
              <w:rPr>
                <w:rFonts w:ascii="Times New Roman" w:hAnsi="Times New Roman"/>
                <w:bCs/>
                <w:sz w:val="24"/>
                <w:szCs w:val="24"/>
              </w:rPr>
              <w:t>», производства «</w:t>
            </w:r>
            <w:proofErr w:type="spellStart"/>
            <w:r w:rsidRPr="00D939F4">
              <w:rPr>
                <w:rFonts w:ascii="Times New Roman" w:hAnsi="Times New Roman"/>
                <w:bCs/>
                <w:sz w:val="24"/>
                <w:szCs w:val="24"/>
              </w:rPr>
              <w:t>Веньчжоу</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Бэйпу</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Сайенс</w:t>
            </w:r>
            <w:proofErr w:type="spellEnd"/>
            <w:r w:rsidRPr="00D939F4">
              <w:rPr>
                <w:rFonts w:ascii="Times New Roman" w:hAnsi="Times New Roman"/>
                <w:bCs/>
                <w:sz w:val="24"/>
                <w:szCs w:val="24"/>
              </w:rPr>
              <w:t xml:space="preserve"> энд Технолоджи </w:t>
            </w:r>
            <w:proofErr w:type="gramStart"/>
            <w:r w:rsidRPr="00D939F4">
              <w:rPr>
                <w:rFonts w:ascii="Times New Roman" w:hAnsi="Times New Roman"/>
                <w:bCs/>
                <w:sz w:val="24"/>
                <w:szCs w:val="24"/>
              </w:rPr>
              <w:t>Ко.,</w:t>
            </w:r>
            <w:proofErr w:type="gramEnd"/>
            <w:r w:rsidRPr="00D939F4">
              <w:rPr>
                <w:rFonts w:ascii="Times New Roman" w:hAnsi="Times New Roman"/>
                <w:bCs/>
                <w:sz w:val="24"/>
                <w:szCs w:val="24"/>
              </w:rPr>
              <w:t xml:space="preserve"> Лтд.», Китай, регистрационное удостоверение от 18.12.2009 № ФСЗ 2009/05610, срок действия не ограничен. </w:t>
            </w:r>
            <w:proofErr w:type="gramStart"/>
            <w:r w:rsidRPr="00D939F4">
              <w:rPr>
                <w:rFonts w:ascii="Times New Roman" w:hAnsi="Times New Roman"/>
                <w:bCs/>
                <w:sz w:val="24"/>
                <w:szCs w:val="24"/>
              </w:rPr>
              <w:t>Выявлено  незарегистрированное</w:t>
            </w:r>
            <w:proofErr w:type="gramEnd"/>
            <w:r w:rsidRPr="00D939F4">
              <w:rPr>
                <w:rFonts w:ascii="Times New Roman" w:hAnsi="Times New Roman"/>
                <w:bCs/>
                <w:sz w:val="24"/>
                <w:szCs w:val="24"/>
              </w:rPr>
              <w:t xml:space="preserve"> медицинское изделие. </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9. «Иглы атравматические ИА- «</w:t>
            </w:r>
            <w:proofErr w:type="spellStart"/>
            <w:r w:rsidRPr="00D939F4">
              <w:rPr>
                <w:rFonts w:ascii="Times New Roman" w:hAnsi="Times New Roman"/>
                <w:bCs/>
                <w:sz w:val="24"/>
                <w:szCs w:val="24"/>
              </w:rPr>
              <w:t>Медин</w:t>
            </w:r>
            <w:proofErr w:type="spellEnd"/>
            <w:r w:rsidRPr="00D939F4">
              <w:rPr>
                <w:rFonts w:ascii="Times New Roman" w:hAnsi="Times New Roman"/>
                <w:bCs/>
                <w:sz w:val="24"/>
                <w:szCs w:val="24"/>
              </w:rPr>
              <w:t>-Н» с нитями «</w:t>
            </w:r>
            <w:proofErr w:type="spellStart"/>
            <w:r w:rsidRPr="00D939F4">
              <w:rPr>
                <w:rFonts w:ascii="Times New Roman" w:hAnsi="Times New Roman"/>
                <w:bCs/>
                <w:sz w:val="24"/>
                <w:szCs w:val="24"/>
              </w:rPr>
              <w:t>Сабфил</w:t>
            </w:r>
            <w:proofErr w:type="spellEnd"/>
            <w:r w:rsidRPr="00D939F4">
              <w:rPr>
                <w:rFonts w:ascii="Times New Roman" w:hAnsi="Times New Roman"/>
                <w:bCs/>
                <w:sz w:val="24"/>
                <w:szCs w:val="24"/>
              </w:rPr>
              <w:t>» и «</w:t>
            </w:r>
            <w:proofErr w:type="spellStart"/>
            <w:r w:rsidRPr="00D939F4">
              <w:rPr>
                <w:rFonts w:ascii="Times New Roman" w:hAnsi="Times New Roman"/>
                <w:bCs/>
                <w:sz w:val="24"/>
                <w:szCs w:val="24"/>
              </w:rPr>
              <w:t>Моносорб</w:t>
            </w:r>
            <w:proofErr w:type="spellEnd"/>
            <w:r w:rsidRPr="00D939F4">
              <w:rPr>
                <w:rFonts w:ascii="Times New Roman" w:hAnsi="Times New Roman"/>
                <w:bCs/>
                <w:sz w:val="24"/>
                <w:szCs w:val="24"/>
              </w:rPr>
              <w:t xml:space="preserve">» однократного, применения, стерильные по ТУ 9398-007-52318770-2004», </w:t>
            </w:r>
            <w:proofErr w:type="gramStart"/>
            <w:r w:rsidRPr="00D939F4">
              <w:rPr>
                <w:rFonts w:ascii="Times New Roman" w:hAnsi="Times New Roman"/>
                <w:bCs/>
                <w:sz w:val="24"/>
                <w:szCs w:val="24"/>
              </w:rPr>
              <w:t>производства  ООО</w:t>
            </w:r>
            <w:proofErr w:type="gram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Медин</w:t>
            </w:r>
            <w:proofErr w:type="spellEnd"/>
            <w:r w:rsidRPr="00D939F4">
              <w:rPr>
                <w:rFonts w:ascii="Times New Roman" w:hAnsi="Times New Roman"/>
                <w:bCs/>
                <w:sz w:val="24"/>
                <w:szCs w:val="24"/>
              </w:rPr>
              <w:t xml:space="preserve">-Н», Россия, регистрационное удостоверение от 23.09.2008 № ФСР 2008/03301, срок действия не ограничен. </w:t>
            </w:r>
            <w:proofErr w:type="gramStart"/>
            <w:r w:rsidRPr="00D939F4">
              <w:rPr>
                <w:rFonts w:ascii="Times New Roman" w:hAnsi="Times New Roman"/>
                <w:bCs/>
                <w:sz w:val="24"/>
                <w:szCs w:val="24"/>
              </w:rPr>
              <w:t>Выявлено  незарегистрированное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xml:space="preserve">10. «Катетеры урологические однократного применения </w:t>
            </w:r>
            <w:proofErr w:type="spellStart"/>
            <w:r w:rsidRPr="00D939F4">
              <w:rPr>
                <w:rFonts w:ascii="Times New Roman" w:hAnsi="Times New Roman"/>
                <w:bCs/>
                <w:sz w:val="24"/>
                <w:szCs w:val="24"/>
              </w:rPr>
              <w:t>Нелатона</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Фолея</w:t>
            </w:r>
            <w:proofErr w:type="spellEnd"/>
            <w:r w:rsidRPr="00D939F4">
              <w:rPr>
                <w:rFonts w:ascii="Times New Roman" w:hAnsi="Times New Roman"/>
                <w:bCs/>
                <w:sz w:val="24"/>
                <w:szCs w:val="24"/>
              </w:rPr>
              <w:t>», производства «</w:t>
            </w:r>
            <w:proofErr w:type="spellStart"/>
            <w:r w:rsidRPr="00D939F4">
              <w:rPr>
                <w:rFonts w:ascii="Times New Roman" w:hAnsi="Times New Roman"/>
                <w:bCs/>
                <w:sz w:val="24"/>
                <w:szCs w:val="24"/>
              </w:rPr>
              <w:t>Алба</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Хелскеа</w:t>
            </w:r>
            <w:proofErr w:type="spellEnd"/>
            <w:r w:rsidRPr="00D939F4">
              <w:rPr>
                <w:rFonts w:ascii="Times New Roman" w:hAnsi="Times New Roman"/>
                <w:bCs/>
                <w:sz w:val="24"/>
                <w:szCs w:val="24"/>
              </w:rPr>
              <w:t xml:space="preserve"> ЛЛС», США, регистрационное удостоверение от 21.02.2017 № ФСЗ 2008/01279, срок действия не ограничен. </w:t>
            </w:r>
            <w:proofErr w:type="gramStart"/>
            <w:r w:rsidRPr="00D939F4">
              <w:rPr>
                <w:rFonts w:ascii="Times New Roman" w:hAnsi="Times New Roman"/>
                <w:bCs/>
                <w:sz w:val="24"/>
                <w:szCs w:val="24"/>
              </w:rPr>
              <w:t>Выявлено  незарегистрированное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11. «Катетер внутривенный однократного применения», производства «</w:t>
            </w:r>
            <w:proofErr w:type="spellStart"/>
            <w:r w:rsidRPr="00D939F4">
              <w:rPr>
                <w:rFonts w:ascii="Times New Roman" w:hAnsi="Times New Roman"/>
                <w:bCs/>
                <w:sz w:val="24"/>
                <w:szCs w:val="24"/>
              </w:rPr>
              <w:t>Беромед</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ГмбХ</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Хоспитал</w:t>
            </w:r>
            <w:proofErr w:type="spellEnd"/>
            <w:r w:rsidRPr="00D939F4">
              <w:rPr>
                <w:rFonts w:ascii="Times New Roman" w:hAnsi="Times New Roman"/>
                <w:bCs/>
                <w:sz w:val="24"/>
                <w:szCs w:val="24"/>
              </w:rPr>
              <w:t xml:space="preserve"> Продактс», Германия, регистрационное удостоверение от 22.04.2010 № ФСЗ 2010/06656, срок действия не ограничен. </w:t>
            </w:r>
            <w:proofErr w:type="gramStart"/>
            <w:r w:rsidRPr="00D939F4">
              <w:rPr>
                <w:rFonts w:ascii="Times New Roman" w:hAnsi="Times New Roman"/>
                <w:bCs/>
                <w:sz w:val="24"/>
                <w:szCs w:val="24"/>
              </w:rPr>
              <w:t>Выявлено  незарегистрированное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 xml:space="preserve">12. «Канюли внутривенные стерильные с принадлежностями», производства </w:t>
            </w:r>
            <w:proofErr w:type="spellStart"/>
            <w:r w:rsidRPr="00D939F4">
              <w:rPr>
                <w:rFonts w:ascii="Times New Roman" w:hAnsi="Times New Roman"/>
                <w:bCs/>
                <w:sz w:val="24"/>
                <w:szCs w:val="24"/>
              </w:rPr>
              <w:t>айЛайф</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Медикал</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Дивайсиз</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Пвт</w:t>
            </w:r>
            <w:proofErr w:type="spellEnd"/>
            <w:r w:rsidRPr="00D939F4">
              <w:rPr>
                <w:rFonts w:ascii="Times New Roman" w:hAnsi="Times New Roman"/>
                <w:bCs/>
                <w:sz w:val="24"/>
                <w:szCs w:val="24"/>
              </w:rPr>
              <w:t xml:space="preserve">. </w:t>
            </w:r>
            <w:proofErr w:type="gramStart"/>
            <w:r w:rsidRPr="00D939F4">
              <w:rPr>
                <w:rFonts w:ascii="Times New Roman" w:hAnsi="Times New Roman"/>
                <w:bCs/>
                <w:sz w:val="24"/>
                <w:szCs w:val="24"/>
              </w:rPr>
              <w:t>Лтд.,</w:t>
            </w:r>
            <w:proofErr w:type="gramEnd"/>
            <w:r w:rsidRPr="00D939F4">
              <w:rPr>
                <w:rFonts w:ascii="Times New Roman" w:hAnsi="Times New Roman"/>
                <w:bCs/>
                <w:sz w:val="24"/>
                <w:szCs w:val="24"/>
              </w:rPr>
              <w:t xml:space="preserve"> Индия, регистрационное удостоверение от 27.10.2011 № ФСЗ 2011/10947, срок действия не ограничен. </w:t>
            </w:r>
            <w:proofErr w:type="gramStart"/>
            <w:r w:rsidRPr="00D939F4">
              <w:rPr>
                <w:rFonts w:ascii="Times New Roman" w:hAnsi="Times New Roman"/>
                <w:bCs/>
                <w:sz w:val="24"/>
                <w:szCs w:val="24"/>
              </w:rPr>
              <w:t>Выявлено  незарегистрированное</w:t>
            </w:r>
            <w:proofErr w:type="gramEnd"/>
            <w:r w:rsidRPr="00D939F4">
              <w:rPr>
                <w:rFonts w:ascii="Times New Roman" w:hAnsi="Times New Roman"/>
                <w:bCs/>
                <w:sz w:val="24"/>
                <w:szCs w:val="24"/>
              </w:rPr>
              <w:t xml:space="preserve"> медицинское изделие.</w:t>
            </w:r>
          </w:p>
        </w:tc>
      </w:tr>
      <w:tr w:rsidR="00D939F4"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13. «Иглы медицинские», производства «</w:t>
            </w:r>
            <w:proofErr w:type="spellStart"/>
            <w:r w:rsidRPr="00D939F4">
              <w:rPr>
                <w:rFonts w:ascii="Times New Roman" w:hAnsi="Times New Roman"/>
                <w:bCs/>
                <w:sz w:val="24"/>
                <w:szCs w:val="24"/>
              </w:rPr>
              <w:t>Веньчжоу</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Бэйпу</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Сайенс</w:t>
            </w:r>
            <w:proofErr w:type="spellEnd"/>
            <w:r w:rsidRPr="00D939F4">
              <w:rPr>
                <w:rFonts w:ascii="Times New Roman" w:hAnsi="Times New Roman"/>
                <w:bCs/>
                <w:sz w:val="24"/>
                <w:szCs w:val="24"/>
              </w:rPr>
              <w:t xml:space="preserve"> энд Технолоджи </w:t>
            </w:r>
            <w:proofErr w:type="gramStart"/>
            <w:r w:rsidRPr="00D939F4">
              <w:rPr>
                <w:rFonts w:ascii="Times New Roman" w:hAnsi="Times New Roman"/>
                <w:bCs/>
                <w:sz w:val="24"/>
                <w:szCs w:val="24"/>
              </w:rPr>
              <w:t>Ко.,</w:t>
            </w:r>
            <w:proofErr w:type="gramEnd"/>
            <w:r w:rsidRPr="00D939F4">
              <w:rPr>
                <w:rFonts w:ascii="Times New Roman" w:hAnsi="Times New Roman"/>
                <w:bCs/>
                <w:sz w:val="24"/>
                <w:szCs w:val="24"/>
              </w:rPr>
              <w:t xml:space="preserve"> Лтд.», Китай, регистрационное удостоверение от 25.02.2011 № ФСЗ 2011/09136, срок действия не ограничен. </w:t>
            </w:r>
            <w:proofErr w:type="gramStart"/>
            <w:r w:rsidRPr="00D939F4">
              <w:rPr>
                <w:rFonts w:ascii="Times New Roman" w:hAnsi="Times New Roman"/>
                <w:bCs/>
                <w:sz w:val="24"/>
                <w:szCs w:val="24"/>
              </w:rPr>
              <w:t>Выявлено  незарегистрированное</w:t>
            </w:r>
            <w:proofErr w:type="gramEnd"/>
            <w:r w:rsidRPr="00D939F4">
              <w:rPr>
                <w:rFonts w:ascii="Times New Roman" w:hAnsi="Times New Roman"/>
                <w:bCs/>
                <w:sz w:val="24"/>
                <w:szCs w:val="24"/>
              </w:rPr>
              <w:t xml:space="preserve"> медицинское изделие.</w:t>
            </w:r>
          </w:p>
        </w:tc>
      </w:tr>
      <w:tr w:rsidR="00B130B7" w:rsidRPr="00D939F4" w:rsidTr="003A4D91">
        <w:tc>
          <w:tcPr>
            <w:tcW w:w="9771" w:type="dxa"/>
          </w:tcPr>
          <w:p w:rsidR="00B130B7" w:rsidRPr="00D939F4" w:rsidRDefault="00B130B7" w:rsidP="003A4D91">
            <w:pPr>
              <w:autoSpaceDE w:val="0"/>
              <w:autoSpaceDN w:val="0"/>
              <w:adjustRightInd w:val="0"/>
              <w:ind w:firstLine="313"/>
              <w:jc w:val="both"/>
              <w:rPr>
                <w:rFonts w:ascii="Times New Roman" w:hAnsi="Times New Roman"/>
                <w:bCs/>
                <w:sz w:val="24"/>
                <w:szCs w:val="24"/>
              </w:rPr>
            </w:pPr>
            <w:r w:rsidRPr="00D939F4">
              <w:rPr>
                <w:rFonts w:ascii="Times New Roman" w:hAnsi="Times New Roman"/>
                <w:bCs/>
                <w:sz w:val="24"/>
                <w:szCs w:val="24"/>
              </w:rPr>
              <w:t>14. «Установка радиотерапевтическая кобальтовая TERAGAM K-01/ К-02 с принадлежностями», производства «</w:t>
            </w:r>
            <w:proofErr w:type="spellStart"/>
            <w:r w:rsidRPr="00D939F4">
              <w:rPr>
                <w:rFonts w:ascii="Times New Roman" w:hAnsi="Times New Roman"/>
                <w:bCs/>
                <w:sz w:val="24"/>
                <w:szCs w:val="24"/>
              </w:rPr>
              <w:t>Изотренд</w:t>
            </w:r>
            <w:proofErr w:type="spellEnd"/>
            <w:r w:rsidRPr="00D939F4">
              <w:rPr>
                <w:rFonts w:ascii="Times New Roman" w:hAnsi="Times New Roman"/>
                <w:bCs/>
                <w:sz w:val="24"/>
                <w:szCs w:val="24"/>
              </w:rPr>
              <w:t xml:space="preserve"> </w:t>
            </w:r>
            <w:proofErr w:type="spellStart"/>
            <w:r w:rsidRPr="00D939F4">
              <w:rPr>
                <w:rFonts w:ascii="Times New Roman" w:hAnsi="Times New Roman"/>
                <w:bCs/>
                <w:sz w:val="24"/>
                <w:szCs w:val="24"/>
              </w:rPr>
              <w:t>о.о.о</w:t>
            </w:r>
            <w:proofErr w:type="spellEnd"/>
            <w:r w:rsidRPr="00D939F4">
              <w:rPr>
                <w:rFonts w:ascii="Times New Roman" w:hAnsi="Times New Roman"/>
                <w:bCs/>
                <w:sz w:val="24"/>
                <w:szCs w:val="24"/>
              </w:rPr>
              <w:t xml:space="preserve">.» (ISOTREND </w:t>
            </w:r>
            <w:proofErr w:type="spellStart"/>
            <w:r w:rsidRPr="00D939F4">
              <w:rPr>
                <w:rFonts w:ascii="Times New Roman" w:hAnsi="Times New Roman"/>
                <w:bCs/>
                <w:sz w:val="24"/>
                <w:szCs w:val="24"/>
              </w:rPr>
              <w:t>s.r.o</w:t>
            </w:r>
            <w:proofErr w:type="spellEnd"/>
            <w:r w:rsidRPr="00D939F4">
              <w:rPr>
                <w:rFonts w:ascii="Times New Roman" w:hAnsi="Times New Roman"/>
                <w:bCs/>
                <w:sz w:val="24"/>
                <w:szCs w:val="24"/>
              </w:rPr>
              <w:t xml:space="preserve">), Чехия, регистрационное удостоверение от 23.07.2007 № ФСЗ 2007/00098, срок действия не ограничен. Выявлено незарегистрированное медицинское изделие. </w:t>
            </w:r>
          </w:p>
        </w:tc>
      </w:tr>
    </w:tbl>
    <w:p w:rsidR="00B130B7" w:rsidRPr="00D939F4" w:rsidRDefault="00B130B7" w:rsidP="00B130B7">
      <w:pPr>
        <w:autoSpaceDE w:val="0"/>
        <w:autoSpaceDN w:val="0"/>
        <w:adjustRightInd w:val="0"/>
        <w:spacing w:after="0" w:line="240" w:lineRule="auto"/>
        <w:ind w:firstLine="709"/>
        <w:jc w:val="both"/>
        <w:rPr>
          <w:rFonts w:ascii="Times New Roman" w:hAnsi="Times New Roman"/>
          <w:bCs/>
          <w:sz w:val="28"/>
          <w:szCs w:val="28"/>
        </w:rPr>
      </w:pPr>
    </w:p>
    <w:p w:rsidR="00B130B7" w:rsidRPr="00D939F4" w:rsidRDefault="00B130B7" w:rsidP="00B130B7">
      <w:pPr>
        <w:autoSpaceDE w:val="0"/>
        <w:autoSpaceDN w:val="0"/>
        <w:adjustRightInd w:val="0"/>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lastRenderedPageBreak/>
        <w:t>Информация о регуляторных решениях Росздравнадзора в отношении медицинских изделий размещена на официальном сайте Росздравнадзора www.roszdravnadzor.ru.</w:t>
      </w:r>
    </w:p>
    <w:p w:rsidR="00B130B7" w:rsidRPr="00D939F4" w:rsidRDefault="00B130B7" w:rsidP="00B130B7">
      <w:pPr>
        <w:autoSpaceDE w:val="0"/>
        <w:autoSpaceDN w:val="0"/>
        <w:adjustRightInd w:val="0"/>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В остальных случаях, в том числе смертельных, причинно-следственная связь между применением медицинского изделия и неблагоприятным событием у пациента не подтвердилась.</w:t>
      </w:r>
    </w:p>
    <w:p w:rsidR="00B666E1" w:rsidRPr="00D939F4" w:rsidRDefault="00B666E1" w:rsidP="00956679">
      <w:pPr>
        <w:spacing w:after="0" w:line="240" w:lineRule="auto"/>
        <w:ind w:firstLine="708"/>
        <w:jc w:val="both"/>
        <w:rPr>
          <w:rFonts w:ascii="Times New Roman" w:eastAsia="Times New Roman" w:hAnsi="Times New Roman"/>
          <w:sz w:val="28"/>
          <w:szCs w:val="28"/>
          <w:lang w:eastAsia="ru-RU"/>
        </w:rPr>
      </w:pPr>
    </w:p>
    <w:p w:rsidR="00206E42" w:rsidRPr="00D939F4" w:rsidRDefault="00206E42" w:rsidP="00206E42">
      <w:pPr>
        <w:pStyle w:val="ConsPlusNormal"/>
        <w:ind w:firstLine="709"/>
        <w:jc w:val="both"/>
        <w:rPr>
          <w:rFonts w:eastAsia="Times New Roman"/>
          <w:i/>
          <w:sz w:val="28"/>
          <w:szCs w:val="28"/>
          <w:lang w:eastAsia="ru-RU"/>
        </w:rPr>
      </w:pPr>
      <w:r w:rsidRPr="00D939F4">
        <w:rPr>
          <w:rFonts w:eastAsia="Times New Roman"/>
          <w:i/>
          <w:sz w:val="28"/>
          <w:szCs w:val="28"/>
          <w:lang w:eastAsia="ru-RU"/>
        </w:rPr>
        <w:t>г)</w:t>
      </w:r>
      <w:r w:rsidRPr="00D939F4">
        <w:rPr>
          <w:rFonts w:eastAsia="Times New Roman"/>
          <w:b w:val="0"/>
          <w:sz w:val="28"/>
          <w:szCs w:val="28"/>
          <w:lang w:eastAsia="ru-RU"/>
        </w:rPr>
        <w:t xml:space="preserve"> </w:t>
      </w:r>
      <w:r w:rsidRPr="00D939F4">
        <w:rPr>
          <w:rFonts w:eastAsia="Times New Roman"/>
          <w:i/>
          <w:sz w:val="28"/>
          <w:szCs w:val="28"/>
          <w:lang w:eastAsia="ru-RU"/>
        </w:rPr>
        <w:t>Сведения о применении риск-ориентированного подхода при организации и осуществлении государственного контроля (надзора)</w:t>
      </w:r>
    </w:p>
    <w:p w:rsidR="00206E42" w:rsidRPr="00D939F4" w:rsidRDefault="00206E42" w:rsidP="00206E42">
      <w:pPr>
        <w:pStyle w:val="ConsPlusNormal"/>
        <w:ind w:firstLine="709"/>
        <w:jc w:val="both"/>
        <w:rPr>
          <w:sz w:val="28"/>
          <w:szCs w:val="28"/>
        </w:rPr>
      </w:pPr>
      <w:r w:rsidRPr="00D939F4">
        <w:rPr>
          <w:rFonts w:eastAsia="Times New Roman"/>
          <w:b w:val="0"/>
          <w:sz w:val="28"/>
          <w:szCs w:val="28"/>
          <w:lang w:eastAsia="ru-RU"/>
        </w:rPr>
        <w:t>В рамках совершенствования контрольной и надзорной деятельности в 201</w:t>
      </w:r>
      <w:r w:rsidR="007D1FB0" w:rsidRPr="00D939F4">
        <w:rPr>
          <w:rFonts w:eastAsia="Times New Roman"/>
          <w:b w:val="0"/>
          <w:sz w:val="28"/>
          <w:szCs w:val="28"/>
          <w:lang w:eastAsia="ru-RU"/>
        </w:rPr>
        <w:t>9</w:t>
      </w:r>
      <w:r w:rsidRPr="00D939F4">
        <w:rPr>
          <w:rFonts w:eastAsia="Times New Roman"/>
          <w:b w:val="0"/>
          <w:sz w:val="28"/>
          <w:szCs w:val="28"/>
          <w:lang w:eastAsia="ru-RU"/>
        </w:rPr>
        <w:t xml:space="preserve"> году </w:t>
      </w:r>
      <w:r w:rsidRPr="00D939F4">
        <w:rPr>
          <w:sz w:val="28"/>
          <w:szCs w:val="28"/>
        </w:rPr>
        <w:t>Росздравнадз</w:t>
      </w:r>
      <w:r w:rsidR="007D1FB0" w:rsidRPr="00D939F4">
        <w:rPr>
          <w:sz w:val="28"/>
          <w:szCs w:val="28"/>
        </w:rPr>
        <w:t>ором проведена следующая работа.</w:t>
      </w:r>
    </w:p>
    <w:p w:rsidR="007D1FB0" w:rsidRPr="00D939F4" w:rsidRDefault="007D1FB0" w:rsidP="007D1FB0">
      <w:pPr>
        <w:spacing w:after="0" w:line="240" w:lineRule="auto"/>
        <w:ind w:firstLine="709"/>
        <w:jc w:val="both"/>
        <w:rPr>
          <w:rFonts w:ascii="Times New Roman" w:hAnsi="Times New Roman"/>
          <w:sz w:val="28"/>
          <w:szCs w:val="28"/>
        </w:rPr>
      </w:pPr>
      <w:r w:rsidRPr="00D939F4">
        <w:rPr>
          <w:rFonts w:ascii="Times New Roman" w:hAnsi="Times New Roman"/>
          <w:sz w:val="28"/>
          <w:szCs w:val="28"/>
        </w:rPr>
        <w:t>С 2018 года Росздравнадзор планирует контрольные мероприятия с учетом риск-ориентированного подхода.</w:t>
      </w:r>
      <w:r w:rsidR="00A368FB" w:rsidRPr="00D939F4">
        <w:rPr>
          <w:rFonts w:ascii="Times New Roman" w:hAnsi="Times New Roman"/>
          <w:sz w:val="28"/>
          <w:szCs w:val="28"/>
        </w:rPr>
        <w:t xml:space="preserve"> </w:t>
      </w:r>
      <w:r w:rsidRPr="00D939F4">
        <w:rPr>
          <w:rFonts w:ascii="Times New Roman" w:hAnsi="Times New Roman"/>
          <w:sz w:val="28"/>
          <w:szCs w:val="28"/>
        </w:rPr>
        <w:t>Росздравнадзором проведен сравнительный анализ принятия решений о включении в реестр подконтрольных объектов, исключения из реестра, присвоении категории риска</w:t>
      </w:r>
      <w:r w:rsidR="003A4D91" w:rsidRPr="00D939F4">
        <w:rPr>
          <w:rFonts w:ascii="Times New Roman" w:hAnsi="Times New Roman"/>
          <w:sz w:val="28"/>
          <w:szCs w:val="28"/>
        </w:rPr>
        <w:t xml:space="preserve"> за 2018-2019 годы (</w:t>
      </w:r>
      <w:r w:rsidR="0067296E">
        <w:rPr>
          <w:rFonts w:ascii="Times New Roman" w:hAnsi="Times New Roman"/>
          <w:sz w:val="28"/>
          <w:szCs w:val="28"/>
        </w:rPr>
        <w:t>т</w:t>
      </w:r>
      <w:r w:rsidR="00BE19D3">
        <w:rPr>
          <w:rFonts w:ascii="Times New Roman" w:hAnsi="Times New Roman"/>
          <w:sz w:val="28"/>
          <w:szCs w:val="28"/>
        </w:rPr>
        <w:t xml:space="preserve">аблицы </w:t>
      </w:r>
      <w:r w:rsidR="004850D3" w:rsidRPr="00D939F4">
        <w:rPr>
          <w:rFonts w:ascii="Times New Roman" w:hAnsi="Times New Roman"/>
          <w:sz w:val="28"/>
          <w:szCs w:val="28"/>
        </w:rPr>
        <w:t>41</w:t>
      </w:r>
      <w:r w:rsidR="00BE19D3">
        <w:rPr>
          <w:rFonts w:ascii="Times New Roman" w:hAnsi="Times New Roman"/>
          <w:sz w:val="28"/>
          <w:szCs w:val="28"/>
        </w:rPr>
        <w:t xml:space="preserve">, </w:t>
      </w:r>
      <w:r w:rsidR="003A4D91" w:rsidRPr="00D939F4">
        <w:rPr>
          <w:rFonts w:ascii="Times New Roman" w:hAnsi="Times New Roman"/>
          <w:sz w:val="28"/>
          <w:szCs w:val="28"/>
        </w:rPr>
        <w:t>4</w:t>
      </w:r>
      <w:r w:rsidR="004850D3" w:rsidRPr="00D939F4">
        <w:rPr>
          <w:rFonts w:ascii="Times New Roman" w:hAnsi="Times New Roman"/>
          <w:sz w:val="28"/>
          <w:szCs w:val="28"/>
        </w:rPr>
        <w:t>2</w:t>
      </w:r>
      <w:r w:rsidR="00BE19D3">
        <w:rPr>
          <w:rFonts w:ascii="Times New Roman" w:hAnsi="Times New Roman"/>
          <w:sz w:val="28"/>
          <w:szCs w:val="28"/>
        </w:rPr>
        <w:t xml:space="preserve">, </w:t>
      </w:r>
      <w:r w:rsidR="003A4D91" w:rsidRPr="00D939F4">
        <w:rPr>
          <w:rFonts w:ascii="Times New Roman" w:hAnsi="Times New Roman"/>
          <w:sz w:val="28"/>
          <w:szCs w:val="28"/>
        </w:rPr>
        <w:t>4</w:t>
      </w:r>
      <w:r w:rsidR="004850D3" w:rsidRPr="00D939F4">
        <w:rPr>
          <w:rFonts w:ascii="Times New Roman" w:hAnsi="Times New Roman"/>
          <w:sz w:val="28"/>
          <w:szCs w:val="28"/>
        </w:rPr>
        <w:t>3</w:t>
      </w:r>
      <w:r w:rsidR="003A4D91" w:rsidRPr="00D939F4">
        <w:rPr>
          <w:rFonts w:ascii="Times New Roman" w:hAnsi="Times New Roman"/>
          <w:sz w:val="28"/>
          <w:szCs w:val="28"/>
        </w:rPr>
        <w:t>)</w:t>
      </w:r>
      <w:r w:rsidRPr="00D939F4">
        <w:rPr>
          <w:rFonts w:ascii="Times New Roman" w:hAnsi="Times New Roman"/>
          <w:sz w:val="28"/>
          <w:szCs w:val="28"/>
        </w:rPr>
        <w:t>.</w:t>
      </w:r>
    </w:p>
    <w:p w:rsidR="003A4D91" w:rsidRPr="00D939F4" w:rsidRDefault="003A4D91" w:rsidP="007D1FB0">
      <w:pPr>
        <w:spacing w:after="0" w:line="240" w:lineRule="auto"/>
        <w:ind w:firstLine="709"/>
        <w:jc w:val="both"/>
        <w:rPr>
          <w:rFonts w:ascii="Times New Roman" w:hAnsi="Times New Roman"/>
          <w:sz w:val="28"/>
          <w:szCs w:val="28"/>
        </w:rPr>
      </w:pPr>
    </w:p>
    <w:p w:rsidR="007D1FB0" w:rsidRPr="00D939F4" w:rsidRDefault="00BE19D3" w:rsidP="00206E42">
      <w:pPr>
        <w:pStyle w:val="ConsPlusNormal"/>
        <w:ind w:firstLine="709"/>
        <w:jc w:val="both"/>
        <w:rPr>
          <w:b w:val="0"/>
          <w:i/>
          <w:sz w:val="28"/>
          <w:szCs w:val="28"/>
        </w:rPr>
      </w:pPr>
      <w:r>
        <w:rPr>
          <w:b w:val="0"/>
          <w:i/>
          <w:sz w:val="28"/>
          <w:szCs w:val="28"/>
        </w:rPr>
        <w:t xml:space="preserve">Таблица </w:t>
      </w:r>
      <w:r w:rsidR="004850D3" w:rsidRPr="00D939F4">
        <w:rPr>
          <w:b w:val="0"/>
          <w:i/>
          <w:sz w:val="28"/>
          <w:szCs w:val="28"/>
        </w:rPr>
        <w:t>41</w:t>
      </w:r>
      <w:r w:rsidR="003A4D91" w:rsidRPr="00D939F4">
        <w:rPr>
          <w:b w:val="0"/>
          <w:i/>
          <w:sz w:val="28"/>
          <w:szCs w:val="28"/>
        </w:rPr>
        <w:t>. Сведения о юридических лицах и индивидуальных предпринимателях, досрочно прекративших деятельность (с учетом присвоенной категории риска)</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37"/>
        <w:gridCol w:w="851"/>
        <w:gridCol w:w="1559"/>
        <w:gridCol w:w="1559"/>
        <w:gridCol w:w="1559"/>
        <w:gridCol w:w="1560"/>
      </w:tblGrid>
      <w:tr w:rsidR="00D939F4" w:rsidRPr="00D939F4" w:rsidTr="003A4D91">
        <w:tc>
          <w:tcPr>
            <w:tcW w:w="2694" w:type="dxa"/>
            <w:vMerge w:val="restart"/>
            <w:tcBorders>
              <w:tl2br w:val="single" w:sz="4" w:space="0" w:color="auto"/>
            </w:tcBorders>
            <w:shd w:val="clear" w:color="auto" w:fill="auto"/>
          </w:tcPr>
          <w:p w:rsidR="007D1FB0" w:rsidRPr="00D939F4" w:rsidRDefault="007D1FB0" w:rsidP="007D1FB0">
            <w:pPr>
              <w:spacing w:after="0" w:line="240" w:lineRule="auto"/>
              <w:jc w:val="both"/>
              <w:rPr>
                <w:rFonts w:ascii="Times New Roman" w:hAnsi="Times New Roman"/>
              </w:rPr>
            </w:pPr>
            <w:r w:rsidRPr="00D939F4">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2440DFA2" wp14:editId="67D01D19">
                      <wp:simplePos x="0" y="0"/>
                      <wp:positionH relativeFrom="column">
                        <wp:posOffset>-120650</wp:posOffset>
                      </wp:positionH>
                      <wp:positionV relativeFrom="paragraph">
                        <wp:posOffset>106045</wp:posOffset>
                      </wp:positionV>
                      <wp:extent cx="883285" cy="507365"/>
                      <wp:effectExtent l="3175" t="190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Pr="00CF2E23" w:rsidRDefault="001C0AAF" w:rsidP="007D1FB0">
                                  <w:pPr>
                                    <w:rPr>
                                      <w:rFonts w:ascii="Times New Roman" w:hAnsi="Times New Roman"/>
                                      <w:sz w:val="19"/>
                                      <w:szCs w:val="19"/>
                                    </w:rPr>
                                  </w:pPr>
                                  <w:r>
                                    <w:rPr>
                                      <w:rFonts w:ascii="Times New Roman" w:hAnsi="Times New Roman"/>
                                      <w:sz w:val="19"/>
                                      <w:szCs w:val="19"/>
                                    </w:rPr>
                                    <w:t>Категория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DFA2" id="Прямоугольник 2" o:spid="_x0000_s1026" style="position:absolute;left:0;text-align:left;margin-left:-9.5pt;margin-top:8.35pt;width:69.55pt;height:3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" filled="f" stroked="f">
                      <v:textbox>
                        <w:txbxContent>
                          <w:p w:rsidR="001C0AAF" w:rsidRPr="00CF2E23" w:rsidRDefault="001C0AAF" w:rsidP="007D1FB0">
                            <w:pPr>
                              <w:rPr>
                                <w:rFonts w:ascii="Times New Roman" w:hAnsi="Times New Roman"/>
                                <w:sz w:val="19"/>
                                <w:szCs w:val="19"/>
                              </w:rPr>
                            </w:pPr>
                            <w:r>
                              <w:rPr>
                                <w:rFonts w:ascii="Times New Roman" w:hAnsi="Times New Roman"/>
                                <w:sz w:val="19"/>
                                <w:szCs w:val="19"/>
                              </w:rPr>
                              <w:t>Категория риска</w:t>
                            </w:r>
                          </w:p>
                        </w:txbxContent>
                      </v:textbox>
                    </v:rect>
                  </w:pict>
                </mc:Fallback>
              </mc:AlternateContent>
            </w:r>
            <w:r w:rsidRPr="00D939F4">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35F9315B" wp14:editId="33E751C4">
                      <wp:simplePos x="0" y="0"/>
                      <wp:positionH relativeFrom="column">
                        <wp:posOffset>639445</wp:posOffset>
                      </wp:positionH>
                      <wp:positionV relativeFrom="paragraph">
                        <wp:posOffset>29210</wp:posOffset>
                      </wp:positionV>
                      <wp:extent cx="960755" cy="338455"/>
                      <wp:effectExtent l="1270" t="1270" r="0"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AAF" w:rsidRPr="007D73CB" w:rsidRDefault="001C0AAF" w:rsidP="007D1FB0">
                                  <w:pPr>
                                    <w:rPr>
                                      <w:rFonts w:ascii="Times New Roman" w:hAnsi="Times New Roman"/>
                                      <w:sz w:val="18"/>
                                      <w:szCs w:val="18"/>
                                    </w:rPr>
                                  </w:pPr>
                                  <w:r w:rsidRPr="007D73CB">
                                    <w:rPr>
                                      <w:rFonts w:ascii="Times New Roman" w:hAnsi="Times New Roman"/>
                                      <w:sz w:val="18"/>
                                      <w:szCs w:val="18"/>
                                    </w:rPr>
                                    <w:t>Виды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315B" id="Прямоугольник 5" o:spid="_x0000_s1027" style="position:absolute;left:0;text-align:left;margin-left:50.35pt;margin-top:2.3pt;width:75.65pt;height:2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" stroked="f">
                      <v:textbox>
                        <w:txbxContent>
                          <w:p w:rsidR="001C0AAF" w:rsidRPr="007D73CB" w:rsidRDefault="001C0AAF" w:rsidP="007D1FB0">
                            <w:pPr>
                              <w:rPr>
                                <w:rFonts w:ascii="Times New Roman" w:hAnsi="Times New Roman"/>
                                <w:sz w:val="18"/>
                                <w:szCs w:val="18"/>
                              </w:rPr>
                            </w:pPr>
                            <w:r w:rsidRPr="007D73CB">
                              <w:rPr>
                                <w:rFonts w:ascii="Times New Roman" w:hAnsi="Times New Roman"/>
                                <w:sz w:val="18"/>
                                <w:szCs w:val="18"/>
                              </w:rPr>
                              <w:t>Виды деятельности</w:t>
                            </w:r>
                          </w:p>
                        </w:txbxContent>
                      </v:textbox>
                    </v:rect>
                  </w:pict>
                </mc:Fallback>
              </mc:AlternateContent>
            </w:r>
          </w:p>
        </w:tc>
        <w:tc>
          <w:tcPr>
            <w:tcW w:w="1588" w:type="dxa"/>
            <w:gridSpan w:val="2"/>
            <w:shd w:val="clear" w:color="auto" w:fill="auto"/>
          </w:tcPr>
          <w:p w:rsidR="007D1FB0" w:rsidRPr="00D939F4" w:rsidRDefault="007D1FB0" w:rsidP="007D1FB0">
            <w:pPr>
              <w:spacing w:after="0" w:line="240" w:lineRule="auto"/>
              <w:jc w:val="center"/>
              <w:rPr>
                <w:rFonts w:ascii="Times New Roman" w:hAnsi="Times New Roman"/>
              </w:rPr>
            </w:pPr>
            <w:r w:rsidRPr="00D939F4">
              <w:rPr>
                <w:rFonts w:ascii="Times New Roman" w:hAnsi="Times New Roman"/>
              </w:rPr>
              <w:t>Медицинская деятельность</w:t>
            </w:r>
          </w:p>
        </w:tc>
        <w:tc>
          <w:tcPr>
            <w:tcW w:w="3118" w:type="dxa"/>
            <w:gridSpan w:val="2"/>
            <w:shd w:val="clear" w:color="auto" w:fill="auto"/>
          </w:tcPr>
          <w:p w:rsidR="007D1FB0" w:rsidRPr="00D939F4" w:rsidRDefault="007D1FB0" w:rsidP="007D1FB0">
            <w:pPr>
              <w:spacing w:after="0" w:line="240" w:lineRule="auto"/>
              <w:jc w:val="center"/>
              <w:rPr>
                <w:rFonts w:ascii="Times New Roman" w:hAnsi="Times New Roman"/>
              </w:rPr>
            </w:pPr>
            <w:r w:rsidRPr="00D939F4">
              <w:rPr>
                <w:rFonts w:ascii="Times New Roman" w:hAnsi="Times New Roman"/>
              </w:rPr>
              <w:t>Фармацевтическая деятельность</w:t>
            </w:r>
          </w:p>
        </w:tc>
        <w:tc>
          <w:tcPr>
            <w:tcW w:w="3119" w:type="dxa"/>
            <w:gridSpan w:val="2"/>
            <w:shd w:val="clear" w:color="auto" w:fill="auto"/>
          </w:tcPr>
          <w:p w:rsidR="007D1FB0" w:rsidRPr="00D939F4" w:rsidRDefault="007D1FB0" w:rsidP="007D1FB0">
            <w:pPr>
              <w:spacing w:after="0" w:line="240" w:lineRule="auto"/>
              <w:jc w:val="center"/>
              <w:rPr>
                <w:rFonts w:ascii="Times New Roman" w:hAnsi="Times New Roman"/>
              </w:rPr>
            </w:pPr>
            <w:r w:rsidRPr="00D939F4">
              <w:rPr>
                <w:rFonts w:ascii="Times New Roman" w:hAnsi="Times New Roman"/>
              </w:rPr>
              <w:t>Обращение медицинских изделий</w:t>
            </w:r>
          </w:p>
        </w:tc>
      </w:tr>
      <w:tr w:rsidR="00D939F4" w:rsidRPr="00D939F4" w:rsidTr="003A4D91">
        <w:tc>
          <w:tcPr>
            <w:tcW w:w="2694" w:type="dxa"/>
            <w:vMerge/>
            <w:shd w:val="clear" w:color="auto" w:fill="auto"/>
          </w:tcPr>
          <w:p w:rsidR="007D1FB0" w:rsidRPr="00D939F4" w:rsidRDefault="007D1FB0" w:rsidP="007D1FB0">
            <w:pPr>
              <w:spacing w:after="0" w:line="240" w:lineRule="auto"/>
              <w:jc w:val="both"/>
              <w:rPr>
                <w:rFonts w:ascii="Times New Roman" w:hAnsi="Times New Roman"/>
              </w:rPr>
            </w:pP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 xml:space="preserve">2018 год </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2019 год</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 xml:space="preserve">2018 год </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2019 год</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 xml:space="preserve">2018 год </w:t>
            </w:r>
          </w:p>
        </w:tc>
        <w:tc>
          <w:tcPr>
            <w:tcW w:w="1560"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2019 год</w:t>
            </w:r>
          </w:p>
        </w:tc>
      </w:tr>
      <w:tr w:rsidR="00D939F4" w:rsidRPr="00D939F4" w:rsidTr="003A4D91">
        <w:tc>
          <w:tcPr>
            <w:tcW w:w="2694"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Чрезвычайно высокий</w:t>
            </w: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42</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559"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560"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r>
      <w:tr w:rsidR="00D939F4" w:rsidRPr="00D939F4" w:rsidTr="003A4D91">
        <w:tc>
          <w:tcPr>
            <w:tcW w:w="2694"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Высокий</w:t>
            </w: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78</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18</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559"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560"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r>
      <w:tr w:rsidR="00D939F4" w:rsidRPr="00D939F4" w:rsidTr="003A4D91">
        <w:tc>
          <w:tcPr>
            <w:tcW w:w="2694"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Значительный</w:t>
            </w: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88</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37</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32</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19</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w:t>
            </w:r>
          </w:p>
        </w:tc>
        <w:tc>
          <w:tcPr>
            <w:tcW w:w="1560"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w:t>
            </w:r>
          </w:p>
        </w:tc>
      </w:tr>
      <w:tr w:rsidR="00D939F4" w:rsidRPr="00D939F4" w:rsidTr="003A4D91">
        <w:tc>
          <w:tcPr>
            <w:tcW w:w="2694"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Средний</w:t>
            </w: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177</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85</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444</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945</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12</w:t>
            </w:r>
          </w:p>
        </w:tc>
        <w:tc>
          <w:tcPr>
            <w:tcW w:w="1560"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w:t>
            </w:r>
          </w:p>
        </w:tc>
      </w:tr>
      <w:tr w:rsidR="00D939F4" w:rsidRPr="00D939F4" w:rsidTr="003A4D91">
        <w:tc>
          <w:tcPr>
            <w:tcW w:w="2694"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Умеренный</w:t>
            </w: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241</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356</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314</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558</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83</w:t>
            </w:r>
          </w:p>
        </w:tc>
        <w:tc>
          <w:tcPr>
            <w:tcW w:w="1560"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w:t>
            </w:r>
          </w:p>
        </w:tc>
      </w:tr>
      <w:tr w:rsidR="00D939F4" w:rsidRPr="00D939F4" w:rsidTr="003A4D91">
        <w:tc>
          <w:tcPr>
            <w:tcW w:w="2694"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Низкий</w:t>
            </w:r>
          </w:p>
        </w:tc>
        <w:tc>
          <w:tcPr>
            <w:tcW w:w="737"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1747</w:t>
            </w:r>
          </w:p>
        </w:tc>
        <w:tc>
          <w:tcPr>
            <w:tcW w:w="85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3786</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424</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1131</w:t>
            </w:r>
          </w:p>
        </w:tc>
        <w:tc>
          <w:tcPr>
            <w:tcW w:w="155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419</w:t>
            </w:r>
          </w:p>
        </w:tc>
        <w:tc>
          <w:tcPr>
            <w:tcW w:w="1560"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8</w:t>
            </w:r>
          </w:p>
        </w:tc>
      </w:tr>
    </w:tbl>
    <w:p w:rsidR="007D1FB0" w:rsidRPr="00D939F4" w:rsidRDefault="007D1FB0" w:rsidP="00206E42">
      <w:pPr>
        <w:pStyle w:val="ConsPlusNormal"/>
        <w:ind w:firstLine="709"/>
        <w:jc w:val="both"/>
        <w:rPr>
          <w:rFonts w:eastAsia="Times New Roman"/>
          <w:b w:val="0"/>
          <w:sz w:val="28"/>
          <w:szCs w:val="28"/>
          <w:lang w:eastAsia="ru-RU"/>
        </w:rPr>
      </w:pPr>
    </w:p>
    <w:p w:rsidR="003A4D91" w:rsidRPr="00D939F4" w:rsidRDefault="00BE19D3" w:rsidP="007D1FB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Таблица </w:t>
      </w:r>
      <w:r w:rsidR="003A4D91" w:rsidRPr="00D939F4">
        <w:rPr>
          <w:rFonts w:ascii="Times New Roman" w:hAnsi="Times New Roman"/>
          <w:i/>
          <w:sz w:val="28"/>
          <w:szCs w:val="28"/>
        </w:rPr>
        <w:t>4</w:t>
      </w:r>
      <w:r w:rsidR="004850D3" w:rsidRPr="00D939F4">
        <w:rPr>
          <w:rFonts w:ascii="Times New Roman" w:hAnsi="Times New Roman"/>
          <w:i/>
          <w:sz w:val="28"/>
          <w:szCs w:val="28"/>
        </w:rPr>
        <w:t>2</w:t>
      </w:r>
      <w:r w:rsidR="003A4D91" w:rsidRPr="00D939F4">
        <w:rPr>
          <w:rFonts w:ascii="Times New Roman" w:hAnsi="Times New Roman"/>
          <w:i/>
          <w:sz w:val="28"/>
          <w:szCs w:val="28"/>
        </w:rPr>
        <w:t>. Сведения о юридических лицах и индивидуальных предпринимателях, получивших лицензии для осуществления деятельности (представили уведомления о начале деятельности) (с учетом присвоенной категории риска)</w:t>
      </w:r>
    </w:p>
    <w:tbl>
      <w:tblPr>
        <w:tblW w:w="105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1021"/>
        <w:gridCol w:w="992"/>
        <w:gridCol w:w="1549"/>
        <w:gridCol w:w="1441"/>
        <w:gridCol w:w="1485"/>
        <w:gridCol w:w="1441"/>
      </w:tblGrid>
      <w:tr w:rsidR="00D939F4" w:rsidRPr="00D939F4" w:rsidTr="00CA3ED2">
        <w:tc>
          <w:tcPr>
            <w:tcW w:w="2666" w:type="dxa"/>
            <w:vMerge w:val="restart"/>
            <w:tcBorders>
              <w:tl2br w:val="single" w:sz="4" w:space="0" w:color="auto"/>
            </w:tcBorders>
            <w:shd w:val="clear" w:color="auto" w:fill="auto"/>
          </w:tcPr>
          <w:p w:rsidR="007D1FB0" w:rsidRPr="00D939F4" w:rsidRDefault="007D1FB0" w:rsidP="007D1FB0">
            <w:pPr>
              <w:spacing w:after="0" w:line="240" w:lineRule="auto"/>
              <w:jc w:val="both"/>
              <w:rPr>
                <w:rFonts w:ascii="Times New Roman" w:hAnsi="Times New Roman"/>
              </w:rPr>
            </w:pPr>
            <w:r w:rsidRPr="00D939F4">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33960990" wp14:editId="1DF9B95F">
                      <wp:simplePos x="0" y="0"/>
                      <wp:positionH relativeFrom="column">
                        <wp:posOffset>-120650</wp:posOffset>
                      </wp:positionH>
                      <wp:positionV relativeFrom="paragraph">
                        <wp:posOffset>140164</wp:posOffset>
                      </wp:positionV>
                      <wp:extent cx="883285" cy="507365"/>
                      <wp:effectExtent l="0" t="0" r="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Pr="00CF2E23" w:rsidRDefault="001C0AAF" w:rsidP="007D1FB0">
                                  <w:pPr>
                                    <w:rPr>
                                      <w:rFonts w:ascii="Times New Roman" w:hAnsi="Times New Roman"/>
                                      <w:sz w:val="19"/>
                                      <w:szCs w:val="19"/>
                                    </w:rPr>
                                  </w:pPr>
                                  <w:r>
                                    <w:rPr>
                                      <w:rFonts w:ascii="Times New Roman" w:hAnsi="Times New Roman"/>
                                      <w:sz w:val="19"/>
                                      <w:szCs w:val="19"/>
                                    </w:rPr>
                                    <w:t>Категория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0990" id="Прямоугольник 14" o:spid="_x0000_s1028" style="position:absolute;left:0;text-align:left;margin-left:-9.5pt;margin-top:11.05pt;width:69.55pt;height:3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H73AIAAMk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" filled="f" stroked="f">
                      <v:textbox>
                        <w:txbxContent>
                          <w:p w:rsidR="001C0AAF" w:rsidRPr="00CF2E23" w:rsidRDefault="001C0AAF" w:rsidP="007D1FB0">
                            <w:pPr>
                              <w:rPr>
                                <w:rFonts w:ascii="Times New Roman" w:hAnsi="Times New Roman"/>
                                <w:sz w:val="19"/>
                                <w:szCs w:val="19"/>
                              </w:rPr>
                            </w:pPr>
                            <w:r>
                              <w:rPr>
                                <w:rFonts w:ascii="Times New Roman" w:hAnsi="Times New Roman"/>
                                <w:sz w:val="19"/>
                                <w:szCs w:val="19"/>
                              </w:rPr>
                              <w:t>Категория риска</w:t>
                            </w:r>
                          </w:p>
                        </w:txbxContent>
                      </v:textbox>
                    </v:rect>
                  </w:pict>
                </mc:Fallback>
              </mc:AlternateContent>
            </w:r>
            <w:r w:rsidRPr="00D939F4">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1049461C" wp14:editId="6613566B">
                      <wp:simplePos x="0" y="0"/>
                      <wp:positionH relativeFrom="column">
                        <wp:posOffset>639445</wp:posOffset>
                      </wp:positionH>
                      <wp:positionV relativeFrom="paragraph">
                        <wp:posOffset>29210</wp:posOffset>
                      </wp:positionV>
                      <wp:extent cx="960755" cy="338455"/>
                      <wp:effectExtent l="127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AAF" w:rsidRPr="007D73CB" w:rsidRDefault="001C0AAF" w:rsidP="007D1FB0">
                                  <w:pPr>
                                    <w:rPr>
                                      <w:rFonts w:ascii="Times New Roman" w:hAnsi="Times New Roman"/>
                                      <w:sz w:val="18"/>
                                      <w:szCs w:val="18"/>
                                    </w:rPr>
                                  </w:pPr>
                                  <w:r w:rsidRPr="007D73CB">
                                    <w:rPr>
                                      <w:rFonts w:ascii="Times New Roman" w:hAnsi="Times New Roman"/>
                                      <w:sz w:val="18"/>
                                      <w:szCs w:val="18"/>
                                    </w:rPr>
                                    <w:t>Виды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9461C" id="Прямоугольник 17" o:spid="_x0000_s1029" style="position:absolute;left:0;text-align:left;margin-left:50.35pt;margin-top:2.3pt;width:75.65pt;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" stroked="f">
                      <v:textbox>
                        <w:txbxContent>
                          <w:p w:rsidR="001C0AAF" w:rsidRPr="007D73CB" w:rsidRDefault="001C0AAF" w:rsidP="007D1FB0">
                            <w:pPr>
                              <w:rPr>
                                <w:rFonts w:ascii="Times New Roman" w:hAnsi="Times New Roman"/>
                                <w:sz w:val="18"/>
                                <w:szCs w:val="18"/>
                              </w:rPr>
                            </w:pPr>
                            <w:r w:rsidRPr="007D73CB">
                              <w:rPr>
                                <w:rFonts w:ascii="Times New Roman" w:hAnsi="Times New Roman"/>
                                <w:sz w:val="18"/>
                                <w:szCs w:val="18"/>
                              </w:rPr>
                              <w:t>Виды деятельности</w:t>
                            </w:r>
                          </w:p>
                        </w:txbxContent>
                      </v:textbox>
                    </v:rect>
                  </w:pict>
                </mc:Fallback>
              </mc:AlternateContent>
            </w:r>
          </w:p>
        </w:tc>
        <w:tc>
          <w:tcPr>
            <w:tcW w:w="2013" w:type="dxa"/>
            <w:gridSpan w:val="2"/>
            <w:shd w:val="clear" w:color="auto" w:fill="auto"/>
          </w:tcPr>
          <w:p w:rsidR="007D1FB0" w:rsidRPr="00D939F4" w:rsidRDefault="007D1FB0" w:rsidP="007D1FB0">
            <w:pPr>
              <w:spacing w:after="0" w:line="240" w:lineRule="auto"/>
              <w:jc w:val="center"/>
              <w:rPr>
                <w:rFonts w:ascii="Times New Roman" w:hAnsi="Times New Roman"/>
              </w:rPr>
            </w:pPr>
            <w:r w:rsidRPr="00D939F4">
              <w:rPr>
                <w:rFonts w:ascii="Times New Roman" w:hAnsi="Times New Roman"/>
              </w:rPr>
              <w:t>Медицинская деятельность</w:t>
            </w:r>
          </w:p>
        </w:tc>
        <w:tc>
          <w:tcPr>
            <w:tcW w:w="2990" w:type="dxa"/>
            <w:gridSpan w:val="2"/>
            <w:shd w:val="clear" w:color="auto" w:fill="auto"/>
          </w:tcPr>
          <w:p w:rsidR="007D1FB0" w:rsidRPr="00D939F4" w:rsidRDefault="007D1FB0" w:rsidP="007D1FB0">
            <w:pPr>
              <w:spacing w:after="0" w:line="240" w:lineRule="auto"/>
              <w:jc w:val="center"/>
              <w:rPr>
                <w:rFonts w:ascii="Times New Roman" w:hAnsi="Times New Roman"/>
              </w:rPr>
            </w:pPr>
            <w:r w:rsidRPr="00D939F4">
              <w:rPr>
                <w:rFonts w:ascii="Times New Roman" w:hAnsi="Times New Roman"/>
              </w:rPr>
              <w:t>Фармацевтическая деятельность</w:t>
            </w:r>
          </w:p>
        </w:tc>
        <w:tc>
          <w:tcPr>
            <w:tcW w:w="2926" w:type="dxa"/>
            <w:gridSpan w:val="2"/>
            <w:shd w:val="clear" w:color="auto" w:fill="auto"/>
          </w:tcPr>
          <w:p w:rsidR="007D1FB0" w:rsidRPr="00D939F4" w:rsidRDefault="007D1FB0" w:rsidP="007D1FB0">
            <w:pPr>
              <w:spacing w:after="0" w:line="240" w:lineRule="auto"/>
              <w:jc w:val="center"/>
              <w:rPr>
                <w:rFonts w:ascii="Times New Roman" w:hAnsi="Times New Roman"/>
              </w:rPr>
            </w:pPr>
            <w:r w:rsidRPr="00D939F4">
              <w:rPr>
                <w:rFonts w:ascii="Times New Roman" w:hAnsi="Times New Roman"/>
              </w:rPr>
              <w:t>Обращение медицинских изделий</w:t>
            </w:r>
          </w:p>
        </w:tc>
      </w:tr>
      <w:tr w:rsidR="00D939F4" w:rsidRPr="00D939F4" w:rsidTr="00CA3ED2">
        <w:tc>
          <w:tcPr>
            <w:tcW w:w="2666" w:type="dxa"/>
            <w:vMerge/>
            <w:shd w:val="clear" w:color="auto" w:fill="auto"/>
          </w:tcPr>
          <w:p w:rsidR="007D1FB0" w:rsidRPr="00D939F4" w:rsidRDefault="007D1FB0" w:rsidP="007D1FB0">
            <w:pPr>
              <w:spacing w:after="0" w:line="240" w:lineRule="auto"/>
              <w:jc w:val="both"/>
              <w:rPr>
                <w:rFonts w:ascii="Times New Roman" w:hAnsi="Times New Roman"/>
              </w:rPr>
            </w:pPr>
          </w:p>
        </w:tc>
        <w:tc>
          <w:tcPr>
            <w:tcW w:w="1021" w:type="dxa"/>
            <w:shd w:val="clear" w:color="auto" w:fill="auto"/>
          </w:tcPr>
          <w:p w:rsidR="007D1FB0" w:rsidRPr="00D939F4" w:rsidRDefault="007D1FB0" w:rsidP="00CA3ED2">
            <w:pPr>
              <w:spacing w:after="0" w:line="240" w:lineRule="auto"/>
              <w:jc w:val="center"/>
              <w:rPr>
                <w:rFonts w:ascii="Times New Roman" w:hAnsi="Times New Roman"/>
                <w:sz w:val="24"/>
                <w:szCs w:val="24"/>
              </w:rPr>
            </w:pPr>
            <w:r w:rsidRPr="00D939F4">
              <w:rPr>
                <w:rFonts w:ascii="Times New Roman" w:hAnsi="Times New Roman"/>
                <w:sz w:val="24"/>
                <w:szCs w:val="24"/>
              </w:rPr>
              <w:t>2018 г</w:t>
            </w:r>
            <w:r w:rsidR="00CA3ED2" w:rsidRPr="00D939F4">
              <w:rPr>
                <w:rFonts w:ascii="Times New Roman" w:hAnsi="Times New Roman"/>
                <w:sz w:val="24"/>
                <w:szCs w:val="24"/>
              </w:rPr>
              <w:t>.</w:t>
            </w:r>
            <w:r w:rsidRPr="00D939F4">
              <w:rPr>
                <w:rFonts w:ascii="Times New Roman" w:hAnsi="Times New Roman"/>
                <w:sz w:val="24"/>
                <w:szCs w:val="24"/>
              </w:rPr>
              <w:t xml:space="preserve"> </w:t>
            </w:r>
          </w:p>
        </w:tc>
        <w:tc>
          <w:tcPr>
            <w:tcW w:w="992" w:type="dxa"/>
            <w:shd w:val="clear" w:color="auto" w:fill="auto"/>
          </w:tcPr>
          <w:p w:rsidR="007D1FB0" w:rsidRPr="00D939F4" w:rsidRDefault="007D1FB0" w:rsidP="00CA3ED2">
            <w:pPr>
              <w:spacing w:after="0" w:line="240" w:lineRule="auto"/>
              <w:jc w:val="center"/>
              <w:rPr>
                <w:rFonts w:ascii="Times New Roman" w:hAnsi="Times New Roman"/>
                <w:sz w:val="24"/>
                <w:szCs w:val="24"/>
              </w:rPr>
            </w:pPr>
            <w:r w:rsidRPr="00D939F4">
              <w:rPr>
                <w:rFonts w:ascii="Times New Roman" w:hAnsi="Times New Roman"/>
                <w:sz w:val="24"/>
                <w:szCs w:val="24"/>
              </w:rPr>
              <w:t>2019 г</w:t>
            </w:r>
            <w:r w:rsidR="00CA3ED2" w:rsidRPr="00D939F4">
              <w:rPr>
                <w:rFonts w:ascii="Times New Roman" w:hAnsi="Times New Roman"/>
                <w:sz w:val="24"/>
                <w:szCs w:val="24"/>
              </w:rPr>
              <w:t>.</w:t>
            </w:r>
          </w:p>
        </w:tc>
        <w:tc>
          <w:tcPr>
            <w:tcW w:w="1549" w:type="dxa"/>
            <w:shd w:val="clear" w:color="auto" w:fill="auto"/>
          </w:tcPr>
          <w:p w:rsidR="007D1FB0" w:rsidRPr="00D939F4" w:rsidRDefault="007D1FB0" w:rsidP="00CA3ED2">
            <w:pPr>
              <w:spacing w:after="0" w:line="240" w:lineRule="auto"/>
              <w:jc w:val="center"/>
              <w:rPr>
                <w:rFonts w:ascii="Times New Roman" w:hAnsi="Times New Roman"/>
                <w:sz w:val="24"/>
                <w:szCs w:val="24"/>
              </w:rPr>
            </w:pPr>
            <w:r w:rsidRPr="00D939F4">
              <w:rPr>
                <w:rFonts w:ascii="Times New Roman" w:hAnsi="Times New Roman"/>
                <w:sz w:val="24"/>
                <w:szCs w:val="24"/>
              </w:rPr>
              <w:t>2018 г</w:t>
            </w:r>
            <w:r w:rsidR="00CA3ED2" w:rsidRPr="00D939F4">
              <w:rPr>
                <w:rFonts w:ascii="Times New Roman" w:hAnsi="Times New Roman"/>
                <w:sz w:val="24"/>
                <w:szCs w:val="24"/>
              </w:rPr>
              <w:t>.</w:t>
            </w:r>
          </w:p>
        </w:tc>
        <w:tc>
          <w:tcPr>
            <w:tcW w:w="1441" w:type="dxa"/>
            <w:shd w:val="clear" w:color="auto" w:fill="auto"/>
          </w:tcPr>
          <w:p w:rsidR="007D1FB0" w:rsidRPr="00D939F4" w:rsidRDefault="007D1FB0" w:rsidP="00CA3ED2">
            <w:pPr>
              <w:spacing w:after="0" w:line="240" w:lineRule="auto"/>
              <w:jc w:val="center"/>
              <w:rPr>
                <w:rFonts w:ascii="Times New Roman" w:hAnsi="Times New Roman"/>
                <w:sz w:val="24"/>
                <w:szCs w:val="24"/>
              </w:rPr>
            </w:pPr>
            <w:r w:rsidRPr="00D939F4">
              <w:rPr>
                <w:rFonts w:ascii="Times New Roman" w:hAnsi="Times New Roman"/>
                <w:sz w:val="24"/>
                <w:szCs w:val="24"/>
              </w:rPr>
              <w:t>2019 г</w:t>
            </w:r>
            <w:r w:rsidR="00CA3ED2" w:rsidRPr="00D939F4">
              <w:rPr>
                <w:rFonts w:ascii="Times New Roman" w:hAnsi="Times New Roman"/>
                <w:sz w:val="24"/>
                <w:szCs w:val="24"/>
              </w:rPr>
              <w:t>.</w:t>
            </w:r>
          </w:p>
        </w:tc>
        <w:tc>
          <w:tcPr>
            <w:tcW w:w="1485" w:type="dxa"/>
            <w:shd w:val="clear" w:color="auto" w:fill="auto"/>
          </w:tcPr>
          <w:p w:rsidR="007D1FB0" w:rsidRPr="00D939F4" w:rsidRDefault="007D1FB0" w:rsidP="00CA3ED2">
            <w:pPr>
              <w:spacing w:after="0" w:line="240" w:lineRule="auto"/>
              <w:jc w:val="center"/>
              <w:rPr>
                <w:rFonts w:ascii="Times New Roman" w:hAnsi="Times New Roman"/>
                <w:sz w:val="24"/>
                <w:szCs w:val="24"/>
              </w:rPr>
            </w:pPr>
            <w:r w:rsidRPr="00D939F4">
              <w:rPr>
                <w:rFonts w:ascii="Times New Roman" w:hAnsi="Times New Roman"/>
                <w:sz w:val="24"/>
                <w:szCs w:val="24"/>
              </w:rPr>
              <w:t>2018 г</w:t>
            </w:r>
            <w:r w:rsidR="00CA3ED2" w:rsidRPr="00D939F4">
              <w:rPr>
                <w:rFonts w:ascii="Times New Roman" w:hAnsi="Times New Roman"/>
                <w:sz w:val="24"/>
                <w:szCs w:val="24"/>
              </w:rPr>
              <w:t>.</w:t>
            </w:r>
          </w:p>
        </w:tc>
        <w:tc>
          <w:tcPr>
            <w:tcW w:w="1441" w:type="dxa"/>
            <w:shd w:val="clear" w:color="auto" w:fill="auto"/>
          </w:tcPr>
          <w:p w:rsidR="007D1FB0" w:rsidRPr="00D939F4" w:rsidRDefault="007D1FB0" w:rsidP="00CA3ED2">
            <w:pPr>
              <w:spacing w:after="0" w:line="240" w:lineRule="auto"/>
              <w:jc w:val="center"/>
              <w:rPr>
                <w:rFonts w:ascii="Times New Roman" w:hAnsi="Times New Roman"/>
                <w:sz w:val="24"/>
                <w:szCs w:val="24"/>
              </w:rPr>
            </w:pPr>
            <w:r w:rsidRPr="00D939F4">
              <w:rPr>
                <w:rFonts w:ascii="Times New Roman" w:hAnsi="Times New Roman"/>
                <w:sz w:val="24"/>
                <w:szCs w:val="24"/>
              </w:rPr>
              <w:t>2019 г</w:t>
            </w:r>
            <w:r w:rsidR="00CA3ED2" w:rsidRPr="00D939F4">
              <w:rPr>
                <w:rFonts w:ascii="Times New Roman" w:hAnsi="Times New Roman"/>
                <w:sz w:val="24"/>
                <w:szCs w:val="24"/>
              </w:rPr>
              <w:t>.</w:t>
            </w:r>
          </w:p>
        </w:tc>
      </w:tr>
      <w:tr w:rsidR="00D939F4" w:rsidRPr="00D939F4" w:rsidTr="00CA3ED2">
        <w:tc>
          <w:tcPr>
            <w:tcW w:w="2666"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Чрезвычайно высокий</w:t>
            </w:r>
          </w:p>
        </w:tc>
        <w:tc>
          <w:tcPr>
            <w:tcW w:w="102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6</w:t>
            </w:r>
          </w:p>
        </w:tc>
        <w:tc>
          <w:tcPr>
            <w:tcW w:w="992"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w:t>
            </w:r>
          </w:p>
        </w:tc>
        <w:tc>
          <w:tcPr>
            <w:tcW w:w="154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441"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c>
          <w:tcPr>
            <w:tcW w:w="1485"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441"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r>
      <w:tr w:rsidR="00D939F4" w:rsidRPr="00D939F4" w:rsidTr="00CA3ED2">
        <w:tc>
          <w:tcPr>
            <w:tcW w:w="2666"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Высокий</w:t>
            </w:r>
          </w:p>
        </w:tc>
        <w:tc>
          <w:tcPr>
            <w:tcW w:w="102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12</w:t>
            </w:r>
          </w:p>
        </w:tc>
        <w:tc>
          <w:tcPr>
            <w:tcW w:w="992"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8</w:t>
            </w:r>
          </w:p>
        </w:tc>
        <w:tc>
          <w:tcPr>
            <w:tcW w:w="154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441"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c>
          <w:tcPr>
            <w:tcW w:w="1485"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отсутствует</w:t>
            </w:r>
          </w:p>
        </w:tc>
        <w:tc>
          <w:tcPr>
            <w:tcW w:w="1441" w:type="dxa"/>
            <w:shd w:val="clear" w:color="auto" w:fill="auto"/>
          </w:tcPr>
          <w:p w:rsidR="007D1FB0" w:rsidRPr="00D939F4" w:rsidRDefault="007D1FB0" w:rsidP="007D1FB0">
            <w:pPr>
              <w:spacing w:after="0" w:line="240" w:lineRule="auto"/>
              <w:rPr>
                <w:rFonts w:ascii="Times New Roman" w:hAnsi="Times New Roman"/>
                <w:sz w:val="24"/>
                <w:szCs w:val="24"/>
              </w:rPr>
            </w:pPr>
            <w:r w:rsidRPr="00D939F4">
              <w:rPr>
                <w:rFonts w:ascii="Times New Roman" w:hAnsi="Times New Roman"/>
                <w:sz w:val="24"/>
                <w:szCs w:val="24"/>
              </w:rPr>
              <w:t>отсутствует</w:t>
            </w:r>
          </w:p>
        </w:tc>
      </w:tr>
      <w:tr w:rsidR="00D939F4" w:rsidRPr="00D939F4" w:rsidTr="00CA3ED2">
        <w:tc>
          <w:tcPr>
            <w:tcW w:w="2666"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Значительный</w:t>
            </w:r>
          </w:p>
        </w:tc>
        <w:tc>
          <w:tcPr>
            <w:tcW w:w="102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20</w:t>
            </w:r>
          </w:p>
        </w:tc>
        <w:tc>
          <w:tcPr>
            <w:tcW w:w="992"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14</w:t>
            </w:r>
          </w:p>
        </w:tc>
        <w:tc>
          <w:tcPr>
            <w:tcW w:w="154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20</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w:t>
            </w:r>
          </w:p>
        </w:tc>
        <w:tc>
          <w:tcPr>
            <w:tcW w:w="1485"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w:t>
            </w:r>
          </w:p>
        </w:tc>
      </w:tr>
      <w:tr w:rsidR="00D939F4" w:rsidRPr="00D939F4" w:rsidTr="00CA3ED2">
        <w:tc>
          <w:tcPr>
            <w:tcW w:w="2666"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Средний</w:t>
            </w:r>
          </w:p>
        </w:tc>
        <w:tc>
          <w:tcPr>
            <w:tcW w:w="102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37</w:t>
            </w:r>
          </w:p>
        </w:tc>
        <w:tc>
          <w:tcPr>
            <w:tcW w:w="992"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21</w:t>
            </w:r>
          </w:p>
        </w:tc>
        <w:tc>
          <w:tcPr>
            <w:tcW w:w="154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819</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746</w:t>
            </w:r>
          </w:p>
        </w:tc>
        <w:tc>
          <w:tcPr>
            <w:tcW w:w="1485"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6</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w:t>
            </w:r>
          </w:p>
        </w:tc>
      </w:tr>
      <w:tr w:rsidR="00D939F4" w:rsidRPr="00D939F4" w:rsidTr="00CA3ED2">
        <w:tc>
          <w:tcPr>
            <w:tcW w:w="2666"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Умеренный</w:t>
            </w:r>
          </w:p>
        </w:tc>
        <w:tc>
          <w:tcPr>
            <w:tcW w:w="102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190</w:t>
            </w:r>
          </w:p>
        </w:tc>
        <w:tc>
          <w:tcPr>
            <w:tcW w:w="992"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141</w:t>
            </w:r>
          </w:p>
        </w:tc>
        <w:tc>
          <w:tcPr>
            <w:tcW w:w="154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449</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424</w:t>
            </w:r>
          </w:p>
        </w:tc>
        <w:tc>
          <w:tcPr>
            <w:tcW w:w="1485"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29</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20</w:t>
            </w:r>
          </w:p>
        </w:tc>
      </w:tr>
      <w:tr w:rsidR="00D939F4" w:rsidRPr="00D939F4" w:rsidTr="00CA3ED2">
        <w:tc>
          <w:tcPr>
            <w:tcW w:w="2666" w:type="dxa"/>
            <w:shd w:val="clear" w:color="auto" w:fill="auto"/>
          </w:tcPr>
          <w:p w:rsidR="007D1FB0" w:rsidRPr="00D939F4" w:rsidRDefault="007D1FB0" w:rsidP="007D1FB0">
            <w:pPr>
              <w:spacing w:after="0" w:line="240" w:lineRule="auto"/>
              <w:jc w:val="both"/>
              <w:rPr>
                <w:rFonts w:ascii="Times New Roman" w:hAnsi="Times New Roman"/>
                <w:sz w:val="24"/>
                <w:szCs w:val="24"/>
              </w:rPr>
            </w:pPr>
            <w:r w:rsidRPr="00D939F4">
              <w:rPr>
                <w:rFonts w:ascii="Times New Roman" w:hAnsi="Times New Roman"/>
                <w:sz w:val="24"/>
                <w:szCs w:val="24"/>
              </w:rPr>
              <w:t>Низкий</w:t>
            </w:r>
          </w:p>
        </w:tc>
        <w:tc>
          <w:tcPr>
            <w:tcW w:w="102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5222</w:t>
            </w:r>
          </w:p>
        </w:tc>
        <w:tc>
          <w:tcPr>
            <w:tcW w:w="992"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5146</w:t>
            </w:r>
          </w:p>
        </w:tc>
        <w:tc>
          <w:tcPr>
            <w:tcW w:w="1549"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340</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355</w:t>
            </w:r>
          </w:p>
        </w:tc>
        <w:tc>
          <w:tcPr>
            <w:tcW w:w="1485"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332</w:t>
            </w:r>
          </w:p>
        </w:tc>
        <w:tc>
          <w:tcPr>
            <w:tcW w:w="1441" w:type="dxa"/>
            <w:shd w:val="clear" w:color="auto" w:fill="auto"/>
          </w:tcPr>
          <w:p w:rsidR="007D1FB0" w:rsidRPr="00D939F4" w:rsidRDefault="007D1FB0" w:rsidP="007D1FB0">
            <w:pPr>
              <w:spacing w:after="0" w:line="240" w:lineRule="auto"/>
              <w:jc w:val="center"/>
              <w:rPr>
                <w:rFonts w:ascii="Times New Roman" w:hAnsi="Times New Roman"/>
                <w:sz w:val="24"/>
                <w:szCs w:val="24"/>
              </w:rPr>
            </w:pPr>
            <w:r w:rsidRPr="00D939F4">
              <w:rPr>
                <w:rFonts w:ascii="Times New Roman" w:hAnsi="Times New Roman"/>
                <w:sz w:val="24"/>
                <w:szCs w:val="24"/>
              </w:rPr>
              <w:t>294</w:t>
            </w:r>
          </w:p>
        </w:tc>
      </w:tr>
    </w:tbl>
    <w:p w:rsidR="007D1FB0" w:rsidRPr="00D939F4" w:rsidRDefault="007D1FB0" w:rsidP="007D1FB0">
      <w:pPr>
        <w:spacing w:after="0" w:line="240" w:lineRule="auto"/>
        <w:jc w:val="both"/>
        <w:rPr>
          <w:rFonts w:ascii="Times New Roman" w:hAnsi="Times New Roman"/>
          <w:sz w:val="24"/>
          <w:szCs w:val="24"/>
        </w:rPr>
      </w:pPr>
    </w:p>
    <w:p w:rsidR="007D1FB0" w:rsidRPr="00D939F4" w:rsidRDefault="003A4D91" w:rsidP="003A4D91">
      <w:pPr>
        <w:ind w:firstLine="567"/>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 4</w:t>
      </w:r>
      <w:r w:rsidR="004850D3" w:rsidRPr="00D939F4">
        <w:rPr>
          <w:rFonts w:ascii="Times New Roman" w:eastAsia="Times New Roman" w:hAnsi="Times New Roman"/>
          <w:i/>
          <w:sz w:val="28"/>
          <w:szCs w:val="28"/>
          <w:lang w:eastAsia="ru-RU"/>
        </w:rPr>
        <w:t>3</w:t>
      </w:r>
      <w:r w:rsidRPr="00D939F4">
        <w:rPr>
          <w:rFonts w:ascii="Times New Roman" w:eastAsia="Times New Roman" w:hAnsi="Times New Roman"/>
          <w:i/>
          <w:sz w:val="28"/>
          <w:szCs w:val="28"/>
          <w:lang w:eastAsia="ru-RU"/>
        </w:rPr>
        <w:t xml:space="preserve">. </w:t>
      </w:r>
      <w:r w:rsidR="007D1FB0" w:rsidRPr="00D939F4">
        <w:rPr>
          <w:rFonts w:ascii="Times New Roman" w:eastAsia="Times New Roman" w:hAnsi="Times New Roman"/>
          <w:i/>
          <w:sz w:val="28"/>
          <w:szCs w:val="28"/>
          <w:lang w:eastAsia="ru-RU"/>
        </w:rPr>
        <w:t>Сведения об отнесении объектов контроля (надзора) к категориям риска (классам опасности) в 2018 -2019 годах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3"/>
        <w:gridCol w:w="709"/>
        <w:gridCol w:w="709"/>
        <w:gridCol w:w="709"/>
        <w:gridCol w:w="714"/>
        <w:gridCol w:w="709"/>
        <w:gridCol w:w="703"/>
        <w:gridCol w:w="743"/>
        <w:gridCol w:w="709"/>
        <w:gridCol w:w="709"/>
        <w:gridCol w:w="850"/>
        <w:gridCol w:w="787"/>
      </w:tblGrid>
      <w:tr w:rsidR="00D939F4" w:rsidRPr="00BE19D3" w:rsidTr="00CB11A9">
        <w:trPr>
          <w:trHeight w:val="1690"/>
        </w:trPr>
        <w:tc>
          <w:tcPr>
            <w:tcW w:w="1560" w:type="dxa"/>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proofErr w:type="spellStart"/>
            <w:proofErr w:type="gramStart"/>
            <w:r w:rsidRPr="00BE19D3">
              <w:rPr>
                <w:rFonts w:ascii="Times New Roman" w:eastAsia="Times New Roman" w:hAnsi="Times New Roman"/>
                <w:lang w:eastAsia="ru-RU"/>
              </w:rPr>
              <w:lastRenderedPageBreak/>
              <w:t>Наименова</w:t>
            </w:r>
            <w:r w:rsidR="00BE19D3">
              <w:rPr>
                <w:rFonts w:ascii="Times New Roman" w:eastAsia="Times New Roman" w:hAnsi="Times New Roman"/>
                <w:lang w:eastAsia="ru-RU"/>
              </w:rPr>
              <w:t>-</w:t>
            </w:r>
            <w:r w:rsidRPr="00BE19D3">
              <w:rPr>
                <w:rFonts w:ascii="Times New Roman" w:eastAsia="Times New Roman" w:hAnsi="Times New Roman"/>
                <w:lang w:eastAsia="ru-RU"/>
              </w:rPr>
              <w:t>ние</w:t>
            </w:r>
            <w:proofErr w:type="spellEnd"/>
            <w:proofErr w:type="gramEnd"/>
            <w:r w:rsidRPr="00BE19D3">
              <w:rPr>
                <w:rFonts w:ascii="Times New Roman" w:eastAsia="Times New Roman" w:hAnsi="Times New Roman"/>
                <w:lang w:eastAsia="ru-RU"/>
              </w:rPr>
              <w:t xml:space="preserve"> государственного контроля (надзора)</w:t>
            </w:r>
          </w:p>
        </w:tc>
        <w:tc>
          <w:tcPr>
            <w:tcW w:w="1412" w:type="dxa"/>
            <w:gridSpan w:val="2"/>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r w:rsidRPr="00BE19D3">
              <w:rPr>
                <w:rFonts w:ascii="Times New Roman" w:eastAsia="Times New Roman" w:hAnsi="Times New Roman"/>
                <w:lang w:eastAsia="ru-RU"/>
              </w:rPr>
              <w:t>Кол</w:t>
            </w:r>
            <w:r w:rsidR="00CA3ED2" w:rsidRPr="00BE19D3">
              <w:rPr>
                <w:rFonts w:ascii="Times New Roman" w:eastAsia="Times New Roman" w:hAnsi="Times New Roman"/>
                <w:lang w:eastAsia="ru-RU"/>
              </w:rPr>
              <w:t>-</w:t>
            </w:r>
            <w:r w:rsidRPr="00BE19D3">
              <w:rPr>
                <w:rFonts w:ascii="Times New Roman" w:eastAsia="Times New Roman" w:hAnsi="Times New Roman"/>
                <w:lang w:eastAsia="ru-RU"/>
              </w:rPr>
              <w:t xml:space="preserve">во объектов, отнесенных к </w:t>
            </w:r>
            <w:proofErr w:type="spellStart"/>
            <w:proofErr w:type="gramStart"/>
            <w:r w:rsidRPr="00BE19D3">
              <w:rPr>
                <w:rFonts w:ascii="Times New Roman" w:eastAsia="Times New Roman" w:hAnsi="Times New Roman"/>
                <w:lang w:eastAsia="ru-RU"/>
              </w:rPr>
              <w:t>чрезвы</w:t>
            </w:r>
            <w:r w:rsidR="00BE19D3">
              <w:rPr>
                <w:rFonts w:ascii="Times New Roman" w:eastAsia="Times New Roman" w:hAnsi="Times New Roman"/>
                <w:lang w:eastAsia="ru-RU"/>
              </w:rPr>
              <w:t>-</w:t>
            </w:r>
            <w:r w:rsidRPr="00BE19D3">
              <w:rPr>
                <w:rFonts w:ascii="Times New Roman" w:eastAsia="Times New Roman" w:hAnsi="Times New Roman"/>
                <w:lang w:eastAsia="ru-RU"/>
              </w:rPr>
              <w:t>чайно</w:t>
            </w:r>
            <w:proofErr w:type="spellEnd"/>
            <w:proofErr w:type="gramEnd"/>
            <w:r w:rsidRPr="00BE19D3">
              <w:rPr>
                <w:rFonts w:ascii="Times New Roman" w:eastAsia="Times New Roman" w:hAnsi="Times New Roman"/>
                <w:lang w:eastAsia="ru-RU"/>
              </w:rPr>
              <w:t xml:space="preserve"> высокой категории риска </w:t>
            </w:r>
          </w:p>
        </w:tc>
        <w:tc>
          <w:tcPr>
            <w:tcW w:w="1418" w:type="dxa"/>
            <w:gridSpan w:val="2"/>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r w:rsidRPr="00BE19D3">
              <w:rPr>
                <w:rFonts w:ascii="Times New Roman" w:eastAsia="Times New Roman" w:hAnsi="Times New Roman"/>
                <w:lang w:eastAsia="ru-RU"/>
              </w:rPr>
              <w:t>Кол</w:t>
            </w:r>
            <w:r w:rsidR="00CA3ED2" w:rsidRPr="00BE19D3">
              <w:rPr>
                <w:rFonts w:ascii="Times New Roman" w:eastAsia="Times New Roman" w:hAnsi="Times New Roman"/>
                <w:lang w:eastAsia="ru-RU"/>
              </w:rPr>
              <w:t>-</w:t>
            </w:r>
            <w:r w:rsidRPr="00BE19D3">
              <w:rPr>
                <w:rFonts w:ascii="Times New Roman" w:eastAsia="Times New Roman" w:hAnsi="Times New Roman"/>
                <w:lang w:eastAsia="ru-RU"/>
              </w:rPr>
              <w:t xml:space="preserve">во объектов, отнесенных к высокой категории риска </w:t>
            </w:r>
          </w:p>
        </w:tc>
        <w:tc>
          <w:tcPr>
            <w:tcW w:w="1423" w:type="dxa"/>
            <w:gridSpan w:val="2"/>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r w:rsidRPr="00BE19D3">
              <w:rPr>
                <w:rFonts w:ascii="Times New Roman" w:eastAsia="Times New Roman" w:hAnsi="Times New Roman"/>
                <w:lang w:eastAsia="ru-RU"/>
              </w:rPr>
              <w:t>Кол</w:t>
            </w:r>
            <w:r w:rsidR="00CA3ED2" w:rsidRPr="00BE19D3">
              <w:rPr>
                <w:rFonts w:ascii="Times New Roman" w:eastAsia="Times New Roman" w:hAnsi="Times New Roman"/>
                <w:lang w:eastAsia="ru-RU"/>
              </w:rPr>
              <w:t>-</w:t>
            </w:r>
            <w:r w:rsidRPr="00BE19D3">
              <w:rPr>
                <w:rFonts w:ascii="Times New Roman" w:eastAsia="Times New Roman" w:hAnsi="Times New Roman"/>
                <w:lang w:eastAsia="ru-RU"/>
              </w:rPr>
              <w:t xml:space="preserve">во объектов, отнесенных к </w:t>
            </w:r>
            <w:proofErr w:type="spellStart"/>
            <w:proofErr w:type="gramStart"/>
            <w:r w:rsidRPr="00BE19D3">
              <w:rPr>
                <w:rFonts w:ascii="Times New Roman" w:eastAsia="Times New Roman" w:hAnsi="Times New Roman"/>
                <w:lang w:eastAsia="ru-RU"/>
              </w:rPr>
              <w:t>значитель</w:t>
            </w:r>
            <w:proofErr w:type="spellEnd"/>
            <w:r w:rsidR="00BE19D3">
              <w:rPr>
                <w:rFonts w:ascii="Times New Roman" w:eastAsia="Times New Roman" w:hAnsi="Times New Roman"/>
                <w:lang w:eastAsia="ru-RU"/>
              </w:rPr>
              <w:t>-</w:t>
            </w:r>
            <w:r w:rsidRPr="00BE19D3">
              <w:rPr>
                <w:rFonts w:ascii="Times New Roman" w:eastAsia="Times New Roman" w:hAnsi="Times New Roman"/>
                <w:lang w:eastAsia="ru-RU"/>
              </w:rPr>
              <w:t>ной</w:t>
            </w:r>
            <w:proofErr w:type="gramEnd"/>
            <w:r w:rsidRPr="00BE19D3">
              <w:rPr>
                <w:rFonts w:ascii="Times New Roman" w:eastAsia="Times New Roman" w:hAnsi="Times New Roman"/>
                <w:lang w:eastAsia="ru-RU"/>
              </w:rPr>
              <w:t xml:space="preserve"> категории риска </w:t>
            </w:r>
          </w:p>
        </w:tc>
        <w:tc>
          <w:tcPr>
            <w:tcW w:w="1446" w:type="dxa"/>
            <w:gridSpan w:val="2"/>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r w:rsidRPr="00BE19D3">
              <w:rPr>
                <w:rFonts w:ascii="Times New Roman" w:eastAsia="Times New Roman" w:hAnsi="Times New Roman"/>
                <w:lang w:eastAsia="ru-RU"/>
              </w:rPr>
              <w:t>Кол</w:t>
            </w:r>
            <w:r w:rsidR="00CA3ED2" w:rsidRPr="00BE19D3">
              <w:rPr>
                <w:rFonts w:ascii="Times New Roman" w:eastAsia="Times New Roman" w:hAnsi="Times New Roman"/>
                <w:lang w:eastAsia="ru-RU"/>
              </w:rPr>
              <w:t>-</w:t>
            </w:r>
            <w:r w:rsidRPr="00BE19D3">
              <w:rPr>
                <w:rFonts w:ascii="Times New Roman" w:eastAsia="Times New Roman" w:hAnsi="Times New Roman"/>
                <w:lang w:eastAsia="ru-RU"/>
              </w:rPr>
              <w:t xml:space="preserve">во объектов, отнесенных к средней категории риска </w:t>
            </w:r>
          </w:p>
        </w:tc>
        <w:tc>
          <w:tcPr>
            <w:tcW w:w="1418" w:type="dxa"/>
            <w:gridSpan w:val="2"/>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r w:rsidRPr="00BE19D3">
              <w:rPr>
                <w:rFonts w:ascii="Times New Roman" w:eastAsia="Times New Roman" w:hAnsi="Times New Roman"/>
                <w:lang w:eastAsia="ru-RU"/>
              </w:rPr>
              <w:t>Кол</w:t>
            </w:r>
            <w:r w:rsidR="00CA3ED2" w:rsidRPr="00BE19D3">
              <w:rPr>
                <w:rFonts w:ascii="Times New Roman" w:eastAsia="Times New Roman" w:hAnsi="Times New Roman"/>
                <w:lang w:eastAsia="ru-RU"/>
              </w:rPr>
              <w:t>-</w:t>
            </w:r>
            <w:r w:rsidRPr="00BE19D3">
              <w:rPr>
                <w:rFonts w:ascii="Times New Roman" w:eastAsia="Times New Roman" w:hAnsi="Times New Roman"/>
                <w:lang w:eastAsia="ru-RU"/>
              </w:rPr>
              <w:t xml:space="preserve">во объектов, отнесенных к умеренной категории риска </w:t>
            </w:r>
          </w:p>
        </w:tc>
        <w:tc>
          <w:tcPr>
            <w:tcW w:w="1637" w:type="dxa"/>
            <w:gridSpan w:val="2"/>
            <w:shd w:val="clear" w:color="auto" w:fill="auto"/>
          </w:tcPr>
          <w:p w:rsidR="007D1FB0" w:rsidRPr="00BE19D3" w:rsidRDefault="007D1FB0" w:rsidP="003A4D91">
            <w:pPr>
              <w:spacing w:after="0" w:line="240" w:lineRule="auto"/>
              <w:jc w:val="both"/>
              <w:rPr>
                <w:rFonts w:ascii="Times New Roman" w:eastAsia="Times New Roman" w:hAnsi="Times New Roman"/>
                <w:lang w:eastAsia="ru-RU"/>
              </w:rPr>
            </w:pPr>
            <w:r w:rsidRPr="00BE19D3">
              <w:rPr>
                <w:rFonts w:ascii="Times New Roman" w:eastAsia="Times New Roman" w:hAnsi="Times New Roman"/>
                <w:lang w:eastAsia="ru-RU"/>
              </w:rPr>
              <w:t>Кол</w:t>
            </w:r>
            <w:r w:rsidR="00CA3ED2" w:rsidRPr="00BE19D3">
              <w:rPr>
                <w:rFonts w:ascii="Times New Roman" w:eastAsia="Times New Roman" w:hAnsi="Times New Roman"/>
                <w:lang w:eastAsia="ru-RU"/>
              </w:rPr>
              <w:t>-</w:t>
            </w:r>
            <w:r w:rsidRPr="00BE19D3">
              <w:rPr>
                <w:rFonts w:ascii="Times New Roman" w:eastAsia="Times New Roman" w:hAnsi="Times New Roman"/>
                <w:lang w:eastAsia="ru-RU"/>
              </w:rPr>
              <w:t xml:space="preserve">во объектов, отнесенных к низкой категории риска </w:t>
            </w:r>
          </w:p>
        </w:tc>
      </w:tr>
      <w:tr w:rsidR="00D939F4" w:rsidRPr="00BE19D3" w:rsidTr="00CB11A9">
        <w:tc>
          <w:tcPr>
            <w:tcW w:w="1560"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год</w:t>
            </w:r>
          </w:p>
        </w:tc>
        <w:tc>
          <w:tcPr>
            <w:tcW w:w="70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2018</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2019</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2018</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2019</w:t>
            </w:r>
          </w:p>
        </w:tc>
        <w:tc>
          <w:tcPr>
            <w:tcW w:w="714"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2018</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2019</w:t>
            </w:r>
          </w:p>
        </w:tc>
        <w:tc>
          <w:tcPr>
            <w:tcW w:w="70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2018</w:t>
            </w:r>
          </w:p>
        </w:tc>
        <w:tc>
          <w:tcPr>
            <w:tcW w:w="74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2019</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2018</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2019</w:t>
            </w:r>
          </w:p>
        </w:tc>
        <w:tc>
          <w:tcPr>
            <w:tcW w:w="850"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2018</w:t>
            </w:r>
          </w:p>
        </w:tc>
        <w:tc>
          <w:tcPr>
            <w:tcW w:w="787"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2019</w:t>
            </w:r>
          </w:p>
        </w:tc>
      </w:tr>
      <w:tr w:rsidR="00D939F4" w:rsidRPr="00BE19D3" w:rsidTr="00CB11A9">
        <w:tc>
          <w:tcPr>
            <w:tcW w:w="1560" w:type="dxa"/>
            <w:shd w:val="clear" w:color="auto" w:fill="auto"/>
          </w:tcPr>
          <w:p w:rsidR="007D1FB0" w:rsidRPr="00BE19D3" w:rsidRDefault="00BE19D3" w:rsidP="007D1FB0">
            <w:pPr>
              <w:spacing w:after="0" w:line="240" w:lineRule="auto"/>
              <w:rPr>
                <w:rFonts w:ascii="Times New Roman" w:eastAsia="Times New Roman" w:hAnsi="Times New Roman"/>
                <w:lang w:eastAsia="ru-RU"/>
              </w:rPr>
            </w:pPr>
            <w:proofErr w:type="spellStart"/>
            <w:proofErr w:type="gramStart"/>
            <w:r w:rsidRPr="00BE19D3">
              <w:rPr>
                <w:rFonts w:ascii="Times New Roman" w:eastAsia="Times New Roman" w:hAnsi="Times New Roman"/>
                <w:lang w:eastAsia="ru-RU"/>
              </w:rPr>
              <w:t>Г</w:t>
            </w:r>
            <w:r w:rsidR="007D1FB0" w:rsidRPr="00BE19D3">
              <w:rPr>
                <w:rFonts w:ascii="Times New Roman" w:eastAsia="Times New Roman" w:hAnsi="Times New Roman"/>
                <w:lang w:eastAsia="ru-RU"/>
              </w:rPr>
              <w:t>осударст</w:t>
            </w:r>
            <w:proofErr w:type="spellEnd"/>
            <w:r>
              <w:rPr>
                <w:rFonts w:ascii="Times New Roman" w:eastAsia="Times New Roman" w:hAnsi="Times New Roman"/>
                <w:lang w:eastAsia="ru-RU"/>
              </w:rPr>
              <w:t>-</w:t>
            </w:r>
            <w:r w:rsidR="007D1FB0" w:rsidRPr="00BE19D3">
              <w:rPr>
                <w:rFonts w:ascii="Times New Roman" w:eastAsia="Times New Roman" w:hAnsi="Times New Roman"/>
                <w:lang w:eastAsia="ru-RU"/>
              </w:rPr>
              <w:t>венный</w:t>
            </w:r>
            <w:proofErr w:type="gramEnd"/>
            <w:r w:rsidR="007D1FB0" w:rsidRPr="00BE19D3">
              <w:rPr>
                <w:rFonts w:ascii="Times New Roman" w:eastAsia="Times New Roman" w:hAnsi="Times New Roman"/>
                <w:lang w:eastAsia="ru-RU"/>
              </w:rPr>
              <w:t xml:space="preserve"> контроль качества и безопасности медицинской деятельности</w:t>
            </w:r>
          </w:p>
        </w:tc>
        <w:tc>
          <w:tcPr>
            <w:tcW w:w="70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102 </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86</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395 </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365</w:t>
            </w:r>
          </w:p>
        </w:tc>
        <w:tc>
          <w:tcPr>
            <w:tcW w:w="714"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1138 </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1094</w:t>
            </w:r>
          </w:p>
        </w:tc>
        <w:tc>
          <w:tcPr>
            <w:tcW w:w="70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2740 </w:t>
            </w:r>
          </w:p>
        </w:tc>
        <w:tc>
          <w:tcPr>
            <w:tcW w:w="74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2587</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7844 </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7481</w:t>
            </w:r>
          </w:p>
        </w:tc>
        <w:tc>
          <w:tcPr>
            <w:tcW w:w="850"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86939 </w:t>
            </w:r>
          </w:p>
        </w:tc>
        <w:tc>
          <w:tcPr>
            <w:tcW w:w="787"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85921</w:t>
            </w:r>
          </w:p>
        </w:tc>
      </w:tr>
      <w:tr w:rsidR="00D939F4" w:rsidRPr="00BE19D3" w:rsidTr="00CB11A9">
        <w:tc>
          <w:tcPr>
            <w:tcW w:w="1560"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федеральный </w:t>
            </w:r>
            <w:proofErr w:type="spellStart"/>
            <w:proofErr w:type="gramStart"/>
            <w:r w:rsidRPr="00BE19D3">
              <w:rPr>
                <w:rFonts w:ascii="Times New Roman" w:eastAsia="Times New Roman" w:hAnsi="Times New Roman"/>
                <w:lang w:eastAsia="ru-RU"/>
              </w:rPr>
              <w:t>государствен</w:t>
            </w:r>
            <w:r w:rsidR="00BE19D3">
              <w:rPr>
                <w:rFonts w:ascii="Times New Roman" w:eastAsia="Times New Roman" w:hAnsi="Times New Roman"/>
                <w:lang w:eastAsia="ru-RU"/>
              </w:rPr>
              <w:t>-</w:t>
            </w:r>
            <w:r w:rsidRPr="00BE19D3">
              <w:rPr>
                <w:rFonts w:ascii="Times New Roman" w:eastAsia="Times New Roman" w:hAnsi="Times New Roman"/>
                <w:lang w:eastAsia="ru-RU"/>
              </w:rPr>
              <w:t>ный</w:t>
            </w:r>
            <w:proofErr w:type="spellEnd"/>
            <w:proofErr w:type="gramEnd"/>
            <w:r w:rsidRPr="00BE19D3">
              <w:rPr>
                <w:rFonts w:ascii="Times New Roman" w:eastAsia="Times New Roman" w:hAnsi="Times New Roman"/>
                <w:lang w:eastAsia="ru-RU"/>
              </w:rPr>
              <w:t xml:space="preserve"> надзор в сфере обращения лекарственных средств</w:t>
            </w:r>
          </w:p>
        </w:tc>
        <w:tc>
          <w:tcPr>
            <w:tcW w:w="703"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14"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2662 </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1445</w:t>
            </w:r>
          </w:p>
        </w:tc>
        <w:tc>
          <w:tcPr>
            <w:tcW w:w="70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57813 </w:t>
            </w:r>
          </w:p>
        </w:tc>
        <w:tc>
          <w:tcPr>
            <w:tcW w:w="743"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44369</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44802 </w:t>
            </w:r>
          </w:p>
        </w:tc>
        <w:tc>
          <w:tcPr>
            <w:tcW w:w="709"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33812</w:t>
            </w:r>
          </w:p>
        </w:tc>
        <w:tc>
          <w:tcPr>
            <w:tcW w:w="850"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 xml:space="preserve">60136 </w:t>
            </w:r>
          </w:p>
        </w:tc>
        <w:tc>
          <w:tcPr>
            <w:tcW w:w="787" w:type="dxa"/>
            <w:shd w:val="clear" w:color="auto" w:fill="auto"/>
          </w:tcPr>
          <w:p w:rsidR="007D1FB0" w:rsidRPr="00BE19D3" w:rsidRDefault="007D1FB0" w:rsidP="007D1FB0">
            <w:pPr>
              <w:spacing w:after="0" w:line="240" w:lineRule="auto"/>
              <w:rPr>
                <w:rFonts w:ascii="Times New Roman" w:eastAsia="Times New Roman" w:hAnsi="Times New Roman"/>
                <w:lang w:eastAsia="ru-RU"/>
              </w:rPr>
            </w:pPr>
            <w:r w:rsidRPr="00BE19D3">
              <w:rPr>
                <w:rFonts w:ascii="Times New Roman" w:eastAsia="Times New Roman" w:hAnsi="Times New Roman"/>
                <w:lang w:eastAsia="ru-RU"/>
              </w:rPr>
              <w:t>45240</w:t>
            </w:r>
          </w:p>
        </w:tc>
      </w:tr>
      <w:tr w:rsidR="007D1FB0" w:rsidRPr="00BE19D3" w:rsidTr="00CB11A9">
        <w:tc>
          <w:tcPr>
            <w:tcW w:w="1560" w:type="dxa"/>
            <w:shd w:val="clear" w:color="auto" w:fill="auto"/>
          </w:tcPr>
          <w:p w:rsidR="007D1FB0" w:rsidRPr="00BE19D3" w:rsidRDefault="00BE19D3" w:rsidP="007D1FB0">
            <w:pPr>
              <w:spacing w:after="0" w:line="240" w:lineRule="auto"/>
              <w:rPr>
                <w:rFonts w:ascii="Times New Roman" w:eastAsia="Times New Roman" w:hAnsi="Times New Roman"/>
                <w:lang w:eastAsia="ru-RU"/>
              </w:rPr>
            </w:pPr>
            <w:proofErr w:type="spellStart"/>
            <w:proofErr w:type="gramStart"/>
            <w:r w:rsidRPr="00BE19D3">
              <w:rPr>
                <w:rFonts w:ascii="Times New Roman" w:eastAsia="Times New Roman" w:hAnsi="Times New Roman"/>
                <w:lang w:eastAsia="ru-RU"/>
              </w:rPr>
              <w:t>Г</w:t>
            </w:r>
            <w:r w:rsidR="007D1FB0" w:rsidRPr="00BE19D3">
              <w:rPr>
                <w:rFonts w:ascii="Times New Roman" w:eastAsia="Times New Roman" w:hAnsi="Times New Roman"/>
                <w:lang w:eastAsia="ru-RU"/>
              </w:rPr>
              <w:t>осударст</w:t>
            </w:r>
            <w:proofErr w:type="spellEnd"/>
            <w:r>
              <w:rPr>
                <w:rFonts w:ascii="Times New Roman" w:eastAsia="Times New Roman" w:hAnsi="Times New Roman"/>
                <w:lang w:eastAsia="ru-RU"/>
              </w:rPr>
              <w:t>-</w:t>
            </w:r>
            <w:r w:rsidR="007D1FB0" w:rsidRPr="00BE19D3">
              <w:rPr>
                <w:rFonts w:ascii="Times New Roman" w:eastAsia="Times New Roman" w:hAnsi="Times New Roman"/>
                <w:lang w:eastAsia="ru-RU"/>
              </w:rPr>
              <w:t>венный</w:t>
            </w:r>
            <w:proofErr w:type="gramEnd"/>
            <w:r w:rsidR="007D1FB0" w:rsidRPr="00BE19D3">
              <w:rPr>
                <w:rFonts w:ascii="Times New Roman" w:eastAsia="Times New Roman" w:hAnsi="Times New Roman"/>
                <w:lang w:eastAsia="ru-RU"/>
              </w:rPr>
              <w:t xml:space="preserve"> контроль за обращением медицинских изделий</w:t>
            </w:r>
          </w:p>
        </w:tc>
        <w:tc>
          <w:tcPr>
            <w:tcW w:w="703"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w:t>
            </w:r>
          </w:p>
        </w:tc>
        <w:tc>
          <w:tcPr>
            <w:tcW w:w="714"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 xml:space="preserve">278 </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256</w:t>
            </w:r>
          </w:p>
        </w:tc>
        <w:tc>
          <w:tcPr>
            <w:tcW w:w="703"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 xml:space="preserve">966 </w:t>
            </w:r>
          </w:p>
        </w:tc>
        <w:tc>
          <w:tcPr>
            <w:tcW w:w="743"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1021</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 xml:space="preserve">3845 </w:t>
            </w:r>
          </w:p>
        </w:tc>
        <w:tc>
          <w:tcPr>
            <w:tcW w:w="709"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3957</w:t>
            </w:r>
          </w:p>
        </w:tc>
        <w:tc>
          <w:tcPr>
            <w:tcW w:w="850"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 xml:space="preserve">116504 </w:t>
            </w:r>
          </w:p>
        </w:tc>
        <w:tc>
          <w:tcPr>
            <w:tcW w:w="787" w:type="dxa"/>
            <w:shd w:val="clear" w:color="auto" w:fill="auto"/>
          </w:tcPr>
          <w:p w:rsidR="007D1FB0" w:rsidRPr="00BE19D3" w:rsidRDefault="007D1FB0" w:rsidP="007D1FB0">
            <w:pPr>
              <w:spacing w:after="0" w:line="240" w:lineRule="auto"/>
              <w:jc w:val="center"/>
              <w:rPr>
                <w:rFonts w:ascii="Times New Roman" w:eastAsia="Times New Roman" w:hAnsi="Times New Roman"/>
                <w:lang w:eastAsia="ru-RU"/>
              </w:rPr>
            </w:pPr>
            <w:r w:rsidRPr="00BE19D3">
              <w:rPr>
                <w:rFonts w:ascii="Times New Roman" w:eastAsia="Times New Roman" w:hAnsi="Times New Roman"/>
                <w:lang w:eastAsia="ru-RU"/>
              </w:rPr>
              <w:t>114920</w:t>
            </w:r>
          </w:p>
        </w:tc>
      </w:tr>
    </w:tbl>
    <w:p w:rsidR="007D1FB0" w:rsidRPr="00D939F4" w:rsidRDefault="007D1FB0" w:rsidP="007D1FB0">
      <w:pPr>
        <w:rPr>
          <w:rFonts w:ascii="Times New Roman" w:eastAsia="Times New Roman" w:hAnsi="Times New Roman"/>
          <w:b/>
          <w:lang w:eastAsia="ru-RU"/>
        </w:rPr>
      </w:pPr>
    </w:p>
    <w:p w:rsidR="008B78A5" w:rsidRPr="00D939F4" w:rsidRDefault="008A126C" w:rsidP="008B78A5">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З</w:t>
      </w:r>
      <w:r w:rsidR="008B78A5" w:rsidRPr="00D939F4">
        <w:rPr>
          <w:rFonts w:ascii="Times New Roman" w:eastAsia="Times New Roman" w:hAnsi="Times New Roman"/>
          <w:sz w:val="28"/>
          <w:szCs w:val="28"/>
          <w:lang w:eastAsia="ru-RU"/>
        </w:rPr>
        <w:t xml:space="preserve">а </w:t>
      </w:r>
      <w:r w:rsidR="00BE19D3">
        <w:rPr>
          <w:rFonts w:ascii="Times New Roman" w:eastAsia="Times New Roman" w:hAnsi="Times New Roman"/>
          <w:sz w:val="28"/>
          <w:szCs w:val="28"/>
          <w:lang w:eastAsia="ru-RU"/>
        </w:rPr>
        <w:t>последние</w:t>
      </w:r>
      <w:r w:rsidR="008B78A5" w:rsidRPr="00D939F4">
        <w:rPr>
          <w:rFonts w:ascii="Times New Roman" w:eastAsia="Times New Roman" w:hAnsi="Times New Roman"/>
          <w:sz w:val="28"/>
          <w:szCs w:val="28"/>
          <w:lang w:eastAsia="ru-RU"/>
        </w:rPr>
        <w:t xml:space="preserve"> 3 </w:t>
      </w:r>
      <w:r w:rsidR="007D1FB0" w:rsidRPr="00D939F4">
        <w:rPr>
          <w:rFonts w:ascii="Times New Roman" w:eastAsia="Times New Roman" w:hAnsi="Times New Roman"/>
          <w:sz w:val="28"/>
          <w:szCs w:val="28"/>
          <w:lang w:eastAsia="ru-RU"/>
        </w:rPr>
        <w:t>год</w:t>
      </w:r>
      <w:r w:rsidR="008B78A5" w:rsidRPr="00D939F4">
        <w:rPr>
          <w:rFonts w:ascii="Times New Roman" w:eastAsia="Times New Roman" w:hAnsi="Times New Roman"/>
          <w:sz w:val="28"/>
          <w:szCs w:val="28"/>
          <w:lang w:eastAsia="ru-RU"/>
        </w:rPr>
        <w:t>а</w:t>
      </w:r>
      <w:r w:rsidR="007D1FB0" w:rsidRPr="00D939F4">
        <w:rPr>
          <w:rFonts w:ascii="Times New Roman" w:eastAsia="Times New Roman" w:hAnsi="Times New Roman"/>
          <w:sz w:val="28"/>
          <w:szCs w:val="28"/>
          <w:lang w:eastAsia="ru-RU"/>
        </w:rPr>
        <w:t xml:space="preserve"> по государственному контролю качества и безопасности медицинской деятельности</w:t>
      </w:r>
      <w:r w:rsidR="008B78A5" w:rsidRPr="00D939F4">
        <w:rPr>
          <w:rFonts w:ascii="Times New Roman" w:eastAsia="Times New Roman" w:hAnsi="Times New Roman"/>
          <w:sz w:val="28"/>
          <w:szCs w:val="28"/>
          <w:lang w:eastAsia="ru-RU"/>
        </w:rPr>
        <w:t xml:space="preserve"> отмечается тенденция снижения объектов чрезвычайно высокой, значительной, средней категории риска, это связано со взвешенным управленческим решением администрации организаций о необходимости иметь виды работ и услуг, по которым риск возможности причинения вреда велик, однако потребности в данной деятельности у медицинской организации отсутствуют, а также связано с тем, что организации досрочно прекратили виды работ</w:t>
      </w:r>
      <w:r w:rsidR="00BE19D3">
        <w:rPr>
          <w:rFonts w:ascii="Times New Roman" w:eastAsia="Times New Roman" w:hAnsi="Times New Roman"/>
          <w:sz w:val="28"/>
          <w:szCs w:val="28"/>
          <w:lang w:eastAsia="ru-RU"/>
        </w:rPr>
        <w:t>,</w:t>
      </w:r>
      <w:r w:rsidR="008B78A5" w:rsidRPr="00D939F4">
        <w:rPr>
          <w:rFonts w:ascii="Times New Roman" w:eastAsia="Times New Roman" w:hAnsi="Times New Roman"/>
          <w:sz w:val="28"/>
          <w:szCs w:val="28"/>
          <w:lang w:eastAsia="ru-RU"/>
        </w:rPr>
        <w:t xml:space="preserve"> по которым фактическая деятельность не осуществляется (</w:t>
      </w:r>
      <w:r w:rsidR="0067296E">
        <w:rPr>
          <w:rFonts w:ascii="Times New Roman" w:eastAsia="Times New Roman" w:hAnsi="Times New Roman"/>
          <w:sz w:val="28"/>
          <w:szCs w:val="28"/>
          <w:lang w:eastAsia="ru-RU"/>
        </w:rPr>
        <w:t>т</w:t>
      </w:r>
      <w:r w:rsidR="008B78A5" w:rsidRPr="00D939F4">
        <w:rPr>
          <w:rFonts w:ascii="Times New Roman" w:eastAsia="Times New Roman" w:hAnsi="Times New Roman"/>
          <w:sz w:val="28"/>
          <w:szCs w:val="28"/>
          <w:lang w:eastAsia="ru-RU"/>
        </w:rPr>
        <w:t>аблица 4</w:t>
      </w:r>
      <w:r w:rsidR="004850D3" w:rsidRPr="00D939F4">
        <w:rPr>
          <w:rFonts w:ascii="Times New Roman" w:eastAsia="Times New Roman" w:hAnsi="Times New Roman"/>
          <w:sz w:val="28"/>
          <w:szCs w:val="28"/>
          <w:lang w:eastAsia="ru-RU"/>
        </w:rPr>
        <w:t>4</w:t>
      </w:r>
      <w:r w:rsidR="008B78A5" w:rsidRPr="00D939F4">
        <w:rPr>
          <w:rFonts w:ascii="Times New Roman" w:eastAsia="Times New Roman" w:hAnsi="Times New Roman"/>
          <w:sz w:val="28"/>
          <w:szCs w:val="28"/>
          <w:lang w:eastAsia="ru-RU"/>
        </w:rPr>
        <w:t>).</w:t>
      </w:r>
    </w:p>
    <w:p w:rsidR="007D1FB0" w:rsidRPr="00D939F4" w:rsidRDefault="007D1FB0" w:rsidP="007D1FB0">
      <w:pPr>
        <w:spacing w:after="0" w:line="240" w:lineRule="auto"/>
        <w:ind w:firstLine="709"/>
        <w:jc w:val="both"/>
        <w:rPr>
          <w:rFonts w:ascii="Times New Roman" w:eastAsia="Times New Roman" w:hAnsi="Times New Roman"/>
          <w:sz w:val="28"/>
          <w:szCs w:val="28"/>
          <w:lang w:eastAsia="ru-RU"/>
        </w:rPr>
      </w:pPr>
    </w:p>
    <w:p w:rsidR="008B78A5" w:rsidRPr="00D939F4" w:rsidRDefault="008B78A5" w:rsidP="007D1FB0">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 4</w:t>
      </w:r>
      <w:r w:rsidR="004850D3" w:rsidRPr="00D939F4">
        <w:rPr>
          <w:rFonts w:ascii="Times New Roman" w:eastAsia="Times New Roman" w:hAnsi="Times New Roman"/>
          <w:i/>
          <w:sz w:val="28"/>
          <w:szCs w:val="28"/>
          <w:lang w:eastAsia="ru-RU"/>
        </w:rPr>
        <w:t>4</w:t>
      </w:r>
      <w:r w:rsidRPr="00D939F4">
        <w:rPr>
          <w:rFonts w:ascii="Times New Roman" w:eastAsia="Times New Roman" w:hAnsi="Times New Roman"/>
          <w:i/>
          <w:sz w:val="28"/>
          <w:szCs w:val="28"/>
          <w:lang w:eastAsia="ru-RU"/>
        </w:rPr>
        <w:t>. Сведения об изменении количества медицинских организаци</w:t>
      </w:r>
      <w:r w:rsidR="008A126C" w:rsidRPr="00D939F4">
        <w:rPr>
          <w:rFonts w:ascii="Times New Roman" w:eastAsia="Times New Roman" w:hAnsi="Times New Roman"/>
          <w:i/>
          <w:sz w:val="28"/>
          <w:szCs w:val="28"/>
          <w:lang w:eastAsia="ru-RU"/>
        </w:rPr>
        <w:t>й, осуществляющих медицинскую деятельность,</w:t>
      </w:r>
      <w:r w:rsidRPr="00D939F4">
        <w:rPr>
          <w:rFonts w:ascii="Times New Roman" w:eastAsia="Times New Roman" w:hAnsi="Times New Roman"/>
          <w:i/>
          <w:sz w:val="28"/>
          <w:szCs w:val="28"/>
          <w:lang w:eastAsia="ru-RU"/>
        </w:rPr>
        <w:t xml:space="preserve"> в зависимости от категории риска </w:t>
      </w:r>
      <w:r w:rsidR="008A126C" w:rsidRPr="00D939F4">
        <w:rPr>
          <w:rFonts w:ascii="Times New Roman" w:eastAsia="Times New Roman" w:hAnsi="Times New Roman"/>
          <w:i/>
          <w:sz w:val="28"/>
          <w:szCs w:val="28"/>
          <w:lang w:eastAsia="ru-RU"/>
        </w:rPr>
        <w:t>за период 2017</w:t>
      </w:r>
      <w:r w:rsidRPr="00D939F4">
        <w:rPr>
          <w:rFonts w:ascii="Times New Roman" w:eastAsia="Times New Roman" w:hAnsi="Times New Roman"/>
          <w:i/>
          <w:sz w:val="28"/>
          <w:szCs w:val="28"/>
          <w:lang w:eastAsia="ru-RU"/>
        </w:rPr>
        <w:t xml:space="preserve"> </w:t>
      </w:r>
      <w:r w:rsidR="008A126C" w:rsidRPr="00D939F4">
        <w:rPr>
          <w:rFonts w:ascii="Times New Roman" w:eastAsia="Times New Roman" w:hAnsi="Times New Roman"/>
          <w:i/>
          <w:sz w:val="28"/>
          <w:szCs w:val="28"/>
          <w:lang w:eastAsia="ru-RU"/>
        </w:rPr>
        <w:t>-</w:t>
      </w:r>
      <w:r w:rsidRPr="00D939F4">
        <w:rPr>
          <w:rFonts w:ascii="Times New Roman" w:eastAsia="Times New Roman" w:hAnsi="Times New Roman"/>
          <w:i/>
          <w:sz w:val="28"/>
          <w:szCs w:val="28"/>
          <w:lang w:eastAsia="ru-RU"/>
        </w:rPr>
        <w:t>2019 год</w:t>
      </w:r>
      <w:r w:rsidR="008A126C" w:rsidRPr="00D939F4">
        <w:rPr>
          <w:rFonts w:ascii="Times New Roman" w:eastAsia="Times New Roman" w:hAnsi="Times New Roman"/>
          <w:i/>
          <w:sz w:val="28"/>
          <w:szCs w:val="28"/>
          <w:lang w:eastAsia="ru-RU"/>
        </w:rPr>
        <w:t>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993"/>
        <w:gridCol w:w="791"/>
        <w:gridCol w:w="4170"/>
      </w:tblGrid>
      <w:tr w:rsidR="00D939F4"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Категория риска</w:t>
            </w:r>
          </w:p>
        </w:tc>
        <w:tc>
          <w:tcPr>
            <w:tcW w:w="850"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2017 год</w:t>
            </w:r>
          </w:p>
        </w:tc>
        <w:tc>
          <w:tcPr>
            <w:tcW w:w="993"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 год</w:t>
            </w:r>
          </w:p>
        </w:tc>
        <w:tc>
          <w:tcPr>
            <w:tcW w:w="791"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2019 год</w:t>
            </w:r>
          </w:p>
        </w:tc>
        <w:tc>
          <w:tcPr>
            <w:tcW w:w="4170"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Примечание</w:t>
            </w:r>
          </w:p>
        </w:tc>
      </w:tr>
      <w:tr w:rsidR="00D939F4"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организаций, отнесенных к чрезвычайно высокой категории риска</w:t>
            </w:r>
          </w:p>
        </w:tc>
        <w:tc>
          <w:tcPr>
            <w:tcW w:w="850"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139</w:t>
            </w:r>
          </w:p>
        </w:tc>
        <w:tc>
          <w:tcPr>
            <w:tcW w:w="993"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102</w:t>
            </w:r>
          </w:p>
        </w:tc>
        <w:tc>
          <w:tcPr>
            <w:tcW w:w="791"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86</w:t>
            </w:r>
          </w:p>
        </w:tc>
        <w:tc>
          <w:tcPr>
            <w:tcW w:w="4170" w:type="dxa"/>
            <w:shd w:val="clear" w:color="auto" w:fill="auto"/>
            <w:vAlign w:val="center"/>
          </w:tcPr>
          <w:p w:rsidR="007D1FB0" w:rsidRPr="00AF46E4" w:rsidRDefault="007D1FB0" w:rsidP="00587F39">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 xml:space="preserve">Наблюдается ежегодное уменьшение количества организаций чрезвычайно высокой категории </w:t>
            </w:r>
            <w:proofErr w:type="gramStart"/>
            <w:r w:rsidRPr="00AF46E4">
              <w:rPr>
                <w:rFonts w:ascii="Times New Roman" w:eastAsia="Times New Roman" w:hAnsi="Times New Roman"/>
                <w:sz w:val="23"/>
                <w:szCs w:val="23"/>
                <w:lang w:eastAsia="ru-RU"/>
              </w:rPr>
              <w:t>риска  в</w:t>
            </w:r>
            <w:proofErr w:type="gramEnd"/>
            <w:r w:rsidRPr="00AF46E4">
              <w:rPr>
                <w:rFonts w:ascii="Times New Roman" w:eastAsia="Times New Roman" w:hAnsi="Times New Roman"/>
                <w:sz w:val="23"/>
                <w:szCs w:val="23"/>
                <w:lang w:eastAsia="ru-RU"/>
              </w:rPr>
              <w:t xml:space="preserve"> среднем на 16%</w:t>
            </w:r>
          </w:p>
        </w:tc>
      </w:tr>
      <w:tr w:rsidR="00D939F4"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организаций, отнесенных к высокой категории риска</w:t>
            </w:r>
          </w:p>
        </w:tc>
        <w:tc>
          <w:tcPr>
            <w:tcW w:w="850"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441</w:t>
            </w:r>
          </w:p>
        </w:tc>
        <w:tc>
          <w:tcPr>
            <w:tcW w:w="993"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395</w:t>
            </w:r>
          </w:p>
        </w:tc>
        <w:tc>
          <w:tcPr>
            <w:tcW w:w="791"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365</w:t>
            </w:r>
          </w:p>
        </w:tc>
        <w:tc>
          <w:tcPr>
            <w:tcW w:w="4170" w:type="dxa"/>
            <w:shd w:val="clear" w:color="auto" w:fill="auto"/>
            <w:vAlign w:val="center"/>
          </w:tcPr>
          <w:p w:rsidR="007D1FB0" w:rsidRPr="00AF46E4" w:rsidRDefault="007D1FB0" w:rsidP="00587F39">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 xml:space="preserve">Наблюдается ежегодное уменьшение количества организаций чрезвычайно </w:t>
            </w:r>
            <w:r w:rsidRPr="00AF46E4">
              <w:rPr>
                <w:rFonts w:ascii="Times New Roman" w:eastAsia="Times New Roman" w:hAnsi="Times New Roman"/>
                <w:sz w:val="23"/>
                <w:szCs w:val="23"/>
                <w:lang w:eastAsia="ru-RU"/>
              </w:rPr>
              <w:lastRenderedPageBreak/>
              <w:t xml:space="preserve">высокой категории </w:t>
            </w:r>
            <w:proofErr w:type="gramStart"/>
            <w:r w:rsidRPr="00AF46E4">
              <w:rPr>
                <w:rFonts w:ascii="Times New Roman" w:eastAsia="Times New Roman" w:hAnsi="Times New Roman"/>
                <w:sz w:val="23"/>
                <w:szCs w:val="23"/>
                <w:lang w:eastAsia="ru-RU"/>
              </w:rPr>
              <w:t>риска  в</w:t>
            </w:r>
            <w:proofErr w:type="gramEnd"/>
            <w:r w:rsidRPr="00AF46E4">
              <w:rPr>
                <w:rFonts w:ascii="Times New Roman" w:eastAsia="Times New Roman" w:hAnsi="Times New Roman"/>
                <w:sz w:val="23"/>
                <w:szCs w:val="23"/>
                <w:lang w:eastAsia="ru-RU"/>
              </w:rPr>
              <w:t xml:space="preserve"> среднем на 7,6%</w:t>
            </w:r>
          </w:p>
        </w:tc>
      </w:tr>
      <w:tr w:rsidR="00D939F4"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lastRenderedPageBreak/>
              <w:t>Количество организаций, отнесенных к значительной категории риска</w:t>
            </w:r>
          </w:p>
        </w:tc>
        <w:tc>
          <w:tcPr>
            <w:tcW w:w="850"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1172</w:t>
            </w:r>
          </w:p>
        </w:tc>
        <w:tc>
          <w:tcPr>
            <w:tcW w:w="993"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1138</w:t>
            </w:r>
          </w:p>
        </w:tc>
        <w:tc>
          <w:tcPr>
            <w:tcW w:w="791"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1094</w:t>
            </w:r>
          </w:p>
        </w:tc>
        <w:tc>
          <w:tcPr>
            <w:tcW w:w="4170" w:type="dxa"/>
            <w:vMerge w:val="restart"/>
            <w:shd w:val="clear" w:color="auto" w:fill="auto"/>
            <w:vAlign w:val="center"/>
          </w:tcPr>
          <w:p w:rsidR="007D1FB0" w:rsidRPr="00AF46E4" w:rsidRDefault="007D1FB0" w:rsidP="00BE19D3">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Уменьшение связано с пров</w:t>
            </w:r>
            <w:r w:rsidR="00BE19D3" w:rsidRPr="00AF46E4">
              <w:rPr>
                <w:rFonts w:ascii="Times New Roman" w:eastAsia="Times New Roman" w:hAnsi="Times New Roman"/>
                <w:sz w:val="23"/>
                <w:szCs w:val="23"/>
                <w:lang w:eastAsia="ru-RU"/>
              </w:rPr>
              <w:t>едением Росздравнадзором работы</w:t>
            </w:r>
            <w:r w:rsidRPr="00AF46E4">
              <w:rPr>
                <w:rFonts w:ascii="Times New Roman" w:eastAsia="Times New Roman" w:hAnsi="Times New Roman"/>
                <w:sz w:val="23"/>
                <w:szCs w:val="23"/>
                <w:lang w:eastAsia="ru-RU"/>
              </w:rPr>
              <w:t xml:space="preserve"> с использованием межведомственного взаим</w:t>
            </w:r>
            <w:r w:rsidR="00BE19D3" w:rsidRPr="00AF46E4">
              <w:rPr>
                <w:rFonts w:ascii="Times New Roman" w:eastAsia="Times New Roman" w:hAnsi="Times New Roman"/>
                <w:sz w:val="23"/>
                <w:szCs w:val="23"/>
                <w:lang w:eastAsia="ru-RU"/>
              </w:rPr>
              <w:t>одействия с налоговыми органами</w:t>
            </w:r>
            <w:r w:rsidRPr="00AF46E4">
              <w:rPr>
                <w:rFonts w:ascii="Times New Roman" w:eastAsia="Times New Roman" w:hAnsi="Times New Roman"/>
                <w:sz w:val="23"/>
                <w:szCs w:val="23"/>
                <w:lang w:eastAsia="ru-RU"/>
              </w:rPr>
              <w:t xml:space="preserve"> по вопросу установления ЮЛ и ИП</w:t>
            </w:r>
            <w:r w:rsidR="00BE19D3" w:rsidRPr="00AF46E4">
              <w:rPr>
                <w:rFonts w:ascii="Times New Roman" w:eastAsia="Times New Roman" w:hAnsi="Times New Roman"/>
                <w:sz w:val="23"/>
                <w:szCs w:val="23"/>
                <w:lang w:eastAsia="ru-RU"/>
              </w:rPr>
              <w:t>,</w:t>
            </w:r>
            <w:r w:rsidRPr="00AF46E4">
              <w:rPr>
                <w:rFonts w:ascii="Times New Roman" w:eastAsia="Times New Roman" w:hAnsi="Times New Roman"/>
                <w:sz w:val="23"/>
                <w:szCs w:val="23"/>
                <w:lang w:eastAsia="ru-RU"/>
              </w:rPr>
              <w:t xml:space="preserve"> прекративших деятельность (ликвидированные по данным налоговой), но при этом не отказавши</w:t>
            </w:r>
            <w:r w:rsidR="00BE19D3" w:rsidRPr="00AF46E4">
              <w:rPr>
                <w:rFonts w:ascii="Times New Roman" w:eastAsia="Times New Roman" w:hAnsi="Times New Roman"/>
                <w:sz w:val="23"/>
                <w:szCs w:val="23"/>
                <w:lang w:eastAsia="ru-RU"/>
              </w:rPr>
              <w:t>х</w:t>
            </w:r>
            <w:r w:rsidRPr="00AF46E4">
              <w:rPr>
                <w:rFonts w:ascii="Times New Roman" w:eastAsia="Times New Roman" w:hAnsi="Times New Roman"/>
                <w:sz w:val="23"/>
                <w:szCs w:val="23"/>
                <w:lang w:eastAsia="ru-RU"/>
              </w:rPr>
              <w:t>ся от лицензии в установленном порядке</w:t>
            </w:r>
          </w:p>
        </w:tc>
      </w:tr>
      <w:tr w:rsidR="00D939F4"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организаций, отнесенных к средней категории риска</w:t>
            </w:r>
          </w:p>
        </w:tc>
        <w:tc>
          <w:tcPr>
            <w:tcW w:w="850"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2765</w:t>
            </w:r>
          </w:p>
        </w:tc>
        <w:tc>
          <w:tcPr>
            <w:tcW w:w="993"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2740</w:t>
            </w:r>
          </w:p>
        </w:tc>
        <w:tc>
          <w:tcPr>
            <w:tcW w:w="791"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2587</w:t>
            </w:r>
          </w:p>
        </w:tc>
        <w:tc>
          <w:tcPr>
            <w:tcW w:w="4170" w:type="dxa"/>
            <w:vMerge/>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p>
        </w:tc>
      </w:tr>
      <w:tr w:rsidR="00D939F4"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организаций, отнесенных к умеренной категории риска</w:t>
            </w:r>
          </w:p>
        </w:tc>
        <w:tc>
          <w:tcPr>
            <w:tcW w:w="850"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7789</w:t>
            </w:r>
          </w:p>
        </w:tc>
        <w:tc>
          <w:tcPr>
            <w:tcW w:w="993"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7844</w:t>
            </w:r>
          </w:p>
        </w:tc>
        <w:tc>
          <w:tcPr>
            <w:tcW w:w="791"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7481</w:t>
            </w:r>
          </w:p>
        </w:tc>
        <w:tc>
          <w:tcPr>
            <w:tcW w:w="4170" w:type="dxa"/>
            <w:vMerge/>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p>
        </w:tc>
      </w:tr>
      <w:tr w:rsidR="007D1FB0" w:rsidRPr="00AF46E4" w:rsidTr="00AF46E4">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организаций, отнесенных к низкой категории риска</w:t>
            </w:r>
          </w:p>
        </w:tc>
        <w:tc>
          <w:tcPr>
            <w:tcW w:w="850"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84554</w:t>
            </w:r>
          </w:p>
        </w:tc>
        <w:tc>
          <w:tcPr>
            <w:tcW w:w="993"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86939</w:t>
            </w:r>
          </w:p>
        </w:tc>
        <w:tc>
          <w:tcPr>
            <w:tcW w:w="791"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85921</w:t>
            </w:r>
          </w:p>
        </w:tc>
        <w:tc>
          <w:tcPr>
            <w:tcW w:w="4170" w:type="dxa"/>
            <w:vMerge/>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p>
        </w:tc>
      </w:tr>
    </w:tbl>
    <w:p w:rsidR="00CA3ED2" w:rsidRPr="00D939F4" w:rsidRDefault="00CA3ED2" w:rsidP="007D1FB0">
      <w:pPr>
        <w:spacing w:after="0" w:line="240" w:lineRule="auto"/>
        <w:ind w:firstLine="709"/>
        <w:jc w:val="both"/>
        <w:rPr>
          <w:rFonts w:ascii="Times New Roman" w:eastAsia="Times New Roman" w:hAnsi="Times New Roman"/>
          <w:sz w:val="28"/>
          <w:szCs w:val="28"/>
          <w:lang w:eastAsia="ru-RU"/>
        </w:rPr>
      </w:pPr>
    </w:p>
    <w:p w:rsidR="007656A3" w:rsidRDefault="00BE19D3" w:rsidP="008A12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8A126C" w:rsidRPr="00D939F4">
        <w:rPr>
          <w:rFonts w:ascii="Times New Roman" w:eastAsia="Times New Roman" w:hAnsi="Times New Roman"/>
          <w:sz w:val="28"/>
          <w:szCs w:val="28"/>
          <w:lang w:eastAsia="ru-RU"/>
        </w:rPr>
        <w:t xml:space="preserve">енденция существенного уменьшения количества объектов умеренной категории, значительной категории риска связана с прекращением деятельности фармацевтических организаций по работе «перевозка», которая ранее была ими заявлена, однако практически не осуществлялась, к перевозке привлекаются в настоящее время специализированные транспортные компании, а также организации пересмотрели тип аптечной организации, что сказалось на понижении категории риска. </w:t>
      </w:r>
    </w:p>
    <w:p w:rsidR="008A126C" w:rsidRPr="00D939F4" w:rsidRDefault="008A126C" w:rsidP="008A126C">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Снижение объектов, отнесенных к значительной категории риска, связано с развитием оптовой торговли и сменой юридическими организациями мест осуществления деятельности, в части перемещения в аптечные склады, имеющие более современно оснащенные помещения, в том числе автоматизированные (</w:t>
      </w:r>
      <w:r w:rsidR="0067296E">
        <w:rPr>
          <w:rFonts w:ascii="Times New Roman" w:eastAsia="Times New Roman" w:hAnsi="Times New Roman"/>
          <w:sz w:val="28"/>
          <w:szCs w:val="28"/>
          <w:lang w:eastAsia="ru-RU"/>
        </w:rPr>
        <w:t>т</w:t>
      </w:r>
      <w:r w:rsidRPr="00D939F4">
        <w:rPr>
          <w:rFonts w:ascii="Times New Roman" w:eastAsia="Times New Roman" w:hAnsi="Times New Roman"/>
          <w:sz w:val="28"/>
          <w:szCs w:val="28"/>
          <w:lang w:eastAsia="ru-RU"/>
        </w:rPr>
        <w:t>аблица 4</w:t>
      </w:r>
      <w:r w:rsidR="004850D3" w:rsidRPr="00D939F4">
        <w:rPr>
          <w:rFonts w:ascii="Times New Roman" w:eastAsia="Times New Roman" w:hAnsi="Times New Roman"/>
          <w:sz w:val="28"/>
          <w:szCs w:val="28"/>
          <w:lang w:eastAsia="ru-RU"/>
        </w:rPr>
        <w:t>5</w:t>
      </w:r>
      <w:r w:rsidRPr="00D939F4">
        <w:rPr>
          <w:rFonts w:ascii="Times New Roman" w:eastAsia="Times New Roman" w:hAnsi="Times New Roman"/>
          <w:sz w:val="28"/>
          <w:szCs w:val="28"/>
          <w:lang w:eastAsia="ru-RU"/>
        </w:rPr>
        <w:t xml:space="preserve">). </w:t>
      </w:r>
    </w:p>
    <w:p w:rsidR="008A126C" w:rsidRPr="00D939F4" w:rsidRDefault="008A126C" w:rsidP="008A126C">
      <w:pPr>
        <w:spacing w:after="0" w:line="240" w:lineRule="auto"/>
        <w:ind w:firstLine="709"/>
        <w:jc w:val="both"/>
        <w:rPr>
          <w:rFonts w:ascii="Times New Roman" w:eastAsia="Times New Roman" w:hAnsi="Times New Roman"/>
          <w:i/>
          <w:sz w:val="28"/>
          <w:szCs w:val="28"/>
          <w:lang w:eastAsia="ru-RU"/>
        </w:rPr>
      </w:pPr>
    </w:p>
    <w:p w:rsidR="008A126C" w:rsidRPr="00D939F4" w:rsidRDefault="008A126C" w:rsidP="008A126C">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 4</w:t>
      </w:r>
      <w:r w:rsidR="004850D3" w:rsidRPr="00D939F4">
        <w:rPr>
          <w:rFonts w:ascii="Times New Roman" w:eastAsia="Times New Roman" w:hAnsi="Times New Roman"/>
          <w:i/>
          <w:sz w:val="28"/>
          <w:szCs w:val="28"/>
          <w:lang w:eastAsia="ru-RU"/>
        </w:rPr>
        <w:t>5</w:t>
      </w:r>
      <w:r w:rsidRPr="00D939F4">
        <w:rPr>
          <w:rFonts w:ascii="Times New Roman" w:eastAsia="Times New Roman" w:hAnsi="Times New Roman"/>
          <w:i/>
          <w:sz w:val="28"/>
          <w:szCs w:val="28"/>
          <w:lang w:eastAsia="ru-RU"/>
        </w:rPr>
        <w:t xml:space="preserve">. Сведения об изменении количества медицинских организаций, осуществляющих деятельность по обороту лекарственных средств в зависимости от категории </w:t>
      </w:r>
      <w:r w:rsidR="00BE19D3">
        <w:rPr>
          <w:rFonts w:ascii="Times New Roman" w:eastAsia="Times New Roman" w:hAnsi="Times New Roman"/>
          <w:i/>
          <w:sz w:val="28"/>
          <w:szCs w:val="28"/>
          <w:lang w:eastAsia="ru-RU"/>
        </w:rPr>
        <w:t>риска за период 2017 -2019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1134"/>
        <w:gridCol w:w="1134"/>
        <w:gridCol w:w="3255"/>
      </w:tblGrid>
      <w:tr w:rsidR="00D939F4" w:rsidRPr="00AF46E4" w:rsidTr="003A4D91">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Категория риска</w:t>
            </w:r>
          </w:p>
        </w:tc>
        <w:tc>
          <w:tcPr>
            <w:tcW w:w="1134"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2017 год</w:t>
            </w:r>
          </w:p>
        </w:tc>
        <w:tc>
          <w:tcPr>
            <w:tcW w:w="1134"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 год</w:t>
            </w:r>
          </w:p>
        </w:tc>
        <w:tc>
          <w:tcPr>
            <w:tcW w:w="1134"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2019 год</w:t>
            </w:r>
          </w:p>
        </w:tc>
        <w:tc>
          <w:tcPr>
            <w:tcW w:w="3255"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Примечание</w:t>
            </w:r>
          </w:p>
        </w:tc>
      </w:tr>
      <w:tr w:rsidR="00D939F4" w:rsidRPr="00AF46E4" w:rsidTr="003A4D91">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значительной категории риска</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2711</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2662</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1445</w:t>
            </w:r>
          </w:p>
        </w:tc>
        <w:tc>
          <w:tcPr>
            <w:tcW w:w="3255" w:type="dxa"/>
            <w:vMerge w:val="restart"/>
            <w:shd w:val="clear" w:color="auto" w:fill="auto"/>
            <w:vAlign w:val="center"/>
          </w:tcPr>
          <w:p w:rsidR="007D1FB0" w:rsidRPr="00AF46E4" w:rsidRDefault="007D1FB0" w:rsidP="001C2C8F">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Уменьшение связано с проведением Росздравнадзором работы с использованием межведомственного взаимодействия с налоговыми органами по вопросу установления ЮЛ и ИП прекративших деятельность (ликвидированные по данным налоговой), но при этом не отказавши</w:t>
            </w:r>
            <w:r w:rsidR="001C2C8F" w:rsidRPr="00AF46E4">
              <w:rPr>
                <w:rFonts w:ascii="Times New Roman" w:eastAsia="Times New Roman" w:hAnsi="Times New Roman"/>
                <w:sz w:val="23"/>
                <w:szCs w:val="23"/>
                <w:lang w:eastAsia="ru-RU"/>
              </w:rPr>
              <w:t>х</w:t>
            </w:r>
            <w:r w:rsidRPr="00AF46E4">
              <w:rPr>
                <w:rFonts w:ascii="Times New Roman" w:eastAsia="Times New Roman" w:hAnsi="Times New Roman"/>
                <w:sz w:val="23"/>
                <w:szCs w:val="23"/>
                <w:lang w:eastAsia="ru-RU"/>
              </w:rPr>
              <w:t>ся от лицензии в установленном порядке</w:t>
            </w:r>
          </w:p>
        </w:tc>
      </w:tr>
      <w:tr w:rsidR="00D939F4" w:rsidRPr="00AF46E4" w:rsidTr="003A4D91">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средней категории риска</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52344</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57813</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44369</w:t>
            </w:r>
          </w:p>
        </w:tc>
        <w:tc>
          <w:tcPr>
            <w:tcW w:w="3255" w:type="dxa"/>
            <w:vMerge/>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p>
        </w:tc>
      </w:tr>
      <w:tr w:rsidR="00D939F4" w:rsidRPr="00AF46E4" w:rsidTr="003A4D91">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умеренной категории риска</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65700</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44802</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33812</w:t>
            </w:r>
          </w:p>
        </w:tc>
        <w:tc>
          <w:tcPr>
            <w:tcW w:w="3255" w:type="dxa"/>
            <w:vMerge/>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p>
        </w:tc>
      </w:tr>
      <w:tr w:rsidR="007D1FB0" w:rsidRPr="00AF46E4" w:rsidTr="003A4D91">
        <w:tc>
          <w:tcPr>
            <w:tcW w:w="3114"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низкой категории риска</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58667</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60136</w:t>
            </w:r>
          </w:p>
        </w:tc>
        <w:tc>
          <w:tcPr>
            <w:tcW w:w="113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45240</w:t>
            </w:r>
          </w:p>
        </w:tc>
        <w:tc>
          <w:tcPr>
            <w:tcW w:w="3255" w:type="dxa"/>
            <w:vMerge/>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p>
        </w:tc>
      </w:tr>
    </w:tbl>
    <w:p w:rsidR="00E756C9" w:rsidRPr="00D939F4" w:rsidRDefault="00E756C9" w:rsidP="007D1FB0">
      <w:pPr>
        <w:spacing w:after="0" w:line="240" w:lineRule="auto"/>
        <w:ind w:firstLine="709"/>
        <w:jc w:val="both"/>
        <w:rPr>
          <w:rFonts w:ascii="Times New Roman" w:eastAsia="Times New Roman" w:hAnsi="Times New Roman"/>
          <w:sz w:val="28"/>
          <w:szCs w:val="28"/>
          <w:lang w:eastAsia="ru-RU"/>
        </w:rPr>
      </w:pPr>
    </w:p>
    <w:p w:rsidR="008A126C" w:rsidRPr="00D939F4" w:rsidRDefault="008A126C" w:rsidP="008A126C">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Установлен рост объектов, отнесенных к умеренной категории </w:t>
      </w:r>
      <w:r w:rsidR="00CB11A9" w:rsidRPr="00D939F4">
        <w:rPr>
          <w:rFonts w:ascii="Times New Roman" w:eastAsia="Times New Roman" w:hAnsi="Times New Roman"/>
          <w:sz w:val="28"/>
          <w:szCs w:val="28"/>
          <w:lang w:eastAsia="ru-RU"/>
        </w:rPr>
        <w:t>риска, связан</w:t>
      </w:r>
      <w:r w:rsidR="001C2C8F">
        <w:rPr>
          <w:rFonts w:ascii="Times New Roman" w:eastAsia="Times New Roman" w:hAnsi="Times New Roman"/>
          <w:sz w:val="28"/>
          <w:szCs w:val="28"/>
          <w:lang w:eastAsia="ru-RU"/>
        </w:rPr>
        <w:t>ный</w:t>
      </w:r>
      <w:r w:rsidRPr="00D939F4">
        <w:rPr>
          <w:rFonts w:ascii="Times New Roman" w:eastAsia="Times New Roman" w:hAnsi="Times New Roman"/>
          <w:sz w:val="28"/>
          <w:szCs w:val="28"/>
          <w:lang w:eastAsia="ru-RU"/>
        </w:rPr>
        <w:t xml:space="preserve"> с изменением </w:t>
      </w:r>
      <w:r w:rsidR="00CB11A9" w:rsidRPr="00D939F4">
        <w:rPr>
          <w:rFonts w:ascii="Times New Roman" w:eastAsia="Times New Roman" w:hAnsi="Times New Roman"/>
          <w:sz w:val="28"/>
          <w:szCs w:val="28"/>
          <w:lang w:eastAsia="ru-RU"/>
        </w:rPr>
        <w:t>количества юридических</w:t>
      </w:r>
      <w:r w:rsidRPr="00D939F4">
        <w:rPr>
          <w:rFonts w:ascii="Times New Roman" w:eastAsia="Times New Roman" w:hAnsi="Times New Roman"/>
          <w:sz w:val="28"/>
          <w:szCs w:val="28"/>
          <w:lang w:eastAsia="ru-RU"/>
        </w:rPr>
        <w:t xml:space="preserve"> лиц и индивидуальных предпринимателей, осуществляющих применение, эксплуатацию, проведение </w:t>
      </w:r>
      <w:r w:rsidRPr="00D939F4">
        <w:rPr>
          <w:rFonts w:ascii="Times New Roman" w:eastAsia="Times New Roman" w:hAnsi="Times New Roman"/>
          <w:sz w:val="28"/>
          <w:szCs w:val="28"/>
          <w:lang w:eastAsia="ru-RU"/>
        </w:rPr>
        <w:lastRenderedPageBreak/>
        <w:t>клинических испытаний медицинских изделий</w:t>
      </w:r>
      <w:r w:rsidR="001C2C8F">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 xml:space="preserve"> при осуществлении медицинской деятельности (</w:t>
      </w:r>
      <w:r w:rsidR="0067296E">
        <w:rPr>
          <w:rFonts w:ascii="Times New Roman" w:eastAsia="Times New Roman" w:hAnsi="Times New Roman"/>
          <w:sz w:val="28"/>
          <w:szCs w:val="28"/>
          <w:lang w:eastAsia="ru-RU"/>
        </w:rPr>
        <w:t>т</w:t>
      </w:r>
      <w:r w:rsidRPr="00D939F4">
        <w:rPr>
          <w:rFonts w:ascii="Times New Roman" w:eastAsia="Times New Roman" w:hAnsi="Times New Roman"/>
          <w:sz w:val="28"/>
          <w:szCs w:val="28"/>
          <w:lang w:eastAsia="ru-RU"/>
        </w:rPr>
        <w:t>аблица 4</w:t>
      </w:r>
      <w:r w:rsidR="004850D3" w:rsidRPr="00D939F4">
        <w:rPr>
          <w:rFonts w:ascii="Times New Roman" w:eastAsia="Times New Roman" w:hAnsi="Times New Roman"/>
          <w:sz w:val="28"/>
          <w:szCs w:val="28"/>
          <w:lang w:eastAsia="ru-RU"/>
        </w:rPr>
        <w:t>6</w:t>
      </w:r>
      <w:r w:rsidRPr="00D939F4">
        <w:rPr>
          <w:rFonts w:ascii="Times New Roman" w:eastAsia="Times New Roman" w:hAnsi="Times New Roman"/>
          <w:sz w:val="28"/>
          <w:szCs w:val="28"/>
          <w:lang w:eastAsia="ru-RU"/>
        </w:rPr>
        <w:t>).</w:t>
      </w:r>
    </w:p>
    <w:p w:rsidR="008A126C" w:rsidRPr="00D939F4" w:rsidRDefault="008A126C" w:rsidP="007D1FB0">
      <w:pPr>
        <w:spacing w:after="0" w:line="240" w:lineRule="auto"/>
        <w:ind w:firstLine="709"/>
        <w:jc w:val="both"/>
        <w:rPr>
          <w:rFonts w:ascii="Times New Roman" w:eastAsia="Times New Roman" w:hAnsi="Times New Roman"/>
          <w:sz w:val="28"/>
          <w:szCs w:val="28"/>
          <w:lang w:eastAsia="ru-RU"/>
        </w:rPr>
      </w:pPr>
    </w:p>
    <w:p w:rsidR="008A126C" w:rsidRPr="00D939F4" w:rsidRDefault="008A126C" w:rsidP="008A126C">
      <w:pPr>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Таблица 4</w:t>
      </w:r>
      <w:r w:rsidR="004850D3" w:rsidRPr="00D939F4">
        <w:rPr>
          <w:rFonts w:ascii="Times New Roman" w:eastAsia="Times New Roman" w:hAnsi="Times New Roman"/>
          <w:i/>
          <w:sz w:val="28"/>
          <w:szCs w:val="28"/>
          <w:lang w:eastAsia="ru-RU"/>
        </w:rPr>
        <w:t>6</w:t>
      </w:r>
      <w:r w:rsidRPr="00D939F4">
        <w:rPr>
          <w:rFonts w:ascii="Times New Roman" w:eastAsia="Times New Roman" w:hAnsi="Times New Roman"/>
          <w:i/>
          <w:sz w:val="28"/>
          <w:szCs w:val="28"/>
          <w:lang w:eastAsia="ru-RU"/>
        </w:rPr>
        <w:t>. Сведения об изменении количества медицинских организаций, осуществляющих применение, эксплуатацию, проведение клинических испытаний медицинских изделий</w:t>
      </w:r>
      <w:r w:rsidR="001C2C8F">
        <w:rPr>
          <w:rFonts w:ascii="Times New Roman" w:eastAsia="Times New Roman" w:hAnsi="Times New Roman"/>
          <w:i/>
          <w:sz w:val="28"/>
          <w:szCs w:val="28"/>
          <w:lang w:eastAsia="ru-RU"/>
        </w:rPr>
        <w:t>,</w:t>
      </w:r>
      <w:r w:rsidRPr="00D939F4">
        <w:rPr>
          <w:rFonts w:ascii="Times New Roman" w:eastAsia="Times New Roman" w:hAnsi="Times New Roman"/>
          <w:i/>
          <w:sz w:val="28"/>
          <w:szCs w:val="28"/>
          <w:lang w:eastAsia="ru-RU"/>
        </w:rPr>
        <w:t xml:space="preserve"> при осуществлении медицинской деятельности за период 2017 -2019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964"/>
        <w:gridCol w:w="992"/>
        <w:gridCol w:w="992"/>
        <w:gridCol w:w="2717"/>
      </w:tblGrid>
      <w:tr w:rsidR="00D939F4" w:rsidRPr="00AF46E4" w:rsidTr="00AF46E4">
        <w:tc>
          <w:tcPr>
            <w:tcW w:w="4106"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Категория риска</w:t>
            </w:r>
          </w:p>
        </w:tc>
        <w:tc>
          <w:tcPr>
            <w:tcW w:w="964" w:type="dxa"/>
            <w:shd w:val="clear" w:color="auto" w:fill="auto"/>
          </w:tcPr>
          <w:p w:rsidR="007D1FB0" w:rsidRPr="00AF46E4" w:rsidRDefault="007D1FB0" w:rsidP="00AC1164">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2017 г</w:t>
            </w:r>
            <w:r w:rsidR="00AC1164" w:rsidRPr="00AF46E4">
              <w:rPr>
                <w:rFonts w:ascii="Times New Roman" w:eastAsia="Times New Roman" w:hAnsi="Times New Roman"/>
                <w:sz w:val="23"/>
                <w:szCs w:val="23"/>
                <w:lang w:eastAsia="ru-RU"/>
              </w:rPr>
              <w:t>.</w:t>
            </w:r>
          </w:p>
        </w:tc>
        <w:tc>
          <w:tcPr>
            <w:tcW w:w="992" w:type="dxa"/>
            <w:shd w:val="clear" w:color="auto" w:fill="auto"/>
          </w:tcPr>
          <w:p w:rsidR="007D1FB0" w:rsidRPr="00AF46E4" w:rsidRDefault="007D1FB0" w:rsidP="00AC1164">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 г</w:t>
            </w:r>
            <w:r w:rsidR="00AC1164" w:rsidRPr="00AF46E4">
              <w:rPr>
                <w:rFonts w:ascii="Times New Roman" w:eastAsia="Times New Roman" w:hAnsi="Times New Roman"/>
                <w:sz w:val="23"/>
                <w:szCs w:val="23"/>
                <w:lang w:eastAsia="ru-RU"/>
              </w:rPr>
              <w:t>.</w:t>
            </w:r>
          </w:p>
        </w:tc>
        <w:tc>
          <w:tcPr>
            <w:tcW w:w="992" w:type="dxa"/>
            <w:shd w:val="clear" w:color="auto" w:fill="auto"/>
          </w:tcPr>
          <w:p w:rsidR="007D1FB0" w:rsidRPr="00AF46E4" w:rsidRDefault="007D1FB0" w:rsidP="00AC1164">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2019 г</w:t>
            </w:r>
            <w:r w:rsidR="00AC1164" w:rsidRPr="00AF46E4">
              <w:rPr>
                <w:rFonts w:ascii="Times New Roman" w:eastAsia="Times New Roman" w:hAnsi="Times New Roman"/>
                <w:sz w:val="23"/>
                <w:szCs w:val="23"/>
                <w:lang w:eastAsia="ru-RU"/>
              </w:rPr>
              <w:t>.</w:t>
            </w:r>
          </w:p>
        </w:tc>
        <w:tc>
          <w:tcPr>
            <w:tcW w:w="2717" w:type="dxa"/>
            <w:shd w:val="clear" w:color="auto" w:fill="auto"/>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Примечание</w:t>
            </w:r>
          </w:p>
        </w:tc>
      </w:tr>
      <w:tr w:rsidR="00D939F4" w:rsidRPr="00AF46E4" w:rsidTr="00AF46E4">
        <w:tc>
          <w:tcPr>
            <w:tcW w:w="4106"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значительной категории риска</w:t>
            </w:r>
          </w:p>
        </w:tc>
        <w:tc>
          <w:tcPr>
            <w:tcW w:w="96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312</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278</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256</w:t>
            </w:r>
          </w:p>
        </w:tc>
        <w:tc>
          <w:tcPr>
            <w:tcW w:w="2717" w:type="dxa"/>
            <w:shd w:val="clear" w:color="auto" w:fill="auto"/>
            <w:vAlign w:val="center"/>
          </w:tcPr>
          <w:p w:rsidR="007D1FB0" w:rsidRPr="00AF46E4" w:rsidRDefault="007D1FB0" w:rsidP="00276BF3">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 xml:space="preserve">Наблюдается ежегодное уменьшение количества организаций чрезвычайно высокой категории </w:t>
            </w:r>
            <w:r w:rsidR="007656A3" w:rsidRPr="00AF46E4">
              <w:rPr>
                <w:rFonts w:ascii="Times New Roman" w:eastAsia="Times New Roman" w:hAnsi="Times New Roman"/>
                <w:sz w:val="23"/>
                <w:szCs w:val="23"/>
                <w:lang w:eastAsia="ru-RU"/>
              </w:rPr>
              <w:t>риска в</w:t>
            </w:r>
            <w:r w:rsidRPr="00AF46E4">
              <w:rPr>
                <w:rFonts w:ascii="Times New Roman" w:eastAsia="Times New Roman" w:hAnsi="Times New Roman"/>
                <w:sz w:val="23"/>
                <w:szCs w:val="23"/>
                <w:lang w:eastAsia="ru-RU"/>
              </w:rPr>
              <w:t xml:space="preserve"> среднем на 7%</w:t>
            </w:r>
          </w:p>
        </w:tc>
      </w:tr>
      <w:tr w:rsidR="00D939F4" w:rsidRPr="00AF46E4" w:rsidTr="00AF46E4">
        <w:tc>
          <w:tcPr>
            <w:tcW w:w="4106"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средней категории риска</w:t>
            </w:r>
          </w:p>
        </w:tc>
        <w:tc>
          <w:tcPr>
            <w:tcW w:w="96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925</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966</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1021</w:t>
            </w:r>
          </w:p>
        </w:tc>
        <w:tc>
          <w:tcPr>
            <w:tcW w:w="2717"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w:t>
            </w:r>
          </w:p>
        </w:tc>
      </w:tr>
      <w:tr w:rsidR="00D939F4" w:rsidRPr="00AF46E4" w:rsidTr="00AF46E4">
        <w:tc>
          <w:tcPr>
            <w:tcW w:w="4106" w:type="dxa"/>
            <w:shd w:val="clear" w:color="auto" w:fill="auto"/>
          </w:tcPr>
          <w:p w:rsidR="007D1FB0" w:rsidRPr="00AF46E4" w:rsidRDefault="007D1FB0" w:rsidP="007D1FB0">
            <w:pPr>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умеренной категории риска</w:t>
            </w:r>
          </w:p>
        </w:tc>
        <w:tc>
          <w:tcPr>
            <w:tcW w:w="96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3641</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3845</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3957</w:t>
            </w:r>
          </w:p>
        </w:tc>
        <w:tc>
          <w:tcPr>
            <w:tcW w:w="2717"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w:t>
            </w:r>
          </w:p>
        </w:tc>
      </w:tr>
      <w:tr w:rsidR="007D1FB0" w:rsidRPr="00AF46E4" w:rsidTr="00AF46E4">
        <w:tc>
          <w:tcPr>
            <w:tcW w:w="4106" w:type="dxa"/>
            <w:shd w:val="clear" w:color="auto" w:fill="auto"/>
          </w:tcPr>
          <w:p w:rsidR="007D1FB0" w:rsidRPr="00AF46E4" w:rsidRDefault="007D1FB0" w:rsidP="007D1FB0">
            <w:pPr>
              <w:spacing w:after="0" w:line="240" w:lineRule="auto"/>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объектов, отнесенных к низкой категории риска</w:t>
            </w:r>
          </w:p>
        </w:tc>
        <w:tc>
          <w:tcPr>
            <w:tcW w:w="964"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112672</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116504</w:t>
            </w:r>
          </w:p>
        </w:tc>
        <w:tc>
          <w:tcPr>
            <w:tcW w:w="992"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114920</w:t>
            </w:r>
          </w:p>
        </w:tc>
        <w:tc>
          <w:tcPr>
            <w:tcW w:w="2717" w:type="dxa"/>
            <w:shd w:val="clear" w:color="auto" w:fill="auto"/>
            <w:vAlign w:val="center"/>
          </w:tcPr>
          <w:p w:rsidR="007D1FB0" w:rsidRPr="00AF46E4" w:rsidRDefault="007D1FB0" w:rsidP="007D1FB0">
            <w:pPr>
              <w:spacing w:after="0" w:line="240"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w:t>
            </w:r>
          </w:p>
        </w:tc>
      </w:tr>
    </w:tbl>
    <w:p w:rsidR="00E756C9" w:rsidRPr="00D939F4" w:rsidRDefault="00E756C9" w:rsidP="007D1FB0">
      <w:pPr>
        <w:spacing w:after="0" w:line="240" w:lineRule="auto"/>
        <w:ind w:firstLine="709"/>
        <w:jc w:val="both"/>
        <w:rPr>
          <w:rFonts w:ascii="Times New Roman" w:eastAsia="Times New Roman" w:hAnsi="Times New Roman"/>
          <w:sz w:val="28"/>
          <w:szCs w:val="28"/>
          <w:lang w:eastAsia="ru-RU"/>
        </w:rPr>
      </w:pPr>
    </w:p>
    <w:p w:rsidR="007D1FB0" w:rsidRPr="00D939F4" w:rsidRDefault="007D1FB0" w:rsidP="007D1FB0">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2018 году Росздравнадзором осуществление контрольно-надзорной деятельности на основании риск-ориентированного подхода позволило сократить количество плановых проверок в 1,3 раза (на 6%). В 2019 году удалось сократить количество плановых проверок дополнительно в 1,05 раза (на 5%).</w:t>
      </w:r>
    </w:p>
    <w:p w:rsidR="00A368FB" w:rsidRPr="00D939F4" w:rsidRDefault="00A368FB" w:rsidP="00A368FB">
      <w:pPr>
        <w:spacing w:after="0" w:line="240" w:lineRule="auto"/>
        <w:ind w:firstLine="709"/>
        <w:jc w:val="both"/>
        <w:rPr>
          <w:rFonts w:ascii="Times New Roman" w:eastAsia="Times New Roman" w:hAnsi="Times New Roman"/>
          <w:bCs/>
          <w:iCs/>
          <w:sz w:val="28"/>
          <w:szCs w:val="28"/>
          <w:lang w:eastAsia="ru-RU"/>
        </w:rPr>
      </w:pPr>
      <w:r w:rsidRPr="00D939F4">
        <w:rPr>
          <w:rFonts w:ascii="Times New Roman" w:eastAsia="Times New Roman" w:hAnsi="Times New Roman"/>
          <w:bCs/>
          <w:iCs/>
          <w:sz w:val="28"/>
          <w:szCs w:val="28"/>
          <w:lang w:eastAsia="ru-RU"/>
        </w:rPr>
        <w:t>Росздравнадзором в ходе применении риск-ориентированного подхода установлена зависимость (риск) потери качества от совершенного нарушения обязательных требований, регламентирующих правила обращения лекарственных средств.</w:t>
      </w:r>
    </w:p>
    <w:p w:rsidR="00A368FB" w:rsidRPr="00D939F4" w:rsidRDefault="00A368FB" w:rsidP="00A368FB">
      <w:pPr>
        <w:spacing w:after="0" w:line="240" w:lineRule="auto"/>
        <w:ind w:firstLine="709"/>
        <w:jc w:val="both"/>
        <w:rPr>
          <w:rFonts w:ascii="Times New Roman" w:eastAsia="Times New Roman" w:hAnsi="Times New Roman"/>
          <w:bCs/>
          <w:iCs/>
          <w:sz w:val="28"/>
          <w:szCs w:val="28"/>
          <w:lang w:eastAsia="ru-RU"/>
        </w:rPr>
      </w:pPr>
    </w:p>
    <w:p w:rsidR="00A368FB" w:rsidRPr="00D939F4" w:rsidRDefault="008A126C" w:rsidP="00A368FB">
      <w:pPr>
        <w:spacing w:after="0" w:line="240" w:lineRule="auto"/>
        <w:ind w:firstLine="709"/>
        <w:jc w:val="both"/>
        <w:rPr>
          <w:rFonts w:ascii="Times New Roman" w:eastAsia="Times New Roman" w:hAnsi="Times New Roman"/>
          <w:bCs/>
          <w:i/>
          <w:iCs/>
          <w:sz w:val="28"/>
          <w:szCs w:val="28"/>
          <w:lang w:eastAsia="ru-RU"/>
        </w:rPr>
      </w:pPr>
      <w:r w:rsidRPr="00D939F4">
        <w:rPr>
          <w:rFonts w:ascii="Times New Roman" w:eastAsia="Times New Roman" w:hAnsi="Times New Roman"/>
          <w:bCs/>
          <w:i/>
          <w:iCs/>
          <w:sz w:val="28"/>
          <w:szCs w:val="28"/>
          <w:lang w:eastAsia="ru-RU"/>
        </w:rPr>
        <w:t>Таблица 4</w:t>
      </w:r>
      <w:r w:rsidR="004850D3" w:rsidRPr="00D939F4">
        <w:rPr>
          <w:rFonts w:ascii="Times New Roman" w:eastAsia="Times New Roman" w:hAnsi="Times New Roman"/>
          <w:bCs/>
          <w:i/>
          <w:iCs/>
          <w:sz w:val="28"/>
          <w:szCs w:val="28"/>
          <w:lang w:eastAsia="ru-RU"/>
        </w:rPr>
        <w:t>7</w:t>
      </w:r>
      <w:r w:rsidR="00A368FB" w:rsidRPr="00D939F4">
        <w:rPr>
          <w:rFonts w:ascii="Times New Roman" w:eastAsia="Times New Roman" w:hAnsi="Times New Roman"/>
          <w:bCs/>
          <w:i/>
          <w:iCs/>
          <w:sz w:val="28"/>
          <w:szCs w:val="28"/>
          <w:lang w:eastAsia="ru-RU"/>
        </w:rPr>
        <w:t>. Показатели зависимости (риск) потери качества от совершенного нарушения обязательных требований, регламентирующих правила обращения лекарственных средств</w:t>
      </w:r>
    </w:p>
    <w:tbl>
      <w:tblPr>
        <w:tblStyle w:val="a5"/>
        <w:tblW w:w="0" w:type="auto"/>
        <w:tblLayout w:type="fixed"/>
        <w:tblLook w:val="04A0" w:firstRow="1" w:lastRow="0" w:firstColumn="1" w:lastColumn="0" w:noHBand="0" w:noVBand="1"/>
      </w:tblPr>
      <w:tblGrid>
        <w:gridCol w:w="1413"/>
        <w:gridCol w:w="8358"/>
      </w:tblGrid>
      <w:tr w:rsidR="00D939F4" w:rsidRPr="00AF46E4" w:rsidTr="00AF46E4">
        <w:tc>
          <w:tcPr>
            <w:tcW w:w="1413" w:type="dxa"/>
            <w:tcBorders>
              <w:top w:val="single" w:sz="4" w:space="0" w:color="auto"/>
              <w:left w:val="single" w:sz="4" w:space="0" w:color="auto"/>
              <w:bottom w:val="single" w:sz="4" w:space="0" w:color="auto"/>
              <w:right w:val="single" w:sz="4" w:space="0" w:color="auto"/>
            </w:tcBorders>
            <w:hideMark/>
          </w:tcPr>
          <w:p w:rsidR="00A368FB" w:rsidRPr="00AF46E4" w:rsidRDefault="00A368FB"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Категория риска</w:t>
            </w:r>
          </w:p>
        </w:tc>
        <w:tc>
          <w:tcPr>
            <w:tcW w:w="8358" w:type="dxa"/>
            <w:tcBorders>
              <w:top w:val="single" w:sz="4" w:space="0" w:color="auto"/>
              <w:left w:val="single" w:sz="4" w:space="0" w:color="auto"/>
              <w:bottom w:val="single" w:sz="4" w:space="0" w:color="auto"/>
              <w:right w:val="single" w:sz="4" w:space="0" w:color="auto"/>
            </w:tcBorders>
            <w:hideMark/>
          </w:tcPr>
          <w:p w:rsidR="00A368FB" w:rsidRPr="00AF46E4" w:rsidRDefault="00A368FB" w:rsidP="00A368FB">
            <w:pPr>
              <w:ind w:firstLine="709"/>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Перечень</w:t>
            </w:r>
            <w:r w:rsidRPr="00AF46E4">
              <w:rPr>
                <w:rFonts w:ascii="Times New Roman" w:eastAsia="Times New Roman" w:hAnsi="Times New Roman"/>
                <w:b/>
                <w:bCs/>
                <w:iCs/>
                <w:sz w:val="23"/>
                <w:szCs w:val="23"/>
              </w:rPr>
              <w:t xml:space="preserve"> </w:t>
            </w:r>
            <w:r w:rsidRPr="00AF46E4">
              <w:rPr>
                <w:rFonts w:ascii="Times New Roman" w:eastAsia="Times New Roman" w:hAnsi="Times New Roman"/>
                <w:bCs/>
                <w:iCs/>
                <w:sz w:val="23"/>
                <w:szCs w:val="23"/>
              </w:rPr>
              <w:t>обязательных требований</w:t>
            </w:r>
          </w:p>
        </w:tc>
      </w:tr>
      <w:tr w:rsidR="00D939F4" w:rsidRPr="00AF46E4" w:rsidTr="00AF46E4">
        <w:tc>
          <w:tcPr>
            <w:tcW w:w="1413" w:type="dxa"/>
            <w:vMerge w:val="restart"/>
            <w:tcBorders>
              <w:top w:val="single" w:sz="4" w:space="0" w:color="auto"/>
              <w:left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Значительный риск</w:t>
            </w: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Поддержание температурных режимов хранения и влажности, соответствующих условиям хранения лекарственных препаратов (помещения для хранения лекарственных средств должны быть оснащены приборами для регистрации параметров воздуха (</w:t>
            </w:r>
            <w:proofErr w:type="spellStart"/>
            <w:r w:rsidRPr="00AF46E4">
              <w:rPr>
                <w:rFonts w:ascii="Times New Roman" w:eastAsia="Times New Roman" w:hAnsi="Times New Roman"/>
                <w:bCs/>
                <w:iCs/>
                <w:sz w:val="23"/>
                <w:szCs w:val="23"/>
              </w:rPr>
              <w:t>термогигрометрами</w:t>
            </w:r>
            <w:proofErr w:type="spellEnd"/>
            <w:r w:rsidRPr="00AF46E4">
              <w:rPr>
                <w:rFonts w:ascii="Times New Roman" w:eastAsia="Times New Roman" w:hAnsi="Times New Roman"/>
                <w:bCs/>
                <w:iCs/>
                <w:sz w:val="23"/>
                <w:szCs w:val="23"/>
              </w:rPr>
              <w:t>, термометрами, гигрометрами (электронными гигрометрами) или психрометрами), используемыми для регистрации температуры и влажности. Показания этих приборов должны ежедневно (</w:t>
            </w:r>
            <w:r w:rsidRPr="00AF46E4">
              <w:rPr>
                <w:rFonts w:ascii="Times New Roman" w:eastAsia="Times New Roman" w:hAnsi="Times New Roman"/>
                <w:iCs/>
                <w:sz w:val="23"/>
                <w:szCs w:val="23"/>
              </w:rPr>
              <w:t>в том числе в выходные и праздничные дни)</w:t>
            </w:r>
            <w:r w:rsidRPr="00AF46E4">
              <w:rPr>
                <w:rFonts w:ascii="Times New Roman" w:eastAsia="Times New Roman" w:hAnsi="Times New Roman"/>
                <w:bCs/>
                <w:iCs/>
                <w:sz w:val="23"/>
                <w:szCs w:val="23"/>
              </w:rPr>
              <w:t xml:space="preserve"> регистрироваться ответственным лицом</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Оснащение необходимым оборудованием (помещения для хранения лекарственных средств должны быть оборудованы системой кондиционирования или кондиционерами; холодильными камерами и (или) холодильниками; вентиляционной системой; осушителями воздуха)</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iCs/>
                <w:sz w:val="23"/>
                <w:szCs w:val="23"/>
              </w:rPr>
              <w:t>Наличие средств измерения при перевозке, позволяющие подтвердить соблюдение необходимого температурно-влажностного режима (</w:t>
            </w:r>
            <w:proofErr w:type="spellStart"/>
            <w:r w:rsidRPr="00AF46E4">
              <w:rPr>
                <w:rFonts w:ascii="Times New Roman" w:eastAsia="Times New Roman" w:hAnsi="Times New Roman"/>
                <w:iCs/>
                <w:sz w:val="23"/>
                <w:szCs w:val="23"/>
              </w:rPr>
              <w:t>pdf</w:t>
            </w:r>
            <w:proofErr w:type="spellEnd"/>
            <w:r w:rsidRPr="00AF46E4">
              <w:rPr>
                <w:rFonts w:ascii="Times New Roman" w:eastAsia="Times New Roman" w:hAnsi="Times New Roman"/>
                <w:iCs/>
                <w:sz w:val="23"/>
                <w:szCs w:val="23"/>
              </w:rPr>
              <w:t xml:space="preserve">-логгеры, </w:t>
            </w:r>
            <w:proofErr w:type="spellStart"/>
            <w:r w:rsidRPr="00AF46E4">
              <w:rPr>
                <w:rFonts w:ascii="Times New Roman" w:eastAsia="Times New Roman" w:hAnsi="Times New Roman"/>
                <w:iCs/>
                <w:sz w:val="23"/>
                <w:szCs w:val="23"/>
              </w:rPr>
              <w:t>термоиндикаторы</w:t>
            </w:r>
            <w:proofErr w:type="spellEnd"/>
            <w:r w:rsidRPr="00AF46E4">
              <w:rPr>
                <w:rFonts w:ascii="Times New Roman" w:eastAsia="Times New Roman" w:hAnsi="Times New Roman"/>
                <w:iCs/>
                <w:sz w:val="23"/>
                <w:szCs w:val="23"/>
              </w:rPr>
              <w:t xml:space="preserve"> и другие средства)</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iCs/>
                <w:sz w:val="23"/>
                <w:szCs w:val="23"/>
              </w:rPr>
              <w:t xml:space="preserve">Обеспечение защиты поступающих лекарственных средств от атмосферных осадков при проведении погрузочно-разгрузочных работ </w:t>
            </w:r>
          </w:p>
        </w:tc>
      </w:tr>
      <w:tr w:rsidR="00D939F4" w:rsidRPr="00AF46E4" w:rsidTr="00AF46E4">
        <w:tc>
          <w:tcPr>
            <w:tcW w:w="1413" w:type="dxa"/>
            <w:vMerge/>
            <w:tcBorders>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iCs/>
                <w:sz w:val="23"/>
                <w:szCs w:val="23"/>
              </w:rPr>
            </w:pPr>
            <w:r w:rsidRPr="00AF46E4">
              <w:rPr>
                <w:rFonts w:ascii="Times New Roman" w:eastAsia="Times New Roman" w:hAnsi="Times New Roman"/>
                <w:iCs/>
                <w:sz w:val="23"/>
                <w:szCs w:val="23"/>
              </w:rPr>
              <w:t>Соблюдение правил отпуска и реализации лекарственных препаратов (допускается отпуск рецептурных лекарственных препаратов без рецепта; аптечными организациями не предъявляются рецепты на лекарственные препараты, подлежащие предметно-количественному учету)</w:t>
            </w:r>
          </w:p>
        </w:tc>
      </w:tr>
      <w:tr w:rsidR="00D939F4" w:rsidRPr="00AF46E4" w:rsidTr="00AF46E4">
        <w:tc>
          <w:tcPr>
            <w:tcW w:w="1413" w:type="dxa"/>
            <w:vMerge w:val="restart"/>
            <w:tcBorders>
              <w:top w:val="single" w:sz="4" w:space="0" w:color="auto"/>
              <w:left w:val="single" w:sz="4" w:space="0" w:color="auto"/>
              <w:right w:val="single" w:sz="4" w:space="0" w:color="auto"/>
            </w:tcBorders>
          </w:tcPr>
          <w:p w:rsidR="00CA3ED2" w:rsidRPr="00AF46E4" w:rsidRDefault="001C2C8F"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Средний риск</w:t>
            </w:r>
          </w:p>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Формирование и внедрение системы менеджмента качества (в организациях должны быть документы, регламентирующие, в том числе порядок совершения работниками действий при осуществлении хранения и (или) перевозки лекарственных препаратов, порядок обслуживания и поверки измерительных приборов и оборудования, ведение записей, отчетов и их хранение, прием, транспортировка, размещение лекарственных препаратов (далее - стандартные операционные процедуры), и организации контроля за соблюдением стандартных операционных процедур)</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Наличие системы внутреннего контроля качества, утвержденных стандартных операционных процедур, ведение учета указанных лекарственных средств с ограниченным сроком годности</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 xml:space="preserve">Наличие документации, сопровождающей процесс перевозки лекарственных препаратов </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Проведение внутренних проверок работы СМК</w:t>
            </w:r>
          </w:p>
        </w:tc>
      </w:tr>
      <w:tr w:rsidR="00D939F4" w:rsidRPr="00AF46E4" w:rsidTr="00AF46E4">
        <w:tc>
          <w:tcPr>
            <w:tcW w:w="1413" w:type="dxa"/>
            <w:vMerge/>
            <w:tcBorders>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Назначение ответственного лица</w:t>
            </w:r>
            <w:r w:rsidRPr="00AF46E4">
              <w:rPr>
                <w:rFonts w:ascii="Times New Roman" w:eastAsia="Times New Roman" w:hAnsi="Times New Roman"/>
                <w:iCs/>
                <w:sz w:val="23"/>
                <w:szCs w:val="23"/>
              </w:rPr>
              <w:t xml:space="preserve"> за обеспечением системы менеджмента качества</w:t>
            </w:r>
          </w:p>
        </w:tc>
      </w:tr>
      <w:tr w:rsidR="00D939F4" w:rsidRPr="00AF46E4" w:rsidTr="00AF46E4">
        <w:tc>
          <w:tcPr>
            <w:tcW w:w="1413" w:type="dxa"/>
            <w:vMerge w:val="restart"/>
            <w:tcBorders>
              <w:top w:val="single" w:sz="4" w:space="0" w:color="auto"/>
              <w:left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Умеренный риск</w:t>
            </w: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Наличие работников, имеющих соответствующую профессиональную подготовку и квалификацию</w:t>
            </w:r>
          </w:p>
        </w:tc>
      </w:tr>
      <w:tr w:rsidR="00D939F4" w:rsidRPr="00AF46E4" w:rsidTr="00AF46E4">
        <w:tc>
          <w:tcPr>
            <w:tcW w:w="1413" w:type="dxa"/>
            <w:vMerge/>
            <w:tcBorders>
              <w:left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Наличие сертификата специалиста</w:t>
            </w:r>
          </w:p>
        </w:tc>
      </w:tr>
      <w:tr w:rsidR="00D939F4" w:rsidRPr="00AF46E4" w:rsidTr="00AF46E4">
        <w:tc>
          <w:tcPr>
            <w:tcW w:w="1413" w:type="dxa"/>
            <w:vMerge/>
            <w:tcBorders>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Умение персонала работать с информационными системами и базами данных, в том числе с информационными базами Росздравнадзора в части получения информации о забракованной продукции, в</w:t>
            </w:r>
            <w:r w:rsidR="001C2C8F" w:rsidRPr="00AF46E4">
              <w:rPr>
                <w:rFonts w:ascii="Times New Roman" w:eastAsia="Times New Roman" w:hAnsi="Times New Roman"/>
                <w:bCs/>
                <w:iCs/>
                <w:sz w:val="23"/>
                <w:szCs w:val="23"/>
              </w:rPr>
              <w:t>ключая систему «</w:t>
            </w:r>
            <w:proofErr w:type="spellStart"/>
            <w:r w:rsidR="001C2C8F" w:rsidRPr="00AF46E4">
              <w:rPr>
                <w:rFonts w:ascii="Times New Roman" w:eastAsia="Times New Roman" w:hAnsi="Times New Roman"/>
                <w:bCs/>
                <w:iCs/>
                <w:sz w:val="23"/>
                <w:szCs w:val="23"/>
              </w:rPr>
              <w:t>фармаконадзора</w:t>
            </w:r>
            <w:proofErr w:type="spellEnd"/>
            <w:r w:rsidR="001C2C8F" w:rsidRPr="00AF46E4">
              <w:rPr>
                <w:rFonts w:ascii="Times New Roman" w:eastAsia="Times New Roman" w:hAnsi="Times New Roman"/>
                <w:bCs/>
                <w:iCs/>
                <w:sz w:val="23"/>
                <w:szCs w:val="23"/>
              </w:rPr>
              <w:t>»</w:t>
            </w:r>
          </w:p>
        </w:tc>
      </w:tr>
      <w:tr w:rsidR="00D939F4" w:rsidRPr="00AF46E4" w:rsidTr="00AF46E4">
        <w:tc>
          <w:tcPr>
            <w:tcW w:w="1413" w:type="dxa"/>
            <w:vMerge w:val="restart"/>
            <w:tcBorders>
              <w:top w:val="single" w:sz="4" w:space="0" w:color="auto"/>
              <w:left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Низкий риск</w:t>
            </w: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Наличие приказов по вопросам повышения квалификации</w:t>
            </w:r>
          </w:p>
        </w:tc>
      </w:tr>
      <w:tr w:rsidR="00CA3ED2" w:rsidRPr="00AF46E4" w:rsidTr="00AF46E4">
        <w:tc>
          <w:tcPr>
            <w:tcW w:w="1413" w:type="dxa"/>
            <w:vMerge/>
            <w:tcBorders>
              <w:left w:val="single" w:sz="4" w:space="0" w:color="auto"/>
              <w:bottom w:val="single" w:sz="4" w:space="0" w:color="auto"/>
              <w:right w:val="single" w:sz="4" w:space="0" w:color="auto"/>
            </w:tcBorders>
          </w:tcPr>
          <w:p w:rsidR="00CA3ED2" w:rsidRPr="00AF46E4" w:rsidRDefault="00CA3ED2" w:rsidP="00A368FB">
            <w:pPr>
              <w:jc w:val="both"/>
              <w:rPr>
                <w:rFonts w:ascii="Times New Roman" w:eastAsia="Times New Roman" w:hAnsi="Times New Roman"/>
                <w:bCs/>
                <w:iCs/>
                <w:sz w:val="23"/>
                <w:szCs w:val="23"/>
              </w:rPr>
            </w:pPr>
          </w:p>
        </w:tc>
        <w:tc>
          <w:tcPr>
            <w:tcW w:w="8358" w:type="dxa"/>
            <w:tcBorders>
              <w:top w:val="single" w:sz="4" w:space="0" w:color="auto"/>
              <w:left w:val="single" w:sz="4" w:space="0" w:color="auto"/>
              <w:bottom w:val="single" w:sz="4" w:space="0" w:color="auto"/>
              <w:right w:val="single" w:sz="4" w:space="0" w:color="auto"/>
            </w:tcBorders>
            <w:hideMark/>
          </w:tcPr>
          <w:p w:rsidR="00CA3ED2" w:rsidRPr="00AF46E4" w:rsidRDefault="00CA3ED2" w:rsidP="00A368FB">
            <w:pPr>
              <w:jc w:val="both"/>
              <w:rPr>
                <w:rFonts w:ascii="Times New Roman" w:eastAsia="Times New Roman" w:hAnsi="Times New Roman"/>
                <w:bCs/>
                <w:iCs/>
                <w:sz w:val="23"/>
                <w:szCs w:val="23"/>
              </w:rPr>
            </w:pPr>
            <w:r w:rsidRPr="00AF46E4">
              <w:rPr>
                <w:rFonts w:ascii="Times New Roman" w:eastAsia="Times New Roman" w:hAnsi="Times New Roman"/>
                <w:bCs/>
                <w:iCs/>
                <w:sz w:val="23"/>
                <w:szCs w:val="23"/>
              </w:rPr>
              <w:t>Наличие программ внутреннего обучения</w:t>
            </w:r>
          </w:p>
        </w:tc>
      </w:tr>
    </w:tbl>
    <w:p w:rsidR="007656A3" w:rsidRDefault="007656A3" w:rsidP="00677410">
      <w:pPr>
        <w:spacing w:after="0" w:line="240" w:lineRule="auto"/>
        <w:ind w:firstLine="567"/>
        <w:jc w:val="both"/>
        <w:rPr>
          <w:rFonts w:ascii="Times New Roman" w:hAnsi="Times New Roman"/>
          <w:bCs/>
          <w:i/>
          <w:sz w:val="26"/>
          <w:szCs w:val="26"/>
        </w:rPr>
      </w:pPr>
    </w:p>
    <w:p w:rsidR="007D1FB0" w:rsidRPr="00D939F4" w:rsidRDefault="008A126C" w:rsidP="00677410">
      <w:pPr>
        <w:spacing w:after="0" w:line="240" w:lineRule="auto"/>
        <w:ind w:firstLine="567"/>
        <w:jc w:val="both"/>
        <w:rPr>
          <w:rFonts w:ascii="Times New Roman" w:hAnsi="Times New Roman"/>
          <w:bCs/>
          <w:i/>
          <w:sz w:val="26"/>
          <w:szCs w:val="26"/>
        </w:rPr>
      </w:pPr>
      <w:r w:rsidRPr="00D939F4">
        <w:rPr>
          <w:rFonts w:ascii="Times New Roman" w:hAnsi="Times New Roman"/>
          <w:bCs/>
          <w:i/>
          <w:sz w:val="26"/>
          <w:szCs w:val="26"/>
        </w:rPr>
        <w:t>Таблица 4</w:t>
      </w:r>
      <w:r w:rsidR="004850D3" w:rsidRPr="00D939F4">
        <w:rPr>
          <w:rFonts w:ascii="Times New Roman" w:hAnsi="Times New Roman"/>
          <w:bCs/>
          <w:i/>
          <w:sz w:val="26"/>
          <w:szCs w:val="26"/>
        </w:rPr>
        <w:t>8</w:t>
      </w:r>
      <w:r w:rsidRPr="00D939F4">
        <w:rPr>
          <w:rFonts w:ascii="Times New Roman" w:hAnsi="Times New Roman"/>
          <w:bCs/>
          <w:i/>
          <w:sz w:val="26"/>
          <w:szCs w:val="26"/>
        </w:rPr>
        <w:t xml:space="preserve">. Количество </w:t>
      </w:r>
      <w:r w:rsidR="00677410" w:rsidRPr="00D939F4">
        <w:rPr>
          <w:rFonts w:ascii="Times New Roman" w:hAnsi="Times New Roman"/>
          <w:bCs/>
          <w:i/>
          <w:sz w:val="26"/>
          <w:szCs w:val="26"/>
        </w:rPr>
        <w:t xml:space="preserve">проведенных </w:t>
      </w:r>
      <w:r w:rsidRPr="00D939F4">
        <w:rPr>
          <w:rFonts w:ascii="Times New Roman" w:hAnsi="Times New Roman"/>
          <w:bCs/>
          <w:i/>
          <w:sz w:val="26"/>
          <w:szCs w:val="26"/>
        </w:rPr>
        <w:t xml:space="preserve">проверок </w:t>
      </w:r>
      <w:r w:rsidR="00677410" w:rsidRPr="00D939F4">
        <w:rPr>
          <w:rFonts w:ascii="Times New Roman" w:hAnsi="Times New Roman"/>
          <w:bCs/>
          <w:i/>
          <w:sz w:val="26"/>
          <w:szCs w:val="26"/>
        </w:rPr>
        <w:t>организаций за</w:t>
      </w:r>
      <w:r w:rsidRPr="00D939F4">
        <w:rPr>
          <w:rFonts w:ascii="Times New Roman" w:hAnsi="Times New Roman"/>
          <w:bCs/>
          <w:i/>
          <w:sz w:val="26"/>
          <w:szCs w:val="26"/>
        </w:rPr>
        <w:t xml:space="preserve"> 2019 год</w:t>
      </w:r>
      <w:r w:rsidR="00677410" w:rsidRPr="00D939F4">
        <w:rPr>
          <w:rFonts w:ascii="Times New Roman" w:hAnsi="Times New Roman"/>
          <w:bCs/>
          <w:i/>
          <w:sz w:val="26"/>
          <w:szCs w:val="26"/>
        </w:rPr>
        <w:t xml:space="preserve"> в рамках государственного контроля качества и безопасности медицинской деятельности</w:t>
      </w:r>
      <w:r w:rsidRPr="00D939F4">
        <w:rPr>
          <w:rFonts w:ascii="Times New Roman" w:hAnsi="Times New Roman"/>
          <w:bCs/>
          <w:i/>
          <w:sz w:val="26"/>
          <w:szCs w:val="26"/>
        </w:rPr>
        <w:t xml:space="preserve">, допустивших правонарушения, с учетом их категории риска </w:t>
      </w:r>
    </w:p>
    <w:tbl>
      <w:tblPr>
        <w:tblW w:w="7931" w:type="dxa"/>
        <w:tblInd w:w="-3" w:type="dxa"/>
        <w:tblCellMar>
          <w:left w:w="0" w:type="dxa"/>
          <w:right w:w="0" w:type="dxa"/>
        </w:tblCellMar>
        <w:tblLook w:val="04A0" w:firstRow="1" w:lastRow="0" w:firstColumn="1" w:lastColumn="0" w:noHBand="0" w:noVBand="1"/>
      </w:tblPr>
      <w:tblGrid>
        <w:gridCol w:w="346"/>
        <w:gridCol w:w="2220"/>
        <w:gridCol w:w="2105"/>
        <w:gridCol w:w="1418"/>
        <w:gridCol w:w="1842"/>
      </w:tblGrid>
      <w:tr w:rsidR="00D939F4" w:rsidRPr="00D939F4" w:rsidTr="00276BF3">
        <w:trPr>
          <w:trHeight w:val="300"/>
        </w:trPr>
        <w:tc>
          <w:tcPr>
            <w:tcW w:w="3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 </w:t>
            </w:r>
          </w:p>
        </w:tc>
        <w:tc>
          <w:tcPr>
            <w:tcW w:w="2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6"/>
                <w:lang w:eastAsia="ru-RU"/>
              </w:rPr>
            </w:pPr>
            <w:r w:rsidRPr="00D939F4">
              <w:rPr>
                <w:rFonts w:ascii="Times New Roman" w:hAnsi="Times New Roman"/>
                <w:b/>
                <w:bCs/>
                <w:sz w:val="24"/>
                <w:szCs w:val="26"/>
                <w:lang w:eastAsia="ru-RU"/>
              </w:rPr>
              <w:t>Категория риска</w:t>
            </w:r>
          </w:p>
        </w:tc>
        <w:tc>
          <w:tcPr>
            <w:tcW w:w="21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6"/>
                <w:lang w:eastAsia="ru-RU"/>
              </w:rPr>
            </w:pPr>
            <w:r w:rsidRPr="00D939F4">
              <w:rPr>
                <w:rFonts w:ascii="Times New Roman" w:hAnsi="Times New Roman"/>
                <w:b/>
                <w:bCs/>
                <w:sz w:val="24"/>
                <w:szCs w:val="26"/>
                <w:lang w:eastAsia="ru-RU"/>
              </w:rPr>
              <w:t xml:space="preserve">Всего проверок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6"/>
                <w:lang w:eastAsia="ru-RU"/>
              </w:rPr>
            </w:pPr>
            <w:r w:rsidRPr="00D939F4">
              <w:rPr>
                <w:rFonts w:ascii="Times New Roman" w:hAnsi="Times New Roman"/>
                <w:b/>
                <w:bCs/>
                <w:sz w:val="24"/>
                <w:szCs w:val="26"/>
                <w:lang w:eastAsia="ru-RU"/>
              </w:rPr>
              <w:t>Плановая</w:t>
            </w:r>
          </w:p>
        </w:tc>
        <w:tc>
          <w:tcPr>
            <w:tcW w:w="18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6"/>
                <w:lang w:eastAsia="ru-RU"/>
              </w:rPr>
            </w:pPr>
            <w:r w:rsidRPr="00D939F4">
              <w:rPr>
                <w:rFonts w:ascii="Times New Roman" w:hAnsi="Times New Roman"/>
                <w:b/>
                <w:bCs/>
                <w:sz w:val="24"/>
                <w:szCs w:val="26"/>
                <w:lang w:eastAsia="ru-RU"/>
              </w:rPr>
              <w:t>Внеплановая</w:t>
            </w:r>
          </w:p>
        </w:tc>
      </w:tr>
      <w:tr w:rsidR="00D939F4" w:rsidRPr="00D939F4" w:rsidTr="00276BF3">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1</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Чрезвычайно высокий</w:t>
            </w:r>
          </w:p>
        </w:tc>
        <w:tc>
          <w:tcPr>
            <w:tcW w:w="2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91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42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49</w:t>
            </w:r>
          </w:p>
        </w:tc>
      </w:tr>
      <w:tr w:rsidR="00D939F4" w:rsidRPr="00D939F4" w:rsidTr="00276BF3">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2</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Высокий</w:t>
            </w:r>
          </w:p>
        </w:tc>
        <w:tc>
          <w:tcPr>
            <w:tcW w:w="2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245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63</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182</w:t>
            </w:r>
          </w:p>
        </w:tc>
      </w:tr>
      <w:tr w:rsidR="00D939F4" w:rsidRPr="00D939F4" w:rsidTr="00276BF3">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3</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Значительный</w:t>
            </w:r>
          </w:p>
        </w:tc>
        <w:tc>
          <w:tcPr>
            <w:tcW w:w="2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555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190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365</w:t>
            </w:r>
          </w:p>
        </w:tc>
      </w:tr>
      <w:tr w:rsidR="00D939F4" w:rsidRPr="00D939F4" w:rsidTr="00276BF3">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4</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Средний</w:t>
            </w:r>
          </w:p>
        </w:tc>
        <w:tc>
          <w:tcPr>
            <w:tcW w:w="2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844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240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604</w:t>
            </w:r>
          </w:p>
        </w:tc>
      </w:tr>
      <w:tr w:rsidR="00D939F4" w:rsidRPr="00D939F4" w:rsidTr="00276BF3">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5</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Умеренный</w:t>
            </w:r>
          </w:p>
        </w:tc>
        <w:tc>
          <w:tcPr>
            <w:tcW w:w="2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946</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373</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573</w:t>
            </w:r>
          </w:p>
        </w:tc>
      </w:tr>
      <w:tr w:rsidR="00D939F4" w:rsidRPr="00D939F4" w:rsidTr="00276BF3">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6</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6"/>
                <w:lang w:eastAsia="ru-RU"/>
              </w:rPr>
            </w:pPr>
            <w:r w:rsidRPr="00D939F4">
              <w:rPr>
                <w:rFonts w:ascii="Times New Roman" w:hAnsi="Times New Roman"/>
                <w:sz w:val="24"/>
                <w:szCs w:val="26"/>
                <w:lang w:eastAsia="ru-RU"/>
              </w:rPr>
              <w:t>Низкий</w:t>
            </w:r>
          </w:p>
        </w:tc>
        <w:tc>
          <w:tcPr>
            <w:tcW w:w="2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825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6"/>
                <w:lang w:eastAsia="ru-RU"/>
              </w:rPr>
            </w:pPr>
            <w:r w:rsidRPr="00D939F4">
              <w:rPr>
                <w:rFonts w:ascii="Times New Roman" w:hAnsi="Times New Roman"/>
                <w:sz w:val="24"/>
                <w:szCs w:val="26"/>
                <w:lang w:eastAsia="ru-RU"/>
              </w:rPr>
              <w:t>823</w:t>
            </w:r>
          </w:p>
        </w:tc>
      </w:tr>
    </w:tbl>
    <w:p w:rsidR="007D1FB0" w:rsidRPr="00D939F4" w:rsidRDefault="007D1FB0" w:rsidP="007D1FB0">
      <w:pPr>
        <w:spacing w:after="0" w:line="240" w:lineRule="auto"/>
        <w:rPr>
          <w:rFonts w:ascii="Times New Roman" w:hAnsi="Times New Roman"/>
          <w:sz w:val="26"/>
          <w:szCs w:val="26"/>
        </w:rPr>
      </w:pPr>
    </w:p>
    <w:p w:rsidR="00677410" w:rsidRPr="00D939F4" w:rsidRDefault="00677410" w:rsidP="00677410">
      <w:pPr>
        <w:spacing w:after="0" w:line="240" w:lineRule="auto"/>
        <w:ind w:firstLine="567"/>
        <w:jc w:val="both"/>
        <w:rPr>
          <w:rFonts w:ascii="Times New Roman" w:hAnsi="Times New Roman"/>
          <w:bCs/>
          <w:i/>
          <w:sz w:val="26"/>
          <w:szCs w:val="26"/>
        </w:rPr>
      </w:pPr>
      <w:r w:rsidRPr="00D939F4">
        <w:rPr>
          <w:rFonts w:ascii="Times New Roman" w:hAnsi="Times New Roman"/>
          <w:bCs/>
          <w:i/>
          <w:sz w:val="26"/>
          <w:szCs w:val="26"/>
        </w:rPr>
        <w:t>Таблица 4</w:t>
      </w:r>
      <w:r w:rsidR="004850D3" w:rsidRPr="00D939F4">
        <w:rPr>
          <w:rFonts w:ascii="Times New Roman" w:hAnsi="Times New Roman"/>
          <w:bCs/>
          <w:i/>
          <w:sz w:val="26"/>
          <w:szCs w:val="26"/>
        </w:rPr>
        <w:t>9</w:t>
      </w:r>
      <w:r w:rsidRPr="00D939F4">
        <w:rPr>
          <w:rFonts w:ascii="Times New Roman" w:hAnsi="Times New Roman"/>
          <w:bCs/>
          <w:i/>
          <w:sz w:val="26"/>
          <w:szCs w:val="26"/>
        </w:rPr>
        <w:t>. Количество проведенных проверок организаций за 2019 год в рамках федерального государственного надзора в сфере обращения лекарственных средств, допустивших правонарушения, с учетом их категории риска</w:t>
      </w:r>
    </w:p>
    <w:tbl>
      <w:tblPr>
        <w:tblW w:w="7931" w:type="dxa"/>
        <w:tblInd w:w="-3" w:type="dxa"/>
        <w:tblCellMar>
          <w:left w:w="0" w:type="dxa"/>
          <w:right w:w="0" w:type="dxa"/>
        </w:tblCellMar>
        <w:tblLook w:val="04A0" w:firstRow="1" w:lastRow="0" w:firstColumn="1" w:lastColumn="0" w:noHBand="0" w:noVBand="1"/>
      </w:tblPr>
      <w:tblGrid>
        <w:gridCol w:w="400"/>
        <w:gridCol w:w="2280"/>
        <w:gridCol w:w="1566"/>
        <w:gridCol w:w="1385"/>
        <w:gridCol w:w="2300"/>
      </w:tblGrid>
      <w:tr w:rsidR="00D939F4" w:rsidRPr="00D939F4" w:rsidTr="00CA3ED2">
        <w:trPr>
          <w:trHeight w:val="300"/>
        </w:trPr>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 </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Категория риска</w:t>
            </w:r>
          </w:p>
        </w:tc>
        <w:tc>
          <w:tcPr>
            <w:tcW w:w="15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Всего проверок</w:t>
            </w:r>
          </w:p>
        </w:tc>
        <w:tc>
          <w:tcPr>
            <w:tcW w:w="13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Плановая</w:t>
            </w:r>
          </w:p>
        </w:tc>
        <w:tc>
          <w:tcPr>
            <w:tcW w:w="2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Внеплановая</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Значительный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115</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98</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17</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2</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Средний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503</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427</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76</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3</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Умеренный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343</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285</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58</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4</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Низкий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63</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22</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41</w:t>
            </w:r>
          </w:p>
        </w:tc>
      </w:tr>
    </w:tbl>
    <w:p w:rsidR="007D1FB0" w:rsidRPr="00D939F4" w:rsidRDefault="00677410" w:rsidP="00677410">
      <w:pPr>
        <w:spacing w:after="0" w:line="240" w:lineRule="auto"/>
        <w:ind w:firstLine="567"/>
        <w:jc w:val="both"/>
        <w:rPr>
          <w:rFonts w:ascii="Times New Roman" w:hAnsi="Times New Roman"/>
          <w:bCs/>
          <w:i/>
          <w:sz w:val="26"/>
          <w:szCs w:val="26"/>
        </w:rPr>
      </w:pPr>
      <w:r w:rsidRPr="00D939F4">
        <w:rPr>
          <w:rFonts w:ascii="Times New Roman" w:hAnsi="Times New Roman"/>
          <w:bCs/>
          <w:i/>
          <w:sz w:val="26"/>
          <w:szCs w:val="26"/>
        </w:rPr>
        <w:lastRenderedPageBreak/>
        <w:t xml:space="preserve">Таблица </w:t>
      </w:r>
      <w:r w:rsidR="004850D3" w:rsidRPr="00D939F4">
        <w:rPr>
          <w:rFonts w:ascii="Times New Roman" w:hAnsi="Times New Roman"/>
          <w:bCs/>
          <w:i/>
          <w:sz w:val="26"/>
          <w:szCs w:val="26"/>
        </w:rPr>
        <w:t>50</w:t>
      </w:r>
      <w:r w:rsidRPr="00D939F4">
        <w:rPr>
          <w:rFonts w:ascii="Times New Roman" w:hAnsi="Times New Roman"/>
          <w:bCs/>
          <w:i/>
          <w:sz w:val="26"/>
          <w:szCs w:val="26"/>
        </w:rPr>
        <w:t>. Количество проведенных проверок организаций за 2019 год в рамках государственного контроля за обращением медицинских изделий, допустивших правонарушения, с учетом их категории риска</w:t>
      </w:r>
      <w:r w:rsidR="007D1FB0" w:rsidRPr="00D939F4">
        <w:rPr>
          <w:rFonts w:ascii="Times New Roman" w:hAnsi="Times New Roman"/>
          <w:bCs/>
          <w:i/>
          <w:sz w:val="26"/>
          <w:szCs w:val="26"/>
        </w:rPr>
        <w:t xml:space="preserve"> </w:t>
      </w:r>
    </w:p>
    <w:tbl>
      <w:tblPr>
        <w:tblW w:w="7931" w:type="dxa"/>
        <w:tblInd w:w="-3" w:type="dxa"/>
        <w:tblCellMar>
          <w:left w:w="0" w:type="dxa"/>
          <w:right w:w="0" w:type="dxa"/>
        </w:tblCellMar>
        <w:tblLook w:val="04A0" w:firstRow="1" w:lastRow="0" w:firstColumn="1" w:lastColumn="0" w:noHBand="0" w:noVBand="1"/>
      </w:tblPr>
      <w:tblGrid>
        <w:gridCol w:w="400"/>
        <w:gridCol w:w="2280"/>
        <w:gridCol w:w="1566"/>
        <w:gridCol w:w="1417"/>
        <w:gridCol w:w="2268"/>
      </w:tblGrid>
      <w:tr w:rsidR="00D939F4" w:rsidRPr="00D939F4" w:rsidTr="00CA3ED2">
        <w:trPr>
          <w:trHeight w:val="300"/>
        </w:trPr>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 </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Категория риска</w:t>
            </w:r>
          </w:p>
        </w:tc>
        <w:tc>
          <w:tcPr>
            <w:tcW w:w="15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Всего проверок</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Плановая</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b/>
                <w:bCs/>
                <w:sz w:val="24"/>
                <w:szCs w:val="24"/>
                <w:lang w:eastAsia="ru-RU"/>
              </w:rPr>
            </w:pPr>
            <w:r w:rsidRPr="00D939F4">
              <w:rPr>
                <w:rFonts w:ascii="Times New Roman" w:hAnsi="Times New Roman"/>
                <w:b/>
                <w:bCs/>
                <w:sz w:val="24"/>
                <w:szCs w:val="24"/>
                <w:lang w:eastAsia="ru-RU"/>
              </w:rPr>
              <w:t>Внеплановая</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Значительный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46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37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9</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2</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Средний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114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80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34</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3</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Умеренный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272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179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93</w:t>
            </w:r>
          </w:p>
        </w:tc>
      </w:tr>
      <w:tr w:rsidR="00D939F4" w:rsidRPr="00D939F4" w:rsidTr="00CA3ED2">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4</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rPr>
                <w:rFonts w:ascii="Times New Roman" w:hAnsi="Times New Roman"/>
                <w:sz w:val="24"/>
                <w:szCs w:val="24"/>
                <w:lang w:eastAsia="ru-RU"/>
              </w:rPr>
            </w:pPr>
            <w:r w:rsidRPr="00D939F4">
              <w:rPr>
                <w:rFonts w:ascii="Times New Roman" w:hAnsi="Times New Roman"/>
                <w:sz w:val="24"/>
                <w:szCs w:val="24"/>
                <w:lang w:eastAsia="ru-RU"/>
              </w:rPr>
              <w:t>Низкий</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474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163</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D939F4" w:rsidRDefault="007D1FB0" w:rsidP="007D1FB0">
            <w:pPr>
              <w:spacing w:after="0" w:line="240" w:lineRule="auto"/>
              <w:jc w:val="right"/>
              <w:rPr>
                <w:rFonts w:ascii="Times New Roman" w:hAnsi="Times New Roman"/>
                <w:sz w:val="24"/>
                <w:szCs w:val="24"/>
                <w:lang w:eastAsia="ru-RU"/>
              </w:rPr>
            </w:pPr>
            <w:r w:rsidRPr="00D939F4">
              <w:rPr>
                <w:rFonts w:ascii="Times New Roman" w:hAnsi="Times New Roman"/>
                <w:sz w:val="24"/>
                <w:szCs w:val="24"/>
                <w:lang w:eastAsia="ru-RU"/>
              </w:rPr>
              <w:t>311</w:t>
            </w:r>
          </w:p>
        </w:tc>
      </w:tr>
    </w:tbl>
    <w:p w:rsidR="007D1FB0" w:rsidRPr="00D939F4" w:rsidRDefault="007D1FB0" w:rsidP="00206E42">
      <w:pPr>
        <w:pStyle w:val="ConsPlusNormal"/>
        <w:ind w:firstLine="709"/>
        <w:jc w:val="both"/>
        <w:rPr>
          <w:rFonts w:eastAsia="Times New Roman"/>
          <w:b w:val="0"/>
          <w:sz w:val="28"/>
          <w:szCs w:val="28"/>
          <w:lang w:eastAsia="ru-RU"/>
        </w:rPr>
      </w:pPr>
    </w:p>
    <w:p w:rsidR="00206E42" w:rsidRPr="00D939F4" w:rsidRDefault="00206E42" w:rsidP="00206E42">
      <w:pPr>
        <w:pStyle w:val="ConsPlusNormal"/>
        <w:ind w:firstLine="709"/>
        <w:jc w:val="both"/>
        <w:rPr>
          <w:rFonts w:eastAsia="Times New Roman"/>
          <w:b w:val="0"/>
          <w:sz w:val="28"/>
          <w:szCs w:val="28"/>
          <w:lang w:eastAsia="ru-RU"/>
        </w:rPr>
      </w:pPr>
      <w:r w:rsidRPr="00D939F4">
        <w:rPr>
          <w:rFonts w:eastAsia="Times New Roman"/>
          <w:b w:val="0"/>
          <w:sz w:val="28"/>
          <w:szCs w:val="28"/>
          <w:lang w:eastAsia="ru-RU"/>
        </w:rPr>
        <w:t xml:space="preserve">В результате мероприятий внедрения реформы контрольно-надзорной деятельности осуществлен переход на риск-ориентированную модель контроля, которая позволила сократить количество плановых проверок. В целях снижения административных барьеров на бизнес внедрена практика замены штрафа предупреждением за однократное негрубое нарушение обязательных требований. </w:t>
      </w:r>
    </w:p>
    <w:p w:rsidR="00206E42" w:rsidRPr="00D939F4" w:rsidRDefault="00206E42" w:rsidP="00206E42">
      <w:pPr>
        <w:pStyle w:val="ConsPlusNormal"/>
        <w:ind w:firstLine="709"/>
        <w:jc w:val="both"/>
        <w:rPr>
          <w:rFonts w:eastAsia="Times New Roman"/>
          <w:b w:val="0"/>
          <w:sz w:val="28"/>
          <w:szCs w:val="28"/>
          <w:lang w:eastAsia="ru-RU"/>
        </w:rPr>
      </w:pPr>
      <w:r w:rsidRPr="00D939F4">
        <w:rPr>
          <w:rFonts w:eastAsia="Times New Roman"/>
          <w:b w:val="0"/>
          <w:sz w:val="28"/>
          <w:szCs w:val="28"/>
          <w:lang w:eastAsia="ru-RU"/>
        </w:rPr>
        <w:t xml:space="preserve">Итогом внедрения риск-ориентированного подхода к осуществлению государственного контроля (надзора) за деятельностью медицинских и фармацевтических организаций стало снижение </w:t>
      </w:r>
      <w:r w:rsidR="001C2C8F">
        <w:rPr>
          <w:rFonts w:eastAsia="Times New Roman"/>
          <w:b w:val="0"/>
          <w:sz w:val="28"/>
          <w:szCs w:val="28"/>
          <w:lang w:eastAsia="ru-RU"/>
        </w:rPr>
        <w:t xml:space="preserve">количества плановых проверок, </w:t>
      </w:r>
      <w:proofErr w:type="gramStart"/>
      <w:r w:rsidR="001C2C8F">
        <w:rPr>
          <w:rFonts w:eastAsia="Times New Roman"/>
          <w:b w:val="0"/>
          <w:sz w:val="28"/>
          <w:szCs w:val="28"/>
          <w:lang w:eastAsia="ru-RU"/>
        </w:rPr>
        <w:t>а</w:t>
      </w:r>
      <w:r w:rsidRPr="00D939F4">
        <w:rPr>
          <w:rFonts w:eastAsia="Times New Roman"/>
          <w:b w:val="0"/>
          <w:sz w:val="28"/>
          <w:szCs w:val="28"/>
          <w:lang w:eastAsia="ru-RU"/>
        </w:rPr>
        <w:t xml:space="preserve"> следовательно</w:t>
      </w:r>
      <w:proofErr w:type="gramEnd"/>
      <w:r w:rsidRPr="00D939F4">
        <w:rPr>
          <w:rFonts w:eastAsia="Times New Roman"/>
          <w:b w:val="0"/>
          <w:sz w:val="28"/>
          <w:szCs w:val="28"/>
          <w:lang w:eastAsia="ru-RU"/>
        </w:rPr>
        <w:t xml:space="preserve">, и административной нагрузки на подконтрольные субъекты. </w:t>
      </w:r>
    </w:p>
    <w:p w:rsidR="00272B27" w:rsidRPr="00D939F4" w:rsidRDefault="00272B27" w:rsidP="00272B27">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В целях совершенствования контрольной и надзорной деятельности в сфере здравоохранения, направленно</w:t>
      </w:r>
      <w:r w:rsidR="001C2C8F">
        <w:rPr>
          <w:rFonts w:ascii="Times New Roman" w:hAnsi="Times New Roman"/>
          <w:sz w:val="28"/>
          <w:szCs w:val="28"/>
          <w:lang w:eastAsia="ru-RU"/>
        </w:rPr>
        <w:t>й</w:t>
      </w:r>
      <w:r w:rsidRPr="00D939F4">
        <w:rPr>
          <w:rFonts w:ascii="Times New Roman" w:hAnsi="Times New Roman"/>
          <w:sz w:val="28"/>
          <w:szCs w:val="28"/>
          <w:lang w:eastAsia="ru-RU"/>
        </w:rPr>
        <w:t xml:space="preserve"> в 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 Росздравнадзором запланированы проверки объектов повышенного риска, то есть с категорией риска «значительный» и «средний».</w:t>
      </w:r>
    </w:p>
    <w:p w:rsidR="002538F3" w:rsidRPr="00D939F4" w:rsidRDefault="002538F3" w:rsidP="00272B27">
      <w:pPr>
        <w:spacing w:after="0" w:line="240" w:lineRule="auto"/>
        <w:ind w:firstLine="709"/>
        <w:jc w:val="both"/>
        <w:rPr>
          <w:rFonts w:ascii="Times New Roman" w:hAnsi="Times New Roman"/>
          <w:sz w:val="28"/>
          <w:szCs w:val="28"/>
          <w:lang w:eastAsia="ru-RU"/>
        </w:rPr>
      </w:pPr>
    </w:p>
    <w:p w:rsidR="00206E42" w:rsidRPr="00D939F4" w:rsidRDefault="00206E42" w:rsidP="00206E42">
      <w:pPr>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06E42" w:rsidRPr="00D939F4" w:rsidRDefault="00206E42" w:rsidP="00206E42">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Федеральной службой по надзору в сфере здравоохранения в 201</w:t>
      </w:r>
      <w:r w:rsidR="00BB79BD" w:rsidRPr="00D939F4">
        <w:rPr>
          <w:rFonts w:ascii="Times New Roman" w:hAnsi="Times New Roman"/>
          <w:bCs/>
          <w:sz w:val="28"/>
          <w:szCs w:val="28"/>
          <w:lang w:eastAsia="ru-RU"/>
        </w:rPr>
        <w:t>9</w:t>
      </w:r>
      <w:r w:rsidRPr="00D939F4">
        <w:rPr>
          <w:rFonts w:ascii="Times New Roman" w:hAnsi="Times New Roman"/>
          <w:bCs/>
          <w:sz w:val="28"/>
          <w:szCs w:val="28"/>
          <w:lang w:eastAsia="ru-RU"/>
        </w:rPr>
        <w:t xml:space="preserve"> году проведена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206E42" w:rsidRPr="00D939F4" w:rsidRDefault="00206E42" w:rsidP="00206E42">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xml:space="preserve">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 </w:t>
      </w:r>
    </w:p>
    <w:p w:rsidR="00206E42" w:rsidRPr="00D939F4" w:rsidRDefault="00206E42" w:rsidP="00206E42">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Росздравнадзором реализован механизм планирования и учета проведения профилактических мероприятий, направленных на соблюдение проверяемыми лицами обязательных требований по отдельным видам контроля.</w:t>
      </w:r>
    </w:p>
    <w:p w:rsidR="00BB79BD" w:rsidRPr="00D939F4" w:rsidRDefault="00206E42" w:rsidP="00BB79BD">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lastRenderedPageBreak/>
        <w:t xml:space="preserve">В целях исполнения Паспорта реализации проекта «Совершенствование функции государственного надзора в сфере здравоохранения в рамках реализации приоритетной программы Реформа контрольной и надзорной деятельности», утвержденного протоколом заседания проектного комитета от 13.02.2018 № 1, приказом Росздравнадзора от </w:t>
      </w:r>
      <w:r w:rsidR="00BB79BD" w:rsidRPr="00D939F4">
        <w:rPr>
          <w:rFonts w:ascii="Times New Roman" w:hAnsi="Times New Roman"/>
          <w:sz w:val="28"/>
          <w:szCs w:val="28"/>
          <w:lang w:eastAsia="ru-RU"/>
        </w:rPr>
        <w:t xml:space="preserve">08.07.2019 № 5070 </w:t>
      </w:r>
      <w:r w:rsidRPr="00D939F4">
        <w:rPr>
          <w:rFonts w:ascii="Times New Roman" w:hAnsi="Times New Roman"/>
          <w:sz w:val="28"/>
          <w:szCs w:val="28"/>
          <w:lang w:eastAsia="ru-RU"/>
        </w:rPr>
        <w:t xml:space="preserve">утверждена Ведомственная </w:t>
      </w:r>
      <w:r w:rsidR="00BB79BD" w:rsidRPr="00D939F4">
        <w:rPr>
          <w:rFonts w:ascii="Times New Roman" w:hAnsi="Times New Roman"/>
          <w:sz w:val="28"/>
          <w:szCs w:val="28"/>
          <w:lang w:eastAsia="ru-RU"/>
        </w:rPr>
        <w:t>программы профилактики нарушений обязательных требований при осуществлении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 и государственного контроля за обращением медицинских изделий.</w:t>
      </w:r>
    </w:p>
    <w:p w:rsidR="00206E42" w:rsidRPr="00D939F4" w:rsidRDefault="00206E42" w:rsidP="00206E42">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В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w:t>
      </w:r>
      <w:r w:rsidR="00276BF3" w:rsidRPr="00D939F4">
        <w:rPr>
          <w:rFonts w:ascii="Times New Roman" w:hAnsi="Times New Roman"/>
          <w:sz w:val="28"/>
          <w:szCs w:val="28"/>
          <w:lang w:eastAsia="ru-RU"/>
        </w:rPr>
        <w:t>ктного комитета от 27.01.2017 №</w:t>
      </w:r>
      <w:r w:rsidRPr="00D939F4">
        <w:rPr>
          <w:rFonts w:ascii="Times New Roman" w:hAnsi="Times New Roman"/>
          <w:sz w:val="28"/>
          <w:szCs w:val="28"/>
          <w:lang w:eastAsia="ru-RU"/>
        </w:rPr>
        <w:t>5, Росздравнадзором проведены профилактические мероприятия, направленные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97434B" w:rsidRPr="00D939F4" w:rsidRDefault="0097434B" w:rsidP="0097434B">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Росздравнадзором на постоянной основе проводится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p>
    <w:p w:rsidR="0097434B" w:rsidRPr="00D939F4" w:rsidRDefault="0097434B" w:rsidP="0097434B">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На официальном сайте Росздравнадзора в сети «Интернет» для всех желающих 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97434B" w:rsidRPr="00D939F4" w:rsidRDefault="0097434B" w:rsidP="0097434B">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Кроме того, Росздравнадзором на официальных сайтах центрального аппарата и территориальных органов Росздравнадзора ежеквартально публикуются доклады по правоприменительной практике, статистике типовых и массовых нарушений обязательных требований контрольно-надзорной деятельности</w:t>
      </w:r>
      <w:r w:rsidR="00616728" w:rsidRPr="00D939F4">
        <w:rPr>
          <w:rFonts w:ascii="Times New Roman" w:hAnsi="Times New Roman"/>
          <w:bCs/>
          <w:sz w:val="28"/>
          <w:szCs w:val="28"/>
          <w:lang w:eastAsia="ru-RU"/>
        </w:rPr>
        <w:t xml:space="preserve">, </w:t>
      </w:r>
      <w:r w:rsidRPr="00D939F4">
        <w:rPr>
          <w:rFonts w:ascii="Times New Roman" w:hAnsi="Times New Roman"/>
          <w:bCs/>
          <w:sz w:val="28"/>
          <w:szCs w:val="28"/>
          <w:lang w:eastAsia="ru-RU"/>
        </w:rPr>
        <w:t>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206E42" w:rsidRPr="00D939F4" w:rsidRDefault="00206E42" w:rsidP="00206E42">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целях профилактики нарушений обязательных требований, установленных законодательством Российской Федерации по видам государственного контроля </w:t>
      </w:r>
      <w:r w:rsidR="0067296E" w:rsidRPr="00D939F4">
        <w:rPr>
          <w:rFonts w:ascii="Times New Roman" w:hAnsi="Times New Roman"/>
          <w:sz w:val="28"/>
          <w:szCs w:val="28"/>
        </w:rPr>
        <w:t>Росздравнадзором,</w:t>
      </w:r>
      <w:r w:rsidRPr="00D939F4">
        <w:rPr>
          <w:rFonts w:ascii="Times New Roman" w:hAnsi="Times New Roman"/>
          <w:sz w:val="28"/>
          <w:szCs w:val="28"/>
        </w:rPr>
        <w:t xml:space="preserve"> применяются следующие виды и формы профилак</w:t>
      </w:r>
      <w:r w:rsidR="004A2393" w:rsidRPr="00D939F4">
        <w:rPr>
          <w:rFonts w:ascii="Times New Roman" w:hAnsi="Times New Roman"/>
          <w:sz w:val="28"/>
          <w:szCs w:val="28"/>
        </w:rPr>
        <w:t xml:space="preserve">тических мероприятий (таблица </w:t>
      </w:r>
      <w:r w:rsidR="004850D3" w:rsidRPr="00D939F4">
        <w:rPr>
          <w:rFonts w:ascii="Times New Roman" w:hAnsi="Times New Roman"/>
          <w:sz w:val="28"/>
          <w:szCs w:val="28"/>
        </w:rPr>
        <w:t>51</w:t>
      </w:r>
      <w:r w:rsidRPr="00D939F4">
        <w:rPr>
          <w:rFonts w:ascii="Times New Roman" w:hAnsi="Times New Roman"/>
          <w:sz w:val="28"/>
          <w:szCs w:val="28"/>
        </w:rPr>
        <w:t>):</w:t>
      </w:r>
    </w:p>
    <w:p w:rsidR="00206E42" w:rsidRPr="00D939F4" w:rsidRDefault="00206E42" w:rsidP="00206E42">
      <w:pPr>
        <w:spacing w:after="0" w:line="240" w:lineRule="auto"/>
        <w:ind w:firstLine="709"/>
        <w:jc w:val="both"/>
        <w:rPr>
          <w:rFonts w:ascii="Times New Roman" w:hAnsi="Times New Roman"/>
          <w:sz w:val="28"/>
          <w:szCs w:val="28"/>
        </w:rPr>
      </w:pPr>
    </w:p>
    <w:p w:rsidR="00AF46E4" w:rsidRDefault="00AF46E4" w:rsidP="00206E42">
      <w:pPr>
        <w:spacing w:after="0" w:line="240" w:lineRule="auto"/>
        <w:ind w:firstLine="709"/>
        <w:jc w:val="both"/>
        <w:rPr>
          <w:rFonts w:ascii="Times New Roman" w:hAnsi="Times New Roman"/>
          <w:i/>
          <w:sz w:val="28"/>
          <w:szCs w:val="28"/>
        </w:rPr>
      </w:pPr>
    </w:p>
    <w:p w:rsidR="00AF46E4" w:rsidRDefault="00AF46E4" w:rsidP="00206E42">
      <w:pPr>
        <w:spacing w:after="0" w:line="240" w:lineRule="auto"/>
        <w:ind w:firstLine="709"/>
        <w:jc w:val="both"/>
        <w:rPr>
          <w:rFonts w:ascii="Times New Roman" w:hAnsi="Times New Roman"/>
          <w:i/>
          <w:sz w:val="28"/>
          <w:szCs w:val="28"/>
        </w:rPr>
      </w:pPr>
    </w:p>
    <w:p w:rsidR="00206E42" w:rsidRPr="00D939F4" w:rsidRDefault="004A2393" w:rsidP="00206E42">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lastRenderedPageBreak/>
        <w:t xml:space="preserve">Таблица </w:t>
      </w:r>
      <w:r w:rsidR="004850D3" w:rsidRPr="00D939F4">
        <w:rPr>
          <w:rFonts w:ascii="Times New Roman" w:hAnsi="Times New Roman"/>
          <w:i/>
          <w:sz w:val="28"/>
          <w:szCs w:val="28"/>
        </w:rPr>
        <w:t>51</w:t>
      </w:r>
      <w:r w:rsidR="00206E42" w:rsidRPr="00D939F4">
        <w:rPr>
          <w:rFonts w:ascii="Times New Roman" w:hAnsi="Times New Roman"/>
          <w:i/>
          <w:sz w:val="28"/>
          <w:szCs w:val="28"/>
        </w:rPr>
        <w:t xml:space="preserve">. </w:t>
      </w:r>
      <w:r w:rsidR="0067296E" w:rsidRPr="00D939F4">
        <w:rPr>
          <w:rFonts w:ascii="Times New Roman" w:hAnsi="Times New Roman"/>
          <w:i/>
          <w:sz w:val="28"/>
          <w:szCs w:val="28"/>
        </w:rPr>
        <w:t>Виды и формы,</w:t>
      </w:r>
      <w:r w:rsidR="00206E42" w:rsidRPr="00D939F4">
        <w:rPr>
          <w:rFonts w:ascii="Times New Roman" w:hAnsi="Times New Roman"/>
          <w:i/>
          <w:sz w:val="28"/>
          <w:szCs w:val="28"/>
        </w:rPr>
        <w:t xml:space="preserve"> проводимых Росздравнадзором профилактических мероприятий</w:t>
      </w:r>
    </w:p>
    <w:tbl>
      <w:tblPr>
        <w:tblStyle w:val="a5"/>
        <w:tblW w:w="0" w:type="auto"/>
        <w:tblLook w:val="04A0" w:firstRow="1" w:lastRow="0" w:firstColumn="1" w:lastColumn="0" w:noHBand="0" w:noVBand="1"/>
      </w:tblPr>
      <w:tblGrid>
        <w:gridCol w:w="704"/>
        <w:gridCol w:w="3119"/>
        <w:gridCol w:w="5948"/>
      </w:tblGrid>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Вид (форма) профилактического мероприятия</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Содержание профилактического мероприятия</w:t>
            </w:r>
          </w:p>
        </w:tc>
      </w:tr>
      <w:tr w:rsidR="00D939F4" w:rsidRPr="00AF46E4" w:rsidTr="00206E42">
        <w:trPr>
          <w:trHeight w:val="1691"/>
        </w:trPr>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1.</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1C2C8F">
            <w:pPr>
              <w:jc w:val="both"/>
              <w:rPr>
                <w:rFonts w:ascii="Times New Roman" w:hAnsi="Times New Roman"/>
                <w:sz w:val="23"/>
                <w:szCs w:val="23"/>
              </w:rPr>
            </w:pPr>
            <w:r w:rsidRPr="00AF46E4">
              <w:rPr>
                <w:rFonts w:ascii="Times New Roman" w:hAnsi="Times New Roman"/>
                <w:sz w:val="23"/>
                <w:szCs w:val="23"/>
              </w:rPr>
              <w:t>Правовое просвещение и информирование посредством следующих доступных способов</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Доведение до граждан и подконтрольных субъектов информации, касающейся обеспечения комплексной безопасности, по вопросам соблюдения обязательных требований, установленных законодательством Российской Федерации. </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Размещение на официальном сайте Росздравнадзора в информационно-телекоммуникационной сети "Интернет" (далее - сеть «Интернет») перечней актов, содержащих обязательные требования, либо перечней самих требований, оценка соблюдения которых является предметом </w:t>
            </w:r>
            <w:r w:rsidR="001C2C8F" w:rsidRPr="00AF46E4">
              <w:rPr>
                <w:rFonts w:ascii="Times New Roman" w:hAnsi="Times New Roman"/>
                <w:sz w:val="23"/>
                <w:szCs w:val="23"/>
              </w:rPr>
              <w:t>контроля (надзора)</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1.1.</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Разработка руководств по соблюдению действующих обязательных требований</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Включает брошюры, схемы, </w:t>
            </w:r>
            <w:proofErr w:type="spellStart"/>
            <w:r w:rsidRPr="00AF46E4">
              <w:rPr>
                <w:rFonts w:ascii="Times New Roman" w:hAnsi="Times New Roman"/>
                <w:sz w:val="23"/>
                <w:szCs w:val="23"/>
              </w:rPr>
              <w:t>инфографические</w:t>
            </w:r>
            <w:proofErr w:type="spellEnd"/>
            <w:r w:rsidRPr="00AF46E4">
              <w:rPr>
                <w:rFonts w:ascii="Times New Roman" w:hAnsi="Times New Roman"/>
                <w:sz w:val="23"/>
                <w:szCs w:val="23"/>
              </w:rPr>
              <w:t xml:space="preserve"> материалы, содержащие основные требования в визуализированном виде с изложением текста требований в простом и понятном формате</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1.2</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В случае изменения обязательных требований Росздравнадзором готовятся информационные письма</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Информационные письма содержат новые нормативные правовые акты, устанавливающие обязательные требования, сведения о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и обеспечение соблюдения населением и подконтрольными субъектами обязательных требований. </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Информационные письма публикуются в срок, не превышающий 2-х месяцев с даты принятия соответствующих изменений обязательных требований. </w:t>
            </w:r>
          </w:p>
          <w:p w:rsidR="00206E42" w:rsidRPr="00AF46E4" w:rsidRDefault="00206E42" w:rsidP="001C2C8F">
            <w:pPr>
              <w:jc w:val="both"/>
              <w:rPr>
                <w:rFonts w:ascii="Times New Roman" w:hAnsi="Times New Roman"/>
                <w:sz w:val="23"/>
                <w:szCs w:val="23"/>
              </w:rPr>
            </w:pPr>
            <w:r w:rsidRPr="00AF46E4">
              <w:rPr>
                <w:rFonts w:ascii="Times New Roman" w:hAnsi="Times New Roman"/>
                <w:sz w:val="23"/>
                <w:szCs w:val="23"/>
              </w:rPr>
              <w:t>Проведени</w:t>
            </w:r>
            <w:r w:rsidR="001C2C8F" w:rsidRPr="00AF46E4">
              <w:rPr>
                <w:rFonts w:ascii="Times New Roman" w:hAnsi="Times New Roman"/>
                <w:sz w:val="23"/>
                <w:szCs w:val="23"/>
              </w:rPr>
              <w:t>е</w:t>
            </w:r>
            <w:r w:rsidRPr="00AF46E4">
              <w:rPr>
                <w:rFonts w:ascii="Times New Roman" w:hAnsi="Times New Roman"/>
                <w:sz w:val="23"/>
                <w:szCs w:val="23"/>
              </w:rPr>
              <w:t xml:space="preserve"> семинаров для общественных объединений предпринимателей и представителей подконтрольных субъектов.</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1.3</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Проведение консультаций с подконтрольными субъектами по разъяснению обязательных требований</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Проводятся: семинары, тематические конференции, заседания рабочих групп, «</w:t>
            </w:r>
            <w:proofErr w:type="spellStart"/>
            <w:r w:rsidRPr="00AF46E4">
              <w:rPr>
                <w:rFonts w:ascii="Times New Roman" w:hAnsi="Times New Roman"/>
                <w:sz w:val="23"/>
                <w:szCs w:val="23"/>
              </w:rPr>
              <w:t>видеомосты</w:t>
            </w:r>
            <w:proofErr w:type="spellEnd"/>
            <w:r w:rsidRPr="00AF46E4">
              <w:rPr>
                <w:rFonts w:ascii="Times New Roman" w:hAnsi="Times New Roman"/>
                <w:sz w:val="23"/>
                <w:szCs w:val="23"/>
              </w:rPr>
              <w:t>» с подконтрольными субъектами, консультации в общественных приемных и многофункциональных центрах предоставления государственных и муниципальных услуг</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1.4</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Информирование неопределенного круга подконтрольных субъектов посредством средств массовой информации</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1C2C8F">
            <w:pPr>
              <w:jc w:val="both"/>
              <w:rPr>
                <w:rFonts w:ascii="Times New Roman" w:hAnsi="Times New Roman"/>
                <w:sz w:val="23"/>
                <w:szCs w:val="23"/>
              </w:rPr>
            </w:pPr>
            <w:r w:rsidRPr="00AF46E4">
              <w:rPr>
                <w:rFonts w:ascii="Times New Roman" w:hAnsi="Times New Roman"/>
                <w:sz w:val="23"/>
                <w:szCs w:val="23"/>
              </w:rPr>
              <w:t>Средства массовой информации: печатные издания, в том числе ведомственны</w:t>
            </w:r>
            <w:r w:rsidR="001C2C8F" w:rsidRPr="00AF46E4">
              <w:rPr>
                <w:rFonts w:ascii="Times New Roman" w:hAnsi="Times New Roman"/>
                <w:sz w:val="23"/>
                <w:szCs w:val="23"/>
              </w:rPr>
              <w:t>е</w:t>
            </w:r>
            <w:r w:rsidRPr="00AF46E4">
              <w:rPr>
                <w:rFonts w:ascii="Times New Roman" w:hAnsi="Times New Roman"/>
                <w:sz w:val="23"/>
                <w:szCs w:val="23"/>
              </w:rPr>
              <w:t xml:space="preserve"> журналы, телевидение, радио</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2.</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Обобщение практики по видам государственного контроля (надзора)</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Выделение часто встречающихся случаев нарушений обязательных требований.</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Подготовка рекомендаций в отношении мер, которые должны приниматься подконтрольными субъектами в целях недопущения таких нарушений. </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Проведение классификации причин возникновения типовых нарушений обязательных требований по следующим основаниям: неясность или неоднозначность трактовки обязательного требования; отсутствие </w:t>
            </w:r>
            <w:r w:rsidRPr="00AF46E4">
              <w:rPr>
                <w:rFonts w:ascii="Times New Roman" w:hAnsi="Times New Roman"/>
                <w:sz w:val="23"/>
                <w:szCs w:val="23"/>
              </w:rPr>
              <w:lastRenderedPageBreak/>
              <w:t xml:space="preserve">информации в публичном доступе о наличии и содержании обязательного требования; избыточность, дублирование, устаревание обязательного требования, высокий уровень издержек по соблюдению обязательного требования по сравнению с уровнем возможной ответственности, отсутствие прямой связи несоблюдения обязательного требования с риском причинения ущерба охраняемым законом ценностям. </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Устранение проблемы избыточности, дублирования и (или) устаревания требований </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Корректировка Программы профилактики нарушения обязательных требований</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 xml:space="preserve">Выдача предостережения </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Выдача предостережения о недопустимости нарушения обязательных требований</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4.</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Разъяснительная работа</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Разъяснение процедур контроля: подготовка в понятном формате и размещение в открытых источниках.</w:t>
            </w:r>
          </w:p>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Предоставление и разъяснение подконтрольному субъекту до начала проведения мероприятия информации о порядке проведения контрольно-надзорных мероприятий, включая права и обязанности подконтрольного субъекта, права и обязанности контрольно-надзорного органа, сроки проведения м</w:t>
            </w:r>
            <w:r w:rsidR="001C2C8F" w:rsidRPr="00AF46E4">
              <w:rPr>
                <w:rFonts w:ascii="Times New Roman" w:hAnsi="Times New Roman"/>
                <w:sz w:val="23"/>
                <w:szCs w:val="23"/>
              </w:rPr>
              <w:t>ероприятий, порядок обжалования</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5.</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Мероприятия, направленные на поощрение и стимулирование подконтрольных субъектов, добросовестно соблюдающих обязательные требования</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1C2C8F">
            <w:pPr>
              <w:jc w:val="both"/>
              <w:rPr>
                <w:rFonts w:ascii="Times New Roman" w:hAnsi="Times New Roman"/>
                <w:sz w:val="23"/>
                <w:szCs w:val="23"/>
              </w:rPr>
            </w:pPr>
            <w:r w:rsidRPr="00AF46E4">
              <w:rPr>
                <w:rFonts w:ascii="Times New Roman" w:hAnsi="Times New Roman"/>
                <w:sz w:val="23"/>
                <w:szCs w:val="23"/>
              </w:rPr>
              <w:t>Перевод добросовестных подконтрольных субъектов в более низкие категории риска</w:t>
            </w:r>
          </w:p>
        </w:tc>
      </w:tr>
      <w:tr w:rsidR="00D939F4" w:rsidRPr="00AF46E4" w:rsidTr="00206E42">
        <w:tc>
          <w:tcPr>
            <w:tcW w:w="704"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6.</w:t>
            </w:r>
          </w:p>
        </w:tc>
        <w:tc>
          <w:tcPr>
            <w:tcW w:w="3119"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«Электронный инспектор», интерактивные инспекции</w:t>
            </w:r>
          </w:p>
        </w:tc>
        <w:tc>
          <w:tcPr>
            <w:tcW w:w="5948" w:type="dxa"/>
            <w:tcBorders>
              <w:top w:val="single" w:sz="4" w:space="0" w:color="auto"/>
              <w:left w:val="single" w:sz="4" w:space="0" w:color="auto"/>
              <w:bottom w:val="single" w:sz="4" w:space="0" w:color="auto"/>
              <w:right w:val="single" w:sz="4" w:space="0" w:color="auto"/>
            </w:tcBorders>
            <w:hideMark/>
          </w:tcPr>
          <w:p w:rsidR="00206E42" w:rsidRPr="00AF46E4" w:rsidRDefault="00206E42" w:rsidP="00206E42">
            <w:pPr>
              <w:jc w:val="both"/>
              <w:rPr>
                <w:rFonts w:ascii="Times New Roman" w:hAnsi="Times New Roman"/>
                <w:sz w:val="23"/>
                <w:szCs w:val="23"/>
              </w:rPr>
            </w:pPr>
            <w:r w:rsidRPr="00AF46E4">
              <w:rPr>
                <w:rFonts w:ascii="Times New Roman" w:hAnsi="Times New Roman"/>
                <w:sz w:val="23"/>
                <w:szCs w:val="23"/>
              </w:rPr>
              <w:t>Внедрение и реализация функционала интерактивных сервисов для добровольного подтверждения подконтрольным субъектом соблюдения предъявляемых к его деятельности обязательных требований в электронном виде</w:t>
            </w:r>
          </w:p>
        </w:tc>
      </w:tr>
      <w:tr w:rsidR="00544DEE" w:rsidRPr="00AF46E4" w:rsidTr="00206E42">
        <w:tc>
          <w:tcPr>
            <w:tcW w:w="704" w:type="dxa"/>
            <w:tcBorders>
              <w:top w:val="single" w:sz="4" w:space="0" w:color="auto"/>
              <w:left w:val="single" w:sz="4" w:space="0" w:color="auto"/>
              <w:bottom w:val="single" w:sz="4" w:space="0" w:color="auto"/>
              <w:right w:val="single" w:sz="4" w:space="0" w:color="auto"/>
            </w:tcBorders>
          </w:tcPr>
          <w:p w:rsidR="00544DEE" w:rsidRPr="00AF46E4" w:rsidRDefault="00544DEE" w:rsidP="00206E42">
            <w:pPr>
              <w:jc w:val="both"/>
              <w:rPr>
                <w:rFonts w:ascii="Times New Roman" w:hAnsi="Times New Roman"/>
                <w:sz w:val="23"/>
                <w:szCs w:val="23"/>
              </w:rPr>
            </w:pPr>
            <w:r w:rsidRPr="00AF46E4">
              <w:rPr>
                <w:rFonts w:ascii="Times New Roman" w:hAnsi="Times New Roman"/>
                <w:sz w:val="23"/>
                <w:szCs w:val="23"/>
              </w:rPr>
              <w:t>7.</w:t>
            </w:r>
          </w:p>
        </w:tc>
        <w:tc>
          <w:tcPr>
            <w:tcW w:w="3119" w:type="dxa"/>
            <w:tcBorders>
              <w:top w:val="single" w:sz="4" w:space="0" w:color="auto"/>
              <w:left w:val="single" w:sz="4" w:space="0" w:color="auto"/>
              <w:bottom w:val="single" w:sz="4" w:space="0" w:color="auto"/>
              <w:right w:val="single" w:sz="4" w:space="0" w:color="auto"/>
            </w:tcBorders>
          </w:tcPr>
          <w:p w:rsidR="00544DEE" w:rsidRPr="00AF46E4" w:rsidRDefault="009B48B7" w:rsidP="009B48B7">
            <w:pPr>
              <w:jc w:val="both"/>
              <w:rPr>
                <w:rFonts w:ascii="Times New Roman" w:hAnsi="Times New Roman"/>
                <w:sz w:val="23"/>
                <w:szCs w:val="23"/>
              </w:rPr>
            </w:pPr>
            <w:r w:rsidRPr="00AF46E4">
              <w:rPr>
                <w:rFonts w:ascii="Times New Roman" w:hAnsi="Times New Roman"/>
                <w:sz w:val="23"/>
                <w:szCs w:val="23"/>
              </w:rPr>
              <w:t>Внесение изменений в инструкции по лекарственному применению</w:t>
            </w:r>
          </w:p>
        </w:tc>
        <w:tc>
          <w:tcPr>
            <w:tcW w:w="5948" w:type="dxa"/>
            <w:tcBorders>
              <w:top w:val="single" w:sz="4" w:space="0" w:color="auto"/>
              <w:left w:val="single" w:sz="4" w:space="0" w:color="auto"/>
              <w:bottom w:val="single" w:sz="4" w:space="0" w:color="auto"/>
              <w:right w:val="single" w:sz="4" w:space="0" w:color="auto"/>
            </w:tcBorders>
          </w:tcPr>
          <w:p w:rsidR="00544DEE" w:rsidRPr="00AF46E4" w:rsidRDefault="009B48B7" w:rsidP="00206E42">
            <w:pPr>
              <w:jc w:val="both"/>
              <w:rPr>
                <w:rFonts w:ascii="Times New Roman" w:hAnsi="Times New Roman"/>
                <w:sz w:val="23"/>
                <w:szCs w:val="23"/>
              </w:rPr>
            </w:pPr>
            <w:r w:rsidRPr="00AF46E4">
              <w:rPr>
                <w:rFonts w:ascii="Times New Roman" w:hAnsi="Times New Roman"/>
                <w:sz w:val="23"/>
                <w:szCs w:val="23"/>
              </w:rPr>
              <w:t>Обеспечение своевременного внесения изменений в инструкции по лекарственному применению в 100 % случаев</w:t>
            </w:r>
          </w:p>
        </w:tc>
      </w:tr>
    </w:tbl>
    <w:p w:rsidR="00A24F2F" w:rsidRPr="00D939F4" w:rsidRDefault="00A24F2F" w:rsidP="00206E42">
      <w:pPr>
        <w:spacing w:after="0" w:line="240" w:lineRule="auto"/>
        <w:ind w:firstLine="567"/>
        <w:jc w:val="both"/>
        <w:rPr>
          <w:rFonts w:ascii="Times New Roman" w:hAnsi="Times New Roman"/>
          <w:sz w:val="28"/>
          <w:szCs w:val="28"/>
        </w:rPr>
      </w:pPr>
    </w:p>
    <w:p w:rsidR="00681C12" w:rsidRPr="00D939F4" w:rsidRDefault="00681C1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На сайте Федеральной службы по надзору в сфере здравоохранения опубликовано 130 информационных писем для специалистов здравоохранения по новым данным по безопасности лекарственных препаратов и регуляторным решениям, принятым на основании </w:t>
      </w:r>
      <w:proofErr w:type="spellStart"/>
      <w:r w:rsidRPr="00D939F4">
        <w:rPr>
          <w:rFonts w:ascii="Times New Roman" w:eastAsia="Times New Roman" w:hAnsi="Times New Roman"/>
          <w:sz w:val="28"/>
          <w:szCs w:val="28"/>
          <w:lang w:eastAsia="ru-RU"/>
        </w:rPr>
        <w:t>фармаконадзора</w:t>
      </w:r>
      <w:proofErr w:type="spellEnd"/>
      <w:r w:rsidRPr="00D939F4">
        <w:rPr>
          <w:rFonts w:ascii="Times New Roman" w:eastAsia="Times New Roman" w:hAnsi="Times New Roman"/>
          <w:sz w:val="28"/>
          <w:szCs w:val="28"/>
          <w:lang w:eastAsia="ru-RU"/>
        </w:rPr>
        <w:t>.</w:t>
      </w:r>
    </w:p>
    <w:p w:rsidR="00206E42" w:rsidRPr="00D939F4"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 учетом изложенного, результаты проводимых Росздравнадзором мероприятий по профилактике нарушений обязательных требований</w:t>
      </w:r>
      <w:r w:rsidR="00BB79B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могут являться основанием для принятия решения об изменении категории риска, присвоенного юридическому лицу, индивидуальному предпринимателю, и позволят в дальнейшем:</w:t>
      </w:r>
      <w:r w:rsidR="001B46DB">
        <w:rPr>
          <w:rFonts w:ascii="Times New Roman" w:eastAsia="Times New Roman" w:hAnsi="Times New Roman"/>
          <w:sz w:val="28"/>
          <w:szCs w:val="28"/>
          <w:lang w:eastAsia="ru-RU"/>
        </w:rPr>
        <w:t xml:space="preserve"> </w:t>
      </w:r>
    </w:p>
    <w:p w:rsidR="00206E42" w:rsidRPr="001B46DB"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сократить количество проверок объектов контроля</w:t>
      </w:r>
      <w:r w:rsidR="00BB79BD" w:rsidRPr="00D939F4">
        <w:rPr>
          <w:rFonts w:ascii="Times New Roman" w:eastAsia="Times New Roman" w:hAnsi="Times New Roman"/>
          <w:sz w:val="28"/>
          <w:szCs w:val="28"/>
          <w:lang w:eastAsia="ru-RU"/>
        </w:rPr>
        <w:t>, сроки проведения проверок</w:t>
      </w:r>
      <w:r w:rsidR="001B46DB">
        <w:rPr>
          <w:rFonts w:ascii="Times New Roman" w:eastAsia="Times New Roman" w:hAnsi="Times New Roman"/>
          <w:sz w:val="28"/>
          <w:szCs w:val="28"/>
          <w:lang w:eastAsia="ru-RU"/>
        </w:rPr>
        <w:t xml:space="preserve"> и</w:t>
      </w:r>
      <w:r w:rsidR="001B46DB" w:rsidRPr="001B46DB">
        <w:rPr>
          <w:rFonts w:ascii="Times New Roman" w:eastAsia="Times New Roman" w:hAnsi="Times New Roman"/>
          <w:sz w:val="28"/>
          <w:szCs w:val="28"/>
          <w:lang w:eastAsia="ru-RU"/>
        </w:rPr>
        <w:t xml:space="preserve"> </w:t>
      </w:r>
      <w:r w:rsidR="001B46DB" w:rsidRPr="00D939F4">
        <w:rPr>
          <w:rFonts w:ascii="Times New Roman" w:eastAsia="Times New Roman" w:hAnsi="Times New Roman"/>
          <w:sz w:val="28"/>
          <w:szCs w:val="28"/>
          <w:lang w:eastAsia="ru-RU"/>
        </w:rPr>
        <w:t>расходы федерального бюджета, связанные с проведением проверок на осуществление контрольно-надзорной деятельности</w:t>
      </w:r>
      <w:r w:rsidR="001B46DB" w:rsidRPr="001B46DB">
        <w:rPr>
          <w:rFonts w:ascii="Times New Roman" w:eastAsia="Times New Roman" w:hAnsi="Times New Roman"/>
          <w:sz w:val="28"/>
          <w:szCs w:val="28"/>
          <w:lang w:eastAsia="ru-RU"/>
        </w:rPr>
        <w:t>;</w:t>
      </w:r>
    </w:p>
    <w:p w:rsidR="00206E42" w:rsidRPr="00D939F4"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 xml:space="preserve">- повысить уровень доверия бизнеса к органам государственного контроля; </w:t>
      </w:r>
    </w:p>
    <w:p w:rsidR="00206E42" w:rsidRPr="00D939F4"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повысить заинтересованность объектов государственного контроля в соблюдении обязательных требований, разработке и внедрению внутренних организационных процессов, направленных на соблюдение обязательных требований;</w:t>
      </w:r>
    </w:p>
    <w:p w:rsidR="00206E42"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снизить целевые показатели смертности и пр</w:t>
      </w:r>
      <w:r w:rsidR="001B46DB">
        <w:rPr>
          <w:rFonts w:ascii="Times New Roman" w:eastAsia="Times New Roman" w:hAnsi="Times New Roman"/>
          <w:sz w:val="28"/>
          <w:szCs w:val="28"/>
          <w:lang w:eastAsia="ru-RU"/>
        </w:rPr>
        <w:t>ичинения вреда здоровью граждан.</w:t>
      </w:r>
    </w:p>
    <w:p w:rsidR="004A2393" w:rsidRPr="00D939F4" w:rsidRDefault="004A2393" w:rsidP="00206E42">
      <w:pPr>
        <w:spacing w:after="0" w:line="240" w:lineRule="auto"/>
        <w:ind w:firstLine="709"/>
        <w:jc w:val="both"/>
        <w:rPr>
          <w:rFonts w:ascii="Times New Roman" w:eastAsia="Times New Roman" w:hAnsi="Times New Roman"/>
          <w:sz w:val="28"/>
          <w:szCs w:val="28"/>
          <w:lang w:eastAsia="ru-RU"/>
        </w:rPr>
      </w:pPr>
    </w:p>
    <w:p w:rsidR="006203E2" w:rsidRPr="00D939F4" w:rsidRDefault="006203E2" w:rsidP="006203E2">
      <w:pPr>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77410" w:rsidRPr="00D939F4" w:rsidRDefault="00206E42" w:rsidP="00131B0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D939F4">
        <w:rPr>
          <w:rFonts w:ascii="Times New Roman" w:hAnsi="Times New Roman"/>
          <w:sz w:val="28"/>
          <w:szCs w:val="28"/>
        </w:rPr>
        <w:t xml:space="preserve">В целях снижения административного барьера на бизнес введена система выдачи предостережения юридическим лицам и индивидуальным предпринимателям за однократное негрубое нарушение обязательных требований, не повлекших за собой причинение вреда или создание угрозы причинения вреда жизни и здоровью граждан. </w:t>
      </w:r>
      <w:r w:rsidR="00131B0B" w:rsidRPr="00D939F4">
        <w:rPr>
          <w:rFonts w:ascii="Times New Roman" w:hAnsi="Times New Roman"/>
          <w:sz w:val="28"/>
          <w:szCs w:val="28"/>
        </w:rPr>
        <w:t>По результатам проведения мероприятий по контролю без взаимодействия Росздравнадзора с юридическими лицами и индивидуальными предпринимателями выдавались предостережения.</w:t>
      </w:r>
      <w:r w:rsidR="00677410" w:rsidRPr="00D939F4">
        <w:rPr>
          <w:rFonts w:ascii="Times New Roman" w:eastAsia="Times New Roman" w:hAnsi="Times New Roman"/>
          <w:b/>
          <w:bCs/>
          <w:sz w:val="24"/>
          <w:szCs w:val="24"/>
          <w:lang w:eastAsia="ru-RU"/>
        </w:rPr>
        <w:t xml:space="preserve"> </w:t>
      </w:r>
    </w:p>
    <w:p w:rsidR="00677410" w:rsidRPr="00D939F4" w:rsidRDefault="00677410" w:rsidP="00131B0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131B0B" w:rsidRPr="00D939F4" w:rsidRDefault="00677410" w:rsidP="00131B0B">
      <w:pPr>
        <w:autoSpaceDE w:val="0"/>
        <w:autoSpaceDN w:val="0"/>
        <w:adjustRightInd w:val="0"/>
        <w:spacing w:after="0" w:line="240" w:lineRule="auto"/>
        <w:ind w:firstLine="709"/>
        <w:jc w:val="both"/>
        <w:rPr>
          <w:rFonts w:ascii="Times New Roman" w:hAnsi="Times New Roman"/>
          <w:i/>
          <w:sz w:val="32"/>
          <w:szCs w:val="28"/>
        </w:rPr>
      </w:pPr>
      <w:r w:rsidRPr="00D939F4">
        <w:rPr>
          <w:rFonts w:ascii="Times New Roman" w:eastAsia="Times New Roman" w:hAnsi="Times New Roman"/>
          <w:bCs/>
          <w:i/>
          <w:sz w:val="28"/>
          <w:szCs w:val="24"/>
          <w:lang w:eastAsia="ru-RU"/>
        </w:rPr>
        <w:t>Таблица 5</w:t>
      </w:r>
      <w:r w:rsidR="004850D3" w:rsidRPr="00D939F4">
        <w:rPr>
          <w:rFonts w:ascii="Times New Roman" w:eastAsia="Times New Roman" w:hAnsi="Times New Roman"/>
          <w:bCs/>
          <w:i/>
          <w:sz w:val="28"/>
          <w:szCs w:val="24"/>
          <w:lang w:eastAsia="ru-RU"/>
        </w:rPr>
        <w:t>2</w:t>
      </w:r>
      <w:r w:rsidRPr="00D939F4">
        <w:rPr>
          <w:rFonts w:ascii="Times New Roman" w:eastAsia="Times New Roman" w:hAnsi="Times New Roman"/>
          <w:bCs/>
          <w:i/>
          <w:sz w:val="28"/>
          <w:szCs w:val="24"/>
          <w:lang w:eastAsia="ru-RU"/>
        </w:rPr>
        <w:t>. Сведения о количестве выданных в 2019 году предостережений</w:t>
      </w:r>
    </w:p>
    <w:tbl>
      <w:tblPr>
        <w:tblW w:w="9439" w:type="dxa"/>
        <w:tblInd w:w="88" w:type="dxa"/>
        <w:tblLook w:val="04A0" w:firstRow="1" w:lastRow="0" w:firstColumn="1" w:lastColumn="0" w:noHBand="0" w:noVBand="1"/>
      </w:tblPr>
      <w:tblGrid>
        <w:gridCol w:w="731"/>
        <w:gridCol w:w="7373"/>
        <w:gridCol w:w="222"/>
        <w:gridCol w:w="1357"/>
      </w:tblGrid>
      <w:tr w:rsidR="00D939F4" w:rsidRPr="0067296E" w:rsidTr="001B46DB">
        <w:trPr>
          <w:trHeight w:val="30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B0B" w:rsidRPr="0067296E" w:rsidRDefault="00131B0B" w:rsidP="00131B0B">
            <w:pPr>
              <w:spacing w:after="0" w:line="240" w:lineRule="auto"/>
              <w:rPr>
                <w:rFonts w:ascii="Times New Roman" w:eastAsia="Times New Roman" w:hAnsi="Times New Roman"/>
                <w:bCs/>
                <w:sz w:val="24"/>
                <w:szCs w:val="24"/>
                <w:lang w:eastAsia="ru-RU"/>
              </w:rPr>
            </w:pPr>
            <w:r w:rsidRPr="0067296E">
              <w:rPr>
                <w:rFonts w:ascii="Times New Roman" w:eastAsia="Times New Roman" w:hAnsi="Times New Roman"/>
                <w:bCs/>
                <w:sz w:val="24"/>
                <w:szCs w:val="24"/>
                <w:lang w:eastAsia="ru-RU"/>
              </w:rPr>
              <w:t>№ п/п</w:t>
            </w:r>
          </w:p>
        </w:tc>
        <w:tc>
          <w:tcPr>
            <w:tcW w:w="7749" w:type="dxa"/>
            <w:tcBorders>
              <w:top w:val="single" w:sz="4" w:space="0" w:color="auto"/>
              <w:left w:val="nil"/>
              <w:bottom w:val="single" w:sz="4" w:space="0" w:color="auto"/>
              <w:right w:val="single" w:sz="4" w:space="0" w:color="auto"/>
            </w:tcBorders>
            <w:shd w:val="clear" w:color="auto" w:fill="auto"/>
            <w:noWrap/>
            <w:vAlign w:val="bottom"/>
            <w:hideMark/>
          </w:tcPr>
          <w:p w:rsidR="00131B0B" w:rsidRPr="0067296E" w:rsidRDefault="00131B0B" w:rsidP="001B46DB">
            <w:pPr>
              <w:spacing w:after="0" w:line="240" w:lineRule="auto"/>
              <w:rPr>
                <w:rFonts w:ascii="Times New Roman" w:eastAsia="Times New Roman" w:hAnsi="Times New Roman"/>
                <w:bCs/>
                <w:sz w:val="24"/>
                <w:szCs w:val="24"/>
                <w:lang w:eastAsia="ru-RU"/>
              </w:rPr>
            </w:pPr>
            <w:r w:rsidRPr="0067296E">
              <w:rPr>
                <w:rFonts w:ascii="Times New Roman" w:eastAsia="Times New Roman" w:hAnsi="Times New Roman"/>
                <w:bCs/>
                <w:sz w:val="24"/>
                <w:szCs w:val="24"/>
                <w:lang w:eastAsia="ru-RU"/>
              </w:rPr>
              <w:t>Функции</w:t>
            </w:r>
          </w:p>
        </w:tc>
        <w:tc>
          <w:tcPr>
            <w:tcW w:w="236" w:type="dxa"/>
            <w:tcBorders>
              <w:top w:val="single" w:sz="4" w:space="0" w:color="auto"/>
              <w:left w:val="nil"/>
              <w:bottom w:val="single" w:sz="4" w:space="0" w:color="auto"/>
              <w:right w:val="nil"/>
            </w:tcBorders>
          </w:tcPr>
          <w:p w:rsidR="00131B0B" w:rsidRPr="0067296E" w:rsidRDefault="00131B0B" w:rsidP="00131B0B">
            <w:pPr>
              <w:spacing w:after="0" w:line="240" w:lineRule="auto"/>
              <w:rPr>
                <w:rFonts w:ascii="Times New Roman" w:eastAsia="Times New Roman" w:hAnsi="Times New Roman"/>
                <w:bCs/>
                <w:sz w:val="24"/>
                <w:szCs w:val="24"/>
                <w:lang w:eastAsia="ru-RU"/>
              </w:rPr>
            </w:pP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31B0B" w:rsidRPr="0067296E" w:rsidRDefault="00131B0B" w:rsidP="00131B0B">
            <w:pPr>
              <w:spacing w:after="0" w:line="240" w:lineRule="auto"/>
              <w:rPr>
                <w:rFonts w:ascii="Times New Roman" w:eastAsia="Times New Roman" w:hAnsi="Times New Roman"/>
                <w:bCs/>
                <w:sz w:val="24"/>
                <w:szCs w:val="24"/>
                <w:lang w:eastAsia="ru-RU"/>
              </w:rPr>
            </w:pPr>
            <w:r w:rsidRPr="0067296E">
              <w:rPr>
                <w:rFonts w:ascii="Times New Roman" w:eastAsia="Times New Roman" w:hAnsi="Times New Roman"/>
                <w:bCs/>
                <w:sz w:val="24"/>
                <w:szCs w:val="24"/>
                <w:lang w:eastAsia="ru-RU"/>
              </w:rPr>
              <w:t>Количество</w:t>
            </w:r>
          </w:p>
        </w:tc>
      </w:tr>
      <w:tr w:rsidR="00D939F4" w:rsidRPr="0067296E" w:rsidTr="001B46DB">
        <w:trPr>
          <w:trHeight w:val="600"/>
        </w:trPr>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131B0B" w:rsidRPr="0067296E" w:rsidRDefault="00131B0B" w:rsidP="00677410">
            <w:pPr>
              <w:spacing w:after="0" w:line="240" w:lineRule="auto"/>
              <w:jc w:val="center"/>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1</w:t>
            </w:r>
          </w:p>
        </w:tc>
        <w:tc>
          <w:tcPr>
            <w:tcW w:w="7749"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Государственный контроль качества и безопасности медицинской деятельности</w:t>
            </w:r>
          </w:p>
        </w:tc>
        <w:tc>
          <w:tcPr>
            <w:tcW w:w="236" w:type="dxa"/>
            <w:tcBorders>
              <w:top w:val="nil"/>
              <w:left w:val="nil"/>
              <w:bottom w:val="single" w:sz="4" w:space="0" w:color="auto"/>
              <w:right w:val="nil"/>
            </w:tcBorders>
          </w:tcPr>
          <w:p w:rsidR="00131B0B" w:rsidRPr="0067296E" w:rsidRDefault="00131B0B" w:rsidP="00131B0B">
            <w:pPr>
              <w:spacing w:after="0" w:line="240" w:lineRule="auto"/>
              <w:jc w:val="right"/>
              <w:rPr>
                <w:rFonts w:ascii="Times New Roman" w:eastAsia="Times New Roman" w:hAnsi="Times New Roman"/>
                <w:sz w:val="24"/>
                <w:szCs w:val="24"/>
                <w:lang w:eastAsia="ru-RU"/>
              </w:rPr>
            </w:pPr>
          </w:p>
        </w:tc>
        <w:tc>
          <w:tcPr>
            <w:tcW w:w="696"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jc w:val="right"/>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2264</w:t>
            </w:r>
          </w:p>
        </w:tc>
      </w:tr>
      <w:tr w:rsidR="00D939F4" w:rsidRPr="0067296E" w:rsidTr="001B46DB">
        <w:trPr>
          <w:trHeight w:val="266"/>
        </w:trPr>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131B0B" w:rsidRPr="0067296E" w:rsidRDefault="00131B0B" w:rsidP="00677410">
            <w:pPr>
              <w:spacing w:after="0" w:line="240" w:lineRule="auto"/>
              <w:jc w:val="center"/>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2</w:t>
            </w:r>
          </w:p>
        </w:tc>
        <w:tc>
          <w:tcPr>
            <w:tcW w:w="7749"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Государственный контроль за обращением медицинских изделий</w:t>
            </w:r>
          </w:p>
        </w:tc>
        <w:tc>
          <w:tcPr>
            <w:tcW w:w="236" w:type="dxa"/>
            <w:tcBorders>
              <w:top w:val="nil"/>
              <w:left w:val="nil"/>
              <w:bottom w:val="single" w:sz="4" w:space="0" w:color="auto"/>
              <w:right w:val="nil"/>
            </w:tcBorders>
          </w:tcPr>
          <w:p w:rsidR="00131B0B" w:rsidRPr="0067296E" w:rsidRDefault="00131B0B" w:rsidP="00131B0B">
            <w:pPr>
              <w:spacing w:after="0" w:line="240" w:lineRule="auto"/>
              <w:jc w:val="right"/>
              <w:rPr>
                <w:rFonts w:ascii="Times New Roman" w:eastAsia="Times New Roman" w:hAnsi="Times New Roman"/>
                <w:sz w:val="24"/>
                <w:szCs w:val="24"/>
                <w:lang w:eastAsia="ru-RU"/>
              </w:rPr>
            </w:pPr>
          </w:p>
        </w:tc>
        <w:tc>
          <w:tcPr>
            <w:tcW w:w="696"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jc w:val="right"/>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509</w:t>
            </w:r>
          </w:p>
        </w:tc>
      </w:tr>
      <w:tr w:rsidR="00D939F4" w:rsidRPr="0067296E" w:rsidTr="001B46DB">
        <w:trPr>
          <w:trHeight w:val="600"/>
        </w:trPr>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131B0B" w:rsidRPr="0067296E" w:rsidRDefault="00677410" w:rsidP="00677410">
            <w:pPr>
              <w:spacing w:after="0" w:line="240" w:lineRule="auto"/>
              <w:jc w:val="center"/>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3</w:t>
            </w:r>
          </w:p>
        </w:tc>
        <w:tc>
          <w:tcPr>
            <w:tcW w:w="7749"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Федеральный государственный надзор в сфере обращения лекарственных средств</w:t>
            </w:r>
          </w:p>
        </w:tc>
        <w:tc>
          <w:tcPr>
            <w:tcW w:w="236" w:type="dxa"/>
            <w:tcBorders>
              <w:top w:val="nil"/>
              <w:left w:val="nil"/>
              <w:bottom w:val="single" w:sz="4" w:space="0" w:color="auto"/>
              <w:right w:val="nil"/>
            </w:tcBorders>
          </w:tcPr>
          <w:p w:rsidR="00131B0B" w:rsidRPr="0067296E" w:rsidRDefault="00131B0B" w:rsidP="00131B0B">
            <w:pPr>
              <w:spacing w:after="0" w:line="240" w:lineRule="auto"/>
              <w:jc w:val="right"/>
              <w:rPr>
                <w:rFonts w:ascii="Times New Roman" w:eastAsia="Times New Roman" w:hAnsi="Times New Roman"/>
                <w:sz w:val="24"/>
                <w:szCs w:val="24"/>
                <w:lang w:eastAsia="ru-RU"/>
              </w:rPr>
            </w:pPr>
          </w:p>
        </w:tc>
        <w:tc>
          <w:tcPr>
            <w:tcW w:w="696"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jc w:val="right"/>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560</w:t>
            </w:r>
          </w:p>
        </w:tc>
      </w:tr>
      <w:tr w:rsidR="00131B0B" w:rsidRPr="0067296E" w:rsidTr="001B46DB">
        <w:trPr>
          <w:trHeight w:val="300"/>
        </w:trPr>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131B0B" w:rsidRPr="0067296E" w:rsidRDefault="00677410" w:rsidP="00677410">
            <w:pPr>
              <w:spacing w:after="0" w:line="240" w:lineRule="auto"/>
              <w:jc w:val="center"/>
              <w:rPr>
                <w:rFonts w:ascii="Times New Roman" w:eastAsia="Times New Roman" w:hAnsi="Times New Roman"/>
                <w:sz w:val="24"/>
                <w:szCs w:val="24"/>
                <w:lang w:eastAsia="ru-RU"/>
              </w:rPr>
            </w:pPr>
            <w:r w:rsidRPr="0067296E">
              <w:rPr>
                <w:rFonts w:ascii="Times New Roman" w:eastAsia="Times New Roman" w:hAnsi="Times New Roman"/>
                <w:sz w:val="24"/>
                <w:szCs w:val="24"/>
                <w:lang w:eastAsia="ru-RU"/>
              </w:rPr>
              <w:t>4</w:t>
            </w:r>
          </w:p>
        </w:tc>
        <w:tc>
          <w:tcPr>
            <w:tcW w:w="7749" w:type="dxa"/>
            <w:tcBorders>
              <w:top w:val="nil"/>
              <w:left w:val="nil"/>
              <w:bottom w:val="single" w:sz="4" w:space="0" w:color="auto"/>
              <w:right w:val="single" w:sz="4" w:space="0" w:color="auto"/>
            </w:tcBorders>
            <w:shd w:val="clear" w:color="auto" w:fill="auto"/>
            <w:vAlign w:val="bottom"/>
            <w:hideMark/>
          </w:tcPr>
          <w:p w:rsidR="00131B0B" w:rsidRPr="0067296E" w:rsidRDefault="00131B0B" w:rsidP="00131B0B">
            <w:pPr>
              <w:spacing w:after="0" w:line="240" w:lineRule="auto"/>
              <w:rPr>
                <w:rFonts w:ascii="Times New Roman" w:eastAsia="Times New Roman" w:hAnsi="Times New Roman"/>
                <w:bCs/>
                <w:sz w:val="24"/>
                <w:szCs w:val="24"/>
                <w:lang w:eastAsia="ru-RU"/>
              </w:rPr>
            </w:pPr>
            <w:r w:rsidRPr="0067296E">
              <w:rPr>
                <w:rFonts w:ascii="Times New Roman" w:eastAsia="Times New Roman" w:hAnsi="Times New Roman"/>
                <w:bCs/>
                <w:sz w:val="24"/>
                <w:szCs w:val="24"/>
                <w:lang w:eastAsia="ru-RU"/>
              </w:rPr>
              <w:t>Всего</w:t>
            </w:r>
          </w:p>
        </w:tc>
        <w:tc>
          <w:tcPr>
            <w:tcW w:w="236" w:type="dxa"/>
            <w:tcBorders>
              <w:top w:val="nil"/>
              <w:left w:val="nil"/>
              <w:bottom w:val="single" w:sz="4" w:space="0" w:color="auto"/>
              <w:right w:val="nil"/>
            </w:tcBorders>
          </w:tcPr>
          <w:p w:rsidR="00131B0B" w:rsidRPr="0067296E" w:rsidRDefault="00131B0B" w:rsidP="00131B0B">
            <w:pPr>
              <w:spacing w:after="0" w:line="240" w:lineRule="auto"/>
              <w:jc w:val="right"/>
              <w:rPr>
                <w:rFonts w:ascii="Times New Roman" w:eastAsia="Times New Roman" w:hAnsi="Times New Roman"/>
                <w:bCs/>
                <w:sz w:val="24"/>
                <w:szCs w:val="24"/>
                <w:lang w:eastAsia="ru-RU"/>
              </w:rPr>
            </w:pPr>
          </w:p>
        </w:tc>
        <w:tc>
          <w:tcPr>
            <w:tcW w:w="696" w:type="dxa"/>
            <w:tcBorders>
              <w:top w:val="nil"/>
              <w:left w:val="nil"/>
              <w:bottom w:val="single" w:sz="4" w:space="0" w:color="auto"/>
              <w:right w:val="single" w:sz="4" w:space="0" w:color="auto"/>
            </w:tcBorders>
            <w:shd w:val="clear" w:color="auto" w:fill="auto"/>
            <w:noWrap/>
            <w:vAlign w:val="bottom"/>
            <w:hideMark/>
          </w:tcPr>
          <w:p w:rsidR="00131B0B" w:rsidRPr="0067296E" w:rsidRDefault="00131B0B" w:rsidP="00131B0B">
            <w:pPr>
              <w:spacing w:after="0" w:line="240" w:lineRule="auto"/>
              <w:jc w:val="right"/>
              <w:rPr>
                <w:rFonts w:ascii="Times New Roman" w:eastAsia="Times New Roman" w:hAnsi="Times New Roman"/>
                <w:bCs/>
                <w:sz w:val="24"/>
                <w:szCs w:val="24"/>
                <w:lang w:eastAsia="ru-RU"/>
              </w:rPr>
            </w:pPr>
            <w:r w:rsidRPr="0067296E">
              <w:rPr>
                <w:rFonts w:ascii="Times New Roman" w:eastAsia="Times New Roman" w:hAnsi="Times New Roman"/>
                <w:bCs/>
                <w:sz w:val="24"/>
                <w:szCs w:val="24"/>
                <w:lang w:eastAsia="ru-RU"/>
              </w:rPr>
              <w:t>3333</w:t>
            </w:r>
          </w:p>
        </w:tc>
      </w:tr>
    </w:tbl>
    <w:p w:rsidR="00B13D61" w:rsidRDefault="00B13D61" w:rsidP="006203E2">
      <w:pPr>
        <w:autoSpaceDE w:val="0"/>
        <w:autoSpaceDN w:val="0"/>
        <w:adjustRightInd w:val="0"/>
        <w:spacing w:after="0" w:line="240" w:lineRule="auto"/>
        <w:ind w:firstLine="709"/>
        <w:jc w:val="both"/>
        <w:rPr>
          <w:rFonts w:ascii="Times New Roman" w:hAnsi="Times New Roman"/>
          <w:b/>
          <w:i/>
          <w:sz w:val="28"/>
          <w:szCs w:val="28"/>
        </w:rPr>
      </w:pPr>
    </w:p>
    <w:p w:rsidR="006203E2" w:rsidRPr="00D939F4" w:rsidRDefault="006203E2" w:rsidP="006203E2">
      <w:pPr>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ж) Сведения о количестве проведенных в отчетном периоде проверок в отношении субъектов малого предпринимательства</w:t>
      </w:r>
    </w:p>
    <w:p w:rsidR="00BB2939" w:rsidRPr="00D939F4" w:rsidRDefault="00BB2939" w:rsidP="006203E2">
      <w:pPr>
        <w:autoSpaceDE w:val="0"/>
        <w:autoSpaceDN w:val="0"/>
        <w:adjustRightInd w:val="0"/>
        <w:spacing w:after="0" w:line="240" w:lineRule="auto"/>
        <w:ind w:firstLine="709"/>
        <w:jc w:val="both"/>
        <w:rPr>
          <w:rFonts w:ascii="Times New Roman" w:hAnsi="Times New Roman"/>
          <w:b/>
          <w:i/>
          <w:sz w:val="28"/>
          <w:szCs w:val="28"/>
        </w:rPr>
      </w:pPr>
    </w:p>
    <w:p w:rsidR="006203E2" w:rsidRPr="00D939F4" w:rsidRDefault="00BB2939" w:rsidP="006203E2">
      <w:pPr>
        <w:autoSpaceDE w:val="0"/>
        <w:autoSpaceDN w:val="0"/>
        <w:adjustRightInd w:val="0"/>
        <w:spacing w:after="0" w:line="240" w:lineRule="auto"/>
        <w:ind w:firstLine="709"/>
        <w:jc w:val="both"/>
        <w:rPr>
          <w:rFonts w:ascii="Times New Roman" w:hAnsi="Times New Roman"/>
          <w:i/>
          <w:sz w:val="28"/>
          <w:szCs w:val="28"/>
        </w:rPr>
      </w:pPr>
      <w:r w:rsidRPr="00D939F4">
        <w:rPr>
          <w:rFonts w:ascii="Times New Roman" w:hAnsi="Times New Roman"/>
          <w:i/>
          <w:sz w:val="28"/>
          <w:szCs w:val="28"/>
        </w:rPr>
        <w:t>Таблица</w:t>
      </w:r>
      <w:r w:rsidR="004A2393" w:rsidRPr="00D939F4">
        <w:rPr>
          <w:rFonts w:ascii="Times New Roman" w:hAnsi="Times New Roman"/>
          <w:i/>
          <w:sz w:val="28"/>
          <w:szCs w:val="28"/>
        </w:rPr>
        <w:t xml:space="preserve"> </w:t>
      </w:r>
      <w:r w:rsidR="00677410" w:rsidRPr="00D939F4">
        <w:rPr>
          <w:rFonts w:ascii="Times New Roman" w:hAnsi="Times New Roman"/>
          <w:i/>
          <w:sz w:val="28"/>
          <w:szCs w:val="28"/>
        </w:rPr>
        <w:t>5</w:t>
      </w:r>
      <w:r w:rsidR="004850D3" w:rsidRPr="00D939F4">
        <w:rPr>
          <w:rFonts w:ascii="Times New Roman" w:hAnsi="Times New Roman"/>
          <w:i/>
          <w:sz w:val="28"/>
          <w:szCs w:val="28"/>
        </w:rPr>
        <w:t>3</w:t>
      </w:r>
      <w:r w:rsidRPr="00D939F4">
        <w:rPr>
          <w:rFonts w:ascii="Times New Roman" w:hAnsi="Times New Roman"/>
          <w:i/>
          <w:sz w:val="28"/>
          <w:szCs w:val="28"/>
        </w:rPr>
        <w:t>. Количество проведенных в отчетном периоде проверок в отношении субъектов малого предпринимательства</w:t>
      </w:r>
    </w:p>
    <w:tbl>
      <w:tblPr>
        <w:tblStyle w:val="a5"/>
        <w:tblW w:w="9923" w:type="dxa"/>
        <w:tblInd w:w="-147" w:type="dxa"/>
        <w:tblLayout w:type="fixed"/>
        <w:tblLook w:val="04A0" w:firstRow="1" w:lastRow="0" w:firstColumn="1" w:lastColumn="0" w:noHBand="0" w:noVBand="1"/>
      </w:tblPr>
      <w:tblGrid>
        <w:gridCol w:w="851"/>
        <w:gridCol w:w="6237"/>
        <w:gridCol w:w="1418"/>
        <w:gridCol w:w="1417"/>
      </w:tblGrid>
      <w:tr w:rsidR="00D939F4" w:rsidRPr="001C2C8F" w:rsidTr="001C2C8F">
        <w:trPr>
          <w:trHeight w:val="630"/>
        </w:trPr>
        <w:tc>
          <w:tcPr>
            <w:tcW w:w="851" w:type="dxa"/>
          </w:tcPr>
          <w:p w:rsidR="007D1FB0" w:rsidRPr="001C2C8F" w:rsidRDefault="007D1FB0" w:rsidP="0067296E">
            <w:pPr>
              <w:autoSpaceDE w:val="0"/>
              <w:autoSpaceDN w:val="0"/>
              <w:adjustRightInd w:val="0"/>
              <w:ind w:firstLine="29"/>
              <w:jc w:val="both"/>
              <w:rPr>
                <w:rFonts w:ascii="Times New Roman" w:hAnsi="Times New Roman"/>
                <w:sz w:val="24"/>
                <w:szCs w:val="24"/>
              </w:rPr>
            </w:pPr>
          </w:p>
          <w:p w:rsidR="007D1FB0" w:rsidRPr="001C2C8F" w:rsidRDefault="007D1FB0" w:rsidP="0067296E">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w:t>
            </w:r>
          </w:p>
        </w:tc>
        <w:tc>
          <w:tcPr>
            <w:tcW w:w="6237" w:type="dxa"/>
          </w:tcPr>
          <w:p w:rsidR="007D1FB0" w:rsidRPr="001C2C8F" w:rsidRDefault="007D1FB0" w:rsidP="0067296E">
            <w:pPr>
              <w:autoSpaceDE w:val="0"/>
              <w:autoSpaceDN w:val="0"/>
              <w:adjustRightInd w:val="0"/>
              <w:ind w:firstLine="709"/>
              <w:jc w:val="both"/>
              <w:rPr>
                <w:rFonts w:ascii="Times New Roman" w:hAnsi="Times New Roman"/>
                <w:sz w:val="24"/>
                <w:szCs w:val="24"/>
              </w:rPr>
            </w:pPr>
          </w:p>
          <w:p w:rsidR="007D1FB0" w:rsidRPr="001C2C8F" w:rsidRDefault="007D1FB0" w:rsidP="0067296E">
            <w:pPr>
              <w:autoSpaceDE w:val="0"/>
              <w:autoSpaceDN w:val="0"/>
              <w:adjustRightInd w:val="0"/>
              <w:ind w:firstLine="709"/>
              <w:jc w:val="both"/>
              <w:rPr>
                <w:rFonts w:ascii="Times New Roman" w:hAnsi="Times New Roman"/>
                <w:sz w:val="24"/>
                <w:szCs w:val="24"/>
              </w:rPr>
            </w:pPr>
            <w:r w:rsidRPr="001C2C8F">
              <w:rPr>
                <w:rFonts w:ascii="Times New Roman" w:hAnsi="Times New Roman"/>
                <w:sz w:val="24"/>
                <w:szCs w:val="24"/>
              </w:rPr>
              <w:t>Показатели</w:t>
            </w:r>
          </w:p>
        </w:tc>
        <w:tc>
          <w:tcPr>
            <w:tcW w:w="1418" w:type="dxa"/>
          </w:tcPr>
          <w:p w:rsidR="007D1FB0" w:rsidRPr="001C2C8F" w:rsidRDefault="007D1FB0" w:rsidP="0067296E">
            <w:pPr>
              <w:autoSpaceDE w:val="0"/>
              <w:autoSpaceDN w:val="0"/>
              <w:adjustRightInd w:val="0"/>
              <w:ind w:firstLine="41"/>
              <w:jc w:val="center"/>
              <w:rPr>
                <w:rFonts w:ascii="Times New Roman" w:hAnsi="Times New Roman"/>
                <w:sz w:val="24"/>
                <w:szCs w:val="24"/>
              </w:rPr>
            </w:pPr>
          </w:p>
          <w:p w:rsidR="007D1FB0" w:rsidRPr="001C2C8F" w:rsidRDefault="007D1FB0" w:rsidP="0067296E">
            <w:pPr>
              <w:autoSpaceDE w:val="0"/>
              <w:autoSpaceDN w:val="0"/>
              <w:adjustRightInd w:val="0"/>
              <w:ind w:firstLine="41"/>
              <w:jc w:val="center"/>
              <w:rPr>
                <w:rFonts w:ascii="Times New Roman" w:hAnsi="Times New Roman"/>
                <w:sz w:val="24"/>
                <w:szCs w:val="24"/>
              </w:rPr>
            </w:pPr>
            <w:r w:rsidRPr="001C2C8F">
              <w:rPr>
                <w:rFonts w:ascii="Times New Roman" w:hAnsi="Times New Roman"/>
                <w:sz w:val="24"/>
                <w:szCs w:val="24"/>
              </w:rPr>
              <w:t>За первое полугодие 2019 г.</w:t>
            </w:r>
          </w:p>
          <w:p w:rsidR="007D1FB0" w:rsidRPr="001C2C8F" w:rsidRDefault="007D1FB0" w:rsidP="0067296E">
            <w:pPr>
              <w:autoSpaceDE w:val="0"/>
              <w:autoSpaceDN w:val="0"/>
              <w:adjustRightInd w:val="0"/>
              <w:ind w:firstLine="41"/>
              <w:jc w:val="center"/>
              <w:rPr>
                <w:rFonts w:ascii="Times New Roman" w:hAnsi="Times New Roman"/>
                <w:sz w:val="24"/>
                <w:szCs w:val="24"/>
              </w:rPr>
            </w:pPr>
          </w:p>
        </w:tc>
        <w:tc>
          <w:tcPr>
            <w:tcW w:w="1417" w:type="dxa"/>
          </w:tcPr>
          <w:p w:rsidR="007D1FB0" w:rsidRPr="001C2C8F" w:rsidRDefault="007D1FB0" w:rsidP="0067296E">
            <w:pPr>
              <w:autoSpaceDE w:val="0"/>
              <w:autoSpaceDN w:val="0"/>
              <w:adjustRightInd w:val="0"/>
              <w:jc w:val="center"/>
              <w:rPr>
                <w:rFonts w:ascii="Times New Roman" w:hAnsi="Times New Roman"/>
                <w:sz w:val="24"/>
                <w:szCs w:val="24"/>
              </w:rPr>
            </w:pPr>
          </w:p>
          <w:p w:rsidR="007D1FB0" w:rsidRPr="001C2C8F" w:rsidRDefault="007D1FB0" w:rsidP="0067296E">
            <w:pPr>
              <w:autoSpaceDE w:val="0"/>
              <w:autoSpaceDN w:val="0"/>
              <w:adjustRightInd w:val="0"/>
              <w:jc w:val="center"/>
              <w:rPr>
                <w:rFonts w:ascii="Times New Roman" w:hAnsi="Times New Roman"/>
                <w:sz w:val="24"/>
                <w:szCs w:val="24"/>
              </w:rPr>
            </w:pPr>
            <w:r w:rsidRPr="001C2C8F">
              <w:rPr>
                <w:rFonts w:ascii="Times New Roman" w:hAnsi="Times New Roman"/>
                <w:sz w:val="24"/>
                <w:szCs w:val="24"/>
              </w:rPr>
              <w:t>Итоговые показатели за 2019 год</w:t>
            </w:r>
          </w:p>
          <w:p w:rsidR="007D1FB0" w:rsidRPr="001C2C8F" w:rsidRDefault="007D1FB0" w:rsidP="0067296E">
            <w:pPr>
              <w:autoSpaceDE w:val="0"/>
              <w:autoSpaceDN w:val="0"/>
              <w:adjustRightInd w:val="0"/>
              <w:jc w:val="center"/>
              <w:rPr>
                <w:rFonts w:ascii="Times New Roman" w:hAnsi="Times New Roman"/>
                <w:sz w:val="24"/>
                <w:szCs w:val="24"/>
              </w:rPr>
            </w:pPr>
          </w:p>
        </w:tc>
      </w:tr>
      <w:tr w:rsidR="00D939F4" w:rsidRPr="001C2C8F" w:rsidTr="001C2C8F">
        <w:trPr>
          <w:trHeight w:val="630"/>
        </w:trPr>
        <w:tc>
          <w:tcPr>
            <w:tcW w:w="851" w:type="dxa"/>
          </w:tcPr>
          <w:p w:rsidR="007D1FB0" w:rsidRPr="001C2C8F" w:rsidRDefault="007D1FB0" w:rsidP="0067296E">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1</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Общее количество проверок, проведенных в отношении малого предпринимательства</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1754</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3673</w:t>
            </w:r>
          </w:p>
        </w:tc>
      </w:tr>
      <w:tr w:rsidR="00D939F4" w:rsidRPr="001C2C8F" w:rsidTr="001C2C8F">
        <w:trPr>
          <w:trHeight w:val="629"/>
        </w:trPr>
        <w:tc>
          <w:tcPr>
            <w:tcW w:w="851" w:type="dxa"/>
          </w:tcPr>
          <w:p w:rsidR="007D1FB0" w:rsidRPr="001C2C8F" w:rsidRDefault="007D1FB0" w:rsidP="0067296E">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2</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Общее количество внеплановых проверок (всего), в том числе по следующим основаниям:</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1042</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2261</w:t>
            </w:r>
          </w:p>
        </w:tc>
      </w:tr>
      <w:tr w:rsidR="00D939F4" w:rsidRPr="001C2C8F" w:rsidTr="001C2C8F">
        <w:trPr>
          <w:trHeight w:val="553"/>
        </w:trPr>
        <w:tc>
          <w:tcPr>
            <w:tcW w:w="851" w:type="dxa"/>
          </w:tcPr>
          <w:p w:rsidR="007D1FB0" w:rsidRPr="001C2C8F" w:rsidRDefault="007D1FB0" w:rsidP="0067296E">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2.1.</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по контролю за исполнением предписаний, выданных по результатам проведенной ранее проверки</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657</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1414</w:t>
            </w:r>
          </w:p>
        </w:tc>
      </w:tr>
      <w:tr w:rsidR="00D939F4" w:rsidRPr="001C2C8F" w:rsidTr="001C2C8F">
        <w:trPr>
          <w:trHeight w:val="1128"/>
        </w:trPr>
        <w:tc>
          <w:tcPr>
            <w:tcW w:w="851" w:type="dxa"/>
          </w:tcPr>
          <w:p w:rsidR="007D1FB0" w:rsidRPr="001C2C8F" w:rsidRDefault="007D1FB0" w:rsidP="0067296E">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lastRenderedPageBreak/>
              <w:t>2.2.</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349</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783</w:t>
            </w:r>
          </w:p>
        </w:tc>
      </w:tr>
      <w:tr w:rsidR="00D939F4" w:rsidRPr="001C2C8F" w:rsidTr="001C2C8F">
        <w:trPr>
          <w:trHeight w:val="545"/>
        </w:trPr>
        <w:tc>
          <w:tcPr>
            <w:tcW w:w="851" w:type="dxa"/>
          </w:tcPr>
          <w:p w:rsidR="007D1FB0" w:rsidRPr="001C2C8F" w:rsidRDefault="007D1FB0" w:rsidP="001C2C8F">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2.</w:t>
            </w:r>
            <w:r w:rsidR="001C2C8F" w:rsidRPr="001C2C8F">
              <w:rPr>
                <w:rFonts w:ascii="Times New Roman" w:hAnsi="Times New Roman"/>
                <w:sz w:val="24"/>
                <w:szCs w:val="24"/>
              </w:rPr>
              <w:t>2.1</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о возникновении угрозы причинения вреда жизни, здоровью граждан</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307</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704</w:t>
            </w:r>
          </w:p>
        </w:tc>
      </w:tr>
      <w:tr w:rsidR="00D939F4" w:rsidRPr="001C2C8F" w:rsidTr="001C2C8F">
        <w:trPr>
          <w:trHeight w:val="269"/>
        </w:trPr>
        <w:tc>
          <w:tcPr>
            <w:tcW w:w="851" w:type="dxa"/>
          </w:tcPr>
          <w:p w:rsidR="007D1FB0" w:rsidRPr="001C2C8F" w:rsidRDefault="007D1FB0" w:rsidP="001C2C8F">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2.</w:t>
            </w:r>
            <w:r w:rsidR="001C2C8F" w:rsidRPr="001C2C8F">
              <w:rPr>
                <w:rFonts w:ascii="Times New Roman" w:hAnsi="Times New Roman"/>
                <w:sz w:val="24"/>
                <w:szCs w:val="24"/>
              </w:rPr>
              <w:t>2.2</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о причинении вреда жизни и здоровью граждан</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43</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95</w:t>
            </w:r>
          </w:p>
        </w:tc>
      </w:tr>
      <w:tr w:rsidR="00D939F4" w:rsidRPr="001C2C8F" w:rsidTr="001C2C8F">
        <w:trPr>
          <w:trHeight w:val="545"/>
        </w:trPr>
        <w:tc>
          <w:tcPr>
            <w:tcW w:w="851" w:type="dxa"/>
          </w:tcPr>
          <w:p w:rsidR="007D1FB0" w:rsidRPr="001C2C8F" w:rsidRDefault="007D1FB0" w:rsidP="001C2C8F">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2.</w:t>
            </w:r>
            <w:r w:rsidR="001C2C8F" w:rsidRPr="001C2C8F">
              <w:rPr>
                <w:rFonts w:ascii="Times New Roman" w:hAnsi="Times New Roman"/>
                <w:sz w:val="24"/>
                <w:szCs w:val="24"/>
              </w:rPr>
              <w:t>2.3</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на основании поручения Президента Российской Федерации, Правительства Российской Федерации</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3</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4</w:t>
            </w:r>
          </w:p>
        </w:tc>
      </w:tr>
      <w:tr w:rsidR="00D939F4" w:rsidRPr="001C2C8F" w:rsidTr="001C2C8F">
        <w:trPr>
          <w:trHeight w:val="253"/>
        </w:trPr>
        <w:tc>
          <w:tcPr>
            <w:tcW w:w="851" w:type="dxa"/>
          </w:tcPr>
          <w:p w:rsidR="007D1FB0" w:rsidRPr="001C2C8F" w:rsidRDefault="007D1FB0" w:rsidP="001C2C8F">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2.</w:t>
            </w:r>
            <w:r w:rsidR="001C2C8F" w:rsidRPr="001C2C8F">
              <w:rPr>
                <w:rFonts w:ascii="Times New Roman" w:hAnsi="Times New Roman"/>
                <w:sz w:val="24"/>
                <w:szCs w:val="24"/>
              </w:rPr>
              <w:t>2.4</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на основании требования органов прокуратуры</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6</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30</w:t>
            </w:r>
          </w:p>
        </w:tc>
      </w:tr>
      <w:tr w:rsidR="00D939F4" w:rsidRPr="001C2C8F" w:rsidTr="001C2C8F">
        <w:trPr>
          <w:trHeight w:val="842"/>
        </w:trPr>
        <w:tc>
          <w:tcPr>
            <w:tcW w:w="851" w:type="dxa"/>
          </w:tcPr>
          <w:p w:rsidR="007D1FB0" w:rsidRPr="001C2C8F" w:rsidRDefault="007D1FB0" w:rsidP="0067296E">
            <w:pPr>
              <w:autoSpaceDE w:val="0"/>
              <w:autoSpaceDN w:val="0"/>
              <w:adjustRightInd w:val="0"/>
              <w:ind w:firstLine="29"/>
              <w:jc w:val="both"/>
              <w:rPr>
                <w:rFonts w:ascii="Times New Roman" w:hAnsi="Times New Roman"/>
                <w:sz w:val="24"/>
                <w:szCs w:val="24"/>
              </w:rPr>
            </w:pPr>
            <w:r w:rsidRPr="001C2C8F">
              <w:rPr>
                <w:rFonts w:ascii="Times New Roman" w:hAnsi="Times New Roman"/>
                <w:sz w:val="24"/>
                <w:szCs w:val="24"/>
              </w:rPr>
              <w:t>3.</w:t>
            </w:r>
          </w:p>
        </w:tc>
        <w:tc>
          <w:tcPr>
            <w:tcW w:w="6237" w:type="dxa"/>
            <w:hideMark/>
          </w:tcPr>
          <w:p w:rsidR="007D1FB0" w:rsidRPr="001C2C8F" w:rsidRDefault="007D1FB0" w:rsidP="0067296E">
            <w:pPr>
              <w:autoSpaceDE w:val="0"/>
              <w:autoSpaceDN w:val="0"/>
              <w:adjustRightInd w:val="0"/>
              <w:ind w:hanging="26"/>
              <w:jc w:val="both"/>
              <w:rPr>
                <w:rFonts w:ascii="Times New Roman" w:hAnsi="Times New Roman"/>
                <w:sz w:val="24"/>
                <w:szCs w:val="24"/>
              </w:rPr>
            </w:pPr>
            <w:r w:rsidRPr="001C2C8F">
              <w:rPr>
                <w:rFonts w:ascii="Times New Roman" w:hAnsi="Times New Roman"/>
                <w:sz w:val="24"/>
                <w:szCs w:val="24"/>
              </w:rPr>
              <w:t>Количество проверок, проведенных совместно с другими органами государственного контроля (надзора), муниципального контроля</w:t>
            </w:r>
          </w:p>
        </w:tc>
        <w:tc>
          <w:tcPr>
            <w:tcW w:w="1418"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79</w:t>
            </w:r>
          </w:p>
        </w:tc>
        <w:tc>
          <w:tcPr>
            <w:tcW w:w="1417" w:type="dxa"/>
          </w:tcPr>
          <w:p w:rsidR="007D1FB0" w:rsidRPr="001C2C8F" w:rsidRDefault="007D1FB0" w:rsidP="0067296E">
            <w:pPr>
              <w:autoSpaceDE w:val="0"/>
              <w:autoSpaceDN w:val="0"/>
              <w:adjustRightInd w:val="0"/>
              <w:ind w:hanging="26"/>
              <w:jc w:val="center"/>
              <w:rPr>
                <w:rFonts w:ascii="Times New Roman" w:hAnsi="Times New Roman"/>
                <w:sz w:val="24"/>
                <w:szCs w:val="24"/>
              </w:rPr>
            </w:pPr>
            <w:r w:rsidRPr="001C2C8F">
              <w:rPr>
                <w:rFonts w:ascii="Times New Roman" w:hAnsi="Times New Roman"/>
                <w:sz w:val="24"/>
                <w:szCs w:val="24"/>
              </w:rPr>
              <w:t>127</w:t>
            </w:r>
          </w:p>
        </w:tc>
      </w:tr>
    </w:tbl>
    <w:p w:rsidR="001C2C8F" w:rsidRDefault="001C2C8F" w:rsidP="001C2C8F">
      <w:pPr>
        <w:pStyle w:val="a4"/>
        <w:autoSpaceDE w:val="0"/>
        <w:autoSpaceDN w:val="0"/>
        <w:adjustRightInd w:val="0"/>
        <w:spacing w:after="0" w:line="240" w:lineRule="auto"/>
        <w:ind w:left="709"/>
        <w:rPr>
          <w:rFonts w:ascii="Times New Roman" w:hAnsi="Times New Roman"/>
          <w:b/>
          <w:sz w:val="28"/>
          <w:szCs w:val="28"/>
        </w:rPr>
      </w:pPr>
    </w:p>
    <w:p w:rsidR="00255261" w:rsidRPr="00D939F4" w:rsidRDefault="00255261" w:rsidP="00940DE5">
      <w:pPr>
        <w:pStyle w:val="a4"/>
        <w:numPr>
          <w:ilvl w:val="0"/>
          <w:numId w:val="10"/>
        </w:numPr>
        <w:autoSpaceDE w:val="0"/>
        <w:autoSpaceDN w:val="0"/>
        <w:adjustRightInd w:val="0"/>
        <w:spacing w:after="0" w:line="240" w:lineRule="auto"/>
        <w:ind w:left="0" w:firstLine="709"/>
        <w:jc w:val="center"/>
        <w:rPr>
          <w:rFonts w:ascii="Times New Roman" w:hAnsi="Times New Roman"/>
          <w:b/>
          <w:sz w:val="28"/>
          <w:szCs w:val="28"/>
        </w:rPr>
      </w:pPr>
      <w:r w:rsidRPr="00D939F4">
        <w:rPr>
          <w:rFonts w:ascii="Times New Roman" w:hAnsi="Times New Roman"/>
          <w:b/>
          <w:sz w:val="28"/>
          <w:szCs w:val="28"/>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p>
    <w:p w:rsidR="00255261" w:rsidRPr="00D939F4" w:rsidRDefault="00255261" w:rsidP="00940DE5">
      <w:pPr>
        <w:pStyle w:val="a4"/>
        <w:autoSpaceDE w:val="0"/>
        <w:autoSpaceDN w:val="0"/>
        <w:adjustRightInd w:val="0"/>
        <w:spacing w:after="0" w:line="240" w:lineRule="auto"/>
        <w:ind w:left="1495" w:firstLine="709"/>
        <w:jc w:val="center"/>
        <w:rPr>
          <w:rFonts w:ascii="Times New Roman" w:hAnsi="Times New Roman"/>
          <w:b/>
          <w:sz w:val="28"/>
          <w:szCs w:val="28"/>
        </w:rPr>
      </w:pPr>
    </w:p>
    <w:p w:rsidR="00255261" w:rsidRPr="00D939F4" w:rsidRDefault="005C3AB7" w:rsidP="00940DE5">
      <w:pPr>
        <w:spacing w:after="0" w:line="240" w:lineRule="auto"/>
        <w:ind w:right="-1" w:firstLine="709"/>
        <w:jc w:val="both"/>
        <w:rPr>
          <w:rFonts w:ascii="Times New Roman" w:hAnsi="Times New Roman"/>
          <w:b/>
          <w:i/>
          <w:sz w:val="28"/>
          <w:szCs w:val="28"/>
        </w:rPr>
      </w:pPr>
      <w:r w:rsidRPr="00D939F4">
        <w:rPr>
          <w:rFonts w:ascii="Times New Roman" w:hAnsi="Times New Roman"/>
          <w:b/>
          <w:i/>
          <w:sz w:val="28"/>
          <w:szCs w:val="28"/>
        </w:rPr>
        <w:t xml:space="preserve">а) </w:t>
      </w:r>
      <w:r w:rsidR="00255261" w:rsidRPr="00D939F4">
        <w:rPr>
          <w:rFonts w:ascii="Times New Roman" w:hAnsi="Times New Roman"/>
          <w:b/>
          <w:i/>
          <w:sz w:val="28"/>
          <w:szCs w:val="28"/>
        </w:rPr>
        <w:t>Сведения о принятых органами государственного контроля (надзора) мерах реагирования по фактам выявленных нарушений, в том числе в</w:t>
      </w:r>
      <w:r w:rsidR="00C034CE" w:rsidRPr="00D939F4">
        <w:rPr>
          <w:rFonts w:ascii="Times New Roman" w:hAnsi="Times New Roman"/>
          <w:b/>
          <w:i/>
          <w:sz w:val="28"/>
          <w:szCs w:val="28"/>
        </w:rPr>
        <w:t xml:space="preserve"> </w:t>
      </w:r>
      <w:r w:rsidR="00255261" w:rsidRPr="00D939F4">
        <w:rPr>
          <w:rFonts w:ascii="Times New Roman" w:hAnsi="Times New Roman"/>
          <w:b/>
          <w:i/>
          <w:sz w:val="28"/>
          <w:szCs w:val="28"/>
        </w:rPr>
        <w:t>динамике (по полугодиям)</w:t>
      </w:r>
    </w:p>
    <w:p w:rsidR="00A24F2F" w:rsidRPr="00D939F4" w:rsidRDefault="00A24F2F" w:rsidP="00A24F2F">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результатам 13940 (за первое полугодие 2019 г. - 6418) проверок возбуждены дела об административных правонарушениях. По результатам 6606 (за первое полугодие 2019</w:t>
      </w:r>
      <w:r w:rsidR="001C2C8F">
        <w:rPr>
          <w:rFonts w:ascii="Times New Roman" w:hAnsi="Times New Roman"/>
          <w:sz w:val="28"/>
          <w:szCs w:val="28"/>
        </w:rPr>
        <w:t xml:space="preserve"> г.</w:t>
      </w:r>
      <w:r w:rsidRPr="00D939F4">
        <w:rPr>
          <w:rFonts w:ascii="Times New Roman" w:hAnsi="Times New Roman"/>
          <w:sz w:val="28"/>
          <w:szCs w:val="28"/>
        </w:rPr>
        <w:t xml:space="preserve"> - 3196) проверок наложены 5738 административных наказаний. </w:t>
      </w:r>
    </w:p>
    <w:p w:rsidR="00A24F2F" w:rsidRPr="00D939F4" w:rsidRDefault="00A24F2F" w:rsidP="00A24F2F">
      <w:pPr>
        <w:spacing w:after="0" w:line="240" w:lineRule="auto"/>
        <w:ind w:firstLine="709"/>
        <w:jc w:val="both"/>
        <w:rPr>
          <w:rFonts w:ascii="Times New Roman" w:hAnsi="Times New Roman"/>
          <w:sz w:val="28"/>
          <w:szCs w:val="28"/>
        </w:rPr>
      </w:pPr>
      <w:r w:rsidRPr="00D939F4">
        <w:rPr>
          <w:rFonts w:ascii="Times New Roman" w:hAnsi="Times New Roman"/>
          <w:sz w:val="28"/>
          <w:szCs w:val="28"/>
        </w:rPr>
        <w:t>Таким образом, в 2019 году отмечается снижение количества проверок, по результатам которых возбуждены дела об административных правонарушениях, а также и количество проверок, по результатам которых наложены административные наказания.</w:t>
      </w:r>
    </w:p>
    <w:p w:rsidR="00316912" w:rsidRPr="00D939F4" w:rsidRDefault="00A24F2F" w:rsidP="00AC1164">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результатам судебных заседаний при</w:t>
      </w:r>
      <w:r w:rsidR="00AC1164">
        <w:rPr>
          <w:rFonts w:ascii="Times New Roman" w:hAnsi="Times New Roman"/>
          <w:sz w:val="28"/>
          <w:szCs w:val="28"/>
        </w:rPr>
        <w:t xml:space="preserve">няты административные наказания </w:t>
      </w:r>
      <w:r w:rsidR="00316912" w:rsidRPr="00D939F4">
        <w:rPr>
          <w:rFonts w:ascii="Times New Roman" w:hAnsi="Times New Roman"/>
          <w:sz w:val="28"/>
          <w:szCs w:val="28"/>
        </w:rPr>
        <w:t xml:space="preserve">(таблица </w:t>
      </w:r>
      <w:r w:rsidR="00677410" w:rsidRPr="00D939F4">
        <w:rPr>
          <w:rFonts w:ascii="Times New Roman" w:hAnsi="Times New Roman"/>
          <w:sz w:val="28"/>
          <w:szCs w:val="28"/>
        </w:rPr>
        <w:t>5</w:t>
      </w:r>
      <w:r w:rsidR="004850D3" w:rsidRPr="00D939F4">
        <w:rPr>
          <w:rFonts w:ascii="Times New Roman" w:hAnsi="Times New Roman"/>
          <w:sz w:val="28"/>
          <w:szCs w:val="28"/>
        </w:rPr>
        <w:t>4</w:t>
      </w:r>
      <w:r w:rsidR="00316912" w:rsidRPr="00D939F4">
        <w:rPr>
          <w:rFonts w:ascii="Times New Roman" w:hAnsi="Times New Roman"/>
          <w:sz w:val="28"/>
          <w:szCs w:val="28"/>
        </w:rPr>
        <w:t>):</w:t>
      </w:r>
    </w:p>
    <w:p w:rsidR="00544C76" w:rsidRPr="00D939F4" w:rsidRDefault="00544C76" w:rsidP="00940DE5">
      <w:pPr>
        <w:spacing w:after="0" w:line="240" w:lineRule="auto"/>
        <w:ind w:firstLine="709"/>
        <w:rPr>
          <w:rFonts w:ascii="Times New Roman" w:hAnsi="Times New Roman"/>
          <w:i/>
          <w:sz w:val="28"/>
          <w:szCs w:val="28"/>
        </w:rPr>
      </w:pPr>
    </w:p>
    <w:p w:rsidR="00D30038" w:rsidRPr="00D939F4" w:rsidRDefault="00D30038" w:rsidP="00276BF3">
      <w:pPr>
        <w:spacing w:after="0" w:line="240" w:lineRule="auto"/>
        <w:ind w:firstLine="567"/>
        <w:jc w:val="both"/>
        <w:rPr>
          <w:rFonts w:ascii="Times New Roman" w:eastAsiaTheme="minorHAnsi" w:hAnsi="Times New Roman" w:cstheme="minorBidi"/>
          <w:i/>
          <w:sz w:val="28"/>
          <w:szCs w:val="28"/>
        </w:rPr>
      </w:pPr>
      <w:r w:rsidRPr="00D939F4">
        <w:rPr>
          <w:rFonts w:ascii="Times New Roman" w:hAnsi="Times New Roman"/>
          <w:i/>
          <w:sz w:val="28"/>
          <w:szCs w:val="28"/>
        </w:rPr>
        <w:t>Таблица</w:t>
      </w:r>
      <w:r w:rsidR="00CC7642" w:rsidRPr="00D939F4">
        <w:rPr>
          <w:rFonts w:ascii="Times New Roman" w:hAnsi="Times New Roman"/>
          <w:i/>
          <w:sz w:val="28"/>
          <w:szCs w:val="28"/>
        </w:rPr>
        <w:t xml:space="preserve"> </w:t>
      </w:r>
      <w:r w:rsidR="00677410" w:rsidRPr="00D939F4">
        <w:rPr>
          <w:rFonts w:ascii="Times New Roman" w:hAnsi="Times New Roman"/>
          <w:i/>
          <w:sz w:val="28"/>
          <w:szCs w:val="28"/>
        </w:rPr>
        <w:t>5</w:t>
      </w:r>
      <w:r w:rsidR="004850D3" w:rsidRPr="00D939F4">
        <w:rPr>
          <w:rFonts w:ascii="Times New Roman" w:hAnsi="Times New Roman"/>
          <w:i/>
          <w:sz w:val="28"/>
          <w:szCs w:val="28"/>
        </w:rPr>
        <w:t>4</w:t>
      </w:r>
      <w:r w:rsidR="00FD64EB" w:rsidRPr="00D939F4">
        <w:rPr>
          <w:rFonts w:ascii="Times New Roman" w:hAnsi="Times New Roman"/>
          <w:i/>
          <w:sz w:val="28"/>
          <w:szCs w:val="28"/>
        </w:rPr>
        <w:t xml:space="preserve">. </w:t>
      </w:r>
      <w:r w:rsidRPr="00D939F4">
        <w:rPr>
          <w:rFonts w:ascii="Times New Roman" w:eastAsiaTheme="minorHAnsi" w:hAnsi="Times New Roman" w:cstheme="minorBidi"/>
          <w:i/>
          <w:sz w:val="28"/>
          <w:szCs w:val="28"/>
        </w:rPr>
        <w:t>Типы вынесенных административных наказаний в 201</w:t>
      </w:r>
      <w:r w:rsidR="00A24F2F" w:rsidRPr="00D939F4">
        <w:rPr>
          <w:rFonts w:ascii="Times New Roman" w:eastAsiaTheme="minorHAnsi" w:hAnsi="Times New Roman" w:cstheme="minorBidi"/>
          <w:i/>
          <w:sz w:val="28"/>
          <w:szCs w:val="28"/>
        </w:rPr>
        <w:t>8</w:t>
      </w:r>
      <w:r w:rsidRPr="00D939F4">
        <w:rPr>
          <w:rFonts w:ascii="Times New Roman" w:eastAsiaTheme="minorHAnsi" w:hAnsi="Times New Roman" w:cstheme="minorBidi"/>
          <w:i/>
          <w:sz w:val="28"/>
          <w:szCs w:val="28"/>
        </w:rPr>
        <w:t>-201</w:t>
      </w:r>
      <w:r w:rsidR="00A24F2F" w:rsidRPr="00D939F4">
        <w:rPr>
          <w:rFonts w:ascii="Times New Roman" w:eastAsiaTheme="minorHAnsi" w:hAnsi="Times New Roman" w:cstheme="minorBidi"/>
          <w:i/>
          <w:sz w:val="28"/>
          <w:szCs w:val="28"/>
        </w:rPr>
        <w:t>9</w:t>
      </w:r>
      <w:r w:rsidRPr="00D939F4">
        <w:rPr>
          <w:rFonts w:ascii="Times New Roman" w:eastAsiaTheme="minorHAnsi" w:hAnsi="Times New Roman" w:cstheme="minorBidi"/>
          <w:i/>
          <w:sz w:val="28"/>
          <w:szCs w:val="28"/>
        </w:rPr>
        <w:t xml:space="preserve"> гг.</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50"/>
        <w:gridCol w:w="992"/>
        <w:gridCol w:w="993"/>
        <w:gridCol w:w="850"/>
        <w:gridCol w:w="992"/>
        <w:gridCol w:w="851"/>
        <w:gridCol w:w="850"/>
        <w:gridCol w:w="993"/>
        <w:gridCol w:w="1134"/>
      </w:tblGrid>
      <w:tr w:rsidR="00D939F4" w:rsidRPr="001C2C8F" w:rsidTr="001C2C8F">
        <w:tc>
          <w:tcPr>
            <w:tcW w:w="1589" w:type="dxa"/>
            <w:vMerge w:val="restart"/>
            <w:shd w:val="clear" w:color="auto" w:fill="auto"/>
          </w:tcPr>
          <w:p w:rsidR="00A24F2F" w:rsidRPr="001C2C8F" w:rsidRDefault="00A24F2F" w:rsidP="00D20B78">
            <w:pPr>
              <w:autoSpaceDE w:val="0"/>
              <w:autoSpaceDN w:val="0"/>
              <w:adjustRightInd w:val="0"/>
              <w:spacing w:after="0" w:line="240" w:lineRule="auto"/>
              <w:contextualSpacing/>
              <w:outlineLvl w:val="1"/>
              <w:rPr>
                <w:rFonts w:ascii="Times New Roman" w:hAnsi="Times New Roman"/>
                <w:i/>
                <w:sz w:val="21"/>
                <w:szCs w:val="21"/>
              </w:rPr>
            </w:pPr>
            <w:r w:rsidRPr="001C2C8F">
              <w:rPr>
                <w:rFonts w:ascii="Times New Roman" w:hAnsi="Times New Roman"/>
                <w:sz w:val="21"/>
                <w:szCs w:val="21"/>
              </w:rPr>
              <w:t xml:space="preserve">Тип </w:t>
            </w:r>
            <w:proofErr w:type="spellStart"/>
            <w:proofErr w:type="gramStart"/>
            <w:r w:rsidRPr="001C2C8F">
              <w:rPr>
                <w:rFonts w:ascii="Times New Roman" w:hAnsi="Times New Roman"/>
                <w:sz w:val="21"/>
                <w:szCs w:val="21"/>
              </w:rPr>
              <w:t>администра</w:t>
            </w:r>
            <w:r w:rsidR="001C2C8F">
              <w:rPr>
                <w:rFonts w:ascii="Times New Roman" w:hAnsi="Times New Roman"/>
                <w:sz w:val="21"/>
                <w:szCs w:val="21"/>
              </w:rPr>
              <w:t>-</w:t>
            </w:r>
            <w:r w:rsidRPr="001C2C8F">
              <w:rPr>
                <w:rFonts w:ascii="Times New Roman" w:hAnsi="Times New Roman"/>
                <w:sz w:val="21"/>
                <w:szCs w:val="21"/>
              </w:rPr>
              <w:t>тивного</w:t>
            </w:r>
            <w:proofErr w:type="spellEnd"/>
            <w:proofErr w:type="gramEnd"/>
            <w:r w:rsidRPr="001C2C8F">
              <w:rPr>
                <w:rFonts w:ascii="Times New Roman" w:hAnsi="Times New Roman"/>
                <w:sz w:val="21"/>
                <w:szCs w:val="21"/>
              </w:rPr>
              <w:t xml:space="preserve"> наказания</w:t>
            </w:r>
          </w:p>
        </w:tc>
        <w:tc>
          <w:tcPr>
            <w:tcW w:w="2835" w:type="dxa"/>
            <w:gridSpan w:val="3"/>
            <w:shd w:val="clear" w:color="auto" w:fill="auto"/>
          </w:tcPr>
          <w:p w:rsidR="00A24F2F" w:rsidRPr="001C2C8F" w:rsidRDefault="00A24F2F" w:rsidP="00D20B78">
            <w:pPr>
              <w:autoSpaceDE w:val="0"/>
              <w:autoSpaceDN w:val="0"/>
              <w:adjustRightInd w:val="0"/>
              <w:spacing w:line="240" w:lineRule="auto"/>
              <w:ind w:left="720" w:hanging="281"/>
              <w:contextualSpacing/>
              <w:outlineLvl w:val="1"/>
              <w:rPr>
                <w:rFonts w:ascii="Times New Roman" w:hAnsi="Times New Roman"/>
                <w:sz w:val="21"/>
                <w:szCs w:val="21"/>
              </w:rPr>
            </w:pPr>
            <w:r w:rsidRPr="001C2C8F">
              <w:rPr>
                <w:rFonts w:ascii="Times New Roman" w:hAnsi="Times New Roman"/>
                <w:sz w:val="21"/>
                <w:szCs w:val="21"/>
              </w:rPr>
              <w:t>Общее количество</w:t>
            </w:r>
          </w:p>
        </w:tc>
        <w:tc>
          <w:tcPr>
            <w:tcW w:w="2693" w:type="dxa"/>
            <w:gridSpan w:val="3"/>
            <w:shd w:val="clear" w:color="auto" w:fill="auto"/>
          </w:tcPr>
          <w:p w:rsidR="00A24F2F" w:rsidRPr="001C2C8F" w:rsidRDefault="00A24F2F" w:rsidP="00D20B78">
            <w:pPr>
              <w:autoSpaceDE w:val="0"/>
              <w:autoSpaceDN w:val="0"/>
              <w:adjustRightInd w:val="0"/>
              <w:spacing w:line="240" w:lineRule="auto"/>
              <w:ind w:firstLine="34"/>
              <w:contextualSpacing/>
              <w:outlineLvl w:val="1"/>
              <w:rPr>
                <w:rFonts w:ascii="Times New Roman" w:hAnsi="Times New Roman"/>
                <w:sz w:val="21"/>
                <w:szCs w:val="21"/>
              </w:rPr>
            </w:pPr>
            <w:r w:rsidRPr="001C2C8F">
              <w:rPr>
                <w:rFonts w:ascii="Times New Roman" w:hAnsi="Times New Roman"/>
                <w:sz w:val="21"/>
                <w:szCs w:val="21"/>
              </w:rPr>
              <w:t>Плановые проверки</w:t>
            </w:r>
          </w:p>
        </w:tc>
        <w:tc>
          <w:tcPr>
            <w:tcW w:w="2977" w:type="dxa"/>
            <w:gridSpan w:val="3"/>
            <w:shd w:val="clear" w:color="auto" w:fill="auto"/>
          </w:tcPr>
          <w:p w:rsidR="00A24F2F" w:rsidRPr="001C2C8F" w:rsidRDefault="00A24F2F" w:rsidP="00D20B78">
            <w:pPr>
              <w:autoSpaceDE w:val="0"/>
              <w:autoSpaceDN w:val="0"/>
              <w:adjustRightInd w:val="0"/>
              <w:spacing w:line="240" w:lineRule="auto"/>
              <w:ind w:firstLine="34"/>
              <w:contextualSpacing/>
              <w:outlineLvl w:val="1"/>
              <w:rPr>
                <w:rFonts w:ascii="Times New Roman" w:hAnsi="Times New Roman"/>
                <w:sz w:val="21"/>
                <w:szCs w:val="21"/>
              </w:rPr>
            </w:pPr>
            <w:r w:rsidRPr="001C2C8F">
              <w:rPr>
                <w:rFonts w:ascii="Times New Roman" w:hAnsi="Times New Roman"/>
                <w:sz w:val="21"/>
                <w:szCs w:val="21"/>
              </w:rPr>
              <w:t>Внеплановые проверки</w:t>
            </w:r>
          </w:p>
        </w:tc>
      </w:tr>
      <w:tr w:rsidR="00D939F4" w:rsidRPr="001C2C8F" w:rsidTr="001C2C8F">
        <w:tc>
          <w:tcPr>
            <w:tcW w:w="1589" w:type="dxa"/>
            <w:vMerge/>
            <w:shd w:val="clear" w:color="auto" w:fill="auto"/>
          </w:tcPr>
          <w:p w:rsidR="00A24F2F" w:rsidRPr="001C2C8F" w:rsidRDefault="00A24F2F" w:rsidP="00D20B78">
            <w:pPr>
              <w:autoSpaceDE w:val="0"/>
              <w:autoSpaceDN w:val="0"/>
              <w:adjustRightInd w:val="0"/>
              <w:spacing w:after="0" w:line="240" w:lineRule="auto"/>
              <w:contextualSpacing/>
              <w:outlineLvl w:val="1"/>
              <w:rPr>
                <w:rFonts w:ascii="Times New Roman" w:hAnsi="Times New Roman"/>
                <w:i/>
                <w:sz w:val="21"/>
                <w:szCs w:val="21"/>
              </w:rPr>
            </w:pPr>
          </w:p>
        </w:tc>
        <w:tc>
          <w:tcPr>
            <w:tcW w:w="850" w:type="dxa"/>
            <w:shd w:val="clear" w:color="auto" w:fill="auto"/>
          </w:tcPr>
          <w:p w:rsidR="00A24F2F" w:rsidRP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2018 г.</w:t>
            </w:r>
          </w:p>
        </w:tc>
        <w:tc>
          <w:tcPr>
            <w:tcW w:w="992" w:type="dxa"/>
            <w:shd w:val="clear" w:color="auto" w:fill="auto"/>
          </w:tcPr>
          <w:p w:rsid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1</w:t>
            </w:r>
            <w:r w:rsidR="001C2C8F">
              <w:rPr>
                <w:rFonts w:ascii="Times New Roman" w:hAnsi="Times New Roman"/>
                <w:sz w:val="21"/>
                <w:szCs w:val="21"/>
              </w:rPr>
              <w:t xml:space="preserve"> </w:t>
            </w:r>
            <w:proofErr w:type="gramStart"/>
            <w:r w:rsidRPr="001C2C8F">
              <w:rPr>
                <w:rFonts w:ascii="Times New Roman" w:hAnsi="Times New Roman"/>
                <w:sz w:val="21"/>
                <w:szCs w:val="21"/>
              </w:rPr>
              <w:t>полу</w:t>
            </w:r>
            <w:r w:rsidR="001C2C8F">
              <w:rPr>
                <w:rFonts w:ascii="Times New Roman" w:hAnsi="Times New Roman"/>
                <w:sz w:val="21"/>
                <w:szCs w:val="21"/>
              </w:rPr>
              <w:t>-</w:t>
            </w:r>
            <w:proofErr w:type="spellStart"/>
            <w:r w:rsidRPr="001C2C8F">
              <w:rPr>
                <w:rFonts w:ascii="Times New Roman" w:hAnsi="Times New Roman"/>
                <w:sz w:val="21"/>
                <w:szCs w:val="21"/>
              </w:rPr>
              <w:t>г</w:t>
            </w:r>
            <w:r w:rsidR="001C2C8F">
              <w:rPr>
                <w:rFonts w:ascii="Times New Roman" w:hAnsi="Times New Roman"/>
                <w:sz w:val="21"/>
                <w:szCs w:val="21"/>
              </w:rPr>
              <w:t>одие</w:t>
            </w:r>
            <w:proofErr w:type="spellEnd"/>
            <w:proofErr w:type="gramEnd"/>
            <w:r w:rsidRPr="001C2C8F">
              <w:rPr>
                <w:rFonts w:ascii="Times New Roman" w:hAnsi="Times New Roman"/>
                <w:sz w:val="21"/>
                <w:szCs w:val="21"/>
              </w:rPr>
              <w:t xml:space="preserve"> </w:t>
            </w:r>
          </w:p>
          <w:p w:rsidR="00A24F2F" w:rsidRP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2019 г.</w:t>
            </w:r>
          </w:p>
        </w:tc>
        <w:tc>
          <w:tcPr>
            <w:tcW w:w="993" w:type="dxa"/>
            <w:shd w:val="clear" w:color="auto" w:fill="auto"/>
          </w:tcPr>
          <w:p w:rsidR="00A24F2F" w:rsidRPr="001C2C8F" w:rsidRDefault="00A24F2F" w:rsidP="001C2C8F">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 xml:space="preserve">2 </w:t>
            </w:r>
            <w:proofErr w:type="gramStart"/>
            <w:r w:rsidRPr="001C2C8F">
              <w:rPr>
                <w:rFonts w:ascii="Times New Roman" w:hAnsi="Times New Roman"/>
                <w:sz w:val="21"/>
                <w:szCs w:val="21"/>
              </w:rPr>
              <w:t>полу</w:t>
            </w:r>
            <w:r w:rsidR="001C2C8F">
              <w:rPr>
                <w:rFonts w:ascii="Times New Roman" w:hAnsi="Times New Roman"/>
                <w:sz w:val="21"/>
                <w:szCs w:val="21"/>
              </w:rPr>
              <w:t>-</w:t>
            </w:r>
            <w:proofErr w:type="spellStart"/>
            <w:r w:rsidR="001C2C8F">
              <w:rPr>
                <w:rFonts w:ascii="Times New Roman" w:hAnsi="Times New Roman"/>
                <w:sz w:val="21"/>
                <w:szCs w:val="21"/>
              </w:rPr>
              <w:t>го</w:t>
            </w:r>
            <w:r w:rsidRPr="001C2C8F">
              <w:rPr>
                <w:rFonts w:ascii="Times New Roman" w:hAnsi="Times New Roman"/>
                <w:sz w:val="21"/>
                <w:szCs w:val="21"/>
              </w:rPr>
              <w:t>дие</w:t>
            </w:r>
            <w:proofErr w:type="spellEnd"/>
            <w:proofErr w:type="gramEnd"/>
            <w:r w:rsidRPr="001C2C8F">
              <w:rPr>
                <w:rFonts w:ascii="Times New Roman" w:hAnsi="Times New Roman"/>
                <w:sz w:val="21"/>
                <w:szCs w:val="21"/>
              </w:rPr>
              <w:t xml:space="preserve"> 2019 г.</w:t>
            </w:r>
          </w:p>
        </w:tc>
        <w:tc>
          <w:tcPr>
            <w:tcW w:w="850" w:type="dxa"/>
            <w:shd w:val="clear" w:color="auto" w:fill="auto"/>
          </w:tcPr>
          <w:p w:rsidR="00A24F2F" w:rsidRP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2018г.</w:t>
            </w:r>
          </w:p>
        </w:tc>
        <w:tc>
          <w:tcPr>
            <w:tcW w:w="992" w:type="dxa"/>
            <w:shd w:val="clear" w:color="auto" w:fill="auto"/>
          </w:tcPr>
          <w:p w:rsidR="00A24F2F" w:rsidRPr="001C2C8F" w:rsidRDefault="00A24F2F" w:rsidP="001C2C8F">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1</w:t>
            </w:r>
            <w:r w:rsidR="001C2C8F">
              <w:rPr>
                <w:rFonts w:ascii="Times New Roman" w:hAnsi="Times New Roman"/>
                <w:sz w:val="21"/>
                <w:szCs w:val="21"/>
              </w:rPr>
              <w:t xml:space="preserve"> </w:t>
            </w:r>
            <w:proofErr w:type="gramStart"/>
            <w:r w:rsidRPr="001C2C8F">
              <w:rPr>
                <w:rFonts w:ascii="Times New Roman" w:hAnsi="Times New Roman"/>
                <w:sz w:val="21"/>
                <w:szCs w:val="21"/>
              </w:rPr>
              <w:t>полу</w:t>
            </w:r>
            <w:r w:rsidR="001C2C8F">
              <w:rPr>
                <w:rFonts w:ascii="Times New Roman" w:hAnsi="Times New Roman"/>
                <w:sz w:val="21"/>
                <w:szCs w:val="21"/>
              </w:rPr>
              <w:t>-</w:t>
            </w:r>
            <w:proofErr w:type="spellStart"/>
            <w:r w:rsidRPr="001C2C8F">
              <w:rPr>
                <w:rFonts w:ascii="Times New Roman" w:hAnsi="Times New Roman"/>
                <w:sz w:val="21"/>
                <w:szCs w:val="21"/>
              </w:rPr>
              <w:t>г</w:t>
            </w:r>
            <w:r w:rsidR="001C2C8F">
              <w:rPr>
                <w:rFonts w:ascii="Times New Roman" w:hAnsi="Times New Roman"/>
                <w:sz w:val="21"/>
                <w:szCs w:val="21"/>
              </w:rPr>
              <w:t>одие</w:t>
            </w:r>
            <w:proofErr w:type="spellEnd"/>
            <w:proofErr w:type="gramEnd"/>
            <w:r w:rsidRPr="001C2C8F">
              <w:rPr>
                <w:rFonts w:ascii="Times New Roman" w:hAnsi="Times New Roman"/>
                <w:sz w:val="21"/>
                <w:szCs w:val="21"/>
              </w:rPr>
              <w:t xml:space="preserve"> 2019 г.</w:t>
            </w:r>
          </w:p>
        </w:tc>
        <w:tc>
          <w:tcPr>
            <w:tcW w:w="851" w:type="dxa"/>
            <w:shd w:val="clear" w:color="auto" w:fill="auto"/>
          </w:tcPr>
          <w:p w:rsidR="00A24F2F" w:rsidRP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 xml:space="preserve">2 </w:t>
            </w:r>
            <w:proofErr w:type="gramStart"/>
            <w:r w:rsidRPr="001C2C8F">
              <w:rPr>
                <w:rFonts w:ascii="Times New Roman" w:hAnsi="Times New Roman"/>
                <w:sz w:val="21"/>
                <w:szCs w:val="21"/>
              </w:rPr>
              <w:t>полу</w:t>
            </w:r>
            <w:r w:rsidR="001C2C8F">
              <w:rPr>
                <w:rFonts w:ascii="Times New Roman" w:hAnsi="Times New Roman"/>
                <w:sz w:val="21"/>
                <w:szCs w:val="21"/>
              </w:rPr>
              <w:t>-</w:t>
            </w:r>
            <w:r w:rsidRPr="001C2C8F">
              <w:rPr>
                <w:rFonts w:ascii="Times New Roman" w:hAnsi="Times New Roman"/>
                <w:sz w:val="21"/>
                <w:szCs w:val="21"/>
              </w:rPr>
              <w:t xml:space="preserve"> </w:t>
            </w:r>
            <w:proofErr w:type="spellStart"/>
            <w:r w:rsidRPr="001C2C8F">
              <w:rPr>
                <w:rFonts w:ascii="Times New Roman" w:hAnsi="Times New Roman"/>
                <w:sz w:val="21"/>
                <w:szCs w:val="21"/>
              </w:rPr>
              <w:t>годие</w:t>
            </w:r>
            <w:proofErr w:type="spellEnd"/>
            <w:proofErr w:type="gramEnd"/>
            <w:r w:rsidRPr="001C2C8F">
              <w:rPr>
                <w:rFonts w:ascii="Times New Roman" w:hAnsi="Times New Roman"/>
                <w:sz w:val="21"/>
                <w:szCs w:val="21"/>
              </w:rPr>
              <w:t xml:space="preserve"> 2019 г.</w:t>
            </w:r>
          </w:p>
        </w:tc>
        <w:tc>
          <w:tcPr>
            <w:tcW w:w="850" w:type="dxa"/>
            <w:shd w:val="clear" w:color="auto" w:fill="auto"/>
          </w:tcPr>
          <w:p w:rsidR="00A24F2F" w:rsidRP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2018 г.</w:t>
            </w:r>
          </w:p>
        </w:tc>
        <w:tc>
          <w:tcPr>
            <w:tcW w:w="993" w:type="dxa"/>
            <w:shd w:val="clear" w:color="auto" w:fill="auto"/>
          </w:tcPr>
          <w:p w:rsidR="00A24F2F" w:rsidRPr="001C2C8F" w:rsidRDefault="00A24F2F" w:rsidP="001C2C8F">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1</w:t>
            </w:r>
            <w:r w:rsidR="001C2C8F">
              <w:rPr>
                <w:rFonts w:ascii="Times New Roman" w:hAnsi="Times New Roman"/>
                <w:sz w:val="21"/>
                <w:szCs w:val="21"/>
              </w:rPr>
              <w:t xml:space="preserve"> </w:t>
            </w:r>
            <w:proofErr w:type="gramStart"/>
            <w:r w:rsidRPr="001C2C8F">
              <w:rPr>
                <w:rFonts w:ascii="Times New Roman" w:hAnsi="Times New Roman"/>
                <w:sz w:val="21"/>
                <w:szCs w:val="21"/>
              </w:rPr>
              <w:t>полу</w:t>
            </w:r>
            <w:r w:rsidR="001C2C8F">
              <w:rPr>
                <w:rFonts w:ascii="Times New Roman" w:hAnsi="Times New Roman"/>
                <w:sz w:val="21"/>
                <w:szCs w:val="21"/>
              </w:rPr>
              <w:t>-</w:t>
            </w:r>
            <w:proofErr w:type="spellStart"/>
            <w:r w:rsidRPr="001C2C8F">
              <w:rPr>
                <w:rFonts w:ascii="Times New Roman" w:hAnsi="Times New Roman"/>
                <w:sz w:val="21"/>
                <w:szCs w:val="21"/>
              </w:rPr>
              <w:t>г</w:t>
            </w:r>
            <w:r w:rsidR="001C2C8F">
              <w:rPr>
                <w:rFonts w:ascii="Times New Roman" w:hAnsi="Times New Roman"/>
                <w:sz w:val="21"/>
                <w:szCs w:val="21"/>
              </w:rPr>
              <w:t>одие</w:t>
            </w:r>
            <w:proofErr w:type="spellEnd"/>
            <w:proofErr w:type="gramEnd"/>
            <w:r w:rsidRPr="001C2C8F">
              <w:rPr>
                <w:rFonts w:ascii="Times New Roman" w:hAnsi="Times New Roman"/>
                <w:sz w:val="21"/>
                <w:szCs w:val="21"/>
              </w:rPr>
              <w:t xml:space="preserve"> 2019</w:t>
            </w:r>
            <w:r w:rsidR="001C2C8F">
              <w:rPr>
                <w:rFonts w:ascii="Times New Roman" w:hAnsi="Times New Roman"/>
                <w:sz w:val="21"/>
                <w:szCs w:val="21"/>
              </w:rPr>
              <w:t xml:space="preserve"> </w:t>
            </w:r>
            <w:r w:rsidRPr="001C2C8F">
              <w:rPr>
                <w:rFonts w:ascii="Times New Roman" w:hAnsi="Times New Roman"/>
                <w:sz w:val="21"/>
                <w:szCs w:val="21"/>
              </w:rPr>
              <w:t>г.</w:t>
            </w:r>
          </w:p>
        </w:tc>
        <w:tc>
          <w:tcPr>
            <w:tcW w:w="1134" w:type="dxa"/>
            <w:shd w:val="clear" w:color="auto" w:fill="auto"/>
          </w:tcPr>
          <w:p w:rsid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proofErr w:type="gramStart"/>
            <w:r w:rsidRPr="001C2C8F">
              <w:rPr>
                <w:rFonts w:ascii="Times New Roman" w:hAnsi="Times New Roman"/>
                <w:sz w:val="21"/>
                <w:szCs w:val="21"/>
              </w:rPr>
              <w:t>2  полу</w:t>
            </w:r>
            <w:proofErr w:type="gramEnd"/>
            <w:r w:rsidR="001C2C8F">
              <w:rPr>
                <w:rFonts w:ascii="Times New Roman" w:hAnsi="Times New Roman"/>
                <w:sz w:val="21"/>
                <w:szCs w:val="21"/>
              </w:rPr>
              <w:t>-</w:t>
            </w:r>
          </w:p>
          <w:p w:rsid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proofErr w:type="spellStart"/>
            <w:r w:rsidRPr="001C2C8F">
              <w:rPr>
                <w:rFonts w:ascii="Times New Roman" w:hAnsi="Times New Roman"/>
                <w:sz w:val="21"/>
                <w:szCs w:val="21"/>
              </w:rPr>
              <w:t>годие</w:t>
            </w:r>
            <w:proofErr w:type="spellEnd"/>
            <w:r w:rsidRPr="001C2C8F">
              <w:rPr>
                <w:rFonts w:ascii="Times New Roman" w:hAnsi="Times New Roman"/>
                <w:sz w:val="21"/>
                <w:szCs w:val="21"/>
              </w:rPr>
              <w:t xml:space="preserve"> </w:t>
            </w:r>
          </w:p>
          <w:p w:rsidR="00A24F2F" w:rsidRPr="001C2C8F" w:rsidRDefault="00A24F2F" w:rsidP="00D20B78">
            <w:pPr>
              <w:autoSpaceDE w:val="0"/>
              <w:autoSpaceDN w:val="0"/>
              <w:adjustRightInd w:val="0"/>
              <w:spacing w:after="0" w:line="240" w:lineRule="auto"/>
              <w:contextualSpacing/>
              <w:outlineLvl w:val="1"/>
              <w:rPr>
                <w:rFonts w:ascii="Times New Roman" w:hAnsi="Times New Roman"/>
                <w:sz w:val="21"/>
                <w:szCs w:val="21"/>
              </w:rPr>
            </w:pPr>
            <w:r w:rsidRPr="001C2C8F">
              <w:rPr>
                <w:rFonts w:ascii="Times New Roman" w:hAnsi="Times New Roman"/>
                <w:sz w:val="21"/>
                <w:szCs w:val="21"/>
              </w:rPr>
              <w:t>2019 г.</w:t>
            </w:r>
          </w:p>
        </w:tc>
      </w:tr>
      <w:tr w:rsidR="00D939F4" w:rsidRPr="001C2C8F" w:rsidTr="001C2C8F">
        <w:trPr>
          <w:trHeight w:val="409"/>
        </w:trPr>
        <w:tc>
          <w:tcPr>
            <w:tcW w:w="1589" w:type="dxa"/>
            <w:shd w:val="clear" w:color="auto" w:fill="auto"/>
          </w:tcPr>
          <w:p w:rsidR="00A24F2F" w:rsidRPr="001C2C8F" w:rsidRDefault="00A24F2F" w:rsidP="00D20B78">
            <w:pPr>
              <w:autoSpaceDE w:val="0"/>
              <w:autoSpaceDN w:val="0"/>
              <w:adjustRightInd w:val="0"/>
              <w:spacing w:line="240" w:lineRule="auto"/>
              <w:contextualSpacing/>
              <w:outlineLvl w:val="1"/>
              <w:rPr>
                <w:rFonts w:ascii="Times New Roman" w:hAnsi="Times New Roman"/>
                <w:sz w:val="21"/>
                <w:szCs w:val="21"/>
              </w:rPr>
            </w:pPr>
            <w:proofErr w:type="spellStart"/>
            <w:proofErr w:type="gramStart"/>
            <w:r w:rsidRPr="001C2C8F">
              <w:rPr>
                <w:rFonts w:ascii="Times New Roman" w:hAnsi="Times New Roman"/>
                <w:sz w:val="21"/>
                <w:szCs w:val="21"/>
              </w:rPr>
              <w:t>Предупрежде</w:t>
            </w:r>
            <w:r w:rsidR="001C2C8F">
              <w:rPr>
                <w:rFonts w:ascii="Times New Roman" w:hAnsi="Times New Roman"/>
                <w:sz w:val="21"/>
                <w:szCs w:val="21"/>
              </w:rPr>
              <w:t>-</w:t>
            </w:r>
            <w:r w:rsidRPr="001C2C8F">
              <w:rPr>
                <w:rFonts w:ascii="Times New Roman" w:hAnsi="Times New Roman"/>
                <w:sz w:val="21"/>
                <w:szCs w:val="21"/>
              </w:rPr>
              <w:t>ние</w:t>
            </w:r>
            <w:proofErr w:type="spellEnd"/>
            <w:proofErr w:type="gramEnd"/>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825</w:t>
            </w:r>
          </w:p>
        </w:tc>
        <w:tc>
          <w:tcPr>
            <w:tcW w:w="992"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329</w:t>
            </w:r>
          </w:p>
        </w:tc>
        <w:tc>
          <w:tcPr>
            <w:tcW w:w="993"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701</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419</w:t>
            </w:r>
          </w:p>
        </w:tc>
        <w:tc>
          <w:tcPr>
            <w:tcW w:w="992"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146</w:t>
            </w:r>
          </w:p>
        </w:tc>
        <w:tc>
          <w:tcPr>
            <w:tcW w:w="851"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327</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406</w:t>
            </w:r>
          </w:p>
        </w:tc>
        <w:tc>
          <w:tcPr>
            <w:tcW w:w="993"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183</w:t>
            </w:r>
          </w:p>
        </w:tc>
        <w:tc>
          <w:tcPr>
            <w:tcW w:w="1134"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374</w:t>
            </w:r>
          </w:p>
        </w:tc>
      </w:tr>
      <w:tr w:rsidR="00D939F4" w:rsidRPr="001C2C8F" w:rsidTr="001C2C8F">
        <w:trPr>
          <w:trHeight w:val="678"/>
        </w:trPr>
        <w:tc>
          <w:tcPr>
            <w:tcW w:w="1589" w:type="dxa"/>
            <w:shd w:val="clear" w:color="auto" w:fill="auto"/>
          </w:tcPr>
          <w:p w:rsidR="00A24F2F" w:rsidRPr="001C2C8F" w:rsidRDefault="00A24F2F" w:rsidP="00D20B78">
            <w:pPr>
              <w:autoSpaceDE w:val="0"/>
              <w:autoSpaceDN w:val="0"/>
              <w:adjustRightInd w:val="0"/>
              <w:spacing w:line="240" w:lineRule="auto"/>
              <w:contextualSpacing/>
              <w:outlineLvl w:val="1"/>
              <w:rPr>
                <w:rFonts w:ascii="Times New Roman" w:hAnsi="Times New Roman"/>
                <w:sz w:val="21"/>
                <w:szCs w:val="21"/>
              </w:rPr>
            </w:pPr>
            <w:proofErr w:type="spellStart"/>
            <w:proofErr w:type="gramStart"/>
            <w:r w:rsidRPr="001C2C8F">
              <w:rPr>
                <w:rFonts w:ascii="Times New Roman" w:hAnsi="Times New Roman"/>
                <w:sz w:val="21"/>
                <w:szCs w:val="21"/>
              </w:rPr>
              <w:t>Администра</w:t>
            </w:r>
            <w:r w:rsidR="001C2C8F">
              <w:rPr>
                <w:rFonts w:ascii="Times New Roman" w:hAnsi="Times New Roman"/>
                <w:sz w:val="21"/>
                <w:szCs w:val="21"/>
              </w:rPr>
              <w:t>-</w:t>
            </w:r>
            <w:r w:rsidRPr="001C2C8F">
              <w:rPr>
                <w:rFonts w:ascii="Times New Roman" w:hAnsi="Times New Roman"/>
                <w:sz w:val="21"/>
                <w:szCs w:val="21"/>
              </w:rPr>
              <w:t>тивный</w:t>
            </w:r>
            <w:proofErr w:type="spellEnd"/>
            <w:proofErr w:type="gramEnd"/>
            <w:r w:rsidRPr="001C2C8F">
              <w:rPr>
                <w:rFonts w:ascii="Times New Roman" w:hAnsi="Times New Roman"/>
                <w:sz w:val="21"/>
                <w:szCs w:val="21"/>
              </w:rPr>
              <w:t xml:space="preserve"> штраф</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6353</w:t>
            </w:r>
          </w:p>
        </w:tc>
        <w:tc>
          <w:tcPr>
            <w:tcW w:w="992"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2240</w:t>
            </w:r>
          </w:p>
        </w:tc>
        <w:tc>
          <w:tcPr>
            <w:tcW w:w="993"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5010</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2827</w:t>
            </w:r>
          </w:p>
        </w:tc>
        <w:tc>
          <w:tcPr>
            <w:tcW w:w="992"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680</w:t>
            </w:r>
          </w:p>
        </w:tc>
        <w:tc>
          <w:tcPr>
            <w:tcW w:w="851"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1879</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3526</w:t>
            </w:r>
          </w:p>
        </w:tc>
        <w:tc>
          <w:tcPr>
            <w:tcW w:w="993"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1560</w:t>
            </w:r>
          </w:p>
        </w:tc>
        <w:tc>
          <w:tcPr>
            <w:tcW w:w="1134"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3131</w:t>
            </w:r>
          </w:p>
        </w:tc>
      </w:tr>
      <w:tr w:rsidR="00D939F4" w:rsidRPr="001C2C8F" w:rsidTr="001C2C8F">
        <w:tc>
          <w:tcPr>
            <w:tcW w:w="1589" w:type="dxa"/>
            <w:shd w:val="clear" w:color="auto" w:fill="auto"/>
          </w:tcPr>
          <w:p w:rsidR="00A24F2F" w:rsidRPr="001C2C8F" w:rsidRDefault="00A24F2F" w:rsidP="00D20B78">
            <w:pPr>
              <w:autoSpaceDE w:val="0"/>
              <w:autoSpaceDN w:val="0"/>
              <w:adjustRightInd w:val="0"/>
              <w:spacing w:line="240" w:lineRule="auto"/>
              <w:contextualSpacing/>
              <w:outlineLvl w:val="1"/>
              <w:rPr>
                <w:rFonts w:ascii="Times New Roman" w:hAnsi="Times New Roman"/>
                <w:sz w:val="21"/>
                <w:szCs w:val="21"/>
              </w:rPr>
            </w:pPr>
            <w:proofErr w:type="spellStart"/>
            <w:proofErr w:type="gramStart"/>
            <w:r w:rsidRPr="001C2C8F">
              <w:rPr>
                <w:rFonts w:ascii="Times New Roman" w:hAnsi="Times New Roman"/>
                <w:sz w:val="21"/>
                <w:szCs w:val="21"/>
              </w:rPr>
              <w:t>Администра</w:t>
            </w:r>
            <w:r w:rsidR="001C2C8F">
              <w:rPr>
                <w:rFonts w:ascii="Times New Roman" w:hAnsi="Times New Roman"/>
                <w:sz w:val="21"/>
                <w:szCs w:val="21"/>
              </w:rPr>
              <w:t>-</w:t>
            </w:r>
            <w:r w:rsidRPr="001C2C8F">
              <w:rPr>
                <w:rFonts w:ascii="Times New Roman" w:hAnsi="Times New Roman"/>
                <w:sz w:val="21"/>
                <w:szCs w:val="21"/>
              </w:rPr>
              <w:t>тивное</w:t>
            </w:r>
            <w:proofErr w:type="spellEnd"/>
            <w:proofErr w:type="gramEnd"/>
            <w:r w:rsidRPr="001C2C8F">
              <w:rPr>
                <w:rFonts w:ascii="Times New Roman" w:hAnsi="Times New Roman"/>
                <w:sz w:val="21"/>
                <w:szCs w:val="21"/>
              </w:rPr>
              <w:t xml:space="preserve"> </w:t>
            </w:r>
            <w:proofErr w:type="spellStart"/>
            <w:r w:rsidRPr="001C2C8F">
              <w:rPr>
                <w:rFonts w:ascii="Times New Roman" w:hAnsi="Times New Roman"/>
                <w:sz w:val="21"/>
                <w:szCs w:val="21"/>
              </w:rPr>
              <w:t>приостановле</w:t>
            </w:r>
            <w:r w:rsidR="001C2C8F">
              <w:rPr>
                <w:rFonts w:ascii="Times New Roman" w:hAnsi="Times New Roman"/>
                <w:sz w:val="21"/>
                <w:szCs w:val="21"/>
              </w:rPr>
              <w:t>-</w:t>
            </w:r>
            <w:r w:rsidRPr="001C2C8F">
              <w:rPr>
                <w:rFonts w:ascii="Times New Roman" w:hAnsi="Times New Roman"/>
                <w:sz w:val="21"/>
                <w:szCs w:val="21"/>
              </w:rPr>
              <w:t>ние</w:t>
            </w:r>
            <w:proofErr w:type="spellEnd"/>
            <w:r w:rsidRPr="001C2C8F">
              <w:rPr>
                <w:rFonts w:ascii="Times New Roman" w:hAnsi="Times New Roman"/>
                <w:sz w:val="21"/>
                <w:szCs w:val="21"/>
              </w:rPr>
              <w:t xml:space="preserve"> деятельности</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12</w:t>
            </w:r>
          </w:p>
        </w:tc>
        <w:tc>
          <w:tcPr>
            <w:tcW w:w="992"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17</w:t>
            </w:r>
          </w:p>
        </w:tc>
        <w:tc>
          <w:tcPr>
            <w:tcW w:w="993"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27</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w:t>
            </w:r>
          </w:p>
        </w:tc>
        <w:tc>
          <w:tcPr>
            <w:tcW w:w="992"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w:t>
            </w:r>
          </w:p>
        </w:tc>
        <w:tc>
          <w:tcPr>
            <w:tcW w:w="851"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2</w:t>
            </w:r>
          </w:p>
        </w:tc>
        <w:tc>
          <w:tcPr>
            <w:tcW w:w="850"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11</w:t>
            </w:r>
          </w:p>
        </w:tc>
        <w:tc>
          <w:tcPr>
            <w:tcW w:w="993"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16</w:t>
            </w:r>
          </w:p>
        </w:tc>
        <w:tc>
          <w:tcPr>
            <w:tcW w:w="1134" w:type="dxa"/>
            <w:shd w:val="clear" w:color="auto" w:fill="auto"/>
          </w:tcPr>
          <w:p w:rsidR="00A24F2F" w:rsidRPr="001C2C8F" w:rsidRDefault="00A24F2F" w:rsidP="00D20B78">
            <w:pPr>
              <w:rPr>
                <w:rFonts w:ascii="Times New Roman" w:hAnsi="Times New Roman"/>
                <w:sz w:val="21"/>
                <w:szCs w:val="21"/>
              </w:rPr>
            </w:pPr>
            <w:r w:rsidRPr="001C2C8F">
              <w:rPr>
                <w:rFonts w:ascii="Times New Roman" w:hAnsi="Times New Roman"/>
                <w:sz w:val="21"/>
                <w:szCs w:val="21"/>
              </w:rPr>
              <w:t>25</w:t>
            </w:r>
          </w:p>
        </w:tc>
      </w:tr>
    </w:tbl>
    <w:p w:rsidR="000B6BF6" w:rsidRPr="00D939F4" w:rsidRDefault="000B6BF6" w:rsidP="00316912">
      <w:pPr>
        <w:spacing w:after="0" w:line="240" w:lineRule="auto"/>
        <w:ind w:firstLine="709"/>
        <w:jc w:val="both"/>
        <w:rPr>
          <w:rFonts w:ascii="Times New Roman" w:hAnsi="Times New Roman"/>
          <w:sz w:val="28"/>
          <w:szCs w:val="28"/>
        </w:rPr>
      </w:pPr>
    </w:p>
    <w:p w:rsidR="00A24F2F" w:rsidRPr="00D939F4" w:rsidRDefault="00A24F2F" w:rsidP="00A24F2F">
      <w:pPr>
        <w:spacing w:after="0" w:line="240" w:lineRule="auto"/>
        <w:ind w:firstLine="709"/>
        <w:jc w:val="both"/>
        <w:rPr>
          <w:rFonts w:ascii="Times New Roman" w:hAnsi="Times New Roman"/>
          <w:sz w:val="28"/>
          <w:szCs w:val="28"/>
        </w:rPr>
      </w:pPr>
      <w:r w:rsidRPr="00D939F4">
        <w:rPr>
          <w:rFonts w:ascii="Times New Roman" w:hAnsi="Times New Roman"/>
          <w:sz w:val="28"/>
          <w:szCs w:val="28"/>
        </w:rPr>
        <w:lastRenderedPageBreak/>
        <w:t>В 86% от всех наложенных административных наказаний среди мер административного наказания судами применя</w:t>
      </w:r>
      <w:r w:rsidR="001C2C8F">
        <w:rPr>
          <w:rFonts w:ascii="Times New Roman" w:hAnsi="Times New Roman"/>
          <w:sz w:val="28"/>
          <w:szCs w:val="28"/>
        </w:rPr>
        <w:t>л</w:t>
      </w:r>
      <w:r w:rsidRPr="00D939F4">
        <w:rPr>
          <w:rFonts w:ascii="Times New Roman" w:hAnsi="Times New Roman"/>
          <w:sz w:val="28"/>
          <w:szCs w:val="28"/>
        </w:rPr>
        <w:t>ся административный штраф, в остальных</w:t>
      </w:r>
      <w:r w:rsidR="00AC1164">
        <w:rPr>
          <w:rFonts w:ascii="Times New Roman" w:hAnsi="Times New Roman"/>
          <w:sz w:val="28"/>
          <w:szCs w:val="28"/>
        </w:rPr>
        <w:t xml:space="preserve"> </w:t>
      </w:r>
      <w:r w:rsidRPr="00D939F4">
        <w:rPr>
          <w:rFonts w:ascii="Times New Roman" w:hAnsi="Times New Roman"/>
          <w:sz w:val="28"/>
          <w:szCs w:val="28"/>
        </w:rPr>
        <w:t>случа</w:t>
      </w:r>
      <w:r w:rsidR="001C2C8F">
        <w:rPr>
          <w:rFonts w:ascii="Times New Roman" w:hAnsi="Times New Roman"/>
          <w:sz w:val="28"/>
          <w:szCs w:val="28"/>
        </w:rPr>
        <w:t>ях</w:t>
      </w:r>
      <w:r w:rsidRPr="00D939F4">
        <w:rPr>
          <w:rFonts w:ascii="Times New Roman" w:hAnsi="Times New Roman"/>
          <w:sz w:val="28"/>
          <w:szCs w:val="28"/>
        </w:rPr>
        <w:t xml:space="preserve"> вынос</w:t>
      </w:r>
      <w:r w:rsidR="001C2C8F">
        <w:rPr>
          <w:rFonts w:ascii="Times New Roman" w:hAnsi="Times New Roman"/>
          <w:sz w:val="28"/>
          <w:szCs w:val="28"/>
        </w:rPr>
        <w:t>ились</w:t>
      </w:r>
      <w:r w:rsidRPr="00D939F4">
        <w:rPr>
          <w:rFonts w:ascii="Times New Roman" w:hAnsi="Times New Roman"/>
          <w:sz w:val="28"/>
          <w:szCs w:val="28"/>
        </w:rPr>
        <w:t xml:space="preserve"> предупреждение или</w:t>
      </w:r>
      <w:r w:rsidRPr="00D939F4">
        <w:t xml:space="preserve"> </w:t>
      </w:r>
      <w:r w:rsidRPr="00D939F4">
        <w:rPr>
          <w:rFonts w:ascii="Times New Roman" w:hAnsi="Times New Roman"/>
          <w:sz w:val="28"/>
          <w:szCs w:val="28"/>
        </w:rPr>
        <w:t>административное приостановление деятельности. При этом следует отметить, что в 2019 году</w:t>
      </w:r>
      <w:r w:rsidR="001C2C8F">
        <w:rPr>
          <w:rFonts w:ascii="Times New Roman" w:hAnsi="Times New Roman"/>
          <w:sz w:val="28"/>
          <w:szCs w:val="28"/>
        </w:rPr>
        <w:t>,</w:t>
      </w:r>
      <w:r w:rsidRPr="00D939F4">
        <w:rPr>
          <w:rFonts w:ascii="Times New Roman" w:hAnsi="Times New Roman"/>
          <w:sz w:val="28"/>
          <w:szCs w:val="28"/>
        </w:rPr>
        <w:t xml:space="preserve"> ввиду допущения юридическими лицами и индивидуальными предпринимателями нарушений, которые повлекли причинение вреда или создали угрозу причинения вреда жизни и здоровью граждан, увеличи</w:t>
      </w:r>
      <w:r w:rsidR="001C2C8F">
        <w:rPr>
          <w:rFonts w:ascii="Times New Roman" w:hAnsi="Times New Roman"/>
          <w:sz w:val="28"/>
          <w:szCs w:val="28"/>
        </w:rPr>
        <w:t>лось</w:t>
      </w:r>
      <w:r w:rsidRPr="00D939F4">
        <w:rPr>
          <w:rFonts w:ascii="Times New Roman" w:hAnsi="Times New Roman"/>
          <w:sz w:val="28"/>
          <w:szCs w:val="28"/>
        </w:rPr>
        <w:t xml:space="preserve"> в 1,5 раза количество решений судов о временном приостановлении деятельности нарушителей.</w:t>
      </w:r>
    </w:p>
    <w:p w:rsidR="00316912" w:rsidRPr="00D939F4" w:rsidRDefault="00A24F2F" w:rsidP="00A24F2F">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судебном порядке назначено административных штрафов на сумму 153586,68,0 тыс. руб. (в 2018 г. - 152942,62 тыс. руб.; за первое полугодие 2019 г. – 56212,0 тыс.</w:t>
      </w:r>
      <w:r w:rsidR="00AC1164">
        <w:rPr>
          <w:rFonts w:ascii="Times New Roman" w:hAnsi="Times New Roman"/>
          <w:sz w:val="28"/>
          <w:szCs w:val="28"/>
        </w:rPr>
        <w:t xml:space="preserve"> </w:t>
      </w:r>
      <w:r w:rsidRPr="00D939F4">
        <w:rPr>
          <w:rFonts w:ascii="Times New Roman" w:hAnsi="Times New Roman"/>
          <w:sz w:val="28"/>
          <w:szCs w:val="28"/>
        </w:rPr>
        <w:t xml:space="preserve">руб.).  </w:t>
      </w:r>
      <w:r w:rsidR="00316912" w:rsidRPr="00D939F4">
        <w:rPr>
          <w:rFonts w:ascii="Times New Roman" w:hAnsi="Times New Roman"/>
          <w:sz w:val="28"/>
          <w:szCs w:val="28"/>
        </w:rPr>
        <w:t xml:space="preserve">(таблица </w:t>
      </w:r>
      <w:r w:rsidR="00677410" w:rsidRPr="00D939F4">
        <w:rPr>
          <w:rFonts w:ascii="Times New Roman" w:hAnsi="Times New Roman"/>
          <w:sz w:val="28"/>
          <w:szCs w:val="28"/>
        </w:rPr>
        <w:t>5</w:t>
      </w:r>
      <w:r w:rsidR="004850D3" w:rsidRPr="00D939F4">
        <w:rPr>
          <w:rFonts w:ascii="Times New Roman" w:hAnsi="Times New Roman"/>
          <w:sz w:val="28"/>
          <w:szCs w:val="28"/>
        </w:rPr>
        <w:t>5</w:t>
      </w:r>
      <w:r w:rsidR="00316912" w:rsidRPr="00D939F4">
        <w:rPr>
          <w:rFonts w:ascii="Times New Roman" w:hAnsi="Times New Roman"/>
          <w:sz w:val="28"/>
          <w:szCs w:val="28"/>
        </w:rPr>
        <w:t xml:space="preserve">). </w:t>
      </w:r>
    </w:p>
    <w:p w:rsidR="004A2393" w:rsidRPr="00D939F4" w:rsidRDefault="004A2393" w:rsidP="00940DE5">
      <w:pPr>
        <w:spacing w:after="0" w:line="240" w:lineRule="auto"/>
        <w:ind w:firstLine="709"/>
        <w:jc w:val="both"/>
        <w:rPr>
          <w:rFonts w:ascii="Times New Roman" w:hAnsi="Times New Roman"/>
          <w:sz w:val="28"/>
          <w:szCs w:val="28"/>
        </w:rPr>
      </w:pPr>
    </w:p>
    <w:p w:rsidR="00D30038" w:rsidRPr="00D939F4" w:rsidRDefault="00D30038" w:rsidP="000B6BF6">
      <w:pPr>
        <w:spacing w:after="0" w:line="240" w:lineRule="auto"/>
        <w:ind w:firstLine="709"/>
        <w:jc w:val="both"/>
        <w:rPr>
          <w:rFonts w:ascii="Times New Roman" w:hAnsi="Times New Roman"/>
          <w:i/>
          <w:sz w:val="28"/>
          <w:szCs w:val="24"/>
          <w:lang w:eastAsia="ru-RU"/>
        </w:rPr>
      </w:pPr>
      <w:r w:rsidRPr="00D939F4">
        <w:rPr>
          <w:rFonts w:ascii="Times New Roman" w:hAnsi="Times New Roman"/>
          <w:i/>
          <w:sz w:val="28"/>
          <w:szCs w:val="28"/>
        </w:rPr>
        <w:t>Таблица</w:t>
      </w:r>
      <w:r w:rsidR="00CC7642" w:rsidRPr="00D939F4">
        <w:rPr>
          <w:rFonts w:ascii="Times New Roman" w:hAnsi="Times New Roman"/>
          <w:i/>
          <w:sz w:val="28"/>
          <w:szCs w:val="28"/>
        </w:rPr>
        <w:t xml:space="preserve"> </w:t>
      </w:r>
      <w:r w:rsidR="00677410" w:rsidRPr="00D939F4">
        <w:rPr>
          <w:rFonts w:ascii="Times New Roman" w:hAnsi="Times New Roman"/>
          <w:i/>
          <w:sz w:val="28"/>
          <w:szCs w:val="28"/>
        </w:rPr>
        <w:t>5</w:t>
      </w:r>
      <w:r w:rsidR="004850D3" w:rsidRPr="00D939F4">
        <w:rPr>
          <w:rFonts w:ascii="Times New Roman" w:hAnsi="Times New Roman"/>
          <w:i/>
          <w:sz w:val="28"/>
          <w:szCs w:val="28"/>
        </w:rPr>
        <w:t>5</w:t>
      </w:r>
      <w:r w:rsidR="00FD64EB" w:rsidRPr="00D939F4">
        <w:rPr>
          <w:rFonts w:ascii="Times New Roman" w:hAnsi="Times New Roman"/>
          <w:i/>
          <w:sz w:val="28"/>
          <w:szCs w:val="28"/>
        </w:rPr>
        <w:t>. С</w:t>
      </w:r>
      <w:r w:rsidRPr="00D939F4">
        <w:rPr>
          <w:rFonts w:ascii="Times New Roman" w:hAnsi="Times New Roman"/>
          <w:i/>
          <w:sz w:val="28"/>
          <w:szCs w:val="24"/>
          <w:lang w:eastAsia="ru-RU"/>
        </w:rPr>
        <w:t>ведения об административных наказаниях (штраф</w:t>
      </w:r>
      <w:r w:rsidR="001C2C8F">
        <w:rPr>
          <w:rFonts w:ascii="Times New Roman" w:hAnsi="Times New Roman"/>
          <w:i/>
          <w:sz w:val="28"/>
          <w:szCs w:val="24"/>
          <w:lang w:eastAsia="ru-RU"/>
        </w:rPr>
        <w:t>ах</w:t>
      </w:r>
      <w:r w:rsidRPr="00D939F4">
        <w:rPr>
          <w:rFonts w:ascii="Times New Roman" w:hAnsi="Times New Roman"/>
          <w:i/>
          <w:sz w:val="28"/>
          <w:szCs w:val="24"/>
          <w:lang w:eastAsia="ru-RU"/>
        </w:rPr>
        <w:t>) в 201</w:t>
      </w:r>
      <w:r w:rsidR="00A24F2F" w:rsidRPr="00D939F4">
        <w:rPr>
          <w:rFonts w:ascii="Times New Roman" w:hAnsi="Times New Roman"/>
          <w:i/>
          <w:sz w:val="28"/>
          <w:szCs w:val="24"/>
          <w:lang w:eastAsia="ru-RU"/>
        </w:rPr>
        <w:t>8</w:t>
      </w:r>
      <w:r w:rsidRPr="00D939F4">
        <w:rPr>
          <w:rFonts w:ascii="Times New Roman" w:hAnsi="Times New Roman"/>
          <w:i/>
          <w:sz w:val="28"/>
          <w:szCs w:val="24"/>
          <w:lang w:eastAsia="ru-RU"/>
        </w:rPr>
        <w:t>-201</w:t>
      </w:r>
      <w:r w:rsidR="00A24F2F" w:rsidRPr="00D939F4">
        <w:rPr>
          <w:rFonts w:ascii="Times New Roman" w:hAnsi="Times New Roman"/>
          <w:i/>
          <w:sz w:val="28"/>
          <w:szCs w:val="24"/>
          <w:lang w:eastAsia="ru-RU"/>
        </w:rPr>
        <w:t>9</w:t>
      </w:r>
      <w:r w:rsidRPr="00D939F4">
        <w:rPr>
          <w:rFonts w:ascii="Times New Roman" w:hAnsi="Times New Roman"/>
          <w:i/>
          <w:sz w:val="28"/>
          <w:szCs w:val="24"/>
          <w:lang w:eastAsia="ru-RU"/>
        </w:rPr>
        <w:t xml:space="preserve"> годах в отношении должностных лиц, юридических лиц и индивидуальных предпринимателей</w:t>
      </w:r>
    </w:p>
    <w:tbl>
      <w:tblPr>
        <w:tblStyle w:val="13"/>
        <w:tblW w:w="10060" w:type="dxa"/>
        <w:tblLayout w:type="fixed"/>
        <w:tblLook w:val="01E0" w:firstRow="1" w:lastRow="1" w:firstColumn="1" w:lastColumn="1" w:noHBand="0" w:noVBand="0"/>
      </w:tblPr>
      <w:tblGrid>
        <w:gridCol w:w="1555"/>
        <w:gridCol w:w="850"/>
        <w:gridCol w:w="992"/>
        <w:gridCol w:w="1134"/>
        <w:gridCol w:w="807"/>
        <w:gridCol w:w="863"/>
        <w:gridCol w:w="948"/>
        <w:gridCol w:w="948"/>
        <w:gridCol w:w="970"/>
        <w:gridCol w:w="993"/>
      </w:tblGrid>
      <w:tr w:rsidR="00D939F4" w:rsidRPr="00D939F4" w:rsidTr="001C2C8F">
        <w:tc>
          <w:tcPr>
            <w:tcW w:w="1555" w:type="dxa"/>
            <w:vMerge w:val="restart"/>
          </w:tcPr>
          <w:p w:rsidR="00A24F2F" w:rsidRPr="00D939F4" w:rsidRDefault="00A24F2F" w:rsidP="00D20B78">
            <w:pPr>
              <w:ind w:firstLine="29"/>
              <w:jc w:val="center"/>
              <w:rPr>
                <w:rFonts w:ascii="Times New Roman" w:hAnsi="Times New Roman"/>
              </w:rPr>
            </w:pPr>
            <w:proofErr w:type="spellStart"/>
            <w:proofErr w:type="gramStart"/>
            <w:r w:rsidRPr="00D939F4">
              <w:rPr>
                <w:rFonts w:ascii="Times New Roman" w:hAnsi="Times New Roman"/>
              </w:rPr>
              <w:t>Администра</w:t>
            </w:r>
            <w:r w:rsidR="001C2C8F">
              <w:rPr>
                <w:rFonts w:ascii="Times New Roman" w:hAnsi="Times New Roman"/>
              </w:rPr>
              <w:t>-тив</w:t>
            </w:r>
            <w:r w:rsidRPr="00D939F4">
              <w:rPr>
                <w:rFonts w:ascii="Times New Roman" w:hAnsi="Times New Roman"/>
              </w:rPr>
              <w:t>ный</w:t>
            </w:r>
            <w:proofErr w:type="spellEnd"/>
            <w:proofErr w:type="gramEnd"/>
            <w:r w:rsidRPr="00D939F4">
              <w:rPr>
                <w:rFonts w:ascii="Times New Roman" w:hAnsi="Times New Roman"/>
              </w:rPr>
              <w:t xml:space="preserve"> штраф</w:t>
            </w:r>
          </w:p>
          <w:p w:rsidR="00A24F2F" w:rsidRPr="00D939F4" w:rsidRDefault="00A24F2F" w:rsidP="00D20B78">
            <w:pPr>
              <w:ind w:firstLine="29"/>
              <w:jc w:val="center"/>
              <w:rPr>
                <w:rFonts w:ascii="Times New Roman" w:hAnsi="Times New Roman"/>
                <w:i/>
              </w:rPr>
            </w:pPr>
            <w:r w:rsidRPr="00D939F4">
              <w:rPr>
                <w:rFonts w:ascii="Times New Roman" w:hAnsi="Times New Roman"/>
              </w:rPr>
              <w:t xml:space="preserve"> в отношении</w:t>
            </w:r>
          </w:p>
        </w:tc>
        <w:tc>
          <w:tcPr>
            <w:tcW w:w="2976" w:type="dxa"/>
            <w:gridSpan w:val="3"/>
            <w:tcBorders>
              <w:bottom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Общее количество</w:t>
            </w:r>
          </w:p>
        </w:tc>
        <w:tc>
          <w:tcPr>
            <w:tcW w:w="2618" w:type="dxa"/>
            <w:gridSpan w:val="3"/>
            <w:tcBorders>
              <w:bottom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Плановая проверка</w:t>
            </w:r>
          </w:p>
        </w:tc>
        <w:tc>
          <w:tcPr>
            <w:tcW w:w="2911" w:type="dxa"/>
            <w:gridSpan w:val="3"/>
            <w:tcBorders>
              <w:bottom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Внеплановая проверка</w:t>
            </w:r>
          </w:p>
        </w:tc>
      </w:tr>
      <w:tr w:rsidR="00D939F4" w:rsidRPr="00D939F4" w:rsidTr="001C2C8F">
        <w:trPr>
          <w:trHeight w:val="771"/>
        </w:trPr>
        <w:tc>
          <w:tcPr>
            <w:tcW w:w="1555" w:type="dxa"/>
            <w:vMerge/>
            <w:tcBorders>
              <w:right w:val="single" w:sz="4" w:space="0" w:color="auto"/>
            </w:tcBorders>
          </w:tcPr>
          <w:p w:rsidR="00A24F2F" w:rsidRPr="00D939F4" w:rsidRDefault="00A24F2F" w:rsidP="00D20B78">
            <w:pPr>
              <w:ind w:firstLine="29"/>
              <w:jc w:val="center"/>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A24F2F" w:rsidRPr="00D939F4" w:rsidRDefault="00A24F2F" w:rsidP="00D20B78">
            <w:pPr>
              <w:rPr>
                <w:rFonts w:ascii="Times New Roman" w:hAnsi="Times New Roman"/>
              </w:rPr>
            </w:pPr>
            <w:r w:rsidRPr="00D939F4">
              <w:rPr>
                <w:rFonts w:ascii="Times New Roman" w:hAnsi="Times New Roman"/>
              </w:rPr>
              <w:t>2018 г.</w:t>
            </w:r>
          </w:p>
        </w:tc>
        <w:tc>
          <w:tcPr>
            <w:tcW w:w="992" w:type="dxa"/>
            <w:tcBorders>
              <w:top w:val="single" w:sz="4" w:space="0" w:color="auto"/>
              <w:left w:val="single" w:sz="4" w:space="0" w:color="auto"/>
              <w:bottom w:val="single" w:sz="4" w:space="0" w:color="auto"/>
              <w:right w:val="single" w:sz="4" w:space="0" w:color="auto"/>
            </w:tcBorders>
          </w:tcPr>
          <w:p w:rsidR="00A24F2F" w:rsidRPr="00D939F4" w:rsidRDefault="00A24F2F" w:rsidP="00D20B78">
            <w:pPr>
              <w:rPr>
                <w:rFonts w:ascii="Times New Roman" w:hAnsi="Times New Roman"/>
              </w:rPr>
            </w:pPr>
            <w:r w:rsidRPr="00D939F4">
              <w:rPr>
                <w:rFonts w:ascii="Times New Roman" w:hAnsi="Times New Roman"/>
              </w:rPr>
              <w:t xml:space="preserve">1 </w:t>
            </w:r>
            <w:proofErr w:type="spellStart"/>
            <w:r w:rsidRPr="00D939F4">
              <w:rPr>
                <w:rFonts w:ascii="Times New Roman" w:hAnsi="Times New Roman"/>
              </w:rPr>
              <w:t>полуг</w:t>
            </w:r>
            <w:proofErr w:type="spellEnd"/>
            <w:r w:rsidRPr="00D939F4">
              <w:rPr>
                <w:rFonts w:ascii="Times New Roman" w:hAnsi="Times New Roman"/>
              </w:rPr>
              <w:t>. 2019 г.</w:t>
            </w:r>
          </w:p>
        </w:tc>
        <w:tc>
          <w:tcPr>
            <w:tcW w:w="1134" w:type="dxa"/>
            <w:tcBorders>
              <w:top w:val="single" w:sz="4" w:space="0" w:color="auto"/>
              <w:left w:val="single" w:sz="4" w:space="0" w:color="auto"/>
              <w:bottom w:val="single" w:sz="4" w:space="0" w:color="auto"/>
              <w:right w:val="single" w:sz="4" w:space="0" w:color="auto"/>
            </w:tcBorders>
          </w:tcPr>
          <w:p w:rsidR="00A24F2F" w:rsidRPr="00D939F4" w:rsidRDefault="00A24F2F" w:rsidP="001C2C8F">
            <w:pPr>
              <w:rPr>
                <w:rFonts w:ascii="Times New Roman" w:hAnsi="Times New Roman"/>
              </w:rPr>
            </w:pPr>
            <w:r w:rsidRPr="00D939F4">
              <w:rPr>
                <w:rFonts w:ascii="Times New Roman" w:hAnsi="Times New Roman"/>
              </w:rPr>
              <w:t xml:space="preserve">2 </w:t>
            </w:r>
            <w:proofErr w:type="spellStart"/>
            <w:r w:rsidRPr="00D939F4">
              <w:rPr>
                <w:rFonts w:ascii="Times New Roman" w:hAnsi="Times New Roman"/>
              </w:rPr>
              <w:t>п</w:t>
            </w:r>
            <w:r w:rsidR="001C2C8F">
              <w:rPr>
                <w:rFonts w:ascii="Times New Roman" w:hAnsi="Times New Roman"/>
              </w:rPr>
              <w:t>олуг</w:t>
            </w:r>
            <w:proofErr w:type="spellEnd"/>
            <w:r w:rsidR="001C2C8F">
              <w:rPr>
                <w:rFonts w:ascii="Times New Roman" w:hAnsi="Times New Roman"/>
              </w:rPr>
              <w:t>.</w:t>
            </w:r>
            <w:r w:rsidRPr="00D939F4">
              <w:rPr>
                <w:rFonts w:ascii="Times New Roman" w:hAnsi="Times New Roman"/>
              </w:rPr>
              <w:t xml:space="preserve"> 2019 г.</w:t>
            </w:r>
          </w:p>
        </w:tc>
        <w:tc>
          <w:tcPr>
            <w:tcW w:w="807" w:type="dxa"/>
            <w:tcBorders>
              <w:top w:val="single" w:sz="4" w:space="0" w:color="auto"/>
              <w:left w:val="single" w:sz="4" w:space="0" w:color="auto"/>
              <w:bottom w:val="single" w:sz="4" w:space="0" w:color="auto"/>
              <w:right w:val="single" w:sz="4" w:space="0" w:color="auto"/>
            </w:tcBorders>
          </w:tcPr>
          <w:p w:rsidR="00A24F2F" w:rsidRPr="00D939F4" w:rsidRDefault="00A24F2F" w:rsidP="00D20B78">
            <w:pPr>
              <w:rPr>
                <w:rFonts w:ascii="Times New Roman" w:hAnsi="Times New Roman"/>
              </w:rPr>
            </w:pPr>
            <w:r w:rsidRPr="00D939F4">
              <w:rPr>
                <w:rFonts w:ascii="Times New Roman" w:hAnsi="Times New Roman"/>
              </w:rPr>
              <w:t>2018 г.</w:t>
            </w:r>
          </w:p>
        </w:tc>
        <w:tc>
          <w:tcPr>
            <w:tcW w:w="863" w:type="dxa"/>
            <w:tcBorders>
              <w:top w:val="single" w:sz="4" w:space="0" w:color="auto"/>
              <w:left w:val="single" w:sz="4" w:space="0" w:color="auto"/>
              <w:bottom w:val="single" w:sz="4" w:space="0" w:color="auto"/>
              <w:right w:val="single" w:sz="4" w:space="0" w:color="auto"/>
            </w:tcBorders>
          </w:tcPr>
          <w:p w:rsidR="00A24F2F" w:rsidRPr="00D939F4" w:rsidRDefault="00A24F2F" w:rsidP="00D20B78">
            <w:pPr>
              <w:rPr>
                <w:rFonts w:ascii="Times New Roman" w:hAnsi="Times New Roman"/>
              </w:rPr>
            </w:pPr>
            <w:r w:rsidRPr="00D939F4">
              <w:rPr>
                <w:rFonts w:ascii="Times New Roman" w:hAnsi="Times New Roman"/>
              </w:rPr>
              <w:t xml:space="preserve">1 </w:t>
            </w:r>
            <w:proofErr w:type="spellStart"/>
            <w:r w:rsidRPr="00D939F4">
              <w:rPr>
                <w:rFonts w:ascii="Times New Roman" w:hAnsi="Times New Roman"/>
              </w:rPr>
              <w:t>полуг</w:t>
            </w:r>
            <w:proofErr w:type="spellEnd"/>
            <w:r w:rsidRPr="00D939F4">
              <w:rPr>
                <w:rFonts w:ascii="Times New Roman" w:hAnsi="Times New Roman"/>
              </w:rPr>
              <w:t>. 2019 г.</w:t>
            </w:r>
          </w:p>
        </w:tc>
        <w:tc>
          <w:tcPr>
            <w:tcW w:w="948" w:type="dxa"/>
            <w:tcBorders>
              <w:top w:val="single" w:sz="4" w:space="0" w:color="auto"/>
              <w:left w:val="single" w:sz="4" w:space="0" w:color="auto"/>
              <w:bottom w:val="single" w:sz="4" w:space="0" w:color="auto"/>
              <w:right w:val="single" w:sz="4" w:space="0" w:color="auto"/>
            </w:tcBorders>
          </w:tcPr>
          <w:p w:rsidR="00A24F2F" w:rsidRPr="00D939F4" w:rsidRDefault="001C2C8F" w:rsidP="001C2C8F">
            <w:pPr>
              <w:rPr>
                <w:rFonts w:ascii="Times New Roman" w:hAnsi="Times New Roman"/>
              </w:rPr>
            </w:pPr>
            <w:r>
              <w:rPr>
                <w:rFonts w:ascii="Times New Roman" w:hAnsi="Times New Roman"/>
              </w:rPr>
              <w:t xml:space="preserve">2 </w:t>
            </w:r>
            <w:proofErr w:type="spellStart"/>
            <w:r>
              <w:rPr>
                <w:rFonts w:ascii="Times New Roman" w:hAnsi="Times New Roman"/>
              </w:rPr>
              <w:t>полу</w:t>
            </w:r>
            <w:r w:rsidR="00A24F2F" w:rsidRPr="00D939F4">
              <w:rPr>
                <w:rFonts w:ascii="Times New Roman" w:hAnsi="Times New Roman"/>
              </w:rPr>
              <w:t>г</w:t>
            </w:r>
            <w:proofErr w:type="spellEnd"/>
            <w:r>
              <w:rPr>
                <w:rFonts w:ascii="Times New Roman" w:hAnsi="Times New Roman"/>
              </w:rPr>
              <w:t xml:space="preserve">. </w:t>
            </w:r>
            <w:r w:rsidR="00A24F2F" w:rsidRPr="00D939F4">
              <w:rPr>
                <w:rFonts w:ascii="Times New Roman" w:hAnsi="Times New Roman"/>
              </w:rPr>
              <w:t>2018 г.</w:t>
            </w:r>
          </w:p>
        </w:tc>
        <w:tc>
          <w:tcPr>
            <w:tcW w:w="948" w:type="dxa"/>
            <w:tcBorders>
              <w:top w:val="single" w:sz="4" w:space="0" w:color="auto"/>
              <w:left w:val="single" w:sz="4" w:space="0" w:color="auto"/>
              <w:bottom w:val="single" w:sz="4" w:space="0" w:color="auto"/>
              <w:right w:val="single" w:sz="4" w:space="0" w:color="auto"/>
            </w:tcBorders>
          </w:tcPr>
          <w:p w:rsidR="00A24F2F" w:rsidRPr="00D939F4" w:rsidRDefault="00A24F2F" w:rsidP="00D20B78">
            <w:pPr>
              <w:rPr>
                <w:rFonts w:ascii="Times New Roman" w:hAnsi="Times New Roman"/>
              </w:rPr>
            </w:pPr>
            <w:r w:rsidRPr="00D939F4">
              <w:rPr>
                <w:rFonts w:ascii="Times New Roman" w:hAnsi="Times New Roman"/>
              </w:rPr>
              <w:t>2018 г.</w:t>
            </w:r>
          </w:p>
        </w:tc>
        <w:tc>
          <w:tcPr>
            <w:tcW w:w="970" w:type="dxa"/>
            <w:tcBorders>
              <w:top w:val="single" w:sz="4" w:space="0" w:color="auto"/>
              <w:left w:val="single" w:sz="4" w:space="0" w:color="auto"/>
              <w:bottom w:val="single" w:sz="4" w:space="0" w:color="auto"/>
              <w:right w:val="single" w:sz="4" w:space="0" w:color="auto"/>
            </w:tcBorders>
          </w:tcPr>
          <w:p w:rsidR="00A24F2F" w:rsidRPr="00D939F4" w:rsidRDefault="00A24F2F" w:rsidP="00D20B78">
            <w:pPr>
              <w:rPr>
                <w:rFonts w:ascii="Times New Roman" w:hAnsi="Times New Roman"/>
              </w:rPr>
            </w:pPr>
            <w:r w:rsidRPr="00D939F4">
              <w:rPr>
                <w:rFonts w:ascii="Times New Roman" w:hAnsi="Times New Roman"/>
              </w:rPr>
              <w:t xml:space="preserve">1 </w:t>
            </w:r>
            <w:proofErr w:type="spellStart"/>
            <w:r w:rsidRPr="00D939F4">
              <w:rPr>
                <w:rFonts w:ascii="Times New Roman" w:hAnsi="Times New Roman"/>
              </w:rPr>
              <w:t>полуг</w:t>
            </w:r>
            <w:proofErr w:type="spellEnd"/>
            <w:r w:rsidRPr="00D939F4">
              <w:rPr>
                <w:rFonts w:ascii="Times New Roman" w:hAnsi="Times New Roman"/>
              </w:rPr>
              <w:t>. 2019г.</w:t>
            </w:r>
          </w:p>
        </w:tc>
        <w:tc>
          <w:tcPr>
            <w:tcW w:w="993" w:type="dxa"/>
            <w:tcBorders>
              <w:top w:val="single" w:sz="4" w:space="0" w:color="auto"/>
              <w:left w:val="single" w:sz="4" w:space="0" w:color="auto"/>
              <w:bottom w:val="single" w:sz="4" w:space="0" w:color="auto"/>
              <w:right w:val="single" w:sz="4" w:space="0" w:color="auto"/>
            </w:tcBorders>
          </w:tcPr>
          <w:p w:rsidR="00A24F2F" w:rsidRPr="00D939F4" w:rsidRDefault="00A24F2F" w:rsidP="001C2C8F">
            <w:pPr>
              <w:rPr>
                <w:rFonts w:ascii="Times New Roman" w:hAnsi="Times New Roman"/>
              </w:rPr>
            </w:pPr>
            <w:proofErr w:type="gramStart"/>
            <w:r w:rsidRPr="00D939F4">
              <w:rPr>
                <w:rFonts w:ascii="Times New Roman" w:hAnsi="Times New Roman"/>
              </w:rPr>
              <w:t xml:space="preserve">2  </w:t>
            </w:r>
            <w:proofErr w:type="spellStart"/>
            <w:r w:rsidRPr="00D939F4">
              <w:rPr>
                <w:rFonts w:ascii="Times New Roman" w:hAnsi="Times New Roman"/>
              </w:rPr>
              <w:t>полуг</w:t>
            </w:r>
            <w:proofErr w:type="spellEnd"/>
            <w:proofErr w:type="gramEnd"/>
            <w:r w:rsidR="001C2C8F">
              <w:rPr>
                <w:rFonts w:ascii="Times New Roman" w:hAnsi="Times New Roman"/>
              </w:rPr>
              <w:t>.</w:t>
            </w:r>
            <w:r w:rsidRPr="00D939F4">
              <w:rPr>
                <w:rFonts w:ascii="Times New Roman" w:hAnsi="Times New Roman"/>
              </w:rPr>
              <w:t xml:space="preserve"> 2019 г.</w:t>
            </w:r>
          </w:p>
        </w:tc>
      </w:tr>
      <w:tr w:rsidR="00D939F4" w:rsidRPr="00D939F4" w:rsidTr="001C2C8F">
        <w:trPr>
          <w:trHeight w:val="615"/>
        </w:trPr>
        <w:tc>
          <w:tcPr>
            <w:tcW w:w="1555"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Должностного лица</w:t>
            </w:r>
          </w:p>
        </w:tc>
        <w:tc>
          <w:tcPr>
            <w:tcW w:w="850" w:type="dxa"/>
            <w:tcBorders>
              <w:top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b/>
              </w:rPr>
            </w:pPr>
            <w:r w:rsidRPr="00D939F4">
              <w:rPr>
                <w:rFonts w:ascii="Times New Roman" w:hAnsi="Times New Roman"/>
                <w:b/>
              </w:rPr>
              <w:t>3436</w:t>
            </w:r>
          </w:p>
        </w:tc>
        <w:tc>
          <w:tcPr>
            <w:tcW w:w="992" w:type="dxa"/>
            <w:tcBorders>
              <w:top w:val="single" w:sz="4" w:space="0" w:color="auto"/>
            </w:tcBorders>
          </w:tcPr>
          <w:p w:rsidR="00A24F2F" w:rsidRPr="00D939F4" w:rsidRDefault="00A24F2F" w:rsidP="00D20B78">
            <w:pPr>
              <w:ind w:firstLine="29"/>
              <w:jc w:val="center"/>
              <w:rPr>
                <w:rFonts w:ascii="Times New Roman" w:hAnsi="Times New Roman"/>
              </w:rPr>
            </w:pPr>
            <w:r w:rsidRPr="00D939F4">
              <w:rPr>
                <w:rFonts w:ascii="Times New Roman" w:hAnsi="Times New Roman"/>
              </w:rPr>
              <w:t>1087</w:t>
            </w:r>
          </w:p>
        </w:tc>
        <w:tc>
          <w:tcPr>
            <w:tcW w:w="1134" w:type="dxa"/>
            <w:tcBorders>
              <w:top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b/>
              </w:rPr>
            </w:pPr>
            <w:r w:rsidRPr="00D939F4">
              <w:rPr>
                <w:rFonts w:ascii="Times New Roman" w:hAnsi="Times New Roman"/>
                <w:b/>
              </w:rPr>
              <w:t>2248</w:t>
            </w:r>
          </w:p>
        </w:tc>
        <w:tc>
          <w:tcPr>
            <w:tcW w:w="807" w:type="dxa"/>
            <w:tcBorders>
              <w:top w:val="single" w:sz="4" w:space="0" w:color="auto"/>
            </w:tcBorders>
          </w:tcPr>
          <w:p w:rsidR="00A24F2F" w:rsidRPr="00D939F4" w:rsidRDefault="00A24F2F" w:rsidP="00D20B78">
            <w:r w:rsidRPr="00D939F4">
              <w:t>1727</w:t>
            </w:r>
          </w:p>
        </w:tc>
        <w:tc>
          <w:tcPr>
            <w:tcW w:w="863" w:type="dxa"/>
            <w:tcBorders>
              <w:top w:val="single" w:sz="4" w:space="0" w:color="auto"/>
            </w:tcBorders>
          </w:tcPr>
          <w:p w:rsidR="00A24F2F" w:rsidRPr="00D939F4" w:rsidRDefault="00A24F2F" w:rsidP="00D20B78">
            <w:pPr>
              <w:ind w:firstLine="29"/>
              <w:jc w:val="center"/>
              <w:rPr>
                <w:rFonts w:ascii="Times New Roman" w:hAnsi="Times New Roman"/>
              </w:rPr>
            </w:pPr>
            <w:r w:rsidRPr="00D939F4">
              <w:rPr>
                <w:rFonts w:ascii="Times New Roman" w:hAnsi="Times New Roman"/>
              </w:rPr>
              <w:t>314</w:t>
            </w:r>
          </w:p>
        </w:tc>
        <w:tc>
          <w:tcPr>
            <w:tcW w:w="948" w:type="dxa"/>
            <w:tcBorders>
              <w:top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915</w:t>
            </w:r>
          </w:p>
        </w:tc>
        <w:tc>
          <w:tcPr>
            <w:tcW w:w="948" w:type="dxa"/>
            <w:tcBorders>
              <w:top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1709</w:t>
            </w:r>
          </w:p>
        </w:tc>
        <w:tc>
          <w:tcPr>
            <w:tcW w:w="970" w:type="dxa"/>
            <w:tcBorders>
              <w:top w:val="single" w:sz="4" w:space="0" w:color="auto"/>
            </w:tcBorders>
          </w:tcPr>
          <w:p w:rsidR="00A24F2F" w:rsidRPr="00D939F4" w:rsidRDefault="00A24F2F" w:rsidP="00D20B78">
            <w:pPr>
              <w:ind w:firstLine="29"/>
              <w:jc w:val="center"/>
              <w:rPr>
                <w:rFonts w:ascii="Times New Roman" w:hAnsi="Times New Roman"/>
              </w:rPr>
            </w:pPr>
            <w:r w:rsidRPr="00D939F4">
              <w:rPr>
                <w:rFonts w:ascii="Times New Roman" w:hAnsi="Times New Roman"/>
              </w:rPr>
              <w:t>773</w:t>
            </w:r>
          </w:p>
        </w:tc>
        <w:tc>
          <w:tcPr>
            <w:tcW w:w="993" w:type="dxa"/>
            <w:tcBorders>
              <w:top w:val="single" w:sz="4" w:space="0" w:color="auto"/>
            </w:tcBorders>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1333</w:t>
            </w:r>
          </w:p>
        </w:tc>
      </w:tr>
      <w:tr w:rsidR="00D939F4" w:rsidRPr="00D939F4" w:rsidTr="001C2C8F">
        <w:tc>
          <w:tcPr>
            <w:tcW w:w="1555"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Юридического лица</w:t>
            </w:r>
          </w:p>
        </w:tc>
        <w:tc>
          <w:tcPr>
            <w:tcW w:w="850" w:type="dxa"/>
          </w:tcPr>
          <w:p w:rsidR="00A24F2F" w:rsidRPr="00D939F4" w:rsidRDefault="00A24F2F" w:rsidP="00D20B78">
            <w:pPr>
              <w:autoSpaceDE w:val="0"/>
              <w:autoSpaceDN w:val="0"/>
              <w:adjustRightInd w:val="0"/>
              <w:ind w:firstLine="29"/>
              <w:jc w:val="center"/>
              <w:outlineLvl w:val="1"/>
              <w:rPr>
                <w:rFonts w:ascii="Times New Roman" w:hAnsi="Times New Roman"/>
                <w:b/>
              </w:rPr>
            </w:pPr>
            <w:r w:rsidRPr="00D939F4">
              <w:rPr>
                <w:rFonts w:ascii="Times New Roman" w:hAnsi="Times New Roman"/>
                <w:b/>
              </w:rPr>
              <w:t>2506</w:t>
            </w:r>
          </w:p>
        </w:tc>
        <w:tc>
          <w:tcPr>
            <w:tcW w:w="992" w:type="dxa"/>
          </w:tcPr>
          <w:p w:rsidR="00A24F2F" w:rsidRPr="00D939F4" w:rsidRDefault="00A24F2F" w:rsidP="00D20B78">
            <w:pPr>
              <w:ind w:firstLine="29"/>
              <w:jc w:val="center"/>
              <w:rPr>
                <w:rFonts w:ascii="Times New Roman" w:hAnsi="Times New Roman"/>
              </w:rPr>
            </w:pPr>
            <w:r w:rsidRPr="00D939F4">
              <w:rPr>
                <w:rFonts w:ascii="Times New Roman" w:hAnsi="Times New Roman"/>
              </w:rPr>
              <w:t>932</w:t>
            </w:r>
          </w:p>
        </w:tc>
        <w:tc>
          <w:tcPr>
            <w:tcW w:w="1134" w:type="dxa"/>
          </w:tcPr>
          <w:p w:rsidR="00A24F2F" w:rsidRPr="00D939F4" w:rsidRDefault="00A24F2F" w:rsidP="00D20B78">
            <w:pPr>
              <w:autoSpaceDE w:val="0"/>
              <w:autoSpaceDN w:val="0"/>
              <w:adjustRightInd w:val="0"/>
              <w:ind w:firstLine="29"/>
              <w:jc w:val="center"/>
              <w:outlineLvl w:val="1"/>
              <w:rPr>
                <w:rFonts w:ascii="Times New Roman" w:hAnsi="Times New Roman"/>
                <w:b/>
              </w:rPr>
            </w:pPr>
            <w:r w:rsidRPr="00D939F4">
              <w:rPr>
                <w:rFonts w:ascii="Times New Roman" w:hAnsi="Times New Roman"/>
                <w:b/>
              </w:rPr>
              <w:t>2257</w:t>
            </w:r>
          </w:p>
        </w:tc>
        <w:tc>
          <w:tcPr>
            <w:tcW w:w="807" w:type="dxa"/>
          </w:tcPr>
          <w:p w:rsidR="00A24F2F" w:rsidRPr="00D939F4" w:rsidRDefault="00A24F2F" w:rsidP="00D20B78">
            <w:r w:rsidRPr="00D939F4">
              <w:t>947</w:t>
            </w:r>
          </w:p>
        </w:tc>
        <w:tc>
          <w:tcPr>
            <w:tcW w:w="863" w:type="dxa"/>
          </w:tcPr>
          <w:p w:rsidR="00A24F2F" w:rsidRPr="00D939F4" w:rsidRDefault="00A24F2F" w:rsidP="00D20B78">
            <w:pPr>
              <w:ind w:firstLine="29"/>
              <w:jc w:val="center"/>
              <w:rPr>
                <w:rFonts w:ascii="Times New Roman" w:hAnsi="Times New Roman"/>
              </w:rPr>
            </w:pPr>
            <w:r w:rsidRPr="00D939F4">
              <w:rPr>
                <w:rFonts w:ascii="Times New Roman" w:hAnsi="Times New Roman"/>
              </w:rPr>
              <w:t>273</w:t>
            </w:r>
          </w:p>
        </w:tc>
        <w:tc>
          <w:tcPr>
            <w:tcW w:w="948"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745</w:t>
            </w:r>
          </w:p>
        </w:tc>
        <w:tc>
          <w:tcPr>
            <w:tcW w:w="948"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1559</w:t>
            </w:r>
          </w:p>
        </w:tc>
        <w:tc>
          <w:tcPr>
            <w:tcW w:w="970" w:type="dxa"/>
          </w:tcPr>
          <w:p w:rsidR="00A24F2F" w:rsidRPr="00D939F4" w:rsidRDefault="00A24F2F" w:rsidP="00D20B78">
            <w:pPr>
              <w:ind w:firstLine="29"/>
              <w:jc w:val="center"/>
              <w:rPr>
                <w:rFonts w:ascii="Times New Roman" w:hAnsi="Times New Roman"/>
              </w:rPr>
            </w:pPr>
            <w:r w:rsidRPr="00D939F4">
              <w:rPr>
                <w:rFonts w:ascii="Times New Roman" w:hAnsi="Times New Roman"/>
              </w:rPr>
              <w:t>659</w:t>
            </w:r>
          </w:p>
        </w:tc>
        <w:tc>
          <w:tcPr>
            <w:tcW w:w="993"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1512</w:t>
            </w:r>
          </w:p>
        </w:tc>
      </w:tr>
      <w:tr w:rsidR="00A24F2F" w:rsidRPr="00D939F4" w:rsidTr="001C2C8F">
        <w:trPr>
          <w:trHeight w:val="274"/>
        </w:trPr>
        <w:tc>
          <w:tcPr>
            <w:tcW w:w="1555"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Индивидуального предпринимателя</w:t>
            </w:r>
          </w:p>
        </w:tc>
        <w:tc>
          <w:tcPr>
            <w:tcW w:w="850" w:type="dxa"/>
          </w:tcPr>
          <w:p w:rsidR="00A24F2F" w:rsidRPr="00D939F4" w:rsidRDefault="00A24F2F" w:rsidP="00D20B78">
            <w:pPr>
              <w:autoSpaceDE w:val="0"/>
              <w:autoSpaceDN w:val="0"/>
              <w:adjustRightInd w:val="0"/>
              <w:ind w:firstLine="29"/>
              <w:jc w:val="center"/>
              <w:outlineLvl w:val="1"/>
              <w:rPr>
                <w:rFonts w:ascii="Times New Roman" w:hAnsi="Times New Roman"/>
                <w:b/>
              </w:rPr>
            </w:pPr>
            <w:r w:rsidRPr="00D939F4">
              <w:rPr>
                <w:rFonts w:ascii="Times New Roman" w:hAnsi="Times New Roman"/>
                <w:b/>
              </w:rPr>
              <w:t>182</w:t>
            </w:r>
          </w:p>
        </w:tc>
        <w:tc>
          <w:tcPr>
            <w:tcW w:w="992" w:type="dxa"/>
          </w:tcPr>
          <w:p w:rsidR="00A24F2F" w:rsidRPr="00D939F4" w:rsidRDefault="00A24F2F" w:rsidP="00D20B78">
            <w:pPr>
              <w:ind w:firstLine="29"/>
              <w:jc w:val="center"/>
              <w:rPr>
                <w:rFonts w:ascii="Times New Roman" w:hAnsi="Times New Roman"/>
              </w:rPr>
            </w:pPr>
            <w:r w:rsidRPr="00D939F4">
              <w:rPr>
                <w:rFonts w:ascii="Times New Roman" w:hAnsi="Times New Roman"/>
              </w:rPr>
              <w:t>85</w:t>
            </w:r>
          </w:p>
        </w:tc>
        <w:tc>
          <w:tcPr>
            <w:tcW w:w="1134" w:type="dxa"/>
          </w:tcPr>
          <w:p w:rsidR="00A24F2F" w:rsidRPr="00D939F4" w:rsidRDefault="00A24F2F" w:rsidP="00D20B78">
            <w:pPr>
              <w:autoSpaceDE w:val="0"/>
              <w:autoSpaceDN w:val="0"/>
              <w:adjustRightInd w:val="0"/>
              <w:ind w:firstLine="29"/>
              <w:jc w:val="center"/>
              <w:outlineLvl w:val="1"/>
              <w:rPr>
                <w:rFonts w:ascii="Times New Roman" w:hAnsi="Times New Roman"/>
                <w:b/>
              </w:rPr>
            </w:pPr>
            <w:r w:rsidRPr="00D939F4">
              <w:rPr>
                <w:rFonts w:ascii="Times New Roman" w:hAnsi="Times New Roman"/>
                <w:b/>
              </w:rPr>
              <w:t>222</w:t>
            </w:r>
          </w:p>
        </w:tc>
        <w:tc>
          <w:tcPr>
            <w:tcW w:w="807" w:type="dxa"/>
          </w:tcPr>
          <w:p w:rsidR="00A24F2F" w:rsidRPr="00D939F4" w:rsidRDefault="00A24F2F" w:rsidP="00D20B78">
            <w:r w:rsidRPr="00D939F4">
              <w:t>83</w:t>
            </w:r>
          </w:p>
        </w:tc>
        <w:tc>
          <w:tcPr>
            <w:tcW w:w="863" w:type="dxa"/>
          </w:tcPr>
          <w:p w:rsidR="00A24F2F" w:rsidRPr="00D939F4" w:rsidRDefault="00A24F2F" w:rsidP="00D20B78">
            <w:pPr>
              <w:ind w:firstLine="29"/>
              <w:jc w:val="center"/>
              <w:rPr>
                <w:rFonts w:ascii="Times New Roman" w:hAnsi="Times New Roman"/>
              </w:rPr>
            </w:pPr>
            <w:r w:rsidRPr="00D939F4">
              <w:rPr>
                <w:rFonts w:ascii="Times New Roman" w:hAnsi="Times New Roman"/>
              </w:rPr>
              <w:t>47</w:t>
            </w:r>
          </w:p>
        </w:tc>
        <w:tc>
          <w:tcPr>
            <w:tcW w:w="948"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118</w:t>
            </w:r>
          </w:p>
        </w:tc>
        <w:tc>
          <w:tcPr>
            <w:tcW w:w="948"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99</w:t>
            </w:r>
          </w:p>
        </w:tc>
        <w:tc>
          <w:tcPr>
            <w:tcW w:w="970" w:type="dxa"/>
          </w:tcPr>
          <w:p w:rsidR="00A24F2F" w:rsidRPr="00D939F4" w:rsidRDefault="00A24F2F" w:rsidP="00D20B78">
            <w:pPr>
              <w:ind w:firstLine="29"/>
              <w:jc w:val="center"/>
              <w:rPr>
                <w:rFonts w:ascii="Times New Roman" w:hAnsi="Times New Roman"/>
              </w:rPr>
            </w:pPr>
            <w:r w:rsidRPr="00D939F4">
              <w:rPr>
                <w:rFonts w:ascii="Times New Roman" w:hAnsi="Times New Roman"/>
              </w:rPr>
              <w:t>38</w:t>
            </w:r>
          </w:p>
        </w:tc>
        <w:tc>
          <w:tcPr>
            <w:tcW w:w="993" w:type="dxa"/>
          </w:tcPr>
          <w:p w:rsidR="00A24F2F" w:rsidRPr="00D939F4" w:rsidRDefault="00A24F2F" w:rsidP="00D20B78">
            <w:pPr>
              <w:autoSpaceDE w:val="0"/>
              <w:autoSpaceDN w:val="0"/>
              <w:adjustRightInd w:val="0"/>
              <w:ind w:firstLine="29"/>
              <w:jc w:val="center"/>
              <w:outlineLvl w:val="1"/>
              <w:rPr>
                <w:rFonts w:ascii="Times New Roman" w:hAnsi="Times New Roman"/>
              </w:rPr>
            </w:pPr>
            <w:r w:rsidRPr="00D939F4">
              <w:rPr>
                <w:rFonts w:ascii="Times New Roman" w:hAnsi="Times New Roman"/>
              </w:rPr>
              <w:t>104</w:t>
            </w:r>
          </w:p>
        </w:tc>
      </w:tr>
    </w:tbl>
    <w:p w:rsidR="00D30038" w:rsidRPr="00D939F4" w:rsidRDefault="00D30038" w:rsidP="00940DE5">
      <w:pPr>
        <w:autoSpaceDE w:val="0"/>
        <w:autoSpaceDN w:val="0"/>
        <w:adjustRightInd w:val="0"/>
        <w:spacing w:after="0" w:line="240" w:lineRule="auto"/>
        <w:ind w:firstLine="709"/>
        <w:jc w:val="both"/>
        <w:outlineLvl w:val="1"/>
        <w:rPr>
          <w:rFonts w:ascii="Times New Roman" w:hAnsi="Times New Roman"/>
          <w:sz w:val="28"/>
          <w:szCs w:val="28"/>
        </w:rPr>
      </w:pPr>
    </w:p>
    <w:p w:rsidR="00A24F2F" w:rsidRPr="00D939F4" w:rsidRDefault="00A24F2F" w:rsidP="00A24F2F">
      <w:pPr>
        <w:autoSpaceDE w:val="0"/>
        <w:autoSpaceDN w:val="0"/>
        <w:adjustRightInd w:val="0"/>
        <w:spacing w:after="0" w:line="240" w:lineRule="auto"/>
        <w:ind w:firstLine="709"/>
        <w:jc w:val="both"/>
        <w:outlineLvl w:val="1"/>
        <w:rPr>
          <w:rFonts w:ascii="Times New Roman" w:hAnsi="Times New Roman"/>
          <w:sz w:val="28"/>
          <w:szCs w:val="28"/>
        </w:rPr>
      </w:pPr>
      <w:r w:rsidRPr="00D939F4">
        <w:rPr>
          <w:rFonts w:ascii="Times New Roman" w:hAnsi="Times New Roman"/>
          <w:sz w:val="28"/>
          <w:szCs w:val="28"/>
        </w:rPr>
        <w:t xml:space="preserve">Средняя сумма одного административного штрафа в 2019 году составила 31,9 </w:t>
      </w:r>
      <w:r w:rsidR="001C2C8F">
        <w:rPr>
          <w:rFonts w:ascii="Times New Roman" w:hAnsi="Times New Roman"/>
          <w:sz w:val="28"/>
          <w:szCs w:val="28"/>
        </w:rPr>
        <w:t xml:space="preserve">тыс. </w:t>
      </w:r>
      <w:r w:rsidRPr="00D939F4">
        <w:rPr>
          <w:rFonts w:ascii="Times New Roman" w:hAnsi="Times New Roman"/>
          <w:sz w:val="28"/>
          <w:szCs w:val="28"/>
        </w:rPr>
        <w:t>руб., в 2018 году составила 24,07 тыс. рублей, что выше на 7,83 тыс. рублей.</w:t>
      </w:r>
    </w:p>
    <w:p w:rsidR="005B6447" w:rsidRDefault="00A24F2F" w:rsidP="00D054D0">
      <w:pPr>
        <w:autoSpaceDE w:val="0"/>
        <w:autoSpaceDN w:val="0"/>
        <w:adjustRightInd w:val="0"/>
        <w:spacing w:after="0" w:line="240" w:lineRule="auto"/>
        <w:ind w:firstLine="709"/>
        <w:jc w:val="both"/>
        <w:outlineLvl w:val="1"/>
        <w:rPr>
          <w:rFonts w:ascii="Times New Roman" w:hAnsi="Times New Roman"/>
          <w:sz w:val="28"/>
          <w:szCs w:val="28"/>
        </w:rPr>
      </w:pPr>
      <w:r w:rsidRPr="00D939F4">
        <w:rPr>
          <w:rFonts w:ascii="Times New Roman" w:hAnsi="Times New Roman"/>
          <w:sz w:val="28"/>
          <w:szCs w:val="28"/>
        </w:rPr>
        <w:t>Доля штрафов, уплаченных в бюджет в 2019 году</w:t>
      </w:r>
      <w:r w:rsidR="001C2C8F">
        <w:rPr>
          <w:rFonts w:ascii="Times New Roman" w:hAnsi="Times New Roman"/>
          <w:sz w:val="28"/>
          <w:szCs w:val="28"/>
        </w:rPr>
        <w:t>,</w:t>
      </w:r>
      <w:r w:rsidRPr="00D939F4">
        <w:rPr>
          <w:rFonts w:ascii="Times New Roman" w:hAnsi="Times New Roman"/>
          <w:sz w:val="28"/>
          <w:szCs w:val="28"/>
        </w:rPr>
        <w:t xml:space="preserve"> составила 83,55%, в </w:t>
      </w:r>
      <w:r w:rsidR="001C2C8F">
        <w:rPr>
          <w:rFonts w:ascii="Times New Roman" w:hAnsi="Times New Roman"/>
          <w:sz w:val="28"/>
          <w:szCs w:val="28"/>
        </w:rPr>
        <w:t>2018 году</w:t>
      </w:r>
      <w:r w:rsidRPr="00D939F4">
        <w:rPr>
          <w:rFonts w:ascii="Times New Roman" w:hAnsi="Times New Roman"/>
          <w:sz w:val="28"/>
          <w:szCs w:val="28"/>
        </w:rPr>
        <w:t xml:space="preserve"> составила 78,25%. </w:t>
      </w:r>
    </w:p>
    <w:p w:rsidR="00B13D61" w:rsidRPr="00D939F4" w:rsidRDefault="00B13D61" w:rsidP="00D054D0">
      <w:pPr>
        <w:autoSpaceDE w:val="0"/>
        <w:autoSpaceDN w:val="0"/>
        <w:adjustRightInd w:val="0"/>
        <w:spacing w:after="0" w:line="240" w:lineRule="auto"/>
        <w:ind w:firstLine="709"/>
        <w:jc w:val="both"/>
        <w:outlineLvl w:val="1"/>
        <w:rPr>
          <w:rFonts w:ascii="Times New Roman" w:hAnsi="Times New Roman"/>
          <w:sz w:val="28"/>
          <w:szCs w:val="28"/>
        </w:rPr>
      </w:pPr>
    </w:p>
    <w:p w:rsidR="00616728" w:rsidRPr="00D939F4" w:rsidRDefault="00616728" w:rsidP="00940DE5">
      <w:pPr>
        <w:widowControl w:val="0"/>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Государственный контроль качества и безопасности медицинской деятельности</w:t>
      </w:r>
    </w:p>
    <w:p w:rsidR="00BA25E3" w:rsidRPr="00D939F4" w:rsidRDefault="00BA25E3" w:rsidP="00BA25E3">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 итогам проверок соблюдения прав граждан в сфере охраны здоровья восстановлены права </w:t>
      </w:r>
      <w:r w:rsidR="00CB3A17" w:rsidRPr="00D939F4">
        <w:rPr>
          <w:rFonts w:ascii="Times New Roman" w:hAnsi="Times New Roman"/>
          <w:sz w:val="28"/>
          <w:szCs w:val="28"/>
        </w:rPr>
        <w:t>7765</w:t>
      </w:r>
      <w:r w:rsidRPr="00D939F4">
        <w:rPr>
          <w:rFonts w:ascii="Times New Roman" w:hAnsi="Times New Roman"/>
          <w:sz w:val="28"/>
          <w:szCs w:val="28"/>
        </w:rPr>
        <w:t xml:space="preserve"> граждан и защищены права </w:t>
      </w:r>
      <w:r w:rsidR="00CB3A17" w:rsidRPr="00D939F4">
        <w:rPr>
          <w:rFonts w:ascii="Times New Roman" w:hAnsi="Times New Roman"/>
          <w:sz w:val="28"/>
          <w:szCs w:val="28"/>
        </w:rPr>
        <w:t>11439</w:t>
      </w:r>
      <w:r w:rsidRPr="00D939F4">
        <w:rPr>
          <w:rFonts w:ascii="Times New Roman" w:hAnsi="Times New Roman"/>
          <w:sz w:val="28"/>
          <w:szCs w:val="28"/>
        </w:rPr>
        <w:t xml:space="preserve"> граждан на получение качественной и безопасной медицинской помощи.</w:t>
      </w:r>
    </w:p>
    <w:p w:rsidR="004850D3" w:rsidRPr="00D939F4" w:rsidRDefault="004850D3" w:rsidP="00BA25E3">
      <w:pPr>
        <w:spacing w:after="0" w:line="240" w:lineRule="auto"/>
        <w:ind w:firstLine="709"/>
        <w:jc w:val="both"/>
        <w:rPr>
          <w:rFonts w:ascii="Times New Roman" w:hAnsi="Times New Roman"/>
          <w:sz w:val="28"/>
          <w:szCs w:val="28"/>
        </w:rPr>
      </w:pPr>
    </w:p>
    <w:p w:rsidR="00255261" w:rsidRPr="00D939F4" w:rsidRDefault="00255261" w:rsidP="00940DE5">
      <w:pPr>
        <w:widowControl w:val="0"/>
        <w:autoSpaceDE w:val="0"/>
        <w:autoSpaceDN w:val="0"/>
        <w:adjustRightInd w:val="0"/>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677410" w:rsidRPr="00D939F4">
        <w:rPr>
          <w:rFonts w:ascii="Times New Roman" w:hAnsi="Times New Roman"/>
          <w:i/>
          <w:sz w:val="28"/>
          <w:szCs w:val="28"/>
        </w:rPr>
        <w:t>5</w:t>
      </w:r>
      <w:r w:rsidR="004850D3" w:rsidRPr="00D939F4">
        <w:rPr>
          <w:rFonts w:ascii="Times New Roman" w:hAnsi="Times New Roman"/>
          <w:i/>
          <w:sz w:val="28"/>
          <w:szCs w:val="28"/>
        </w:rPr>
        <w:t>6</w:t>
      </w:r>
      <w:r w:rsidR="00FD64EB" w:rsidRPr="00D939F4">
        <w:rPr>
          <w:rFonts w:ascii="Times New Roman" w:hAnsi="Times New Roman"/>
          <w:i/>
          <w:sz w:val="28"/>
          <w:szCs w:val="28"/>
        </w:rPr>
        <w:t xml:space="preserve">. </w:t>
      </w:r>
      <w:r w:rsidRPr="00D939F4">
        <w:rPr>
          <w:rFonts w:ascii="Times New Roman" w:hAnsi="Times New Roman"/>
          <w:i/>
          <w:sz w:val="28"/>
          <w:szCs w:val="28"/>
        </w:rPr>
        <w:t>Государственный контроль качества и безопасности медицинской деятельности</w:t>
      </w:r>
    </w:p>
    <w:tbl>
      <w:tblPr>
        <w:tblStyle w:val="a5"/>
        <w:tblW w:w="9927" w:type="dxa"/>
        <w:jc w:val="center"/>
        <w:tblLayout w:type="fixed"/>
        <w:tblLook w:val="04A0" w:firstRow="1" w:lastRow="0" w:firstColumn="1" w:lastColumn="0" w:noHBand="0" w:noVBand="1"/>
      </w:tblPr>
      <w:tblGrid>
        <w:gridCol w:w="1413"/>
        <w:gridCol w:w="1432"/>
        <w:gridCol w:w="1701"/>
        <w:gridCol w:w="2126"/>
        <w:gridCol w:w="1545"/>
        <w:gridCol w:w="1710"/>
      </w:tblGrid>
      <w:tr w:rsidR="00D939F4" w:rsidRPr="00D939F4" w:rsidTr="00D054D0">
        <w:trPr>
          <w:jc w:val="center"/>
        </w:trPr>
        <w:tc>
          <w:tcPr>
            <w:tcW w:w="1413" w:type="dxa"/>
            <w:vMerge w:val="restart"/>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ind w:firstLine="29"/>
              <w:rPr>
                <w:rFonts w:ascii="Times New Roman" w:hAnsi="Times New Roman"/>
                <w:sz w:val="24"/>
                <w:szCs w:val="24"/>
              </w:rPr>
            </w:pPr>
            <w:r w:rsidRPr="00D939F4">
              <w:rPr>
                <w:rFonts w:ascii="Times New Roman" w:hAnsi="Times New Roman"/>
                <w:sz w:val="24"/>
                <w:szCs w:val="24"/>
              </w:rPr>
              <w:t>Выдано предписаний</w:t>
            </w:r>
          </w:p>
        </w:tc>
        <w:tc>
          <w:tcPr>
            <w:tcW w:w="1432" w:type="dxa"/>
            <w:vMerge w:val="restart"/>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ind w:firstLine="29"/>
              <w:rPr>
                <w:rFonts w:ascii="Times New Roman" w:hAnsi="Times New Roman"/>
                <w:sz w:val="24"/>
                <w:szCs w:val="24"/>
              </w:rPr>
            </w:pPr>
            <w:r w:rsidRPr="00D939F4">
              <w:rPr>
                <w:rFonts w:ascii="Times New Roman" w:hAnsi="Times New Roman"/>
                <w:sz w:val="24"/>
                <w:szCs w:val="24"/>
              </w:rPr>
              <w:t>Составлено протоколов</w:t>
            </w:r>
          </w:p>
        </w:tc>
        <w:tc>
          <w:tcPr>
            <w:tcW w:w="7082" w:type="dxa"/>
            <w:gridSpan w:val="4"/>
            <w:tcBorders>
              <w:top w:val="single" w:sz="4" w:space="0" w:color="auto"/>
              <w:left w:val="single" w:sz="4" w:space="0" w:color="auto"/>
              <w:bottom w:val="single" w:sz="4" w:space="0" w:color="auto"/>
              <w:right w:val="single" w:sz="4" w:space="0" w:color="auto"/>
            </w:tcBorders>
            <w:hideMark/>
          </w:tcPr>
          <w:p w:rsidR="00A66645" w:rsidRPr="00D939F4" w:rsidRDefault="00A66645" w:rsidP="00A66645">
            <w:pPr>
              <w:widowControl w:val="0"/>
              <w:autoSpaceDE w:val="0"/>
              <w:autoSpaceDN w:val="0"/>
              <w:adjustRightInd w:val="0"/>
              <w:ind w:firstLine="29"/>
              <w:jc w:val="center"/>
              <w:rPr>
                <w:rFonts w:ascii="Times New Roman" w:hAnsi="Times New Roman"/>
                <w:sz w:val="24"/>
                <w:szCs w:val="24"/>
              </w:rPr>
            </w:pPr>
            <w:r w:rsidRPr="00D939F4">
              <w:rPr>
                <w:rFonts w:ascii="Times New Roman" w:hAnsi="Times New Roman"/>
                <w:sz w:val="24"/>
                <w:szCs w:val="24"/>
              </w:rPr>
              <w:t>Информация направлена</w:t>
            </w:r>
          </w:p>
        </w:tc>
      </w:tr>
      <w:tr w:rsidR="00D939F4" w:rsidRPr="00D939F4" w:rsidTr="00D054D0">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66645" w:rsidRPr="00D939F4" w:rsidRDefault="00A66645" w:rsidP="00AF730E">
            <w:pPr>
              <w:rPr>
                <w:rFonts w:ascii="Times New Roman" w:hAnsi="Times New Roman"/>
                <w:sz w:val="24"/>
                <w:szCs w:val="24"/>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A66645" w:rsidRPr="00D939F4" w:rsidRDefault="00A66645" w:rsidP="00AF7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ind w:firstLine="29"/>
              <w:rPr>
                <w:rFonts w:ascii="Times New Roman" w:hAnsi="Times New Roman"/>
                <w:sz w:val="24"/>
                <w:szCs w:val="24"/>
              </w:rPr>
            </w:pPr>
            <w:r w:rsidRPr="00D939F4">
              <w:rPr>
                <w:rFonts w:ascii="Times New Roman" w:hAnsi="Times New Roman"/>
                <w:sz w:val="24"/>
                <w:szCs w:val="24"/>
              </w:rPr>
              <w:t>в органы прокуратуры</w:t>
            </w:r>
          </w:p>
        </w:tc>
        <w:tc>
          <w:tcPr>
            <w:tcW w:w="2126"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ind w:firstLine="29"/>
              <w:rPr>
                <w:rFonts w:ascii="Times New Roman" w:hAnsi="Times New Roman"/>
                <w:sz w:val="24"/>
                <w:szCs w:val="24"/>
              </w:rPr>
            </w:pPr>
            <w:r w:rsidRPr="00D939F4">
              <w:rPr>
                <w:rFonts w:ascii="Times New Roman" w:hAnsi="Times New Roman"/>
                <w:sz w:val="24"/>
                <w:szCs w:val="24"/>
              </w:rPr>
              <w:t>в органы государственной власти субъекта РФ</w:t>
            </w:r>
          </w:p>
        </w:tc>
        <w:tc>
          <w:tcPr>
            <w:tcW w:w="1545"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ind w:firstLine="29"/>
              <w:rPr>
                <w:rFonts w:ascii="Times New Roman" w:hAnsi="Times New Roman"/>
                <w:sz w:val="24"/>
                <w:szCs w:val="24"/>
              </w:rPr>
            </w:pPr>
            <w:r w:rsidRPr="00D939F4">
              <w:rPr>
                <w:rFonts w:ascii="Times New Roman" w:hAnsi="Times New Roman"/>
                <w:sz w:val="24"/>
                <w:szCs w:val="24"/>
              </w:rPr>
              <w:t>в правоохранительные органы</w:t>
            </w:r>
          </w:p>
        </w:tc>
        <w:tc>
          <w:tcPr>
            <w:tcW w:w="1710" w:type="dxa"/>
            <w:tcBorders>
              <w:top w:val="single" w:sz="4" w:space="0" w:color="auto"/>
              <w:left w:val="single" w:sz="4" w:space="0" w:color="auto"/>
              <w:bottom w:val="single" w:sz="4" w:space="0" w:color="auto"/>
              <w:right w:val="single" w:sz="4" w:space="0" w:color="auto"/>
            </w:tcBorders>
          </w:tcPr>
          <w:p w:rsidR="00A66645" w:rsidRPr="00D939F4" w:rsidRDefault="00A66645" w:rsidP="00A66645">
            <w:pPr>
              <w:widowControl w:val="0"/>
              <w:autoSpaceDE w:val="0"/>
              <w:autoSpaceDN w:val="0"/>
              <w:adjustRightInd w:val="0"/>
              <w:ind w:firstLine="29"/>
              <w:rPr>
                <w:rFonts w:ascii="Times New Roman" w:hAnsi="Times New Roman"/>
                <w:sz w:val="24"/>
                <w:szCs w:val="24"/>
              </w:rPr>
            </w:pPr>
            <w:r w:rsidRPr="00D939F4">
              <w:rPr>
                <w:rFonts w:ascii="Times New Roman" w:hAnsi="Times New Roman"/>
                <w:sz w:val="24"/>
                <w:szCs w:val="24"/>
              </w:rPr>
              <w:t>в Следственный комитет РФ</w:t>
            </w:r>
          </w:p>
        </w:tc>
      </w:tr>
      <w:tr w:rsidR="00A66645" w:rsidRPr="00D939F4" w:rsidTr="00D054D0">
        <w:trPr>
          <w:jc w:val="center"/>
        </w:trPr>
        <w:tc>
          <w:tcPr>
            <w:tcW w:w="1413"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rPr>
                <w:rFonts w:ascii="Times New Roman" w:hAnsi="Times New Roman"/>
                <w:sz w:val="24"/>
                <w:szCs w:val="24"/>
              </w:rPr>
            </w:pPr>
            <w:r w:rsidRPr="00D939F4">
              <w:rPr>
                <w:rFonts w:ascii="Times New Roman" w:hAnsi="Times New Roman"/>
                <w:sz w:val="24"/>
                <w:szCs w:val="24"/>
              </w:rPr>
              <w:t>2779</w:t>
            </w:r>
          </w:p>
        </w:tc>
        <w:tc>
          <w:tcPr>
            <w:tcW w:w="1432"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jc w:val="center"/>
              <w:rPr>
                <w:rFonts w:ascii="Times New Roman" w:hAnsi="Times New Roman"/>
                <w:sz w:val="24"/>
                <w:szCs w:val="24"/>
              </w:rPr>
            </w:pPr>
            <w:r w:rsidRPr="00D939F4">
              <w:rPr>
                <w:rFonts w:ascii="Times New Roman" w:hAnsi="Times New Roman"/>
                <w:sz w:val="24"/>
                <w:szCs w:val="24"/>
              </w:rPr>
              <w:t>887</w:t>
            </w:r>
          </w:p>
        </w:tc>
        <w:tc>
          <w:tcPr>
            <w:tcW w:w="1701"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jc w:val="center"/>
              <w:rPr>
                <w:rFonts w:ascii="Times New Roman" w:hAnsi="Times New Roman"/>
                <w:sz w:val="24"/>
                <w:szCs w:val="24"/>
              </w:rPr>
            </w:pPr>
            <w:r w:rsidRPr="00D939F4">
              <w:rPr>
                <w:rFonts w:ascii="Times New Roman" w:hAnsi="Times New Roman"/>
                <w:sz w:val="24"/>
                <w:szCs w:val="24"/>
              </w:rPr>
              <w:t>88</w:t>
            </w:r>
          </w:p>
        </w:tc>
        <w:tc>
          <w:tcPr>
            <w:tcW w:w="2126"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jc w:val="center"/>
              <w:rPr>
                <w:rFonts w:ascii="Times New Roman" w:hAnsi="Times New Roman"/>
                <w:sz w:val="24"/>
                <w:szCs w:val="24"/>
              </w:rPr>
            </w:pPr>
            <w:r w:rsidRPr="00D939F4">
              <w:rPr>
                <w:rFonts w:ascii="Times New Roman" w:hAnsi="Times New Roman"/>
                <w:sz w:val="24"/>
                <w:szCs w:val="24"/>
              </w:rPr>
              <w:t>538</w:t>
            </w:r>
          </w:p>
        </w:tc>
        <w:tc>
          <w:tcPr>
            <w:tcW w:w="1545" w:type="dxa"/>
            <w:tcBorders>
              <w:top w:val="single" w:sz="4" w:space="0" w:color="auto"/>
              <w:left w:val="single" w:sz="4" w:space="0" w:color="auto"/>
              <w:bottom w:val="single" w:sz="4" w:space="0" w:color="auto"/>
              <w:right w:val="single" w:sz="4" w:space="0" w:color="auto"/>
            </w:tcBorders>
            <w:hideMark/>
          </w:tcPr>
          <w:p w:rsidR="00A66645" w:rsidRPr="00D939F4" w:rsidRDefault="00A66645" w:rsidP="00AF730E">
            <w:pPr>
              <w:widowControl w:val="0"/>
              <w:autoSpaceDE w:val="0"/>
              <w:autoSpaceDN w:val="0"/>
              <w:adjustRightInd w:val="0"/>
              <w:jc w:val="center"/>
              <w:rPr>
                <w:rFonts w:ascii="Times New Roman" w:hAnsi="Times New Roman"/>
                <w:sz w:val="24"/>
                <w:szCs w:val="24"/>
              </w:rPr>
            </w:pPr>
            <w:r w:rsidRPr="00D939F4">
              <w:rPr>
                <w:rFonts w:ascii="Times New Roman" w:hAnsi="Times New Roman"/>
                <w:sz w:val="24"/>
                <w:szCs w:val="24"/>
              </w:rPr>
              <w:t>84</w:t>
            </w:r>
          </w:p>
        </w:tc>
        <w:tc>
          <w:tcPr>
            <w:tcW w:w="1710" w:type="dxa"/>
            <w:tcBorders>
              <w:top w:val="single" w:sz="4" w:space="0" w:color="auto"/>
              <w:left w:val="single" w:sz="4" w:space="0" w:color="auto"/>
              <w:bottom w:val="single" w:sz="4" w:space="0" w:color="auto"/>
              <w:right w:val="single" w:sz="4" w:space="0" w:color="auto"/>
            </w:tcBorders>
          </w:tcPr>
          <w:p w:rsidR="00A66645" w:rsidRPr="00D939F4" w:rsidRDefault="00A66645" w:rsidP="00AF730E">
            <w:pPr>
              <w:widowControl w:val="0"/>
              <w:autoSpaceDE w:val="0"/>
              <w:autoSpaceDN w:val="0"/>
              <w:adjustRightInd w:val="0"/>
              <w:jc w:val="center"/>
              <w:rPr>
                <w:rFonts w:ascii="Times New Roman" w:hAnsi="Times New Roman"/>
                <w:sz w:val="24"/>
                <w:szCs w:val="24"/>
              </w:rPr>
            </w:pPr>
            <w:r w:rsidRPr="00D939F4">
              <w:rPr>
                <w:rFonts w:ascii="Times New Roman" w:hAnsi="Times New Roman"/>
                <w:sz w:val="24"/>
                <w:szCs w:val="24"/>
              </w:rPr>
              <w:t>182</w:t>
            </w:r>
          </w:p>
        </w:tc>
      </w:tr>
    </w:tbl>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lastRenderedPageBreak/>
        <w:t xml:space="preserve">В 2019 году </w:t>
      </w:r>
      <w:r w:rsidR="001C2C8F">
        <w:rPr>
          <w:rFonts w:ascii="Times New Roman" w:hAnsi="Times New Roman"/>
          <w:sz w:val="28"/>
          <w:szCs w:val="28"/>
        </w:rPr>
        <w:t>т</w:t>
      </w:r>
      <w:r w:rsidRPr="00D939F4">
        <w:rPr>
          <w:rFonts w:ascii="Times New Roman" w:hAnsi="Times New Roman"/>
          <w:sz w:val="28"/>
          <w:szCs w:val="28"/>
        </w:rPr>
        <w:t>ерриториальными органами Росздравнадзора проводились внеплановые проверки по контролю за исполнением ранее выданных предписаний медицинскими организациями, осуществляющими деятельность по профилю «пластическая хирургия».</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состоянию на 31.12.2019 проверки по контролю за исполнением выданных предписаний медицинскими организациями, осуществляющими деятельность по пластической хирургии, во всех субъектах Российской Федерации заве</w:t>
      </w:r>
      <w:r w:rsidR="001C2C8F">
        <w:rPr>
          <w:rFonts w:ascii="Times New Roman" w:hAnsi="Times New Roman"/>
          <w:sz w:val="28"/>
          <w:szCs w:val="28"/>
        </w:rPr>
        <w:t>р</w:t>
      </w:r>
      <w:r w:rsidRPr="00D939F4">
        <w:rPr>
          <w:rFonts w:ascii="Times New Roman" w:hAnsi="Times New Roman"/>
          <w:sz w:val="28"/>
          <w:szCs w:val="28"/>
        </w:rPr>
        <w:t xml:space="preserve">шены. Территориальными органами Росздравнадзора из 820 медицинских организаций проверено 782, 38 из 820 медицинских организаций, подлежащих </w:t>
      </w:r>
      <w:r w:rsidR="00AC1164" w:rsidRPr="00D939F4">
        <w:rPr>
          <w:rFonts w:ascii="Times New Roman" w:hAnsi="Times New Roman"/>
          <w:sz w:val="28"/>
          <w:szCs w:val="28"/>
        </w:rPr>
        <w:t>проверке,</w:t>
      </w:r>
      <w:r w:rsidRPr="00D939F4">
        <w:rPr>
          <w:rFonts w:ascii="Times New Roman" w:hAnsi="Times New Roman"/>
          <w:sz w:val="28"/>
          <w:szCs w:val="28"/>
        </w:rPr>
        <w:t xml:space="preserve"> прекратили деятельность по пластической хирургии до проведения проверки. </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результате проверок установлено, что из числа проверенных 622 медицински</w:t>
      </w:r>
      <w:r w:rsidR="001C2C8F">
        <w:rPr>
          <w:rFonts w:ascii="Times New Roman" w:hAnsi="Times New Roman"/>
          <w:sz w:val="28"/>
          <w:szCs w:val="28"/>
        </w:rPr>
        <w:t>х</w:t>
      </w:r>
      <w:r w:rsidRPr="00D939F4">
        <w:rPr>
          <w:rFonts w:ascii="Times New Roman" w:hAnsi="Times New Roman"/>
          <w:sz w:val="28"/>
          <w:szCs w:val="28"/>
        </w:rPr>
        <w:t xml:space="preserve"> организаци</w:t>
      </w:r>
      <w:r w:rsidR="001C2C8F">
        <w:rPr>
          <w:rFonts w:ascii="Times New Roman" w:hAnsi="Times New Roman"/>
          <w:sz w:val="28"/>
          <w:szCs w:val="28"/>
        </w:rPr>
        <w:t>й</w:t>
      </w:r>
      <w:r w:rsidRPr="00D939F4">
        <w:rPr>
          <w:rFonts w:ascii="Times New Roman" w:hAnsi="Times New Roman"/>
          <w:sz w:val="28"/>
          <w:szCs w:val="28"/>
        </w:rPr>
        <w:t xml:space="preserve"> (79,6%) исполнили предписания. 160 медицинских организаций не исполнили предписания.</w:t>
      </w:r>
    </w:p>
    <w:p w:rsidR="0002111F" w:rsidRPr="00D939F4" w:rsidRDefault="0002111F" w:rsidP="0002111F">
      <w:pPr>
        <w:spacing w:after="0" w:line="240" w:lineRule="auto"/>
        <w:ind w:firstLine="708"/>
        <w:jc w:val="both"/>
        <w:rPr>
          <w:rFonts w:ascii="Times New Roman" w:hAnsi="Times New Roman"/>
          <w:sz w:val="28"/>
          <w:szCs w:val="28"/>
        </w:rPr>
      </w:pPr>
      <w:r w:rsidRPr="00D939F4">
        <w:rPr>
          <w:rFonts w:ascii="Times New Roman" w:hAnsi="Times New Roman"/>
          <w:sz w:val="28"/>
          <w:szCs w:val="28"/>
        </w:rPr>
        <w:t>По распоряжению Правительства Российской Федерации от 27.06.2019 №1391-р в 2019 году проведены проверки 288 медицинских организаций, участвующих в проведении Всероссийской диспансеризации взрослого населения, в 165 из которых (57,3% от числа проверенных) выявлено 804 нарушения Порядка проведения профилактического медицинского осмотра и диспансеризации определенных групп взрослого населения, утвержденного приказом Минздрава России от 13.03.2019 №124н.</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Превалирующим в структуре выявленных нарушений явилось несоблюдение медицинскими организациями установленных сроков проведения диспансеризации и объема медицинских исследований и осмотров врачами-специалистами. Росздравнадзором по результатам проверок выдано 165 предписаний об устранении выявленных нарушений, составлен 81 протокол об административном правонарушении. Материалы по 108 проверкам направлены в лицензирующие органы субъекта Российской Федерации, по 45 проверкам - иные органы исполнительной власти, по 12 проверкам - в прокуратуры субъектов Российской Федерации.</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Осуществленный Росздравнадзором контроль позволил повысить эффективность и качество медицинских услуг, предоставляемых гражданам при проведении им диспансеризации.</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поручению Правительства Российской Федерации в 2019 году проведены проверки 629 психоневрологических интернатов, в том числе детских. По результатам проверок в 550 интернатах (87,4% от числа проверенных), из них в 455 взрослых (88,0%) и 95 детских (84,8%), выявлено 1829 нарушений.</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результатам проверок выдано 550 предписаний об устранении выявленных нарушений. Составлено 887 протоколов об административном правонарушении.</w:t>
      </w:r>
    </w:p>
    <w:p w:rsidR="0002111F" w:rsidRPr="00D939F4" w:rsidRDefault="0002111F" w:rsidP="0002111F">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Информация о результатах проверок, в том числе предложения по совершенствованию деятельности психоневрологических интернатов, реализация которых позволит повысить качество и эффективность предоставляемых пациентам интернатов услуг в сфере социального обслуживания и медицинского </w:t>
      </w:r>
      <w:r w:rsidRPr="00D939F4">
        <w:rPr>
          <w:rFonts w:ascii="Times New Roman" w:hAnsi="Times New Roman"/>
          <w:sz w:val="28"/>
          <w:szCs w:val="28"/>
        </w:rPr>
        <w:lastRenderedPageBreak/>
        <w:t>обеспечения, а также улучшит качество их жизни, направлена в Федеральную службу по труду и занятости.</w:t>
      </w:r>
    </w:p>
    <w:p w:rsidR="00694514" w:rsidRPr="00D939F4" w:rsidRDefault="00BA25E3" w:rsidP="00694514">
      <w:pPr>
        <w:spacing w:after="0" w:line="240" w:lineRule="auto"/>
        <w:ind w:firstLine="709"/>
        <w:jc w:val="both"/>
        <w:rPr>
          <w:rFonts w:ascii="Times New Roman" w:hAnsi="Times New Roman"/>
          <w:sz w:val="28"/>
          <w:szCs w:val="28"/>
        </w:rPr>
      </w:pPr>
      <w:r w:rsidRPr="00D939F4">
        <w:rPr>
          <w:rFonts w:ascii="Times New Roman" w:hAnsi="Times New Roman"/>
          <w:sz w:val="28"/>
          <w:szCs w:val="28"/>
        </w:rPr>
        <w:t>Общая сумма наложенных административных штрафов</w:t>
      </w:r>
      <w:r w:rsidR="00694514" w:rsidRPr="00D939F4">
        <w:rPr>
          <w:rFonts w:ascii="Times New Roman" w:hAnsi="Times New Roman"/>
          <w:sz w:val="28"/>
          <w:szCs w:val="28"/>
        </w:rPr>
        <w:t xml:space="preserve"> составляет 8589,5</w:t>
      </w:r>
      <w:r w:rsidRPr="00D939F4">
        <w:rPr>
          <w:rFonts w:ascii="Times New Roman" w:hAnsi="Times New Roman"/>
          <w:sz w:val="28"/>
          <w:szCs w:val="28"/>
        </w:rPr>
        <w:t xml:space="preserve"> тыс. рублей, из них</w:t>
      </w:r>
      <w:r w:rsidR="00694514" w:rsidRPr="00D939F4">
        <w:rPr>
          <w:rFonts w:ascii="Times New Roman" w:hAnsi="Times New Roman"/>
          <w:sz w:val="28"/>
          <w:szCs w:val="28"/>
        </w:rPr>
        <w:t xml:space="preserve"> по ст. 6.30 КоАП РФ - 2686 тыс.</w:t>
      </w:r>
      <w:r w:rsidR="00AC1164">
        <w:rPr>
          <w:rFonts w:ascii="Times New Roman" w:hAnsi="Times New Roman"/>
          <w:sz w:val="28"/>
          <w:szCs w:val="28"/>
        </w:rPr>
        <w:t xml:space="preserve"> </w:t>
      </w:r>
      <w:r w:rsidR="00694514" w:rsidRPr="00D939F4">
        <w:rPr>
          <w:rFonts w:ascii="Times New Roman" w:hAnsi="Times New Roman"/>
          <w:sz w:val="28"/>
          <w:szCs w:val="28"/>
        </w:rPr>
        <w:t>руб</w:t>
      </w:r>
      <w:r w:rsidR="00B776C7" w:rsidRPr="00D939F4">
        <w:rPr>
          <w:rFonts w:ascii="Times New Roman" w:hAnsi="Times New Roman"/>
          <w:sz w:val="28"/>
          <w:szCs w:val="28"/>
        </w:rPr>
        <w:t>.</w:t>
      </w:r>
      <w:r w:rsidR="00694514" w:rsidRPr="00D939F4">
        <w:rPr>
          <w:rFonts w:ascii="Times New Roman" w:hAnsi="Times New Roman"/>
          <w:sz w:val="28"/>
          <w:szCs w:val="28"/>
        </w:rPr>
        <w:t>,</w:t>
      </w:r>
      <w:r w:rsidRPr="00D939F4">
        <w:rPr>
          <w:rFonts w:ascii="Times New Roman" w:hAnsi="Times New Roman"/>
          <w:sz w:val="28"/>
          <w:szCs w:val="28"/>
        </w:rPr>
        <w:t xml:space="preserve"> </w:t>
      </w:r>
      <w:r w:rsidR="00694514" w:rsidRPr="00D939F4">
        <w:rPr>
          <w:rFonts w:ascii="Times New Roman" w:hAnsi="Times New Roman"/>
          <w:sz w:val="28"/>
          <w:szCs w:val="28"/>
        </w:rPr>
        <w:t>по ст. 6.32 КоАП РФ - 2130 тыс.</w:t>
      </w:r>
      <w:r w:rsidR="00AC1164">
        <w:rPr>
          <w:rFonts w:ascii="Times New Roman" w:hAnsi="Times New Roman"/>
          <w:sz w:val="28"/>
          <w:szCs w:val="28"/>
        </w:rPr>
        <w:t xml:space="preserve"> </w:t>
      </w:r>
      <w:r w:rsidR="00694514" w:rsidRPr="00D939F4">
        <w:rPr>
          <w:rFonts w:ascii="Times New Roman" w:hAnsi="Times New Roman"/>
          <w:sz w:val="28"/>
          <w:szCs w:val="28"/>
        </w:rPr>
        <w:t>руб., по ст. 11.32</w:t>
      </w:r>
      <w:r w:rsidR="00AC1164">
        <w:rPr>
          <w:rFonts w:ascii="Times New Roman" w:hAnsi="Times New Roman"/>
          <w:sz w:val="28"/>
          <w:szCs w:val="28"/>
        </w:rPr>
        <w:t xml:space="preserve"> </w:t>
      </w:r>
      <w:r w:rsidR="00694514" w:rsidRPr="00D939F4">
        <w:rPr>
          <w:rFonts w:ascii="Times New Roman" w:hAnsi="Times New Roman"/>
          <w:sz w:val="28"/>
          <w:szCs w:val="28"/>
        </w:rPr>
        <w:t>КоАП РФ - 3773,5 тыс.</w:t>
      </w:r>
      <w:r w:rsidR="00AC1164">
        <w:rPr>
          <w:rFonts w:ascii="Times New Roman" w:hAnsi="Times New Roman"/>
          <w:sz w:val="28"/>
          <w:szCs w:val="28"/>
        </w:rPr>
        <w:t xml:space="preserve"> </w:t>
      </w:r>
      <w:r w:rsidR="00694514" w:rsidRPr="00D939F4">
        <w:rPr>
          <w:rFonts w:ascii="Times New Roman" w:hAnsi="Times New Roman"/>
          <w:sz w:val="28"/>
          <w:szCs w:val="28"/>
        </w:rPr>
        <w:t>руб.</w:t>
      </w:r>
    </w:p>
    <w:p w:rsidR="001601BD" w:rsidRDefault="001601BD" w:rsidP="00BA25E3">
      <w:pPr>
        <w:spacing w:after="0" w:line="240" w:lineRule="auto"/>
        <w:ind w:firstLine="709"/>
        <w:jc w:val="both"/>
        <w:rPr>
          <w:rFonts w:ascii="Times New Roman" w:eastAsia="Times New Roman" w:hAnsi="Times New Roman"/>
          <w:sz w:val="28"/>
          <w:szCs w:val="28"/>
          <w:lang w:eastAsia="ru-RU"/>
        </w:rPr>
      </w:pPr>
    </w:p>
    <w:p w:rsidR="0025706A" w:rsidRPr="00D939F4" w:rsidRDefault="0025706A" w:rsidP="0025706A">
      <w:pPr>
        <w:widowControl w:val="0"/>
        <w:autoSpaceDE w:val="0"/>
        <w:autoSpaceDN w:val="0"/>
        <w:adjustRightInd w:val="0"/>
        <w:spacing w:after="0" w:line="240" w:lineRule="auto"/>
        <w:ind w:firstLine="709"/>
        <w:jc w:val="both"/>
        <w:rPr>
          <w:rFonts w:ascii="Times New Roman" w:eastAsia="Times New Roman" w:hAnsi="Times New Roman"/>
          <w:b/>
          <w:i/>
          <w:sz w:val="28"/>
          <w:szCs w:val="24"/>
          <w:lang w:eastAsia="ru-RU"/>
        </w:rPr>
      </w:pPr>
      <w:r w:rsidRPr="00D939F4">
        <w:rPr>
          <w:rFonts w:ascii="Times New Roman" w:hAnsi="Times New Roman"/>
          <w:i/>
          <w:sz w:val="28"/>
          <w:szCs w:val="28"/>
        </w:rPr>
        <w:t xml:space="preserve">Таблица </w:t>
      </w:r>
      <w:r w:rsidR="00677410" w:rsidRPr="00D939F4">
        <w:rPr>
          <w:rFonts w:ascii="Times New Roman" w:hAnsi="Times New Roman"/>
          <w:i/>
          <w:sz w:val="28"/>
          <w:szCs w:val="28"/>
        </w:rPr>
        <w:t>5</w:t>
      </w:r>
      <w:r w:rsidR="004850D3" w:rsidRPr="00D939F4">
        <w:rPr>
          <w:rFonts w:ascii="Times New Roman" w:hAnsi="Times New Roman"/>
          <w:i/>
          <w:sz w:val="28"/>
          <w:szCs w:val="28"/>
        </w:rPr>
        <w:t>7</w:t>
      </w:r>
      <w:r w:rsidRPr="00D939F4">
        <w:rPr>
          <w:rFonts w:ascii="Times New Roman" w:hAnsi="Times New Roman"/>
          <w:i/>
          <w:sz w:val="28"/>
          <w:szCs w:val="28"/>
        </w:rPr>
        <w:t xml:space="preserve">. </w:t>
      </w:r>
      <w:r w:rsidRPr="00D939F4">
        <w:rPr>
          <w:rFonts w:ascii="Times New Roman" w:eastAsia="Times New Roman" w:hAnsi="Times New Roman"/>
          <w:i/>
          <w:sz w:val="28"/>
          <w:szCs w:val="24"/>
          <w:lang w:eastAsia="ru-RU"/>
        </w:rPr>
        <w:t>Контроль за реализацией государственных программ в сфере здравоохранения</w:t>
      </w:r>
      <w:r w:rsidRPr="00D939F4">
        <w:rPr>
          <w:rFonts w:ascii="Times New Roman" w:hAnsi="Times New Roman"/>
          <w:i/>
          <w:sz w:val="28"/>
          <w:szCs w:val="28"/>
        </w:rPr>
        <w:t xml:space="preserve"> </w:t>
      </w:r>
    </w:p>
    <w:tbl>
      <w:tblPr>
        <w:tblStyle w:val="a5"/>
        <w:tblW w:w="10122" w:type="dxa"/>
        <w:jc w:val="center"/>
        <w:tblLayout w:type="fixed"/>
        <w:tblLook w:val="04A0" w:firstRow="1" w:lastRow="0" w:firstColumn="1" w:lastColumn="0" w:noHBand="0" w:noVBand="1"/>
      </w:tblPr>
      <w:tblGrid>
        <w:gridCol w:w="3114"/>
        <w:gridCol w:w="1417"/>
        <w:gridCol w:w="1560"/>
        <w:gridCol w:w="2126"/>
        <w:gridCol w:w="1905"/>
      </w:tblGrid>
      <w:tr w:rsidR="00D939F4" w:rsidRPr="001A5464" w:rsidTr="001A5464">
        <w:trPr>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ind w:firstLine="29"/>
              <w:rPr>
                <w:rFonts w:ascii="Times New Roman" w:hAnsi="Times New Roman"/>
                <w:sz w:val="22"/>
                <w:szCs w:val="22"/>
              </w:rPr>
            </w:pPr>
            <w:r w:rsidRPr="001A5464">
              <w:rPr>
                <w:rFonts w:ascii="Times New Roman" w:hAnsi="Times New Roman"/>
                <w:sz w:val="22"/>
                <w:szCs w:val="22"/>
              </w:rPr>
              <w:t>Выдано предписаний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ind w:firstLine="29"/>
              <w:rPr>
                <w:rFonts w:ascii="Times New Roman" w:hAnsi="Times New Roman"/>
                <w:sz w:val="22"/>
                <w:szCs w:val="22"/>
              </w:rPr>
            </w:pPr>
            <w:r w:rsidRPr="001A5464">
              <w:rPr>
                <w:rFonts w:ascii="Times New Roman" w:hAnsi="Times New Roman"/>
                <w:sz w:val="22"/>
                <w:szCs w:val="22"/>
              </w:rPr>
              <w:t>Составлено протоколов</w:t>
            </w:r>
          </w:p>
        </w:tc>
        <w:tc>
          <w:tcPr>
            <w:tcW w:w="5591" w:type="dxa"/>
            <w:gridSpan w:val="3"/>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ind w:firstLine="29"/>
              <w:rPr>
                <w:rFonts w:ascii="Times New Roman" w:hAnsi="Times New Roman"/>
                <w:sz w:val="22"/>
                <w:szCs w:val="22"/>
              </w:rPr>
            </w:pPr>
            <w:r w:rsidRPr="001A5464">
              <w:rPr>
                <w:rFonts w:ascii="Times New Roman" w:hAnsi="Times New Roman"/>
                <w:sz w:val="22"/>
                <w:szCs w:val="22"/>
              </w:rPr>
              <w:t>Информация направлена</w:t>
            </w:r>
          </w:p>
        </w:tc>
      </w:tr>
      <w:tr w:rsidR="00D939F4" w:rsidRPr="001A5464" w:rsidTr="001A5464">
        <w:trPr>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25706A" w:rsidRPr="001A5464" w:rsidRDefault="0025706A" w:rsidP="0025706A">
            <w:pPr>
              <w:rPr>
                <w:rFonts w:ascii="Times New Roman" w:hAnsi="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5706A" w:rsidRPr="001A5464" w:rsidRDefault="0025706A" w:rsidP="0025706A">
            <w:pPr>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ind w:firstLine="29"/>
              <w:rPr>
                <w:rFonts w:ascii="Times New Roman" w:hAnsi="Times New Roman"/>
                <w:sz w:val="22"/>
                <w:szCs w:val="22"/>
              </w:rPr>
            </w:pPr>
            <w:r w:rsidRPr="001A5464">
              <w:rPr>
                <w:rFonts w:ascii="Times New Roman" w:hAnsi="Times New Roman"/>
                <w:sz w:val="22"/>
                <w:szCs w:val="22"/>
              </w:rPr>
              <w:t>в органы прокуратуры</w:t>
            </w:r>
          </w:p>
        </w:tc>
        <w:tc>
          <w:tcPr>
            <w:tcW w:w="2126" w:type="dxa"/>
            <w:tcBorders>
              <w:top w:val="single" w:sz="4" w:space="0" w:color="auto"/>
              <w:left w:val="single" w:sz="4" w:space="0" w:color="auto"/>
              <w:bottom w:val="single" w:sz="4" w:space="0" w:color="auto"/>
              <w:right w:val="single" w:sz="4" w:space="0" w:color="auto"/>
            </w:tcBorders>
            <w:hideMark/>
          </w:tcPr>
          <w:p w:rsidR="0025706A" w:rsidRPr="001A5464" w:rsidRDefault="0025706A" w:rsidP="001A5464">
            <w:pPr>
              <w:widowControl w:val="0"/>
              <w:autoSpaceDE w:val="0"/>
              <w:autoSpaceDN w:val="0"/>
              <w:adjustRightInd w:val="0"/>
              <w:ind w:firstLine="29"/>
              <w:rPr>
                <w:rFonts w:ascii="Times New Roman" w:hAnsi="Times New Roman"/>
                <w:sz w:val="22"/>
                <w:szCs w:val="22"/>
              </w:rPr>
            </w:pPr>
            <w:r w:rsidRPr="001A5464">
              <w:rPr>
                <w:rFonts w:ascii="Times New Roman" w:hAnsi="Times New Roman"/>
                <w:sz w:val="22"/>
                <w:szCs w:val="22"/>
              </w:rPr>
              <w:t xml:space="preserve">в </w:t>
            </w:r>
            <w:r w:rsidR="001A5464">
              <w:rPr>
                <w:rFonts w:ascii="Times New Roman" w:hAnsi="Times New Roman"/>
                <w:sz w:val="22"/>
                <w:szCs w:val="22"/>
              </w:rPr>
              <w:t>ОИВ</w:t>
            </w:r>
            <w:r w:rsidRPr="001A5464">
              <w:rPr>
                <w:rFonts w:ascii="Times New Roman" w:hAnsi="Times New Roman"/>
                <w:sz w:val="22"/>
                <w:szCs w:val="22"/>
              </w:rPr>
              <w:t xml:space="preserve"> субъекта РФ</w:t>
            </w:r>
          </w:p>
        </w:tc>
        <w:tc>
          <w:tcPr>
            <w:tcW w:w="1905"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ind w:firstLine="29"/>
              <w:rPr>
                <w:rFonts w:ascii="Times New Roman" w:hAnsi="Times New Roman"/>
                <w:sz w:val="22"/>
                <w:szCs w:val="22"/>
              </w:rPr>
            </w:pPr>
            <w:r w:rsidRPr="001A5464">
              <w:rPr>
                <w:rFonts w:ascii="Times New Roman" w:hAnsi="Times New Roman"/>
                <w:sz w:val="22"/>
                <w:szCs w:val="22"/>
              </w:rPr>
              <w:t xml:space="preserve">в </w:t>
            </w:r>
            <w:proofErr w:type="spellStart"/>
            <w:proofErr w:type="gramStart"/>
            <w:r w:rsidRPr="001A5464">
              <w:rPr>
                <w:rFonts w:ascii="Times New Roman" w:hAnsi="Times New Roman"/>
                <w:sz w:val="22"/>
                <w:szCs w:val="22"/>
              </w:rPr>
              <w:t>правоохрани</w:t>
            </w:r>
            <w:proofErr w:type="spellEnd"/>
            <w:r w:rsidR="001A5464">
              <w:rPr>
                <w:rFonts w:ascii="Times New Roman" w:hAnsi="Times New Roman"/>
                <w:sz w:val="22"/>
                <w:szCs w:val="22"/>
              </w:rPr>
              <w:t>-</w:t>
            </w:r>
            <w:r w:rsidRPr="001A5464">
              <w:rPr>
                <w:rFonts w:ascii="Times New Roman" w:hAnsi="Times New Roman"/>
                <w:sz w:val="22"/>
                <w:szCs w:val="22"/>
              </w:rPr>
              <w:t>тельные</w:t>
            </w:r>
            <w:proofErr w:type="gramEnd"/>
            <w:r w:rsidRPr="001A5464">
              <w:rPr>
                <w:rFonts w:ascii="Times New Roman" w:hAnsi="Times New Roman"/>
                <w:sz w:val="22"/>
                <w:szCs w:val="22"/>
              </w:rPr>
              <w:t xml:space="preserve"> органы</w:t>
            </w:r>
          </w:p>
        </w:tc>
      </w:tr>
      <w:tr w:rsidR="0025706A" w:rsidRPr="001A5464" w:rsidTr="001A5464">
        <w:trPr>
          <w:jc w:val="center"/>
        </w:trPr>
        <w:tc>
          <w:tcPr>
            <w:tcW w:w="3114"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rPr>
                <w:rFonts w:ascii="Times New Roman" w:hAnsi="Times New Roman"/>
                <w:sz w:val="22"/>
                <w:szCs w:val="22"/>
              </w:rPr>
            </w:pPr>
            <w:r w:rsidRPr="001A5464">
              <w:rPr>
                <w:rFonts w:ascii="Times New Roman" w:hAnsi="Times New Roman"/>
                <w:sz w:val="22"/>
                <w:szCs w:val="22"/>
              </w:rPr>
              <w:t>555 (49,5% от всех проведенных проверок)</w:t>
            </w:r>
          </w:p>
        </w:tc>
        <w:tc>
          <w:tcPr>
            <w:tcW w:w="1417"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jc w:val="center"/>
              <w:rPr>
                <w:rFonts w:ascii="Times New Roman" w:hAnsi="Times New Roman"/>
                <w:sz w:val="22"/>
                <w:szCs w:val="22"/>
              </w:rPr>
            </w:pPr>
            <w:r w:rsidRPr="001A5464">
              <w:rPr>
                <w:rFonts w:ascii="Times New Roman" w:hAnsi="Times New Roman"/>
                <w:sz w:val="22"/>
                <w:szCs w:val="22"/>
              </w:rPr>
              <w:t>87</w:t>
            </w:r>
          </w:p>
        </w:tc>
        <w:tc>
          <w:tcPr>
            <w:tcW w:w="1560"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jc w:val="center"/>
              <w:rPr>
                <w:rFonts w:ascii="Times New Roman" w:hAnsi="Times New Roman"/>
                <w:sz w:val="22"/>
                <w:szCs w:val="22"/>
              </w:rPr>
            </w:pPr>
            <w:r w:rsidRPr="001A5464">
              <w:rPr>
                <w:rFonts w:ascii="Times New Roman" w:hAnsi="Times New Roman"/>
                <w:sz w:val="22"/>
                <w:szCs w:val="22"/>
              </w:rPr>
              <w:t>227</w:t>
            </w:r>
          </w:p>
        </w:tc>
        <w:tc>
          <w:tcPr>
            <w:tcW w:w="2126"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jc w:val="center"/>
              <w:rPr>
                <w:rFonts w:ascii="Times New Roman" w:hAnsi="Times New Roman"/>
                <w:sz w:val="22"/>
                <w:szCs w:val="22"/>
              </w:rPr>
            </w:pPr>
            <w:r w:rsidRPr="001A5464">
              <w:rPr>
                <w:rFonts w:ascii="Times New Roman" w:hAnsi="Times New Roman"/>
                <w:sz w:val="22"/>
                <w:szCs w:val="22"/>
              </w:rPr>
              <w:t>53</w:t>
            </w:r>
          </w:p>
        </w:tc>
        <w:tc>
          <w:tcPr>
            <w:tcW w:w="1905" w:type="dxa"/>
            <w:tcBorders>
              <w:top w:val="single" w:sz="4" w:space="0" w:color="auto"/>
              <w:left w:val="single" w:sz="4" w:space="0" w:color="auto"/>
              <w:bottom w:val="single" w:sz="4" w:space="0" w:color="auto"/>
              <w:right w:val="single" w:sz="4" w:space="0" w:color="auto"/>
            </w:tcBorders>
            <w:hideMark/>
          </w:tcPr>
          <w:p w:rsidR="0025706A" w:rsidRPr="001A5464" w:rsidRDefault="0025706A" w:rsidP="0025706A">
            <w:pPr>
              <w:widowControl w:val="0"/>
              <w:autoSpaceDE w:val="0"/>
              <w:autoSpaceDN w:val="0"/>
              <w:adjustRightInd w:val="0"/>
              <w:jc w:val="center"/>
              <w:rPr>
                <w:rFonts w:ascii="Times New Roman" w:hAnsi="Times New Roman"/>
                <w:sz w:val="22"/>
                <w:szCs w:val="22"/>
              </w:rPr>
            </w:pPr>
            <w:r w:rsidRPr="001A5464">
              <w:rPr>
                <w:rFonts w:ascii="Times New Roman" w:hAnsi="Times New Roman"/>
                <w:sz w:val="22"/>
                <w:szCs w:val="22"/>
              </w:rPr>
              <w:t>2</w:t>
            </w:r>
          </w:p>
        </w:tc>
      </w:tr>
    </w:tbl>
    <w:p w:rsidR="001B46DB" w:rsidRDefault="001B46DB" w:rsidP="00887B28">
      <w:pPr>
        <w:widowControl w:val="0"/>
        <w:autoSpaceDE w:val="0"/>
        <w:autoSpaceDN w:val="0"/>
        <w:adjustRightInd w:val="0"/>
        <w:spacing w:after="0" w:line="240" w:lineRule="auto"/>
        <w:ind w:firstLine="709"/>
        <w:jc w:val="both"/>
        <w:rPr>
          <w:rFonts w:ascii="Times New Roman" w:hAnsi="Times New Roman"/>
          <w:b/>
          <w:i/>
          <w:sz w:val="28"/>
          <w:szCs w:val="28"/>
        </w:rPr>
      </w:pPr>
    </w:p>
    <w:p w:rsidR="00887B28" w:rsidRPr="00D939F4" w:rsidRDefault="00887B28" w:rsidP="00887B28">
      <w:pPr>
        <w:widowControl w:val="0"/>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Государственный контроль (надзор) в сфере обращения лекарственных средств</w:t>
      </w:r>
    </w:p>
    <w:p w:rsidR="00887B28" w:rsidRPr="00D939F4" w:rsidRDefault="00887B28" w:rsidP="00887B28">
      <w:pPr>
        <w:spacing w:after="0" w:line="240" w:lineRule="auto"/>
        <w:ind w:firstLine="708"/>
        <w:jc w:val="both"/>
        <w:rPr>
          <w:rFonts w:ascii="Times New Roman" w:eastAsia="Times New Roman" w:hAnsi="Times New Roman"/>
          <w:sz w:val="28"/>
          <w:szCs w:val="28"/>
          <w:lang w:eastAsia="ru-RU"/>
        </w:rPr>
      </w:pPr>
      <w:r w:rsidRPr="00D939F4">
        <w:rPr>
          <w:rFonts w:ascii="Times New Roman" w:hAnsi="Times New Roman"/>
          <w:sz w:val="28"/>
          <w:szCs w:val="28"/>
        </w:rPr>
        <w:t>В результате проведенных Росздравнадзором мероприятий за 2019 год всего было изъято из обращения 738 сери</w:t>
      </w:r>
      <w:r w:rsidR="001A5464">
        <w:rPr>
          <w:rFonts w:ascii="Times New Roman" w:hAnsi="Times New Roman"/>
          <w:sz w:val="28"/>
          <w:szCs w:val="28"/>
        </w:rPr>
        <w:t>й</w:t>
      </w:r>
      <w:r w:rsidRPr="00D939F4">
        <w:rPr>
          <w:rFonts w:ascii="Times New Roman" w:hAnsi="Times New Roman"/>
          <w:sz w:val="28"/>
          <w:szCs w:val="28"/>
        </w:rPr>
        <w:t xml:space="preserve"> лекарственных средств, качество которых не отвечает установленным требованиям, что составляет 0,25% от общего количества серий, поступивших в обращение в 2019 г. (по данным АИС Росздравнадзора –293 995 серий) </w:t>
      </w:r>
      <w:r w:rsidRPr="00D939F4">
        <w:rPr>
          <w:rFonts w:ascii="Times New Roman" w:eastAsia="Times New Roman" w:hAnsi="Times New Roman"/>
          <w:sz w:val="28"/>
          <w:szCs w:val="28"/>
          <w:lang w:eastAsia="ru-RU"/>
        </w:rPr>
        <w:t>(таблица</w:t>
      </w:r>
      <w:r w:rsidR="00677410" w:rsidRPr="00D939F4">
        <w:rPr>
          <w:rFonts w:ascii="Times New Roman" w:eastAsia="Times New Roman" w:hAnsi="Times New Roman"/>
          <w:sz w:val="28"/>
          <w:szCs w:val="28"/>
          <w:lang w:eastAsia="ru-RU"/>
        </w:rPr>
        <w:t xml:space="preserve"> 5</w:t>
      </w:r>
      <w:r w:rsidR="004850D3" w:rsidRPr="00D939F4">
        <w:rPr>
          <w:rFonts w:ascii="Times New Roman" w:eastAsia="Times New Roman" w:hAnsi="Times New Roman"/>
          <w:sz w:val="28"/>
          <w:szCs w:val="28"/>
          <w:lang w:eastAsia="ru-RU"/>
        </w:rPr>
        <w:t>8</w:t>
      </w:r>
      <w:r w:rsidRPr="00D939F4">
        <w:rPr>
          <w:rFonts w:ascii="Times New Roman" w:eastAsia="Times New Roman" w:hAnsi="Times New Roman"/>
          <w:sz w:val="28"/>
          <w:szCs w:val="28"/>
          <w:lang w:eastAsia="ru-RU"/>
        </w:rPr>
        <w:t>).</w:t>
      </w:r>
    </w:p>
    <w:p w:rsidR="00887B28" w:rsidRPr="00D939F4" w:rsidRDefault="00887B28" w:rsidP="00887B28">
      <w:pPr>
        <w:spacing w:after="0" w:line="240" w:lineRule="auto"/>
        <w:ind w:firstLine="708"/>
        <w:jc w:val="both"/>
        <w:rPr>
          <w:rFonts w:ascii="Times New Roman" w:eastAsia="Times New Roman" w:hAnsi="Times New Roman"/>
          <w:sz w:val="28"/>
          <w:szCs w:val="28"/>
          <w:lang w:eastAsia="ru-RU"/>
        </w:rPr>
      </w:pP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i/>
          <w:sz w:val="28"/>
          <w:szCs w:val="24"/>
        </w:rPr>
        <w:t>Таблица</w:t>
      </w:r>
      <w:r w:rsidR="00677410" w:rsidRPr="00D939F4">
        <w:rPr>
          <w:rFonts w:ascii="Times New Roman" w:hAnsi="Times New Roman"/>
          <w:i/>
          <w:sz w:val="28"/>
          <w:szCs w:val="24"/>
        </w:rPr>
        <w:t xml:space="preserve"> 5</w:t>
      </w:r>
      <w:r w:rsidR="004850D3" w:rsidRPr="00D939F4">
        <w:rPr>
          <w:rFonts w:ascii="Times New Roman" w:hAnsi="Times New Roman"/>
          <w:i/>
          <w:sz w:val="28"/>
          <w:szCs w:val="24"/>
        </w:rPr>
        <w:t>8</w:t>
      </w:r>
      <w:r w:rsidRPr="00D939F4">
        <w:rPr>
          <w:rFonts w:ascii="Times New Roman" w:hAnsi="Times New Roman"/>
          <w:i/>
          <w:sz w:val="28"/>
          <w:szCs w:val="24"/>
        </w:rPr>
        <w:t>. Сведения о количестве изъятых из обращения лекарственных средств в 2019 году</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436"/>
        <w:gridCol w:w="1997"/>
      </w:tblGrid>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Лекарственные средства и фармацевтические субстанции</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Количество торговых наименований</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 xml:space="preserve">Количество </w:t>
            </w:r>
          </w:p>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серий</w:t>
            </w:r>
          </w:p>
        </w:tc>
      </w:tr>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Недоброкачественные лекарственные средства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201</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287</w:t>
            </w:r>
          </w:p>
        </w:tc>
      </w:tr>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 xml:space="preserve">Лекарственные средства, которые отозваны производителями (импортерами) </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148</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399</w:t>
            </w:r>
          </w:p>
        </w:tc>
      </w:tr>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Фальсифицированные препараты</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4</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12</w:t>
            </w:r>
          </w:p>
        </w:tc>
      </w:tr>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Фальсифицированные фармацевтические субстанции</w:t>
            </w:r>
          </w:p>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Препараты, изготовленные из них</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2</w:t>
            </w:r>
          </w:p>
          <w:p w:rsidR="00887B28" w:rsidRPr="00D939F4" w:rsidRDefault="00887B28" w:rsidP="00887B28">
            <w:pPr>
              <w:spacing w:after="0" w:line="240" w:lineRule="auto"/>
              <w:jc w:val="center"/>
              <w:rPr>
                <w:rFonts w:ascii="Times New Roman" w:hAnsi="Times New Roman"/>
                <w:sz w:val="24"/>
                <w:szCs w:val="24"/>
              </w:rPr>
            </w:pPr>
          </w:p>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5</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3</w:t>
            </w:r>
          </w:p>
          <w:p w:rsidR="00887B28" w:rsidRPr="00D939F4" w:rsidRDefault="00887B28" w:rsidP="00887B28">
            <w:pPr>
              <w:spacing w:after="0" w:line="240" w:lineRule="auto"/>
              <w:jc w:val="center"/>
              <w:rPr>
                <w:rFonts w:ascii="Times New Roman" w:hAnsi="Times New Roman"/>
                <w:sz w:val="24"/>
                <w:szCs w:val="24"/>
              </w:rPr>
            </w:pPr>
          </w:p>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7</w:t>
            </w:r>
          </w:p>
        </w:tc>
      </w:tr>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Контрафактные лекарственные средства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14</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29</w:t>
            </w:r>
          </w:p>
        </w:tc>
      </w:tr>
      <w:tr w:rsidR="00D939F4" w:rsidRPr="00D939F4" w:rsidTr="0093660C">
        <w:trPr>
          <w:trHeight w:val="372"/>
        </w:trPr>
        <w:tc>
          <w:tcPr>
            <w:tcW w:w="5093" w:type="dxa"/>
            <w:tcBorders>
              <w:top w:val="single" w:sz="4" w:space="0" w:color="auto"/>
              <w:left w:val="single" w:sz="4" w:space="0" w:color="auto"/>
              <w:bottom w:val="single" w:sz="4" w:space="0" w:color="auto"/>
              <w:right w:val="single" w:sz="4" w:space="0" w:color="auto"/>
            </w:tcBorders>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Незарегистрированные препараты</w:t>
            </w:r>
          </w:p>
        </w:tc>
        <w:tc>
          <w:tcPr>
            <w:tcW w:w="2436"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1</w:t>
            </w:r>
          </w:p>
        </w:tc>
        <w:tc>
          <w:tcPr>
            <w:tcW w:w="1997" w:type="dxa"/>
            <w:tcBorders>
              <w:top w:val="single" w:sz="4" w:space="0" w:color="auto"/>
              <w:left w:val="single" w:sz="4" w:space="0" w:color="auto"/>
              <w:bottom w:val="single" w:sz="4" w:space="0" w:color="auto"/>
              <w:right w:val="single" w:sz="4" w:space="0" w:color="auto"/>
            </w:tcBorders>
            <w:vAlign w:val="center"/>
            <w:hideMark/>
          </w:tcPr>
          <w:p w:rsidR="00887B28" w:rsidRPr="00D939F4" w:rsidRDefault="00887B28" w:rsidP="00887B28">
            <w:pPr>
              <w:spacing w:after="0" w:line="240" w:lineRule="auto"/>
              <w:jc w:val="center"/>
              <w:rPr>
                <w:rFonts w:ascii="Times New Roman" w:hAnsi="Times New Roman"/>
                <w:sz w:val="24"/>
                <w:szCs w:val="24"/>
              </w:rPr>
            </w:pPr>
            <w:r w:rsidRPr="00D939F4">
              <w:rPr>
                <w:rFonts w:ascii="Times New Roman" w:hAnsi="Times New Roman"/>
                <w:sz w:val="24"/>
                <w:szCs w:val="24"/>
              </w:rPr>
              <w:t>1</w:t>
            </w:r>
          </w:p>
        </w:tc>
      </w:tr>
      <w:tr w:rsidR="00887B28" w:rsidRPr="00D939F4" w:rsidTr="0093660C">
        <w:trPr>
          <w:trHeight w:val="275"/>
        </w:trPr>
        <w:tc>
          <w:tcPr>
            <w:tcW w:w="9526" w:type="dxa"/>
            <w:gridSpan w:val="3"/>
            <w:vAlign w:val="center"/>
            <w:hideMark/>
          </w:tcPr>
          <w:p w:rsidR="00887B28" w:rsidRPr="00D939F4" w:rsidRDefault="00887B28" w:rsidP="00887B28">
            <w:pPr>
              <w:spacing w:after="0" w:line="240" w:lineRule="auto"/>
              <w:rPr>
                <w:rFonts w:ascii="Times New Roman" w:hAnsi="Times New Roman"/>
                <w:sz w:val="24"/>
                <w:szCs w:val="24"/>
              </w:rPr>
            </w:pPr>
            <w:r w:rsidRPr="00D939F4">
              <w:rPr>
                <w:rFonts w:ascii="Times New Roman" w:hAnsi="Times New Roman"/>
                <w:sz w:val="24"/>
                <w:szCs w:val="24"/>
              </w:rPr>
              <w:t xml:space="preserve">ИТОГО                                                                                                                             738                                                                                                                    </w:t>
            </w:r>
          </w:p>
        </w:tc>
      </w:tr>
    </w:tbl>
    <w:p w:rsidR="00887B28" w:rsidRPr="00D939F4" w:rsidRDefault="00887B28" w:rsidP="00887B28">
      <w:pPr>
        <w:spacing w:after="0" w:line="240" w:lineRule="auto"/>
        <w:ind w:firstLine="720"/>
        <w:jc w:val="both"/>
        <w:rPr>
          <w:rFonts w:ascii="Times New Roman" w:hAnsi="Times New Roman"/>
          <w:sz w:val="28"/>
          <w:szCs w:val="28"/>
        </w:rPr>
      </w:pPr>
    </w:p>
    <w:p w:rsidR="00887B28" w:rsidRPr="00D939F4" w:rsidRDefault="00887B28" w:rsidP="00887B28">
      <w:pPr>
        <w:spacing w:after="0" w:line="240" w:lineRule="auto"/>
        <w:ind w:firstLine="709"/>
        <w:jc w:val="both"/>
        <w:rPr>
          <w:rFonts w:ascii="Times New Roman" w:eastAsia="Times New Roman" w:hAnsi="Times New Roman"/>
          <w:sz w:val="28"/>
          <w:szCs w:val="28"/>
          <w:shd w:val="clear" w:color="auto" w:fill="FFFFFF"/>
          <w:lang w:eastAsia="ru-RU"/>
        </w:rPr>
      </w:pPr>
      <w:r w:rsidRPr="00D939F4">
        <w:rPr>
          <w:rFonts w:ascii="Times New Roman" w:eastAsia="Times New Roman" w:hAnsi="Times New Roman"/>
          <w:sz w:val="28"/>
          <w:szCs w:val="28"/>
          <w:shd w:val="clear" w:color="auto" w:fill="FFFFFF"/>
          <w:lang w:eastAsia="ru-RU"/>
        </w:rPr>
        <w:t xml:space="preserve">Росздравнадзором в 2019 г. обеспечен контроль за </w:t>
      </w:r>
      <w:r w:rsidR="00AC1164" w:rsidRPr="00D939F4">
        <w:rPr>
          <w:rFonts w:ascii="Times New Roman" w:eastAsia="Times New Roman" w:hAnsi="Times New Roman"/>
          <w:sz w:val="28"/>
          <w:szCs w:val="28"/>
          <w:shd w:val="clear" w:color="auto" w:fill="FFFFFF"/>
          <w:lang w:eastAsia="ru-RU"/>
        </w:rPr>
        <w:t>уничтожением субъектами</w:t>
      </w:r>
      <w:r w:rsidRPr="00D939F4">
        <w:rPr>
          <w:rFonts w:ascii="Times New Roman" w:eastAsia="Times New Roman" w:hAnsi="Times New Roman"/>
          <w:sz w:val="28"/>
          <w:szCs w:val="28"/>
          <w:shd w:val="clear" w:color="auto" w:fill="FFFFFF"/>
          <w:lang w:eastAsia="ru-RU"/>
        </w:rPr>
        <w:t xml:space="preserve"> обращения лекарственных средств </w:t>
      </w:r>
      <w:r w:rsidRPr="00D939F4">
        <w:rPr>
          <w:rFonts w:ascii="Times New Roman" w:eastAsia="Times New Roman" w:hAnsi="Times New Roman"/>
          <w:sz w:val="28"/>
          <w:szCs w:val="28"/>
          <w:lang w:eastAsia="ru-RU"/>
        </w:rPr>
        <w:t xml:space="preserve">7 024 849 упаковок лекарственных средств, качество которых не соответствовало установленным требованиям (2018 г.: 8 782 </w:t>
      </w:r>
      <w:r w:rsidR="00AC1164" w:rsidRPr="00D939F4">
        <w:rPr>
          <w:rFonts w:ascii="Times New Roman" w:eastAsia="Times New Roman" w:hAnsi="Times New Roman"/>
          <w:sz w:val="28"/>
          <w:szCs w:val="28"/>
          <w:lang w:eastAsia="ru-RU"/>
        </w:rPr>
        <w:t xml:space="preserve">133 </w:t>
      </w:r>
      <w:proofErr w:type="spellStart"/>
      <w:r w:rsidR="00AC1164" w:rsidRPr="00D939F4">
        <w:rPr>
          <w:rFonts w:ascii="Times New Roman" w:eastAsia="Times New Roman" w:hAnsi="Times New Roman"/>
          <w:sz w:val="28"/>
          <w:szCs w:val="28"/>
          <w:lang w:eastAsia="ru-RU"/>
        </w:rPr>
        <w:t>уп</w:t>
      </w:r>
      <w:proofErr w:type="spellEnd"/>
      <w:r w:rsidRPr="00D939F4">
        <w:rPr>
          <w:rFonts w:ascii="Times New Roman" w:eastAsia="Times New Roman" w:hAnsi="Times New Roman"/>
          <w:sz w:val="28"/>
          <w:szCs w:val="28"/>
          <w:lang w:eastAsia="ru-RU"/>
        </w:rPr>
        <w:t xml:space="preserve">.), в том числе в рамках контроля </w:t>
      </w:r>
      <w:r w:rsidR="00AC1164" w:rsidRPr="00D939F4">
        <w:rPr>
          <w:rFonts w:ascii="Times New Roman" w:eastAsia="Times New Roman" w:hAnsi="Times New Roman"/>
          <w:sz w:val="28"/>
          <w:szCs w:val="28"/>
          <w:lang w:eastAsia="ru-RU"/>
        </w:rPr>
        <w:t>за исполнением</w:t>
      </w:r>
      <w:r w:rsidRPr="00D939F4">
        <w:rPr>
          <w:rFonts w:ascii="Times New Roman" w:eastAsia="Times New Roman" w:hAnsi="Times New Roman"/>
          <w:sz w:val="28"/>
          <w:szCs w:val="28"/>
          <w:lang w:eastAsia="ru-RU"/>
        </w:rPr>
        <w:t xml:space="preserve"> решений Росздравнадзора</w:t>
      </w:r>
      <w:r w:rsidRPr="00D939F4">
        <w:rPr>
          <w:rFonts w:ascii="Times New Roman" w:eastAsia="Times New Roman" w:hAnsi="Times New Roman"/>
          <w:sz w:val="28"/>
          <w:szCs w:val="28"/>
          <w:shd w:val="clear" w:color="auto" w:fill="FFFFFF"/>
          <w:lang w:eastAsia="ru-RU"/>
        </w:rPr>
        <w:t xml:space="preserve"> и его территориальных органов об изъятии и уничтожении выявленных недоброкачественных лекарственных средств.</w:t>
      </w:r>
    </w:p>
    <w:p w:rsidR="00887B28" w:rsidRPr="00D939F4" w:rsidRDefault="00887B28" w:rsidP="00887B28">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целях пресечения оборота фальсифицированных, недоброкачественных и незарегистрированных лекарственных средств Федеральной службой по надзору в сфере </w:t>
      </w:r>
      <w:r w:rsidR="00AC1164" w:rsidRPr="00D939F4">
        <w:rPr>
          <w:rFonts w:ascii="Times New Roman" w:hAnsi="Times New Roman"/>
          <w:sz w:val="28"/>
          <w:szCs w:val="28"/>
        </w:rPr>
        <w:t>здравоохранения совместно</w:t>
      </w:r>
      <w:r w:rsidRPr="00D939F4">
        <w:rPr>
          <w:rFonts w:ascii="Times New Roman" w:hAnsi="Times New Roman"/>
          <w:sz w:val="28"/>
          <w:szCs w:val="28"/>
        </w:rPr>
        <w:t xml:space="preserve"> с правоохранительными и следственными </w:t>
      </w:r>
      <w:r w:rsidRPr="00D939F4">
        <w:rPr>
          <w:rFonts w:ascii="Times New Roman" w:hAnsi="Times New Roman"/>
          <w:sz w:val="28"/>
          <w:szCs w:val="28"/>
        </w:rPr>
        <w:lastRenderedPageBreak/>
        <w:t xml:space="preserve">органами в 2019 г. проведено 287 совместных мероприятий в сфере обращения лекарственных средств, по результатам которых выявлено незарегистрированных, </w:t>
      </w:r>
      <w:r w:rsidR="00AC1164" w:rsidRPr="00D939F4">
        <w:rPr>
          <w:rFonts w:ascii="Times New Roman" w:hAnsi="Times New Roman"/>
          <w:sz w:val="28"/>
          <w:szCs w:val="28"/>
        </w:rPr>
        <w:t>фальсифицированных и</w:t>
      </w:r>
      <w:r w:rsidRPr="00D939F4">
        <w:rPr>
          <w:rFonts w:ascii="Times New Roman" w:hAnsi="Times New Roman"/>
          <w:sz w:val="28"/>
          <w:szCs w:val="28"/>
        </w:rPr>
        <w:t xml:space="preserve"> недоброкачественных лекарственных средств на общую сумму 12 885 538,28 руб.  По результатам данных проверок изъята из оборота продукция, качество которой не соответствует установленным требованиям, в количестве: незарегистрированных лекарственных средств - 7285 упаковок, фальсифицированных лекарственных средств - 301 упаковка, недоброкачественных лекарственных средств - 11 упаковок.  Тем самым устранена угроза причинения вреда жизни и здоровью граждан. </w:t>
      </w:r>
    </w:p>
    <w:p w:rsidR="00887B28" w:rsidRPr="00D939F4" w:rsidRDefault="00887B28" w:rsidP="00887B28">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 фактам выявления незарегистрированных, фальсифицированных, недоброкачественных лекарственных </w:t>
      </w:r>
      <w:r w:rsidR="00AC1164" w:rsidRPr="00D939F4">
        <w:rPr>
          <w:rFonts w:ascii="Times New Roman" w:hAnsi="Times New Roman"/>
          <w:sz w:val="28"/>
          <w:szCs w:val="28"/>
        </w:rPr>
        <w:t>средств возбуждено</w:t>
      </w:r>
      <w:r w:rsidRPr="00D939F4">
        <w:rPr>
          <w:rFonts w:ascii="Times New Roman" w:hAnsi="Times New Roman"/>
          <w:sz w:val="28"/>
          <w:szCs w:val="28"/>
        </w:rPr>
        <w:t xml:space="preserve"> 14 уголовных дел по ст. 238.1 Уголовного кодекса Российской Федерации, в том числе в отношении производителя лекарственных средств, и составлено 5 протоколов об административном правонарушении по ст. 6.33 Кодекса Российской Федерации об административных правонарушениях.</w:t>
      </w:r>
    </w:p>
    <w:p w:rsidR="007339FA" w:rsidRPr="00D939F4" w:rsidRDefault="007339FA" w:rsidP="00940DE5">
      <w:pPr>
        <w:pStyle w:val="a9"/>
        <w:ind w:firstLine="709"/>
        <w:jc w:val="both"/>
        <w:rPr>
          <w:rFonts w:ascii="Times New Roman" w:hAnsi="Times New Roman"/>
          <w:b/>
          <w:i/>
          <w:sz w:val="28"/>
          <w:szCs w:val="28"/>
        </w:rPr>
      </w:pPr>
    </w:p>
    <w:p w:rsidR="00F35E21" w:rsidRPr="00D939F4" w:rsidRDefault="00F35E21" w:rsidP="00F35E21">
      <w:pPr>
        <w:autoSpaceDE w:val="0"/>
        <w:autoSpaceDN w:val="0"/>
        <w:adjustRightInd w:val="0"/>
        <w:spacing w:after="0" w:line="240" w:lineRule="auto"/>
        <w:ind w:firstLine="709"/>
        <w:jc w:val="both"/>
        <w:rPr>
          <w:rFonts w:ascii="Times New Roman" w:eastAsiaTheme="minorHAnsi" w:hAnsi="Times New Roman"/>
          <w:b/>
          <w:bCs/>
          <w:i/>
          <w:sz w:val="28"/>
          <w:szCs w:val="24"/>
        </w:rPr>
      </w:pPr>
      <w:r w:rsidRPr="00D939F4">
        <w:rPr>
          <w:rFonts w:ascii="Times New Roman" w:eastAsiaTheme="minorHAnsi" w:hAnsi="Times New Roman"/>
          <w:b/>
          <w:bCs/>
          <w:i/>
          <w:sz w:val="28"/>
          <w:szCs w:val="24"/>
        </w:rPr>
        <w:t>Результаты федерального государственного надзора в сфере обращения лекарственных средств</w:t>
      </w:r>
    </w:p>
    <w:p w:rsidR="00640E01" w:rsidRPr="00D939F4" w:rsidRDefault="00640E01" w:rsidP="00640E01">
      <w:pPr>
        <w:spacing w:after="0" w:line="240" w:lineRule="auto"/>
        <w:ind w:firstLine="709"/>
        <w:jc w:val="both"/>
        <w:rPr>
          <w:rFonts w:ascii="Times New Roman" w:hAnsi="Times New Roman"/>
          <w:sz w:val="28"/>
          <w:szCs w:val="28"/>
        </w:rPr>
      </w:pPr>
      <w:r w:rsidRPr="00D939F4">
        <w:rPr>
          <w:rFonts w:ascii="Times New Roman" w:hAnsi="Times New Roman"/>
          <w:sz w:val="28"/>
          <w:szCs w:val="28"/>
        </w:rPr>
        <w:t>По результатам 2687 (в 2018 г. - 3012, за первое полугодие 2019 г. - 1347) проверок возбуждены дела об административных правон</w:t>
      </w:r>
      <w:r w:rsidR="001A5464">
        <w:rPr>
          <w:rFonts w:ascii="Times New Roman" w:hAnsi="Times New Roman"/>
          <w:sz w:val="28"/>
          <w:szCs w:val="28"/>
        </w:rPr>
        <w:t>арушениях, что в 1,1 раза меньше</w:t>
      </w:r>
      <w:r w:rsidRPr="00D939F4">
        <w:rPr>
          <w:rFonts w:ascii="Times New Roman" w:hAnsi="Times New Roman"/>
          <w:sz w:val="28"/>
          <w:szCs w:val="28"/>
        </w:rPr>
        <w:t xml:space="preserve"> чем в 2018 году. Составлено протоколов об административных правонарушениях - 3013 (в 2018 г. - 3244, за первое полугодие 2019</w:t>
      </w:r>
      <w:r w:rsidR="001A5464">
        <w:rPr>
          <w:rFonts w:ascii="Times New Roman" w:hAnsi="Times New Roman"/>
          <w:sz w:val="28"/>
          <w:szCs w:val="28"/>
        </w:rPr>
        <w:t xml:space="preserve"> г.</w:t>
      </w:r>
      <w:r w:rsidRPr="00D939F4">
        <w:rPr>
          <w:rFonts w:ascii="Times New Roman" w:hAnsi="Times New Roman"/>
          <w:sz w:val="28"/>
          <w:szCs w:val="28"/>
        </w:rPr>
        <w:t xml:space="preserve"> - 1589) проверок (таблица </w:t>
      </w:r>
      <w:r w:rsidR="00677410" w:rsidRPr="00D939F4">
        <w:rPr>
          <w:rFonts w:ascii="Times New Roman" w:hAnsi="Times New Roman"/>
          <w:sz w:val="28"/>
          <w:szCs w:val="28"/>
        </w:rPr>
        <w:t>5</w:t>
      </w:r>
      <w:r w:rsidR="004850D3" w:rsidRPr="00D939F4">
        <w:rPr>
          <w:rFonts w:ascii="Times New Roman" w:hAnsi="Times New Roman"/>
          <w:sz w:val="28"/>
          <w:szCs w:val="28"/>
        </w:rPr>
        <w:t>9</w:t>
      </w:r>
      <w:r w:rsidRPr="00D939F4">
        <w:rPr>
          <w:rFonts w:ascii="Times New Roman" w:hAnsi="Times New Roman"/>
          <w:sz w:val="28"/>
          <w:szCs w:val="28"/>
        </w:rPr>
        <w:t xml:space="preserve">). </w:t>
      </w:r>
    </w:p>
    <w:p w:rsidR="00640E01" w:rsidRPr="00D939F4" w:rsidRDefault="00640E01" w:rsidP="00640E01">
      <w:pPr>
        <w:autoSpaceDE w:val="0"/>
        <w:autoSpaceDN w:val="0"/>
        <w:adjustRightInd w:val="0"/>
        <w:spacing w:after="0" w:line="240" w:lineRule="auto"/>
        <w:ind w:firstLine="709"/>
        <w:jc w:val="both"/>
        <w:rPr>
          <w:rFonts w:ascii="Times New Roman" w:eastAsiaTheme="minorHAnsi" w:hAnsi="Times New Roman"/>
          <w:b/>
          <w:bCs/>
          <w:i/>
          <w:sz w:val="28"/>
          <w:szCs w:val="24"/>
        </w:rPr>
      </w:pPr>
    </w:p>
    <w:p w:rsidR="00640E01" w:rsidRPr="00D939F4" w:rsidRDefault="00640E01" w:rsidP="00640E01">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677410" w:rsidRPr="00D939F4">
        <w:rPr>
          <w:rFonts w:ascii="Times New Roman" w:hAnsi="Times New Roman"/>
          <w:i/>
          <w:sz w:val="28"/>
          <w:szCs w:val="28"/>
        </w:rPr>
        <w:t>5</w:t>
      </w:r>
      <w:r w:rsidR="004850D3" w:rsidRPr="00D939F4">
        <w:rPr>
          <w:rFonts w:ascii="Times New Roman" w:hAnsi="Times New Roman"/>
          <w:i/>
          <w:sz w:val="28"/>
          <w:szCs w:val="28"/>
        </w:rPr>
        <w:t>9</w:t>
      </w:r>
      <w:r w:rsidRPr="00D939F4">
        <w:rPr>
          <w:rFonts w:ascii="Times New Roman" w:hAnsi="Times New Roman"/>
          <w:i/>
          <w:sz w:val="28"/>
          <w:szCs w:val="28"/>
        </w:rPr>
        <w:t xml:space="preserve">. Результаты Росздравнадзора по федеральному </w:t>
      </w:r>
      <w:r w:rsidRPr="00D939F4">
        <w:rPr>
          <w:rFonts w:ascii="Times New Roman" w:eastAsia="Times New Roman" w:hAnsi="Times New Roman"/>
          <w:i/>
          <w:sz w:val="28"/>
          <w:szCs w:val="28"/>
          <w:lang w:eastAsia="ru-RU"/>
        </w:rPr>
        <w:t>государственному надзору в сфере обращения лекарственных средств</w:t>
      </w:r>
      <w:r w:rsidRPr="00D939F4">
        <w:rPr>
          <w:rFonts w:ascii="Times New Roman" w:hAnsi="Times New Roman"/>
          <w:i/>
          <w:sz w:val="28"/>
          <w:szCs w:val="28"/>
        </w:rPr>
        <w:t xml:space="preserve"> в 2018 -2019 гг.</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9"/>
        <w:gridCol w:w="708"/>
        <w:gridCol w:w="709"/>
        <w:gridCol w:w="709"/>
        <w:gridCol w:w="709"/>
        <w:gridCol w:w="992"/>
        <w:gridCol w:w="992"/>
        <w:gridCol w:w="709"/>
        <w:gridCol w:w="850"/>
        <w:gridCol w:w="709"/>
        <w:gridCol w:w="851"/>
      </w:tblGrid>
      <w:tr w:rsidR="00D939F4" w:rsidRPr="001A5464" w:rsidTr="001A5464">
        <w:tc>
          <w:tcPr>
            <w:tcW w:w="851" w:type="dxa"/>
            <w:vMerge w:val="restart"/>
            <w:shd w:val="clear" w:color="auto" w:fill="auto"/>
          </w:tcPr>
          <w:p w:rsidR="00640E01" w:rsidRPr="001A5464" w:rsidRDefault="00640E01" w:rsidP="00640E01">
            <w:pPr>
              <w:autoSpaceDE w:val="0"/>
              <w:autoSpaceDN w:val="0"/>
              <w:adjustRightInd w:val="0"/>
              <w:spacing w:after="0" w:line="240" w:lineRule="auto"/>
              <w:jc w:val="center"/>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Статья КоАП РФ</w:t>
            </w:r>
          </w:p>
        </w:tc>
        <w:tc>
          <w:tcPr>
            <w:tcW w:w="2126" w:type="dxa"/>
            <w:gridSpan w:val="3"/>
            <w:shd w:val="clear" w:color="auto" w:fill="auto"/>
          </w:tcPr>
          <w:p w:rsidR="00640E01" w:rsidRPr="001A5464" w:rsidRDefault="00640E01" w:rsidP="00640E01">
            <w:pPr>
              <w:autoSpaceDE w:val="0"/>
              <w:autoSpaceDN w:val="0"/>
              <w:adjustRightInd w:val="0"/>
              <w:spacing w:after="0" w:line="240" w:lineRule="auto"/>
              <w:jc w:val="center"/>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Количество составленных протоколов</w:t>
            </w:r>
          </w:p>
        </w:tc>
        <w:tc>
          <w:tcPr>
            <w:tcW w:w="2127" w:type="dxa"/>
            <w:gridSpan w:val="3"/>
            <w:shd w:val="clear" w:color="auto" w:fill="auto"/>
          </w:tcPr>
          <w:p w:rsidR="00640E01" w:rsidRPr="001A5464" w:rsidRDefault="00640E01" w:rsidP="00640E01">
            <w:pPr>
              <w:autoSpaceDE w:val="0"/>
              <w:autoSpaceDN w:val="0"/>
              <w:adjustRightInd w:val="0"/>
              <w:spacing w:after="0" w:line="240" w:lineRule="auto"/>
              <w:jc w:val="center"/>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Количество предписаний об устранении выявленных нарушений</w:t>
            </w:r>
          </w:p>
        </w:tc>
        <w:tc>
          <w:tcPr>
            <w:tcW w:w="2693" w:type="dxa"/>
            <w:gridSpan w:val="3"/>
            <w:shd w:val="clear" w:color="auto" w:fill="auto"/>
          </w:tcPr>
          <w:p w:rsidR="00640E01" w:rsidRPr="001A5464" w:rsidRDefault="00640E01" w:rsidP="00640E01">
            <w:pPr>
              <w:autoSpaceDE w:val="0"/>
              <w:autoSpaceDN w:val="0"/>
              <w:adjustRightInd w:val="0"/>
              <w:spacing w:after="0" w:line="240" w:lineRule="auto"/>
              <w:jc w:val="center"/>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 xml:space="preserve">Сумма наложенных административных штрафов </w:t>
            </w:r>
          </w:p>
        </w:tc>
        <w:tc>
          <w:tcPr>
            <w:tcW w:w="2410" w:type="dxa"/>
            <w:gridSpan w:val="3"/>
            <w:shd w:val="clear" w:color="auto" w:fill="auto"/>
          </w:tcPr>
          <w:p w:rsidR="00640E01" w:rsidRPr="001A5464" w:rsidRDefault="00640E01" w:rsidP="00640E01">
            <w:pPr>
              <w:autoSpaceDE w:val="0"/>
              <w:autoSpaceDN w:val="0"/>
              <w:adjustRightInd w:val="0"/>
              <w:spacing w:after="0" w:line="240" w:lineRule="auto"/>
              <w:jc w:val="center"/>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Сумма взысканных административных штрафов</w:t>
            </w:r>
          </w:p>
        </w:tc>
      </w:tr>
      <w:tr w:rsidR="00D939F4" w:rsidRPr="001A5464" w:rsidTr="001A5464">
        <w:tc>
          <w:tcPr>
            <w:tcW w:w="851" w:type="dxa"/>
            <w:vMerge/>
            <w:shd w:val="clear" w:color="auto" w:fill="auto"/>
          </w:tcPr>
          <w:p w:rsidR="00640E01" w:rsidRPr="001A5464" w:rsidRDefault="00640E01" w:rsidP="00640E01">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709" w:type="dxa"/>
            <w:shd w:val="clear" w:color="auto" w:fill="auto"/>
          </w:tcPr>
          <w:p w:rsidR="00640E01"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2018</w:t>
            </w:r>
          </w:p>
          <w:p w:rsidR="001A5464" w:rsidRPr="001A5464" w:rsidRDefault="001A5464" w:rsidP="001A5464">
            <w:pPr>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год</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1 пол 2019</w:t>
            </w:r>
            <w:r w:rsidR="001A5464">
              <w:rPr>
                <w:rFonts w:ascii="Times New Roman" w:eastAsia="Times New Roman" w:hAnsi="Times New Roman"/>
                <w:sz w:val="18"/>
                <w:szCs w:val="18"/>
                <w:lang w:eastAsia="ru-RU"/>
              </w:rPr>
              <w:t>г.</w:t>
            </w:r>
          </w:p>
        </w:tc>
        <w:tc>
          <w:tcPr>
            <w:tcW w:w="708"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 пол 2019</w:t>
            </w:r>
            <w:r w:rsidR="001A5464">
              <w:rPr>
                <w:rFonts w:ascii="Times New Roman" w:eastAsia="Times New Roman" w:hAnsi="Times New Roman"/>
                <w:sz w:val="18"/>
                <w:szCs w:val="18"/>
                <w:lang w:eastAsia="ru-RU"/>
              </w:rPr>
              <w:t>г.</w:t>
            </w:r>
          </w:p>
        </w:tc>
        <w:tc>
          <w:tcPr>
            <w:tcW w:w="709" w:type="dxa"/>
            <w:shd w:val="clear" w:color="auto" w:fill="auto"/>
          </w:tcPr>
          <w:p w:rsidR="00640E01"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2018</w:t>
            </w:r>
          </w:p>
          <w:p w:rsidR="001A5464" w:rsidRPr="001A5464" w:rsidRDefault="001A5464" w:rsidP="001A5464">
            <w:pPr>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год</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1 пол 2019</w:t>
            </w:r>
            <w:r w:rsidR="001A5464">
              <w:rPr>
                <w:rFonts w:ascii="Times New Roman" w:eastAsia="Times New Roman" w:hAnsi="Times New Roman"/>
                <w:sz w:val="18"/>
                <w:szCs w:val="18"/>
                <w:lang w:eastAsia="ru-RU"/>
              </w:rPr>
              <w:t>г.</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 пол 2019</w:t>
            </w:r>
            <w:r w:rsidR="001A5464">
              <w:rPr>
                <w:rFonts w:ascii="Times New Roman" w:eastAsia="Times New Roman" w:hAnsi="Times New Roman"/>
                <w:sz w:val="18"/>
                <w:szCs w:val="18"/>
                <w:lang w:eastAsia="ru-RU"/>
              </w:rPr>
              <w:t>г.</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2018</w:t>
            </w:r>
            <w:r w:rsidR="001A5464">
              <w:rPr>
                <w:rFonts w:ascii="Times New Roman" w:eastAsia="Times New Roman" w:hAnsi="Times New Roman"/>
                <w:sz w:val="18"/>
                <w:szCs w:val="18"/>
                <w:lang w:eastAsia="ru-RU"/>
              </w:rPr>
              <w:t>г.</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1 пол 2019</w:t>
            </w:r>
            <w:r w:rsidR="001A5464">
              <w:rPr>
                <w:rFonts w:ascii="Times New Roman" w:eastAsia="Times New Roman" w:hAnsi="Times New Roman"/>
                <w:sz w:val="18"/>
                <w:szCs w:val="18"/>
                <w:lang w:eastAsia="ru-RU"/>
              </w:rPr>
              <w:t>г.</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 пол 2019</w:t>
            </w:r>
            <w:r w:rsidR="001A5464">
              <w:rPr>
                <w:rFonts w:ascii="Times New Roman" w:eastAsia="Times New Roman" w:hAnsi="Times New Roman"/>
                <w:sz w:val="18"/>
                <w:szCs w:val="18"/>
                <w:lang w:eastAsia="ru-RU"/>
              </w:rPr>
              <w:t>г.</w:t>
            </w:r>
          </w:p>
        </w:tc>
        <w:tc>
          <w:tcPr>
            <w:tcW w:w="850"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2018</w:t>
            </w:r>
            <w:r w:rsidR="001A5464">
              <w:rPr>
                <w:rFonts w:ascii="Times New Roman" w:eastAsia="Times New Roman" w:hAnsi="Times New Roman"/>
                <w:sz w:val="18"/>
                <w:szCs w:val="18"/>
                <w:lang w:eastAsia="ru-RU"/>
              </w:rPr>
              <w:t>г.</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1 пол 2019</w:t>
            </w:r>
            <w:r w:rsidR="001A5464">
              <w:rPr>
                <w:rFonts w:ascii="Times New Roman" w:eastAsia="Times New Roman" w:hAnsi="Times New Roman"/>
                <w:sz w:val="18"/>
                <w:szCs w:val="18"/>
                <w:lang w:eastAsia="ru-RU"/>
              </w:rPr>
              <w:t>г.</w:t>
            </w:r>
          </w:p>
        </w:tc>
        <w:tc>
          <w:tcPr>
            <w:tcW w:w="851"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2 пол 2019</w:t>
            </w:r>
            <w:r w:rsidR="001A5464">
              <w:rPr>
                <w:rFonts w:ascii="Times New Roman" w:eastAsia="Times New Roman" w:hAnsi="Times New Roman"/>
                <w:sz w:val="18"/>
                <w:szCs w:val="18"/>
                <w:lang w:eastAsia="ru-RU"/>
              </w:rPr>
              <w:t>г.</w:t>
            </w:r>
          </w:p>
        </w:tc>
      </w:tr>
      <w:tr w:rsidR="00D939F4" w:rsidRPr="001A5464" w:rsidTr="001A5464">
        <w:tc>
          <w:tcPr>
            <w:tcW w:w="851" w:type="dxa"/>
            <w:shd w:val="clear" w:color="auto" w:fill="auto"/>
          </w:tcPr>
          <w:p w:rsidR="00640E01" w:rsidRPr="001A5464" w:rsidRDefault="00640E01" w:rsidP="00640E01">
            <w:pPr>
              <w:autoSpaceDE w:val="0"/>
              <w:autoSpaceDN w:val="0"/>
              <w:adjustRightInd w:val="0"/>
              <w:spacing w:after="0" w:line="240" w:lineRule="auto"/>
              <w:jc w:val="both"/>
              <w:outlineLvl w:val="0"/>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 xml:space="preserve">14.4.2. </w:t>
            </w:r>
          </w:p>
          <w:p w:rsidR="00640E01" w:rsidRPr="001A5464" w:rsidRDefault="00640E01" w:rsidP="00640E01">
            <w:pPr>
              <w:autoSpaceDE w:val="0"/>
              <w:autoSpaceDN w:val="0"/>
              <w:adjustRightInd w:val="0"/>
              <w:spacing w:after="0" w:line="240" w:lineRule="auto"/>
              <w:jc w:val="both"/>
              <w:rPr>
                <w:rFonts w:ascii="Times New Roman" w:eastAsia="Times New Roman" w:hAnsi="Times New Roman"/>
                <w:sz w:val="18"/>
                <w:szCs w:val="18"/>
                <w:lang w:eastAsia="ru-RU"/>
              </w:rPr>
            </w:pP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1297</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625</w:t>
            </w:r>
          </w:p>
        </w:tc>
        <w:tc>
          <w:tcPr>
            <w:tcW w:w="708"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587</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1297</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625</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587</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12705,2</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5842,83</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5310,79</w:t>
            </w:r>
          </w:p>
        </w:tc>
        <w:tc>
          <w:tcPr>
            <w:tcW w:w="850"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9345,86</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4255,13</w:t>
            </w:r>
          </w:p>
        </w:tc>
        <w:tc>
          <w:tcPr>
            <w:tcW w:w="851"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4993,68</w:t>
            </w:r>
          </w:p>
        </w:tc>
      </w:tr>
      <w:tr w:rsidR="00D939F4" w:rsidRPr="001A5464" w:rsidTr="001A5464">
        <w:tc>
          <w:tcPr>
            <w:tcW w:w="851" w:type="dxa"/>
            <w:shd w:val="clear" w:color="auto" w:fill="auto"/>
          </w:tcPr>
          <w:p w:rsidR="00640E01" w:rsidRPr="001A5464" w:rsidRDefault="00640E01" w:rsidP="00640E01">
            <w:pPr>
              <w:autoSpaceDE w:val="0"/>
              <w:autoSpaceDN w:val="0"/>
              <w:adjustRightInd w:val="0"/>
              <w:spacing w:after="0" w:line="240" w:lineRule="auto"/>
              <w:jc w:val="both"/>
              <w:outlineLvl w:val="0"/>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14.43</w:t>
            </w:r>
          </w:p>
          <w:p w:rsidR="00640E01" w:rsidRPr="001A5464" w:rsidRDefault="00640E01" w:rsidP="00640E0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1947</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964</w:t>
            </w:r>
          </w:p>
        </w:tc>
        <w:tc>
          <w:tcPr>
            <w:tcW w:w="708"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837</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1947</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964</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837</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63378,41</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31413,65</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24563,33</w:t>
            </w:r>
          </w:p>
        </w:tc>
        <w:tc>
          <w:tcPr>
            <w:tcW w:w="850"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54977,84</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22204,54</w:t>
            </w:r>
          </w:p>
        </w:tc>
        <w:tc>
          <w:tcPr>
            <w:tcW w:w="851"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17881,19</w:t>
            </w:r>
          </w:p>
        </w:tc>
      </w:tr>
      <w:tr w:rsidR="00D939F4" w:rsidRPr="001A5464" w:rsidTr="001A5464">
        <w:tc>
          <w:tcPr>
            <w:tcW w:w="851" w:type="dxa"/>
            <w:shd w:val="clear" w:color="auto" w:fill="auto"/>
          </w:tcPr>
          <w:p w:rsidR="00640E01" w:rsidRPr="001A5464" w:rsidRDefault="00640E01" w:rsidP="00640E01">
            <w:pPr>
              <w:autoSpaceDE w:val="0"/>
              <w:autoSpaceDN w:val="0"/>
              <w:adjustRightInd w:val="0"/>
              <w:spacing w:after="0" w:line="240" w:lineRule="auto"/>
              <w:jc w:val="both"/>
              <w:rPr>
                <w:rFonts w:ascii="Times New Roman" w:eastAsia="Times New Roman" w:hAnsi="Times New Roman"/>
                <w:sz w:val="18"/>
                <w:szCs w:val="18"/>
                <w:lang w:eastAsia="ru-RU"/>
              </w:rPr>
            </w:pPr>
            <w:r w:rsidRPr="001A5464">
              <w:rPr>
                <w:rFonts w:ascii="Times New Roman" w:eastAsia="Times New Roman" w:hAnsi="Times New Roman"/>
                <w:sz w:val="18"/>
                <w:szCs w:val="18"/>
                <w:lang w:eastAsia="ru-RU"/>
              </w:rPr>
              <w:t>Итого</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3244</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1589</w:t>
            </w:r>
          </w:p>
        </w:tc>
        <w:tc>
          <w:tcPr>
            <w:tcW w:w="708"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1424</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3244</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1589</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1424</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76083,61</w:t>
            </w:r>
          </w:p>
        </w:tc>
        <w:tc>
          <w:tcPr>
            <w:tcW w:w="992"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37256,48</w:t>
            </w:r>
          </w:p>
        </w:tc>
        <w:tc>
          <w:tcPr>
            <w:tcW w:w="709"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29874,12</w:t>
            </w:r>
          </w:p>
        </w:tc>
        <w:tc>
          <w:tcPr>
            <w:tcW w:w="850"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61333,70</w:t>
            </w:r>
          </w:p>
        </w:tc>
        <w:tc>
          <w:tcPr>
            <w:tcW w:w="709" w:type="dxa"/>
            <w:shd w:val="clear" w:color="auto" w:fill="auto"/>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26459,67</w:t>
            </w:r>
          </w:p>
        </w:tc>
        <w:tc>
          <w:tcPr>
            <w:tcW w:w="851" w:type="dxa"/>
          </w:tcPr>
          <w:p w:rsidR="00640E01" w:rsidRPr="001A5464" w:rsidRDefault="00640E01" w:rsidP="001A5464">
            <w:pPr>
              <w:autoSpaceDE w:val="0"/>
              <w:autoSpaceDN w:val="0"/>
              <w:adjustRightInd w:val="0"/>
              <w:spacing w:after="0" w:line="240" w:lineRule="auto"/>
              <w:rPr>
                <w:rFonts w:ascii="Times New Roman" w:eastAsia="Times New Roman" w:hAnsi="Times New Roman"/>
                <w:sz w:val="17"/>
                <w:szCs w:val="17"/>
                <w:lang w:eastAsia="ru-RU"/>
              </w:rPr>
            </w:pPr>
            <w:r w:rsidRPr="001A5464">
              <w:rPr>
                <w:rFonts w:ascii="Times New Roman" w:eastAsia="Times New Roman" w:hAnsi="Times New Roman"/>
                <w:sz w:val="17"/>
                <w:szCs w:val="17"/>
                <w:lang w:eastAsia="ru-RU"/>
              </w:rPr>
              <w:t>22874,87</w:t>
            </w:r>
          </w:p>
        </w:tc>
      </w:tr>
    </w:tbl>
    <w:p w:rsidR="00640E01" w:rsidRPr="00D939F4" w:rsidRDefault="00640E01" w:rsidP="00640E0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0E01" w:rsidRPr="00D939F4" w:rsidRDefault="00640E01" w:rsidP="00640E0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Большая доля принятых административных мер в 2019 году (60%), как и в 2018 году (60%), связана с нарушениями, предусматривающими ответственность за несоблюдение правил хранения лекарственных средств,</w:t>
      </w:r>
      <w:r w:rsidRPr="00D939F4">
        <w:t xml:space="preserve"> </w:t>
      </w:r>
      <w:r w:rsidRPr="00D939F4">
        <w:rPr>
          <w:rFonts w:ascii="Times New Roman" w:eastAsia="Times New Roman" w:hAnsi="Times New Roman"/>
          <w:sz w:val="28"/>
          <w:szCs w:val="28"/>
          <w:lang w:eastAsia="ru-RU"/>
        </w:rPr>
        <w:t xml:space="preserve">квалифицируемыми по статье 14.43 КоАП РФ. </w:t>
      </w:r>
    </w:p>
    <w:p w:rsidR="00640E01" w:rsidRPr="00D939F4" w:rsidRDefault="00640E01" w:rsidP="00640E0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Анализ результатов контрольных мероприятий свидетельствует о том, что в 2019 году доля проверок, в результате которых выявляются правонарушения обязательных требований при обращении лекарственных препаратов для медицинского применения, сохраняется в целом на уровне 2018 года.</w:t>
      </w:r>
    </w:p>
    <w:p w:rsidR="00640E01" w:rsidRPr="00D939F4" w:rsidRDefault="00640E01" w:rsidP="00640E01">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lastRenderedPageBreak/>
        <w:t>По результатам контрольных мероприятий, проведенных в 2019 г., Росздравнадзором проанализированы системные нарушения, допускаемые юридическими лицами и индивидуальными предпринимателями при обращении лекарственных средств.</w:t>
      </w:r>
    </w:p>
    <w:p w:rsidR="00640E01" w:rsidRPr="00D939F4" w:rsidRDefault="00640E01" w:rsidP="00640E01">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D939F4">
        <w:rPr>
          <w:rFonts w:ascii="Times New Roman" w:eastAsia="Times New Roman" w:hAnsi="Times New Roman"/>
          <w:iCs/>
          <w:sz w:val="28"/>
          <w:szCs w:val="28"/>
          <w:lang w:eastAsia="ru-RU"/>
        </w:rPr>
        <w:t>При этом хранение, отпуск лекарственных препаратов — наряду с их перевозкой — занимают лидирующее положение по количеству нарушений обязательных требований в процессе обращения лекарств и имеет отношение практически ко всем звеньям: производителям, дистрибьюторам, аптечным и медицинским организациям.</w:t>
      </w:r>
    </w:p>
    <w:p w:rsidR="00640E01" w:rsidRPr="00D939F4" w:rsidRDefault="00640E01" w:rsidP="00640E01">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По результатам рассмотрения дел об административных правонарушениях Росздравнадзором и судебными органами приняты административные наказания (таблица </w:t>
      </w:r>
      <w:r w:rsidR="004850D3" w:rsidRPr="00D939F4">
        <w:rPr>
          <w:rFonts w:ascii="Times New Roman" w:hAnsi="Times New Roman"/>
          <w:sz w:val="28"/>
          <w:szCs w:val="28"/>
        </w:rPr>
        <w:t>60</w:t>
      </w:r>
      <w:r w:rsidRPr="00D939F4">
        <w:rPr>
          <w:rFonts w:ascii="Times New Roman" w:hAnsi="Times New Roman"/>
          <w:sz w:val="28"/>
          <w:szCs w:val="28"/>
        </w:rPr>
        <w:t>):</w:t>
      </w:r>
    </w:p>
    <w:p w:rsidR="00640E01" w:rsidRPr="00D939F4" w:rsidRDefault="00640E01" w:rsidP="00640E01">
      <w:pPr>
        <w:spacing w:after="0" w:line="240" w:lineRule="auto"/>
        <w:ind w:firstLine="709"/>
        <w:jc w:val="both"/>
        <w:rPr>
          <w:rFonts w:ascii="Times New Roman" w:hAnsi="Times New Roman"/>
          <w:sz w:val="28"/>
          <w:szCs w:val="28"/>
        </w:rPr>
      </w:pPr>
    </w:p>
    <w:p w:rsidR="00640E01" w:rsidRPr="00D939F4" w:rsidRDefault="00640E01" w:rsidP="00AC1164">
      <w:pPr>
        <w:spacing w:after="0" w:line="240" w:lineRule="auto"/>
        <w:ind w:firstLine="567"/>
        <w:jc w:val="both"/>
        <w:rPr>
          <w:rFonts w:ascii="Times New Roman" w:eastAsiaTheme="minorHAnsi" w:hAnsi="Times New Roman" w:cstheme="minorBidi"/>
          <w:i/>
          <w:sz w:val="28"/>
          <w:szCs w:val="28"/>
        </w:rPr>
      </w:pPr>
      <w:r w:rsidRPr="00D939F4">
        <w:rPr>
          <w:rFonts w:ascii="Times New Roman" w:hAnsi="Times New Roman"/>
          <w:i/>
          <w:sz w:val="28"/>
          <w:szCs w:val="28"/>
        </w:rPr>
        <w:t xml:space="preserve">Таблица </w:t>
      </w:r>
      <w:r w:rsidR="004850D3" w:rsidRPr="00D939F4">
        <w:rPr>
          <w:rFonts w:ascii="Times New Roman" w:hAnsi="Times New Roman"/>
          <w:i/>
          <w:sz w:val="28"/>
          <w:szCs w:val="28"/>
        </w:rPr>
        <w:t>60</w:t>
      </w:r>
      <w:r w:rsidRPr="00D939F4">
        <w:rPr>
          <w:rFonts w:ascii="Times New Roman" w:hAnsi="Times New Roman"/>
          <w:i/>
          <w:sz w:val="28"/>
          <w:szCs w:val="28"/>
        </w:rPr>
        <w:t xml:space="preserve">. </w:t>
      </w:r>
      <w:r w:rsidRPr="00D939F4">
        <w:rPr>
          <w:rFonts w:ascii="Times New Roman" w:eastAsiaTheme="minorHAnsi" w:hAnsi="Times New Roman" w:cstheme="minorBidi"/>
          <w:i/>
          <w:sz w:val="28"/>
          <w:szCs w:val="28"/>
        </w:rPr>
        <w:t>Типы вынесенных административных наказаний в 2018-2019 гг.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09"/>
        <w:gridCol w:w="992"/>
        <w:gridCol w:w="1105"/>
        <w:gridCol w:w="709"/>
        <w:gridCol w:w="1134"/>
        <w:gridCol w:w="945"/>
        <w:gridCol w:w="756"/>
        <w:gridCol w:w="980"/>
        <w:gridCol w:w="1004"/>
      </w:tblGrid>
      <w:tr w:rsidR="00D939F4" w:rsidRPr="001A5464" w:rsidTr="002E248A">
        <w:tc>
          <w:tcPr>
            <w:tcW w:w="1447" w:type="dxa"/>
            <w:vMerge w:val="restart"/>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i/>
                <w:sz w:val="18"/>
                <w:szCs w:val="18"/>
              </w:rPr>
            </w:pPr>
            <w:r w:rsidRPr="001A5464">
              <w:rPr>
                <w:rFonts w:ascii="Times New Roman" w:eastAsiaTheme="minorHAnsi" w:hAnsi="Times New Roman"/>
                <w:sz w:val="18"/>
                <w:szCs w:val="18"/>
              </w:rPr>
              <w:t>Тип административного наказания</w:t>
            </w: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autoSpaceDE w:val="0"/>
              <w:autoSpaceDN w:val="0"/>
              <w:adjustRightInd w:val="0"/>
              <w:spacing w:after="200" w:line="240" w:lineRule="auto"/>
              <w:ind w:left="720"/>
              <w:contextualSpacing/>
              <w:jc w:val="center"/>
              <w:outlineLvl w:val="1"/>
              <w:rPr>
                <w:rFonts w:ascii="Times New Roman" w:eastAsiaTheme="minorHAnsi" w:hAnsi="Times New Roman"/>
                <w:sz w:val="18"/>
                <w:szCs w:val="18"/>
              </w:rPr>
            </w:pPr>
            <w:r w:rsidRPr="001A5464">
              <w:rPr>
                <w:rFonts w:ascii="Times New Roman" w:eastAsiaTheme="minorHAnsi" w:hAnsi="Times New Roman"/>
                <w:sz w:val="18"/>
                <w:szCs w:val="18"/>
              </w:rPr>
              <w:t>Общее количество</w:t>
            </w:r>
          </w:p>
        </w:tc>
        <w:tc>
          <w:tcPr>
            <w:tcW w:w="2788" w:type="dxa"/>
            <w:gridSpan w:val="3"/>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autoSpaceDE w:val="0"/>
              <w:autoSpaceDN w:val="0"/>
              <w:adjustRightInd w:val="0"/>
              <w:spacing w:after="200" w:line="240" w:lineRule="auto"/>
              <w:contextualSpacing/>
              <w:jc w:val="center"/>
              <w:outlineLvl w:val="1"/>
              <w:rPr>
                <w:rFonts w:ascii="Times New Roman" w:eastAsiaTheme="minorHAnsi" w:hAnsi="Times New Roman"/>
                <w:sz w:val="18"/>
                <w:szCs w:val="18"/>
              </w:rPr>
            </w:pPr>
            <w:r w:rsidRPr="001A5464">
              <w:rPr>
                <w:rFonts w:ascii="Times New Roman" w:eastAsiaTheme="minorHAnsi" w:hAnsi="Times New Roman"/>
                <w:sz w:val="18"/>
                <w:szCs w:val="18"/>
              </w:rPr>
              <w:t>Плановые проверки</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autoSpaceDE w:val="0"/>
              <w:autoSpaceDN w:val="0"/>
              <w:adjustRightInd w:val="0"/>
              <w:spacing w:after="200" w:line="240" w:lineRule="auto"/>
              <w:contextualSpacing/>
              <w:jc w:val="center"/>
              <w:outlineLvl w:val="1"/>
              <w:rPr>
                <w:rFonts w:ascii="Times New Roman" w:eastAsiaTheme="minorHAnsi" w:hAnsi="Times New Roman"/>
                <w:sz w:val="18"/>
                <w:szCs w:val="18"/>
              </w:rPr>
            </w:pPr>
            <w:r w:rsidRPr="001A5464">
              <w:rPr>
                <w:rFonts w:ascii="Times New Roman" w:eastAsiaTheme="minorHAnsi" w:hAnsi="Times New Roman"/>
                <w:sz w:val="18"/>
                <w:szCs w:val="18"/>
              </w:rPr>
              <w:t>Внеплановые проверки</w:t>
            </w:r>
          </w:p>
        </w:tc>
      </w:tr>
      <w:tr w:rsidR="00D939F4" w:rsidRPr="001A5464" w:rsidTr="002E248A">
        <w:tc>
          <w:tcPr>
            <w:tcW w:w="1447" w:type="dxa"/>
            <w:vMerge/>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1A5464">
            <w:pPr>
              <w:rPr>
                <w:rFonts w:ascii="Times New Roman" w:hAnsi="Times New Roman"/>
                <w:sz w:val="18"/>
                <w:szCs w:val="18"/>
              </w:rPr>
            </w:pPr>
            <w:r w:rsidRPr="001A5464">
              <w:rPr>
                <w:rFonts w:ascii="Times New Roman" w:hAnsi="Times New Roman"/>
                <w:sz w:val="18"/>
                <w:szCs w:val="18"/>
              </w:rPr>
              <w:t>2018г.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rPr>
                <w:rFonts w:ascii="Times New Roman" w:hAnsi="Times New Roman"/>
                <w:sz w:val="18"/>
                <w:szCs w:val="18"/>
              </w:rPr>
            </w:pPr>
            <w:r w:rsidRPr="001A5464">
              <w:rPr>
                <w:rFonts w:ascii="Times New Roman" w:hAnsi="Times New Roman"/>
                <w:sz w:val="18"/>
                <w:szCs w:val="18"/>
              </w:rPr>
              <w:t xml:space="preserve">1 </w:t>
            </w:r>
            <w:proofErr w:type="spellStart"/>
            <w:r w:rsidRPr="001A5464">
              <w:rPr>
                <w:rFonts w:ascii="Times New Roman" w:hAnsi="Times New Roman"/>
                <w:sz w:val="18"/>
                <w:szCs w:val="18"/>
              </w:rPr>
              <w:t>полуг</w:t>
            </w:r>
            <w:proofErr w:type="spellEnd"/>
            <w:r w:rsidRPr="001A5464">
              <w:rPr>
                <w:rFonts w:ascii="Times New Roman" w:hAnsi="Times New Roman"/>
                <w:sz w:val="18"/>
                <w:szCs w:val="18"/>
              </w:rPr>
              <w:t>. 2019 г.</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rPr>
                <w:rFonts w:ascii="Times New Roman" w:hAnsi="Times New Roman"/>
                <w:sz w:val="18"/>
                <w:szCs w:val="18"/>
              </w:rPr>
            </w:pPr>
            <w:r w:rsidRPr="001A5464">
              <w:rPr>
                <w:rFonts w:ascii="Times New Roman" w:hAnsi="Times New Roman"/>
                <w:sz w:val="18"/>
                <w:szCs w:val="18"/>
              </w:rPr>
              <w:t xml:space="preserve">2 </w:t>
            </w:r>
            <w:proofErr w:type="spellStart"/>
            <w:proofErr w:type="gramStart"/>
            <w:r w:rsidRPr="001A5464">
              <w:rPr>
                <w:rFonts w:ascii="Times New Roman" w:hAnsi="Times New Roman"/>
                <w:sz w:val="18"/>
                <w:szCs w:val="18"/>
              </w:rPr>
              <w:t>полуго</w:t>
            </w:r>
            <w:proofErr w:type="spellEnd"/>
            <w:r w:rsidR="001A5464">
              <w:rPr>
                <w:rFonts w:ascii="Times New Roman" w:hAnsi="Times New Roman"/>
                <w:sz w:val="18"/>
                <w:szCs w:val="18"/>
              </w:rPr>
              <w:t>-</w:t>
            </w:r>
            <w:r w:rsidRPr="001A5464">
              <w:rPr>
                <w:rFonts w:ascii="Times New Roman" w:hAnsi="Times New Roman"/>
                <w:sz w:val="18"/>
                <w:szCs w:val="18"/>
              </w:rPr>
              <w:t xml:space="preserve"> </w:t>
            </w:r>
            <w:proofErr w:type="spellStart"/>
            <w:r w:rsidRPr="001A5464">
              <w:rPr>
                <w:rFonts w:ascii="Times New Roman" w:hAnsi="Times New Roman"/>
                <w:sz w:val="18"/>
                <w:szCs w:val="18"/>
              </w:rPr>
              <w:t>дие</w:t>
            </w:r>
            <w:proofErr w:type="spellEnd"/>
            <w:proofErr w:type="gramEnd"/>
            <w:r w:rsidRPr="001A5464">
              <w:rPr>
                <w:rFonts w:ascii="Times New Roman" w:hAnsi="Times New Roman"/>
                <w:sz w:val="18"/>
                <w:szCs w:val="18"/>
              </w:rPr>
              <w:t xml:space="preserve"> 2019 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1A5464">
            <w:pPr>
              <w:rPr>
                <w:rFonts w:ascii="Times New Roman" w:hAnsi="Times New Roman"/>
                <w:sz w:val="18"/>
                <w:szCs w:val="18"/>
              </w:rPr>
            </w:pPr>
            <w:r w:rsidRPr="001A5464">
              <w:rPr>
                <w:rFonts w:ascii="Times New Roman" w:hAnsi="Times New Roman"/>
                <w:sz w:val="18"/>
                <w:szCs w:val="18"/>
              </w:rPr>
              <w:t>2018г.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rPr>
                <w:rFonts w:ascii="Times New Roman" w:hAnsi="Times New Roman"/>
                <w:sz w:val="18"/>
                <w:szCs w:val="18"/>
              </w:rPr>
            </w:pPr>
            <w:r w:rsidRPr="001A5464">
              <w:rPr>
                <w:rFonts w:ascii="Times New Roman" w:hAnsi="Times New Roman"/>
                <w:sz w:val="18"/>
                <w:szCs w:val="18"/>
              </w:rPr>
              <w:t xml:space="preserve">1 </w:t>
            </w:r>
            <w:proofErr w:type="spellStart"/>
            <w:r w:rsidRPr="001A5464">
              <w:rPr>
                <w:rFonts w:ascii="Times New Roman" w:hAnsi="Times New Roman"/>
                <w:sz w:val="18"/>
                <w:szCs w:val="18"/>
              </w:rPr>
              <w:t>полуг</w:t>
            </w:r>
            <w:proofErr w:type="spellEnd"/>
            <w:r w:rsidRPr="001A5464">
              <w:rPr>
                <w:rFonts w:ascii="Times New Roman" w:hAnsi="Times New Roman"/>
                <w:sz w:val="18"/>
                <w:szCs w:val="18"/>
              </w:rPr>
              <w:t>. 2019 г.</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rPr>
                <w:rFonts w:ascii="Times New Roman" w:hAnsi="Times New Roman"/>
                <w:sz w:val="18"/>
                <w:szCs w:val="18"/>
              </w:rPr>
            </w:pPr>
            <w:r w:rsidRPr="001A5464">
              <w:rPr>
                <w:rFonts w:ascii="Times New Roman" w:hAnsi="Times New Roman"/>
                <w:sz w:val="18"/>
                <w:szCs w:val="18"/>
              </w:rPr>
              <w:t xml:space="preserve">2 </w:t>
            </w:r>
            <w:proofErr w:type="gramStart"/>
            <w:r w:rsidRPr="001A5464">
              <w:rPr>
                <w:rFonts w:ascii="Times New Roman" w:hAnsi="Times New Roman"/>
                <w:sz w:val="18"/>
                <w:szCs w:val="18"/>
              </w:rPr>
              <w:t>полу</w:t>
            </w:r>
            <w:r w:rsidR="001A5464">
              <w:rPr>
                <w:rFonts w:ascii="Times New Roman" w:hAnsi="Times New Roman"/>
                <w:sz w:val="18"/>
                <w:szCs w:val="18"/>
              </w:rPr>
              <w:t>-</w:t>
            </w:r>
            <w:r w:rsidRPr="001A5464">
              <w:rPr>
                <w:rFonts w:ascii="Times New Roman" w:hAnsi="Times New Roman"/>
                <w:sz w:val="18"/>
                <w:szCs w:val="18"/>
              </w:rPr>
              <w:t xml:space="preserve"> </w:t>
            </w:r>
            <w:proofErr w:type="spellStart"/>
            <w:r w:rsidRPr="001A5464">
              <w:rPr>
                <w:rFonts w:ascii="Times New Roman" w:hAnsi="Times New Roman"/>
                <w:sz w:val="18"/>
                <w:szCs w:val="18"/>
              </w:rPr>
              <w:t>годие</w:t>
            </w:r>
            <w:proofErr w:type="spellEnd"/>
            <w:proofErr w:type="gramEnd"/>
            <w:r w:rsidRPr="001A5464">
              <w:rPr>
                <w:rFonts w:ascii="Times New Roman" w:hAnsi="Times New Roman"/>
                <w:sz w:val="18"/>
                <w:szCs w:val="18"/>
              </w:rPr>
              <w:t xml:space="preserve"> 2019 г.</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rPr>
                <w:rFonts w:ascii="Times New Roman" w:hAnsi="Times New Roman"/>
                <w:sz w:val="18"/>
                <w:szCs w:val="18"/>
              </w:rPr>
            </w:pPr>
            <w:r w:rsidRPr="001A5464">
              <w:rPr>
                <w:rFonts w:ascii="Times New Roman" w:hAnsi="Times New Roman"/>
                <w:sz w:val="18"/>
                <w:szCs w:val="18"/>
              </w:rPr>
              <w:t>2018 г.</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640E01">
            <w:pPr>
              <w:rPr>
                <w:rFonts w:ascii="Times New Roman" w:hAnsi="Times New Roman"/>
                <w:sz w:val="18"/>
                <w:szCs w:val="18"/>
              </w:rPr>
            </w:pPr>
            <w:r w:rsidRPr="001A5464">
              <w:rPr>
                <w:rFonts w:ascii="Times New Roman" w:hAnsi="Times New Roman"/>
                <w:sz w:val="18"/>
                <w:szCs w:val="18"/>
              </w:rPr>
              <w:t xml:space="preserve">1 </w:t>
            </w:r>
            <w:proofErr w:type="spellStart"/>
            <w:r w:rsidRPr="001A5464">
              <w:rPr>
                <w:rFonts w:ascii="Times New Roman" w:hAnsi="Times New Roman"/>
                <w:sz w:val="18"/>
                <w:szCs w:val="18"/>
              </w:rPr>
              <w:t>полуг</w:t>
            </w:r>
            <w:proofErr w:type="spellEnd"/>
            <w:r w:rsidRPr="001A5464">
              <w:rPr>
                <w:rFonts w:ascii="Times New Roman" w:hAnsi="Times New Roman"/>
                <w:sz w:val="18"/>
                <w:szCs w:val="18"/>
              </w:rPr>
              <w:t>. 2019 г.</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640E01" w:rsidRPr="001A5464" w:rsidRDefault="00640E01" w:rsidP="001A5464">
            <w:pPr>
              <w:rPr>
                <w:rFonts w:ascii="Times New Roman" w:hAnsi="Times New Roman"/>
                <w:sz w:val="18"/>
                <w:szCs w:val="18"/>
              </w:rPr>
            </w:pPr>
            <w:proofErr w:type="gramStart"/>
            <w:r w:rsidRPr="001A5464">
              <w:rPr>
                <w:rFonts w:ascii="Times New Roman" w:hAnsi="Times New Roman"/>
                <w:sz w:val="18"/>
                <w:szCs w:val="18"/>
              </w:rPr>
              <w:t xml:space="preserve">2  </w:t>
            </w:r>
            <w:proofErr w:type="spellStart"/>
            <w:r w:rsidRPr="001A5464">
              <w:rPr>
                <w:rFonts w:ascii="Times New Roman" w:hAnsi="Times New Roman"/>
                <w:sz w:val="18"/>
                <w:szCs w:val="18"/>
              </w:rPr>
              <w:t>полуго</w:t>
            </w:r>
            <w:proofErr w:type="spellEnd"/>
            <w:proofErr w:type="gramEnd"/>
            <w:r w:rsidR="001A5464">
              <w:rPr>
                <w:rFonts w:ascii="Times New Roman" w:hAnsi="Times New Roman"/>
                <w:sz w:val="18"/>
                <w:szCs w:val="18"/>
              </w:rPr>
              <w:t>-</w:t>
            </w:r>
            <w:r w:rsidRPr="001A5464">
              <w:rPr>
                <w:rFonts w:ascii="Times New Roman" w:hAnsi="Times New Roman"/>
                <w:sz w:val="18"/>
                <w:szCs w:val="18"/>
              </w:rPr>
              <w:t xml:space="preserve"> </w:t>
            </w:r>
            <w:proofErr w:type="spellStart"/>
            <w:r w:rsidRPr="001A5464">
              <w:rPr>
                <w:rFonts w:ascii="Times New Roman" w:hAnsi="Times New Roman"/>
                <w:sz w:val="18"/>
                <w:szCs w:val="18"/>
              </w:rPr>
              <w:t>дие</w:t>
            </w:r>
            <w:proofErr w:type="spellEnd"/>
            <w:r w:rsidRPr="001A5464">
              <w:rPr>
                <w:rFonts w:ascii="Times New Roman" w:hAnsi="Times New Roman"/>
                <w:sz w:val="18"/>
                <w:szCs w:val="18"/>
              </w:rPr>
              <w:t xml:space="preserve"> 2019г.</w:t>
            </w:r>
          </w:p>
        </w:tc>
      </w:tr>
      <w:tr w:rsidR="00D939F4" w:rsidRPr="001A5464" w:rsidTr="002E248A">
        <w:trPr>
          <w:trHeight w:val="409"/>
        </w:trPr>
        <w:tc>
          <w:tcPr>
            <w:tcW w:w="1447" w:type="dxa"/>
            <w:tcBorders>
              <w:top w:val="single" w:sz="4" w:space="0" w:color="auto"/>
            </w:tcBorders>
            <w:shd w:val="clear" w:color="auto" w:fill="auto"/>
          </w:tcPr>
          <w:p w:rsidR="00640E01" w:rsidRPr="001A5464" w:rsidRDefault="00640E01" w:rsidP="00640E01">
            <w:pPr>
              <w:autoSpaceDE w:val="0"/>
              <w:autoSpaceDN w:val="0"/>
              <w:adjustRightInd w:val="0"/>
              <w:spacing w:after="200" w:line="240" w:lineRule="auto"/>
              <w:contextualSpacing/>
              <w:outlineLvl w:val="1"/>
              <w:rPr>
                <w:rFonts w:ascii="Times New Roman" w:eastAsiaTheme="minorHAnsi" w:hAnsi="Times New Roman"/>
                <w:sz w:val="18"/>
                <w:szCs w:val="18"/>
              </w:rPr>
            </w:pPr>
            <w:proofErr w:type="spellStart"/>
            <w:proofErr w:type="gramStart"/>
            <w:r w:rsidRPr="001A5464">
              <w:rPr>
                <w:rFonts w:ascii="Times New Roman" w:eastAsiaTheme="minorHAnsi" w:hAnsi="Times New Roman"/>
                <w:sz w:val="18"/>
                <w:szCs w:val="18"/>
              </w:rPr>
              <w:t>Предупрежде</w:t>
            </w:r>
            <w:r w:rsidR="001A5464">
              <w:rPr>
                <w:rFonts w:ascii="Times New Roman" w:eastAsiaTheme="minorHAnsi" w:hAnsi="Times New Roman"/>
                <w:sz w:val="18"/>
                <w:szCs w:val="18"/>
              </w:rPr>
              <w:t>-</w:t>
            </w:r>
            <w:r w:rsidRPr="001A5464">
              <w:rPr>
                <w:rFonts w:ascii="Times New Roman" w:eastAsiaTheme="minorHAnsi" w:hAnsi="Times New Roman"/>
                <w:sz w:val="18"/>
                <w:szCs w:val="18"/>
              </w:rPr>
              <w:t>ние</w:t>
            </w:r>
            <w:proofErr w:type="spellEnd"/>
            <w:proofErr w:type="gramEnd"/>
          </w:p>
        </w:tc>
        <w:tc>
          <w:tcPr>
            <w:tcW w:w="709"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989</w:t>
            </w:r>
          </w:p>
        </w:tc>
        <w:tc>
          <w:tcPr>
            <w:tcW w:w="992"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325</w:t>
            </w:r>
          </w:p>
        </w:tc>
        <w:tc>
          <w:tcPr>
            <w:tcW w:w="1105"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499</w:t>
            </w:r>
          </w:p>
        </w:tc>
        <w:tc>
          <w:tcPr>
            <w:tcW w:w="709"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843</w:t>
            </w:r>
          </w:p>
        </w:tc>
        <w:tc>
          <w:tcPr>
            <w:tcW w:w="1134"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301</w:t>
            </w:r>
          </w:p>
        </w:tc>
        <w:tc>
          <w:tcPr>
            <w:tcW w:w="945"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284</w:t>
            </w:r>
          </w:p>
        </w:tc>
        <w:tc>
          <w:tcPr>
            <w:tcW w:w="756"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146</w:t>
            </w:r>
          </w:p>
        </w:tc>
        <w:tc>
          <w:tcPr>
            <w:tcW w:w="980"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116</w:t>
            </w:r>
          </w:p>
        </w:tc>
        <w:tc>
          <w:tcPr>
            <w:tcW w:w="1004" w:type="dxa"/>
            <w:tcBorders>
              <w:top w:val="single" w:sz="4" w:space="0" w:color="auto"/>
            </w:tcBorders>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123</w:t>
            </w:r>
          </w:p>
        </w:tc>
      </w:tr>
      <w:tr w:rsidR="00D939F4" w:rsidRPr="001A5464" w:rsidTr="002E248A">
        <w:trPr>
          <w:trHeight w:val="678"/>
        </w:trPr>
        <w:tc>
          <w:tcPr>
            <w:tcW w:w="1447" w:type="dxa"/>
            <w:shd w:val="clear" w:color="auto" w:fill="auto"/>
          </w:tcPr>
          <w:p w:rsidR="00640E01" w:rsidRPr="001A5464" w:rsidRDefault="00640E01" w:rsidP="00640E01">
            <w:pPr>
              <w:autoSpaceDE w:val="0"/>
              <w:autoSpaceDN w:val="0"/>
              <w:adjustRightInd w:val="0"/>
              <w:spacing w:after="200" w:line="240" w:lineRule="auto"/>
              <w:contextualSpacing/>
              <w:outlineLvl w:val="1"/>
              <w:rPr>
                <w:rFonts w:ascii="Times New Roman" w:eastAsiaTheme="minorHAnsi" w:hAnsi="Times New Roman"/>
                <w:sz w:val="18"/>
                <w:szCs w:val="18"/>
              </w:rPr>
            </w:pPr>
            <w:proofErr w:type="spellStart"/>
            <w:proofErr w:type="gramStart"/>
            <w:r w:rsidRPr="001A5464">
              <w:rPr>
                <w:rFonts w:ascii="Times New Roman" w:eastAsiaTheme="minorHAnsi" w:hAnsi="Times New Roman"/>
                <w:sz w:val="18"/>
                <w:szCs w:val="18"/>
              </w:rPr>
              <w:t>Администра</w:t>
            </w:r>
            <w:r w:rsidR="001A5464">
              <w:rPr>
                <w:rFonts w:ascii="Times New Roman" w:eastAsiaTheme="minorHAnsi" w:hAnsi="Times New Roman"/>
                <w:sz w:val="18"/>
                <w:szCs w:val="18"/>
              </w:rPr>
              <w:t>-</w:t>
            </w:r>
            <w:r w:rsidRPr="001A5464">
              <w:rPr>
                <w:rFonts w:ascii="Times New Roman" w:eastAsiaTheme="minorHAnsi" w:hAnsi="Times New Roman"/>
                <w:sz w:val="18"/>
                <w:szCs w:val="18"/>
              </w:rPr>
              <w:t>тивный</w:t>
            </w:r>
            <w:proofErr w:type="spellEnd"/>
            <w:proofErr w:type="gramEnd"/>
            <w:r w:rsidRPr="001A5464">
              <w:rPr>
                <w:rFonts w:ascii="Times New Roman" w:eastAsiaTheme="minorHAnsi" w:hAnsi="Times New Roman"/>
                <w:sz w:val="18"/>
                <w:szCs w:val="18"/>
              </w:rPr>
              <w:t xml:space="preserve"> штраф</w:t>
            </w:r>
          </w:p>
        </w:tc>
        <w:tc>
          <w:tcPr>
            <w:tcW w:w="709"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2255</w:t>
            </w:r>
          </w:p>
        </w:tc>
        <w:tc>
          <w:tcPr>
            <w:tcW w:w="992"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1096</w:t>
            </w:r>
          </w:p>
        </w:tc>
        <w:tc>
          <w:tcPr>
            <w:tcW w:w="1105"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1093</w:t>
            </w:r>
          </w:p>
        </w:tc>
        <w:tc>
          <w:tcPr>
            <w:tcW w:w="709"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1898</w:t>
            </w:r>
          </w:p>
        </w:tc>
        <w:tc>
          <w:tcPr>
            <w:tcW w:w="1134"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574</w:t>
            </w:r>
          </w:p>
        </w:tc>
        <w:tc>
          <w:tcPr>
            <w:tcW w:w="945"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645</w:t>
            </w:r>
          </w:p>
        </w:tc>
        <w:tc>
          <w:tcPr>
            <w:tcW w:w="756"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357</w:t>
            </w:r>
          </w:p>
        </w:tc>
        <w:tc>
          <w:tcPr>
            <w:tcW w:w="980"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489</w:t>
            </w:r>
          </w:p>
        </w:tc>
        <w:tc>
          <w:tcPr>
            <w:tcW w:w="1004" w:type="dxa"/>
            <w:shd w:val="clear" w:color="auto" w:fill="auto"/>
          </w:tcPr>
          <w:p w:rsidR="00640E01" w:rsidRPr="001A5464" w:rsidRDefault="00640E01" w:rsidP="00640E01">
            <w:pPr>
              <w:autoSpaceDE w:val="0"/>
              <w:autoSpaceDN w:val="0"/>
              <w:adjustRightInd w:val="0"/>
              <w:spacing w:after="0" w:line="240" w:lineRule="auto"/>
              <w:contextualSpacing/>
              <w:outlineLvl w:val="1"/>
              <w:rPr>
                <w:rFonts w:ascii="Times New Roman" w:eastAsiaTheme="minorHAnsi" w:hAnsi="Times New Roman"/>
                <w:sz w:val="18"/>
                <w:szCs w:val="18"/>
              </w:rPr>
            </w:pPr>
            <w:r w:rsidRPr="001A5464">
              <w:rPr>
                <w:rFonts w:ascii="Times New Roman" w:eastAsiaTheme="minorHAnsi" w:hAnsi="Times New Roman"/>
                <w:sz w:val="18"/>
                <w:szCs w:val="18"/>
              </w:rPr>
              <w:t>481</w:t>
            </w:r>
          </w:p>
        </w:tc>
      </w:tr>
    </w:tbl>
    <w:p w:rsidR="00640E01" w:rsidRPr="00D939F4" w:rsidRDefault="00640E01" w:rsidP="00640E01">
      <w:pPr>
        <w:spacing w:after="0" w:line="240" w:lineRule="auto"/>
        <w:ind w:firstLine="709"/>
        <w:jc w:val="both"/>
        <w:rPr>
          <w:rFonts w:ascii="Times New Roman" w:eastAsiaTheme="minorHAnsi" w:hAnsi="Times New Roman" w:cstheme="minorBidi"/>
          <w:i/>
          <w:sz w:val="28"/>
          <w:szCs w:val="28"/>
        </w:rPr>
      </w:pPr>
    </w:p>
    <w:p w:rsidR="00640E01" w:rsidRPr="00D939F4" w:rsidRDefault="00640E01" w:rsidP="00640E01">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 2019 г. назначено административных штрафов на сумму 67130,60 тыс. руб. (в 2018 г. – 76083,61 тыс. руб., за первое полугодие 2019 г. – 37256,48 тыс. руб.), что в 1,1 раза меньше чем в 2018 году. </w:t>
      </w:r>
    </w:p>
    <w:p w:rsidR="00640E01" w:rsidRPr="00D939F4" w:rsidRDefault="00640E01" w:rsidP="00640E01">
      <w:pPr>
        <w:autoSpaceDE w:val="0"/>
        <w:autoSpaceDN w:val="0"/>
        <w:adjustRightInd w:val="0"/>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Средняя сумма одного административного штрафа в 2019 году составила 22,28 тыс. рублей (в 2018 г. – 25,54 тыс. руб., в первом полугодии 2019 г. – 23,45 тыс. руб.) (таблица </w:t>
      </w:r>
      <w:r w:rsidR="004850D3" w:rsidRPr="00D939F4">
        <w:rPr>
          <w:rFonts w:ascii="Times New Roman" w:hAnsi="Times New Roman"/>
          <w:sz w:val="28"/>
          <w:szCs w:val="28"/>
        </w:rPr>
        <w:t>61</w:t>
      </w:r>
      <w:r w:rsidRPr="00D939F4">
        <w:rPr>
          <w:rFonts w:ascii="Times New Roman" w:hAnsi="Times New Roman"/>
          <w:sz w:val="28"/>
          <w:szCs w:val="28"/>
        </w:rPr>
        <w:t>).</w:t>
      </w:r>
    </w:p>
    <w:p w:rsidR="00640E01" w:rsidRPr="00D939F4" w:rsidRDefault="00640E01" w:rsidP="00AC1164">
      <w:pPr>
        <w:autoSpaceDE w:val="0"/>
        <w:autoSpaceDN w:val="0"/>
        <w:adjustRightInd w:val="0"/>
        <w:spacing w:after="0" w:line="240" w:lineRule="auto"/>
        <w:ind w:firstLine="567"/>
        <w:jc w:val="both"/>
        <w:outlineLvl w:val="1"/>
        <w:rPr>
          <w:rFonts w:ascii="Times New Roman" w:hAnsi="Times New Roman"/>
          <w:i/>
          <w:sz w:val="28"/>
          <w:szCs w:val="24"/>
        </w:rPr>
      </w:pPr>
    </w:p>
    <w:p w:rsidR="00640E01" w:rsidRPr="00D939F4" w:rsidRDefault="00640E01" w:rsidP="00640E01">
      <w:pPr>
        <w:autoSpaceDE w:val="0"/>
        <w:autoSpaceDN w:val="0"/>
        <w:adjustRightInd w:val="0"/>
        <w:spacing w:after="0" w:line="240" w:lineRule="auto"/>
        <w:ind w:firstLine="709"/>
        <w:jc w:val="both"/>
        <w:outlineLvl w:val="1"/>
        <w:rPr>
          <w:rFonts w:ascii="Times New Roman" w:hAnsi="Times New Roman"/>
          <w:i/>
          <w:sz w:val="28"/>
          <w:szCs w:val="24"/>
        </w:rPr>
      </w:pPr>
      <w:r w:rsidRPr="00D939F4">
        <w:rPr>
          <w:rFonts w:ascii="Times New Roman" w:hAnsi="Times New Roman"/>
          <w:i/>
          <w:sz w:val="28"/>
          <w:szCs w:val="24"/>
        </w:rPr>
        <w:t xml:space="preserve">Таблица </w:t>
      </w:r>
      <w:r w:rsidR="004850D3" w:rsidRPr="00D939F4">
        <w:rPr>
          <w:rFonts w:ascii="Times New Roman" w:hAnsi="Times New Roman"/>
          <w:i/>
          <w:sz w:val="28"/>
          <w:szCs w:val="24"/>
        </w:rPr>
        <w:t>61</w:t>
      </w:r>
      <w:r w:rsidRPr="00D939F4">
        <w:rPr>
          <w:rFonts w:ascii="Times New Roman" w:hAnsi="Times New Roman"/>
          <w:i/>
          <w:sz w:val="28"/>
          <w:szCs w:val="24"/>
        </w:rPr>
        <w:t xml:space="preserve">. Сведения об уплаченных (взысканных) административных штрафах по отношению к наложенным штрафам в 2018 - 2019 гг. </w:t>
      </w:r>
    </w:p>
    <w:tbl>
      <w:tblPr>
        <w:tblW w:w="10058" w:type="dxa"/>
        <w:tblLayout w:type="fixed"/>
        <w:tblCellMar>
          <w:left w:w="0" w:type="dxa"/>
          <w:right w:w="0" w:type="dxa"/>
        </w:tblCellMar>
        <w:tblLook w:val="04A0" w:firstRow="1" w:lastRow="0" w:firstColumn="1" w:lastColumn="0" w:noHBand="0" w:noVBand="1"/>
      </w:tblPr>
      <w:tblGrid>
        <w:gridCol w:w="980"/>
        <w:gridCol w:w="1274"/>
        <w:gridCol w:w="916"/>
        <w:gridCol w:w="1210"/>
        <w:gridCol w:w="136"/>
        <w:gridCol w:w="30"/>
        <w:gridCol w:w="1255"/>
        <w:gridCol w:w="192"/>
        <w:gridCol w:w="658"/>
        <w:gridCol w:w="1275"/>
        <w:gridCol w:w="1277"/>
        <w:gridCol w:w="855"/>
      </w:tblGrid>
      <w:tr w:rsidR="001A5464" w:rsidRPr="001A5464" w:rsidTr="001A5464">
        <w:trPr>
          <w:trHeight w:val="557"/>
        </w:trPr>
        <w:tc>
          <w:tcPr>
            <w:tcW w:w="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 xml:space="preserve">Сумма </w:t>
            </w:r>
            <w:proofErr w:type="gramStart"/>
            <w:r w:rsidRPr="001A5464">
              <w:rPr>
                <w:rFonts w:ascii="Times New Roman" w:hAnsi="Times New Roman"/>
                <w:sz w:val="18"/>
                <w:szCs w:val="18"/>
              </w:rPr>
              <w:t>уплачен</w:t>
            </w:r>
            <w:r w:rsidR="001A5464">
              <w:rPr>
                <w:rFonts w:ascii="Times New Roman" w:hAnsi="Times New Roman"/>
                <w:sz w:val="18"/>
                <w:szCs w:val="18"/>
              </w:rPr>
              <w:t>-</w:t>
            </w:r>
            <w:proofErr w:type="spellStart"/>
            <w:r w:rsidRPr="001A5464">
              <w:rPr>
                <w:rFonts w:ascii="Times New Roman" w:hAnsi="Times New Roman"/>
                <w:sz w:val="18"/>
                <w:szCs w:val="18"/>
              </w:rPr>
              <w:t>ных</w:t>
            </w:r>
            <w:proofErr w:type="spellEnd"/>
            <w:proofErr w:type="gramEnd"/>
            <w:r w:rsidRPr="001A5464">
              <w:rPr>
                <w:rFonts w:ascii="Times New Roman" w:hAnsi="Times New Roman"/>
                <w:sz w:val="18"/>
                <w:szCs w:val="18"/>
              </w:rPr>
              <w:t xml:space="preserve"> штрафов (тыс. руб.)</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Сумма наложенных штрафов (тыс. руб.)</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Отношение</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Сумма уплаченных штрафов (тыс. руб.)</w:t>
            </w:r>
          </w:p>
        </w:tc>
        <w:tc>
          <w:tcPr>
            <w:tcW w:w="136" w:type="dxa"/>
            <w:tcBorders>
              <w:top w:val="single" w:sz="8" w:space="0" w:color="auto"/>
              <w:left w:val="nil"/>
              <w:bottom w:val="single" w:sz="8" w:space="0" w:color="auto"/>
              <w:right w:val="nil"/>
            </w:tcBorders>
          </w:tcPr>
          <w:p w:rsidR="00347FE3" w:rsidRPr="001A5464" w:rsidRDefault="00347FE3" w:rsidP="00640E01">
            <w:pPr>
              <w:autoSpaceDE w:val="0"/>
              <w:autoSpaceDN w:val="0"/>
              <w:spacing w:after="0" w:line="240" w:lineRule="auto"/>
              <w:jc w:val="center"/>
              <w:rPr>
                <w:rFonts w:ascii="Times New Roman" w:hAnsi="Times New Roman"/>
                <w:sz w:val="18"/>
                <w:szCs w:val="18"/>
              </w:rPr>
            </w:pPr>
          </w:p>
        </w:tc>
        <w:tc>
          <w:tcPr>
            <w:tcW w:w="12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Сумма наложенных штрафов (тыс. руб.)</w:t>
            </w:r>
          </w:p>
        </w:tc>
        <w:tc>
          <w:tcPr>
            <w:tcW w:w="8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Отношение</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Сумма уплаченных штрафов (тыс. руб.)</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Сумма наложенных штрафов (тыс. руб.)</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Отношение</w:t>
            </w:r>
          </w:p>
        </w:tc>
      </w:tr>
      <w:tr w:rsidR="00D939F4" w:rsidRPr="001A5464" w:rsidTr="001A5464">
        <w:trPr>
          <w:trHeight w:val="269"/>
        </w:trPr>
        <w:tc>
          <w:tcPr>
            <w:tcW w:w="31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2018 год</w:t>
            </w:r>
          </w:p>
        </w:tc>
        <w:tc>
          <w:tcPr>
            <w:tcW w:w="1346" w:type="dxa"/>
            <w:gridSpan w:val="2"/>
            <w:tcBorders>
              <w:top w:val="nil"/>
              <w:left w:val="nil"/>
              <w:bottom w:val="single" w:sz="8" w:space="0" w:color="auto"/>
              <w:right w:val="nil"/>
            </w:tcBorders>
          </w:tcPr>
          <w:p w:rsidR="00347FE3" w:rsidRPr="001A5464" w:rsidRDefault="00347FE3" w:rsidP="00640E01">
            <w:pPr>
              <w:autoSpaceDE w:val="0"/>
              <w:autoSpaceDN w:val="0"/>
              <w:spacing w:after="0" w:line="240" w:lineRule="auto"/>
              <w:jc w:val="center"/>
              <w:rPr>
                <w:rFonts w:ascii="Times New Roman" w:hAnsi="Times New Roman"/>
                <w:sz w:val="18"/>
                <w:szCs w:val="18"/>
              </w:rPr>
            </w:pPr>
          </w:p>
        </w:tc>
        <w:tc>
          <w:tcPr>
            <w:tcW w:w="213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Первое полугодие 2019 год</w:t>
            </w:r>
          </w:p>
        </w:tc>
        <w:tc>
          <w:tcPr>
            <w:tcW w:w="34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7FE3" w:rsidRPr="001A5464" w:rsidRDefault="00347FE3" w:rsidP="00640E01">
            <w:pPr>
              <w:autoSpaceDE w:val="0"/>
              <w:autoSpaceDN w:val="0"/>
              <w:spacing w:after="0" w:line="240" w:lineRule="auto"/>
              <w:jc w:val="center"/>
              <w:rPr>
                <w:rFonts w:ascii="Times New Roman" w:hAnsi="Times New Roman"/>
                <w:sz w:val="18"/>
                <w:szCs w:val="18"/>
              </w:rPr>
            </w:pPr>
            <w:r w:rsidRPr="001A5464">
              <w:rPr>
                <w:rFonts w:ascii="Times New Roman" w:hAnsi="Times New Roman"/>
                <w:sz w:val="18"/>
                <w:szCs w:val="18"/>
              </w:rPr>
              <w:t>Второе полугодие 2019 год</w:t>
            </w:r>
          </w:p>
        </w:tc>
      </w:tr>
      <w:tr w:rsidR="001A5464" w:rsidRPr="001A5464" w:rsidTr="001A5464">
        <w:trPr>
          <w:trHeight w:val="285"/>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61323,70</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76083,61</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80%</w:t>
            </w:r>
          </w:p>
        </w:tc>
        <w:tc>
          <w:tcPr>
            <w:tcW w:w="1346" w:type="dxa"/>
            <w:gridSpan w:val="2"/>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26459,67</w:t>
            </w:r>
          </w:p>
        </w:tc>
        <w:tc>
          <w:tcPr>
            <w:tcW w:w="30" w:type="dxa"/>
            <w:tcBorders>
              <w:top w:val="nil"/>
              <w:left w:val="nil"/>
              <w:bottom w:val="single" w:sz="8" w:space="0" w:color="auto"/>
              <w:right w:val="nil"/>
            </w:tcBorders>
          </w:tcPr>
          <w:p w:rsidR="00347FE3" w:rsidRPr="001A5464" w:rsidRDefault="00347FE3" w:rsidP="00640E01">
            <w:pPr>
              <w:spacing w:after="0" w:line="240" w:lineRule="auto"/>
              <w:rPr>
                <w:rFonts w:ascii="Times New Roman" w:hAnsi="Times New Roman"/>
                <w:sz w:val="18"/>
                <w:szCs w:val="18"/>
              </w:rPr>
            </w:pPr>
          </w:p>
        </w:tc>
        <w:tc>
          <w:tcPr>
            <w:tcW w:w="1447" w:type="dxa"/>
            <w:gridSpan w:val="2"/>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spacing w:after="0" w:line="240" w:lineRule="auto"/>
              <w:rPr>
                <w:rFonts w:ascii="Times New Roman" w:hAnsi="Times New Roman"/>
                <w:sz w:val="18"/>
                <w:szCs w:val="18"/>
              </w:rPr>
            </w:pPr>
            <w:r w:rsidRPr="001A5464">
              <w:rPr>
                <w:rFonts w:ascii="Times New Roman" w:hAnsi="Times New Roman"/>
                <w:sz w:val="18"/>
                <w:szCs w:val="18"/>
              </w:rPr>
              <w:t>37256,48</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71%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22874,87</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autoSpaceDE w:val="0"/>
              <w:autoSpaceDN w:val="0"/>
              <w:spacing w:after="0" w:line="240" w:lineRule="auto"/>
              <w:rPr>
                <w:rFonts w:ascii="Times New Roman" w:hAnsi="Times New Roman"/>
                <w:sz w:val="18"/>
                <w:szCs w:val="18"/>
              </w:rPr>
            </w:pPr>
            <w:r w:rsidRPr="001A5464">
              <w:rPr>
                <w:rFonts w:ascii="Times New Roman" w:hAnsi="Times New Roman"/>
                <w:sz w:val="18"/>
                <w:szCs w:val="18"/>
              </w:rPr>
              <w:t>29874,12</w:t>
            </w: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347FE3" w:rsidRPr="001A5464" w:rsidRDefault="00347FE3" w:rsidP="00640E01">
            <w:pPr>
              <w:keepNext/>
              <w:autoSpaceDE w:val="0"/>
              <w:autoSpaceDN w:val="0"/>
              <w:spacing w:after="0" w:line="240" w:lineRule="auto"/>
              <w:rPr>
                <w:rFonts w:ascii="Times New Roman" w:hAnsi="Times New Roman"/>
                <w:sz w:val="18"/>
                <w:szCs w:val="18"/>
              </w:rPr>
            </w:pPr>
            <w:r w:rsidRPr="001A5464">
              <w:rPr>
                <w:rFonts w:ascii="Times New Roman" w:hAnsi="Times New Roman"/>
                <w:sz w:val="18"/>
                <w:szCs w:val="18"/>
              </w:rPr>
              <w:t>77%</w:t>
            </w:r>
          </w:p>
        </w:tc>
      </w:tr>
    </w:tbl>
    <w:p w:rsidR="00640E01" w:rsidRPr="00D939F4" w:rsidRDefault="00640E01" w:rsidP="00640E01">
      <w:pPr>
        <w:spacing w:after="0" w:line="240" w:lineRule="auto"/>
        <w:ind w:firstLine="709"/>
        <w:jc w:val="both"/>
        <w:rPr>
          <w:rFonts w:ascii="Times New Roman" w:hAnsi="Times New Roman"/>
          <w:sz w:val="28"/>
          <w:szCs w:val="28"/>
        </w:rPr>
      </w:pPr>
    </w:p>
    <w:p w:rsidR="00B13D61" w:rsidRDefault="00640E01" w:rsidP="00B13D61">
      <w:pPr>
        <w:spacing w:after="0" w:line="240" w:lineRule="auto"/>
        <w:ind w:firstLine="709"/>
        <w:jc w:val="both"/>
        <w:rPr>
          <w:rFonts w:ascii="Times New Roman CYR" w:eastAsia="Times New Roman" w:hAnsi="Times New Roman CYR" w:cs="Times New Roman CYR"/>
          <w:iCs/>
          <w:sz w:val="28"/>
          <w:szCs w:val="28"/>
          <w:lang w:eastAsia="ru-RU"/>
        </w:rPr>
      </w:pPr>
      <w:r w:rsidRPr="00D939F4">
        <w:rPr>
          <w:rFonts w:ascii="Times New Roman" w:eastAsia="Times New Roman" w:hAnsi="Times New Roman"/>
          <w:sz w:val="28"/>
          <w:szCs w:val="28"/>
        </w:rPr>
        <w:t xml:space="preserve">Субъектами обращения лекарственных средств для медицинского применения не исполнено своевременно 201 (2018 год - 264, первое полугодие 2019 г. - 52) предписание, выданное в рамках федерального государственного надзора в сфере обращения лекарственных средств, что составляет 6% от общего числа выданных предписаний (2018 год - 8%, первое полугодие 2019 г. - 3%) (рисунок </w:t>
      </w:r>
      <w:r w:rsidR="00677410" w:rsidRPr="00D939F4">
        <w:rPr>
          <w:rFonts w:ascii="Times New Roman" w:eastAsia="Times New Roman" w:hAnsi="Times New Roman"/>
          <w:sz w:val="28"/>
          <w:szCs w:val="28"/>
        </w:rPr>
        <w:t>7</w:t>
      </w:r>
      <w:r w:rsidRPr="00D939F4">
        <w:rPr>
          <w:rFonts w:ascii="Times New Roman" w:eastAsia="Times New Roman" w:hAnsi="Times New Roman"/>
          <w:sz w:val="28"/>
          <w:szCs w:val="28"/>
        </w:rPr>
        <w:t>).</w:t>
      </w:r>
      <w:r w:rsidR="00B13D61" w:rsidRPr="00B13D61">
        <w:rPr>
          <w:rFonts w:ascii="Times New Roman CYR" w:eastAsia="Times New Roman" w:hAnsi="Times New Roman CYR" w:cs="Times New Roman CYR"/>
          <w:iCs/>
          <w:sz w:val="28"/>
          <w:szCs w:val="28"/>
          <w:lang w:eastAsia="ru-RU"/>
        </w:rPr>
        <w:t xml:space="preserve"> </w:t>
      </w:r>
    </w:p>
    <w:p w:rsidR="00B13D61" w:rsidRPr="00D939F4" w:rsidRDefault="00B13D61" w:rsidP="00B13D61">
      <w:pPr>
        <w:spacing w:after="0" w:line="240" w:lineRule="auto"/>
        <w:ind w:firstLine="709"/>
        <w:jc w:val="both"/>
        <w:rPr>
          <w:rFonts w:ascii="Times New Roman" w:hAnsi="Times New Roman"/>
          <w:sz w:val="28"/>
          <w:szCs w:val="28"/>
        </w:rPr>
      </w:pPr>
      <w:r w:rsidRPr="00D939F4">
        <w:rPr>
          <w:rFonts w:ascii="Times New Roman CYR" w:eastAsia="Times New Roman" w:hAnsi="Times New Roman CYR" w:cs="Times New Roman CYR"/>
          <w:iCs/>
          <w:sz w:val="28"/>
          <w:szCs w:val="28"/>
          <w:lang w:eastAsia="ru-RU"/>
        </w:rPr>
        <w:lastRenderedPageBreak/>
        <w:t xml:space="preserve">Все контрольные мероприятия в 2019 году проведены в соответствии с действующим законодательством. </w:t>
      </w:r>
      <w:r w:rsidRPr="00D939F4">
        <w:rPr>
          <w:rFonts w:ascii="Times New Roman" w:hAnsi="Times New Roman"/>
          <w:sz w:val="28"/>
          <w:szCs w:val="28"/>
        </w:rPr>
        <w:t>Правомерность действий Росздравнадзора при осуществлении федерального государственного надзора в сфере обращения лекарственных средств подтверждена судебными решениями.</w:t>
      </w:r>
    </w:p>
    <w:p w:rsidR="00640E01" w:rsidRPr="00D939F4" w:rsidRDefault="00640E01" w:rsidP="00640E01">
      <w:pPr>
        <w:spacing w:after="0" w:line="240" w:lineRule="auto"/>
        <w:ind w:firstLine="709"/>
        <w:jc w:val="both"/>
        <w:rPr>
          <w:rFonts w:ascii="Times New Roman" w:eastAsia="Times New Roman" w:hAnsi="Times New Roman"/>
          <w:sz w:val="28"/>
          <w:szCs w:val="28"/>
        </w:rPr>
      </w:pPr>
    </w:p>
    <w:p w:rsidR="00640E01" w:rsidRPr="00D939F4" w:rsidRDefault="00640E01" w:rsidP="00640E01">
      <w:pPr>
        <w:spacing w:after="0" w:line="240" w:lineRule="auto"/>
        <w:ind w:firstLine="709"/>
        <w:jc w:val="right"/>
        <w:rPr>
          <w:rFonts w:ascii="Times New Roman" w:eastAsia="Times New Roman" w:hAnsi="Times New Roman"/>
          <w:b/>
          <w:sz w:val="28"/>
          <w:szCs w:val="24"/>
          <w:lang w:eastAsia="ru-RU"/>
        </w:rPr>
      </w:pPr>
    </w:p>
    <w:p w:rsidR="00640E01" w:rsidRPr="00D939F4" w:rsidRDefault="00640E01" w:rsidP="00640E01">
      <w:pPr>
        <w:autoSpaceDE w:val="0"/>
        <w:autoSpaceDN w:val="0"/>
        <w:adjustRightInd w:val="0"/>
        <w:spacing w:after="0" w:line="240" w:lineRule="auto"/>
        <w:jc w:val="both"/>
        <w:rPr>
          <w:rFonts w:ascii="Times New Roman" w:eastAsia="Times New Roman" w:hAnsi="Times New Roman"/>
          <w:sz w:val="28"/>
          <w:szCs w:val="28"/>
          <w:lang w:eastAsia="ru-RU"/>
        </w:rPr>
      </w:pPr>
      <w:r w:rsidRPr="00D939F4">
        <w:rPr>
          <w:rFonts w:eastAsia="Times New Roman"/>
          <w:noProof/>
          <w:sz w:val="24"/>
          <w:szCs w:val="24"/>
          <w:lang w:eastAsia="ru-RU"/>
        </w:rPr>
        <w:drawing>
          <wp:inline distT="0" distB="0" distL="0" distR="0" wp14:anchorId="134CAAA7" wp14:editId="7F3B9564">
            <wp:extent cx="6172200" cy="175260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640E01" w:rsidRPr="00D939F4" w:rsidRDefault="00640E01" w:rsidP="00640E01">
      <w:pPr>
        <w:spacing w:after="0" w:line="240" w:lineRule="auto"/>
        <w:ind w:firstLine="709"/>
        <w:jc w:val="both"/>
        <w:rPr>
          <w:rFonts w:ascii="Times New Roman" w:eastAsia="Times New Roman" w:hAnsi="Times New Roman"/>
          <w:i/>
          <w:sz w:val="28"/>
          <w:szCs w:val="24"/>
          <w:lang w:eastAsia="ru-RU"/>
        </w:rPr>
      </w:pPr>
      <w:r w:rsidRPr="00D939F4">
        <w:rPr>
          <w:rFonts w:ascii="Times New Roman" w:eastAsia="Times New Roman" w:hAnsi="Times New Roman"/>
          <w:i/>
          <w:sz w:val="28"/>
          <w:szCs w:val="24"/>
          <w:lang w:eastAsia="ru-RU"/>
        </w:rPr>
        <w:t xml:space="preserve">Рис. </w:t>
      </w:r>
      <w:r w:rsidR="00677410" w:rsidRPr="00D939F4">
        <w:rPr>
          <w:rFonts w:ascii="Times New Roman" w:eastAsia="Times New Roman" w:hAnsi="Times New Roman"/>
          <w:i/>
          <w:sz w:val="28"/>
          <w:szCs w:val="24"/>
          <w:lang w:eastAsia="ru-RU"/>
        </w:rPr>
        <w:t>7</w:t>
      </w:r>
      <w:r w:rsidRPr="00D939F4">
        <w:rPr>
          <w:rFonts w:ascii="Times New Roman" w:eastAsia="Times New Roman" w:hAnsi="Times New Roman"/>
          <w:i/>
          <w:sz w:val="28"/>
          <w:szCs w:val="24"/>
          <w:lang w:eastAsia="ru-RU"/>
        </w:rPr>
        <w:t>. Контроль за устранением ранее выявленных нарушений в рамках федерального государственного надзора в сфере обращения лекарственных средств</w:t>
      </w:r>
    </w:p>
    <w:p w:rsidR="00640E01" w:rsidRPr="00D939F4" w:rsidRDefault="00640E01" w:rsidP="00640E01">
      <w:pPr>
        <w:spacing w:after="0" w:line="240" w:lineRule="auto"/>
        <w:ind w:firstLine="709"/>
        <w:jc w:val="both"/>
        <w:rPr>
          <w:rFonts w:ascii="Times New Roman" w:hAnsi="Times New Roman"/>
          <w:b/>
          <w:bCs/>
          <w:i/>
          <w:sz w:val="28"/>
          <w:szCs w:val="28"/>
        </w:rPr>
      </w:pPr>
    </w:p>
    <w:p w:rsidR="00887B28" w:rsidRPr="00D939F4" w:rsidRDefault="00887B28" w:rsidP="00887B28">
      <w:pPr>
        <w:spacing w:after="0" w:line="240" w:lineRule="auto"/>
        <w:ind w:firstLine="709"/>
        <w:jc w:val="both"/>
        <w:rPr>
          <w:rFonts w:ascii="Times New Roman" w:hAnsi="Times New Roman"/>
          <w:b/>
          <w:bCs/>
          <w:sz w:val="28"/>
          <w:szCs w:val="28"/>
        </w:rPr>
      </w:pPr>
      <w:r w:rsidRPr="00D939F4">
        <w:rPr>
          <w:rFonts w:ascii="Times New Roman" w:hAnsi="Times New Roman"/>
          <w:b/>
          <w:bCs/>
          <w:i/>
          <w:sz w:val="28"/>
          <w:szCs w:val="28"/>
        </w:rPr>
        <w:t>Результаты федерального государственного надзора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w:t>
      </w:r>
    </w:p>
    <w:p w:rsidR="00887B28" w:rsidRPr="00D939F4" w:rsidRDefault="00887B28" w:rsidP="00887B28">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2019 году в рамках федерального государственного контроля (надзора) в сфере обращения лекарственных средств выявлено и изъято 42 партии 33 торговых наименований 42 серий недоброкачественных лекарственных средств (2018 г. – 84 партии 50 торговых наименований 83 серий недоброкачественных лекарственных средств).</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При проведении федерального государственного контроля (надзора) в сфере обращения лекарственных средств с использованием неразрушающих методов, используемых передвижными лабораториями, выявлено 69 партий (2018 г. – 100 партий) лекарственных средств, спектры которых не соответствовали эталонным спектрам, что составило 0,7% (2018 г. – 0,9%) от общего количества проверенных образцов (10483 образца). Это обусловило проведение дальнейших испытаний по показателям нормативной документации на базе лабораторных комплексов.</w:t>
      </w:r>
      <w:r w:rsidRPr="00D939F4">
        <w:t xml:space="preserve"> </w:t>
      </w:r>
      <w:r w:rsidRPr="00D939F4">
        <w:rPr>
          <w:rFonts w:ascii="Times New Roman" w:eastAsia="Times New Roman" w:hAnsi="Times New Roman"/>
          <w:sz w:val="28"/>
          <w:szCs w:val="28"/>
          <w:lang w:eastAsia="ru-RU"/>
        </w:rPr>
        <w:t>В результате проверки на соответствие требованиям нормативной документации в отношении 69 образцов лекарственных средств, по которым получены спектры, не соответствующие спектрам из библиотеки, выявлено 1 торговое наименование 1 серии, не отвечающее требованиям нормативной документации по показателю «Посторонние примеси».</w:t>
      </w:r>
    </w:p>
    <w:p w:rsidR="004850D3" w:rsidRPr="00D939F4" w:rsidRDefault="004850D3" w:rsidP="00887B28">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p>
    <w:p w:rsidR="00887B28" w:rsidRPr="00D939F4" w:rsidRDefault="00887B28" w:rsidP="00887B28">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Результаты федерального государственного надзора в сфере обращения лекарственных средств посредством проверок за соблюдением требований к доклиническим исследованиям лекарственных средств, клиническим исследованиям лекарственных препаратов</w:t>
      </w:r>
    </w:p>
    <w:p w:rsidR="00887B28" w:rsidRPr="00D939F4" w:rsidRDefault="00887B28" w:rsidP="00887B28">
      <w:pPr>
        <w:spacing w:after="0" w:line="240" w:lineRule="auto"/>
        <w:ind w:firstLine="709"/>
        <w:jc w:val="both"/>
        <w:rPr>
          <w:rFonts w:ascii="Times New Roman" w:eastAsia="Times New Roman" w:hAnsi="Times New Roman"/>
          <w:sz w:val="28"/>
        </w:rPr>
      </w:pPr>
      <w:bookmarkStart w:id="10" w:name="ф1"/>
      <w:r w:rsidRPr="00D939F4">
        <w:rPr>
          <w:rFonts w:ascii="Times New Roman" w:hAnsi="Times New Roman"/>
          <w:sz w:val="28"/>
          <w:szCs w:val="28"/>
        </w:rPr>
        <w:lastRenderedPageBreak/>
        <w:t>В 2019 году при проведении контрольно-надзорных мероприятий в отношении юридических лиц, осуществляющих организацию и/или проведение доклинических и клинических исследований лекарственных препаратов, были выявлены 438 нарушени</w:t>
      </w:r>
      <w:r w:rsidR="00465A5C">
        <w:rPr>
          <w:rFonts w:ascii="Times New Roman" w:hAnsi="Times New Roman"/>
          <w:sz w:val="28"/>
          <w:szCs w:val="28"/>
        </w:rPr>
        <w:t>й</w:t>
      </w:r>
      <w:r w:rsidRPr="00D939F4">
        <w:rPr>
          <w:rFonts w:ascii="Times New Roman" w:hAnsi="Times New Roman"/>
          <w:sz w:val="28"/>
          <w:szCs w:val="28"/>
        </w:rPr>
        <w:t xml:space="preserve"> обязательных требований.</w:t>
      </w:r>
      <w:r w:rsidRPr="00D939F4">
        <w:rPr>
          <w:rFonts w:ascii="Times New Roman" w:eastAsia="Times New Roman" w:hAnsi="Times New Roman"/>
          <w:sz w:val="28"/>
        </w:rPr>
        <w:t xml:space="preserve"> По результатам проверок, выявивших нарушения надлежащих клинической и лабораторной практики, составлено 42 предписания об устранении нарушений. Проконтролировано исполнение 19 предписаний отчетного периода, а также 16 предписаний предыдущего отчетного периода (2018 год). Контроль за исполнением 23 предписаний по результатам проверок соблюдения правил клинической практики запланирован на I полугодие 2020 года.</w:t>
      </w:r>
    </w:p>
    <w:p w:rsidR="00887B28" w:rsidRPr="00D939F4" w:rsidRDefault="00887B28" w:rsidP="00887B28">
      <w:pPr>
        <w:spacing w:after="0" w:line="240" w:lineRule="auto"/>
        <w:ind w:firstLine="709"/>
        <w:jc w:val="both"/>
        <w:rPr>
          <w:rFonts w:ascii="Times New Roman" w:eastAsia="Times New Roman" w:hAnsi="Times New Roman"/>
          <w:sz w:val="28"/>
        </w:rPr>
      </w:pPr>
      <w:r w:rsidRPr="00D939F4">
        <w:rPr>
          <w:rFonts w:ascii="Times New Roman" w:eastAsia="Times New Roman" w:hAnsi="Times New Roman"/>
          <w:sz w:val="28"/>
        </w:rPr>
        <w:t>Также по результатам проверок организаций сведения о выявленных нарушениях правил надлежащей клинической или лабораторной практики доводились до сведения организаций-разработчиков лекарственных препаратов. Формат сведений включал в себя данные о документах, представленных для проверки ответственным исследователем, подробное описание выявленных нарушений со ссылкой на соответствующие нормативные правовые акты, положения которых нарушены, а также рекомендации по устранению выявленных нарушений и усилению мониторинга за проведением клинических исследований.</w:t>
      </w:r>
    </w:p>
    <w:p w:rsidR="00887B28" w:rsidRDefault="00887B28" w:rsidP="00887B28">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4"/>
          <w:lang w:eastAsia="ru-RU"/>
        </w:rPr>
      </w:pPr>
    </w:p>
    <w:p w:rsidR="00887B28" w:rsidRPr="00D939F4" w:rsidRDefault="00887B28" w:rsidP="00887B28">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 xml:space="preserve">Организация и проведение </w:t>
      </w:r>
      <w:proofErr w:type="spellStart"/>
      <w:r w:rsidRPr="00D939F4">
        <w:rPr>
          <w:rFonts w:ascii="Times New Roman" w:eastAsia="Times New Roman" w:hAnsi="Times New Roman"/>
          <w:b/>
          <w:i/>
          <w:sz w:val="28"/>
          <w:szCs w:val="24"/>
          <w:lang w:eastAsia="ru-RU"/>
        </w:rPr>
        <w:t>фармаконадзора</w:t>
      </w:r>
      <w:proofErr w:type="spellEnd"/>
    </w:p>
    <w:bookmarkEnd w:id="10"/>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по результатам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w:t>
      </w:r>
      <w:r w:rsidR="00465A5C">
        <w:rPr>
          <w:rFonts w:ascii="Times New Roman" w:hAnsi="Times New Roman"/>
          <w:sz w:val="28"/>
          <w:szCs w:val="28"/>
        </w:rPr>
        <w:t>:</w:t>
      </w:r>
      <w:r w:rsidRPr="00D939F4">
        <w:rPr>
          <w:rFonts w:ascii="Times New Roman" w:hAnsi="Times New Roman"/>
          <w:sz w:val="28"/>
          <w:szCs w:val="28"/>
        </w:rPr>
        <w:t xml:space="preserve"> </w:t>
      </w:r>
      <w:proofErr w:type="spellStart"/>
      <w:r w:rsidRPr="00D939F4">
        <w:rPr>
          <w:rFonts w:ascii="Times New Roman" w:hAnsi="Times New Roman"/>
          <w:sz w:val="28"/>
          <w:szCs w:val="28"/>
        </w:rPr>
        <w:t>алемтузумаба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секукинумаба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эверолимуса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Теофедрина</w:t>
      </w:r>
      <w:proofErr w:type="spellEnd"/>
      <w:r w:rsidRPr="00D939F4">
        <w:rPr>
          <w:rFonts w:ascii="Times New Roman" w:hAnsi="Times New Roman"/>
          <w:sz w:val="28"/>
          <w:szCs w:val="28"/>
        </w:rPr>
        <w:t xml:space="preserve">-Н, </w:t>
      </w:r>
      <w:proofErr w:type="spellStart"/>
      <w:r w:rsidRPr="00D939F4">
        <w:rPr>
          <w:rFonts w:ascii="Times New Roman" w:hAnsi="Times New Roman"/>
          <w:sz w:val="28"/>
          <w:szCs w:val="28"/>
        </w:rPr>
        <w:t>ондансетрона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толперизона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фенспирида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такролимуса</w:t>
      </w:r>
      <w:proofErr w:type="spellEnd"/>
      <w:r w:rsidRPr="00D939F4">
        <w:rPr>
          <w:rFonts w:ascii="Times New Roman" w:hAnsi="Times New Roman"/>
          <w:sz w:val="28"/>
          <w:szCs w:val="28"/>
        </w:rPr>
        <w:t xml:space="preserve">, прогестеронов, лекарственных препаратах класса ингибиторов факторов роста эндотелия сосудов (VEGF), лекарственных препаратов Глюкоза, Натрия хлорид и </w:t>
      </w:r>
      <w:proofErr w:type="spellStart"/>
      <w:r w:rsidRPr="00D939F4">
        <w:rPr>
          <w:rFonts w:ascii="Times New Roman" w:hAnsi="Times New Roman"/>
          <w:sz w:val="28"/>
          <w:szCs w:val="28"/>
        </w:rPr>
        <w:t>Офлоксацин</w:t>
      </w:r>
      <w:proofErr w:type="spellEnd"/>
      <w:r w:rsidRPr="00D939F4">
        <w:rPr>
          <w:rFonts w:ascii="Times New Roman" w:hAnsi="Times New Roman"/>
          <w:sz w:val="28"/>
          <w:szCs w:val="28"/>
        </w:rPr>
        <w:t xml:space="preserve"> производства ТОО «</w:t>
      </w:r>
      <w:proofErr w:type="spellStart"/>
      <w:r w:rsidRPr="00D939F4">
        <w:rPr>
          <w:rFonts w:ascii="Times New Roman" w:hAnsi="Times New Roman"/>
          <w:sz w:val="28"/>
          <w:szCs w:val="28"/>
        </w:rPr>
        <w:t>Келун-Казфарм</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тофацитиниба</w:t>
      </w:r>
      <w:proofErr w:type="spellEnd"/>
      <w:r w:rsidRPr="00D939F4">
        <w:rPr>
          <w:rFonts w:ascii="Times New Roman" w:hAnsi="Times New Roman"/>
          <w:sz w:val="28"/>
          <w:szCs w:val="28"/>
        </w:rPr>
        <w:t xml:space="preserve">, омега-3 жирных кислот, </w:t>
      </w:r>
      <w:proofErr w:type="spellStart"/>
      <w:r w:rsidRPr="00D939F4">
        <w:rPr>
          <w:rFonts w:ascii="Times New Roman" w:hAnsi="Times New Roman"/>
          <w:sz w:val="28"/>
          <w:szCs w:val="28"/>
        </w:rPr>
        <w:t>хинолонов</w:t>
      </w:r>
      <w:proofErr w:type="spellEnd"/>
      <w:r w:rsidRPr="00D939F4">
        <w:rPr>
          <w:rFonts w:ascii="Times New Roman" w:hAnsi="Times New Roman"/>
          <w:sz w:val="28"/>
          <w:szCs w:val="28"/>
        </w:rPr>
        <w:t xml:space="preserve"> и </w:t>
      </w:r>
      <w:proofErr w:type="spellStart"/>
      <w:r w:rsidRPr="00D939F4">
        <w:rPr>
          <w:rFonts w:ascii="Times New Roman" w:hAnsi="Times New Roman"/>
          <w:sz w:val="28"/>
          <w:szCs w:val="28"/>
        </w:rPr>
        <w:t>фторхинолонов</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фебускостата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флутамида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метамизола</w:t>
      </w:r>
      <w:proofErr w:type="spellEnd"/>
      <w:r w:rsidRPr="00D939F4">
        <w:rPr>
          <w:rFonts w:ascii="Times New Roman" w:hAnsi="Times New Roman"/>
          <w:sz w:val="28"/>
          <w:szCs w:val="28"/>
        </w:rPr>
        <w:t xml:space="preserve"> натрия, </w:t>
      </w:r>
      <w:proofErr w:type="spellStart"/>
      <w:r w:rsidRPr="00D939F4">
        <w:rPr>
          <w:rFonts w:ascii="Times New Roman" w:hAnsi="Times New Roman"/>
          <w:sz w:val="28"/>
          <w:szCs w:val="28"/>
        </w:rPr>
        <w:t>Аскорила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дипиридамола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дазатиниба</w:t>
      </w:r>
      <w:proofErr w:type="spellEnd"/>
      <w:r w:rsidRPr="00D939F4">
        <w:rPr>
          <w:rFonts w:ascii="Times New Roman" w:hAnsi="Times New Roman"/>
          <w:sz w:val="28"/>
          <w:szCs w:val="28"/>
        </w:rPr>
        <w:t xml:space="preserve">, </w:t>
      </w:r>
      <w:proofErr w:type="spellStart"/>
      <w:r w:rsidRPr="00D939F4">
        <w:rPr>
          <w:rFonts w:ascii="Times New Roman" w:hAnsi="Times New Roman"/>
          <w:sz w:val="28"/>
          <w:szCs w:val="28"/>
        </w:rPr>
        <w:t>вальпроевой</w:t>
      </w:r>
      <w:proofErr w:type="spellEnd"/>
      <w:r w:rsidRPr="00D939F4">
        <w:rPr>
          <w:rFonts w:ascii="Times New Roman" w:hAnsi="Times New Roman"/>
          <w:sz w:val="28"/>
          <w:szCs w:val="28"/>
        </w:rPr>
        <w:t xml:space="preserve"> кислоты.</w:t>
      </w:r>
    </w:p>
    <w:p w:rsidR="00AC1164" w:rsidRDefault="00276BF3"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В</w:t>
      </w:r>
      <w:r w:rsidR="00887B28" w:rsidRPr="00D939F4">
        <w:rPr>
          <w:rFonts w:ascii="Times New Roman" w:hAnsi="Times New Roman"/>
          <w:sz w:val="28"/>
          <w:szCs w:val="28"/>
        </w:rPr>
        <w:t xml:space="preserve"> связи</w:t>
      </w:r>
      <w:r w:rsidR="00465A5C">
        <w:rPr>
          <w:rFonts w:ascii="Times New Roman" w:hAnsi="Times New Roman"/>
          <w:sz w:val="28"/>
          <w:szCs w:val="28"/>
        </w:rPr>
        <w:t xml:space="preserve"> с</w:t>
      </w:r>
      <w:r w:rsidR="00887B28" w:rsidRPr="00D939F4">
        <w:rPr>
          <w:rFonts w:ascii="Times New Roman" w:hAnsi="Times New Roman"/>
          <w:sz w:val="28"/>
          <w:szCs w:val="28"/>
        </w:rPr>
        <w:t xml:space="preserve"> поступлением информации об угрозе причинения вреда или причинении вреда жизни и здоровью граждан, а именно, нежелательных реакций</w:t>
      </w:r>
      <w:r w:rsidR="00465A5C">
        <w:rPr>
          <w:rFonts w:ascii="Times New Roman" w:hAnsi="Times New Roman"/>
          <w:sz w:val="28"/>
          <w:szCs w:val="28"/>
        </w:rPr>
        <w:t>,</w:t>
      </w:r>
      <w:r w:rsidR="00887B28" w:rsidRPr="00D939F4">
        <w:rPr>
          <w:rFonts w:ascii="Times New Roman" w:hAnsi="Times New Roman"/>
          <w:sz w:val="28"/>
          <w:szCs w:val="28"/>
        </w:rPr>
        <w:t xml:space="preserve"> потенциально связанных с несоответствием качества лекарственных препаратов, Росздравнадзором в 2019 году направлено 163 задания (на 28% больше чем в 2018 году) на проведение выборочного контроля </w:t>
      </w:r>
      <w:proofErr w:type="gramStart"/>
      <w:r w:rsidR="00887B28" w:rsidRPr="00D939F4">
        <w:rPr>
          <w:rFonts w:ascii="Times New Roman" w:hAnsi="Times New Roman"/>
          <w:sz w:val="28"/>
          <w:szCs w:val="28"/>
        </w:rPr>
        <w:t>качества  лекарственных</w:t>
      </w:r>
      <w:proofErr w:type="gramEnd"/>
      <w:r w:rsidR="00887B28" w:rsidRPr="00D939F4">
        <w:rPr>
          <w:rFonts w:ascii="Times New Roman" w:hAnsi="Times New Roman"/>
          <w:sz w:val="28"/>
          <w:szCs w:val="28"/>
        </w:rPr>
        <w:t xml:space="preserve"> средств (по сравнению со 118 экспертизами в 2018</w:t>
      </w:r>
      <w:r w:rsidR="00887B28" w:rsidRPr="00AC1164">
        <w:rPr>
          <w:rFonts w:ascii="Times New Roman" w:hAnsi="Times New Roman"/>
          <w:sz w:val="28"/>
          <w:szCs w:val="28"/>
        </w:rPr>
        <w:t xml:space="preserve"> году). </w:t>
      </w:r>
      <w:proofErr w:type="gramStart"/>
      <w:r w:rsidR="00A35626" w:rsidRPr="00AC1164">
        <w:rPr>
          <w:rFonts w:ascii="Times New Roman" w:hAnsi="Times New Roman"/>
          <w:sz w:val="28"/>
          <w:szCs w:val="28"/>
        </w:rPr>
        <w:t>Выявлено  четыре</w:t>
      </w:r>
      <w:proofErr w:type="gramEnd"/>
      <w:r w:rsidR="00A35626" w:rsidRPr="00AC1164">
        <w:rPr>
          <w:rFonts w:ascii="Times New Roman" w:hAnsi="Times New Roman"/>
          <w:sz w:val="28"/>
          <w:szCs w:val="28"/>
        </w:rPr>
        <w:t xml:space="preserve">  </w:t>
      </w:r>
      <w:r w:rsidR="00F82DC3" w:rsidRPr="00AC1164">
        <w:rPr>
          <w:rFonts w:ascii="Times New Roman" w:hAnsi="Times New Roman"/>
          <w:sz w:val="28"/>
          <w:szCs w:val="28"/>
        </w:rPr>
        <w:t xml:space="preserve">серии </w:t>
      </w:r>
      <w:r w:rsidR="00A35626" w:rsidRPr="00AC1164">
        <w:rPr>
          <w:rFonts w:ascii="Times New Roman" w:hAnsi="Times New Roman"/>
          <w:sz w:val="28"/>
          <w:szCs w:val="28"/>
        </w:rPr>
        <w:t>лекарственных препарат</w:t>
      </w:r>
      <w:r w:rsidR="00F82DC3" w:rsidRPr="00AC1164">
        <w:rPr>
          <w:rFonts w:ascii="Times New Roman" w:hAnsi="Times New Roman"/>
          <w:sz w:val="28"/>
          <w:szCs w:val="28"/>
        </w:rPr>
        <w:t>ов</w:t>
      </w:r>
      <w:r w:rsidR="00A35626" w:rsidRPr="00AC1164">
        <w:rPr>
          <w:rFonts w:ascii="Times New Roman" w:hAnsi="Times New Roman"/>
          <w:sz w:val="28"/>
          <w:szCs w:val="28"/>
        </w:rPr>
        <w:t xml:space="preserve">, качество которых не соответствовало  требованиям нормативной документации. Препараты были изъяты из гражданского оборота.  </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Минздравом России по результатам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и заключениям Росздравнадзора было принято решение об отмене государственной регистрации и исключении из государственного реестра лекарственных средств </w:t>
      </w:r>
      <w:r w:rsidRPr="00D939F4">
        <w:rPr>
          <w:rFonts w:ascii="Times New Roman" w:hAnsi="Times New Roman"/>
          <w:sz w:val="28"/>
          <w:szCs w:val="28"/>
        </w:rPr>
        <w:lastRenderedPageBreak/>
        <w:t xml:space="preserve">всех лекарственных препаратов с международным непатентованным наименованием </w:t>
      </w:r>
      <w:proofErr w:type="spellStart"/>
      <w:r w:rsidRPr="00D939F4">
        <w:rPr>
          <w:rFonts w:ascii="Times New Roman" w:hAnsi="Times New Roman"/>
          <w:sz w:val="28"/>
          <w:szCs w:val="28"/>
        </w:rPr>
        <w:t>фенспирид</w:t>
      </w:r>
      <w:proofErr w:type="spellEnd"/>
      <w:r w:rsidRPr="00D939F4">
        <w:rPr>
          <w:rFonts w:ascii="Times New Roman" w:hAnsi="Times New Roman"/>
          <w:sz w:val="28"/>
          <w:szCs w:val="28"/>
        </w:rPr>
        <w:t>.</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связи с неисполнением законодательных требований к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xml:space="preserve"> Минздравом России на основании заключения Росздравнадзора приостановлено применение лекарственных препаратов</w:t>
      </w:r>
      <w:r w:rsidR="00465A5C">
        <w:rPr>
          <w:rFonts w:ascii="Times New Roman" w:hAnsi="Times New Roman"/>
          <w:sz w:val="28"/>
          <w:szCs w:val="28"/>
        </w:rPr>
        <w:t>:</w:t>
      </w:r>
      <w:r w:rsidRPr="00D939F4">
        <w:rPr>
          <w:rFonts w:ascii="Times New Roman" w:hAnsi="Times New Roman"/>
          <w:sz w:val="28"/>
          <w:szCs w:val="28"/>
        </w:rPr>
        <w:t xml:space="preserve"> Глюкоза (МНН: декстроза), раствор для </w:t>
      </w:r>
      <w:proofErr w:type="spellStart"/>
      <w:r w:rsidRPr="00D939F4">
        <w:rPr>
          <w:rFonts w:ascii="Times New Roman" w:hAnsi="Times New Roman"/>
          <w:sz w:val="28"/>
          <w:szCs w:val="28"/>
        </w:rPr>
        <w:t>инфузий</w:t>
      </w:r>
      <w:proofErr w:type="spellEnd"/>
      <w:r w:rsidRPr="00D939F4">
        <w:rPr>
          <w:rFonts w:ascii="Times New Roman" w:hAnsi="Times New Roman"/>
          <w:sz w:val="28"/>
          <w:szCs w:val="28"/>
        </w:rPr>
        <w:t xml:space="preserve"> 5%, 10%, Натрия хлорид (МНН: натрия хлорид), раствор для </w:t>
      </w:r>
      <w:proofErr w:type="spellStart"/>
      <w:r w:rsidRPr="00D939F4">
        <w:rPr>
          <w:rFonts w:ascii="Times New Roman" w:hAnsi="Times New Roman"/>
          <w:sz w:val="28"/>
          <w:szCs w:val="28"/>
        </w:rPr>
        <w:t>инфузий</w:t>
      </w:r>
      <w:proofErr w:type="spellEnd"/>
      <w:r w:rsidRPr="00D939F4">
        <w:rPr>
          <w:rFonts w:ascii="Times New Roman" w:hAnsi="Times New Roman"/>
          <w:sz w:val="28"/>
          <w:szCs w:val="28"/>
        </w:rPr>
        <w:t xml:space="preserve"> 0,9%, </w:t>
      </w:r>
      <w:proofErr w:type="spellStart"/>
      <w:r w:rsidRPr="00D939F4">
        <w:rPr>
          <w:rFonts w:ascii="Times New Roman" w:hAnsi="Times New Roman"/>
          <w:sz w:val="28"/>
          <w:szCs w:val="28"/>
        </w:rPr>
        <w:t>Офлоксацин</w:t>
      </w:r>
      <w:proofErr w:type="spellEnd"/>
      <w:r w:rsidRPr="00D939F4">
        <w:rPr>
          <w:rFonts w:ascii="Times New Roman" w:hAnsi="Times New Roman"/>
          <w:sz w:val="28"/>
          <w:szCs w:val="28"/>
        </w:rPr>
        <w:t xml:space="preserve"> (МНН: </w:t>
      </w:r>
      <w:proofErr w:type="spellStart"/>
      <w:r w:rsidRPr="00D939F4">
        <w:rPr>
          <w:rFonts w:ascii="Times New Roman" w:hAnsi="Times New Roman"/>
          <w:sz w:val="28"/>
          <w:szCs w:val="28"/>
        </w:rPr>
        <w:t>офлоксацин</w:t>
      </w:r>
      <w:proofErr w:type="spellEnd"/>
      <w:r w:rsidRPr="00D939F4">
        <w:rPr>
          <w:rFonts w:ascii="Times New Roman" w:hAnsi="Times New Roman"/>
          <w:sz w:val="28"/>
          <w:szCs w:val="28"/>
        </w:rPr>
        <w:t xml:space="preserve">), раствор для </w:t>
      </w:r>
      <w:proofErr w:type="spellStart"/>
      <w:r w:rsidRPr="00D939F4">
        <w:rPr>
          <w:rFonts w:ascii="Times New Roman" w:hAnsi="Times New Roman"/>
          <w:sz w:val="28"/>
          <w:szCs w:val="28"/>
        </w:rPr>
        <w:t>инфузий</w:t>
      </w:r>
      <w:proofErr w:type="spellEnd"/>
      <w:r w:rsidRPr="00D939F4">
        <w:rPr>
          <w:rFonts w:ascii="Times New Roman" w:hAnsi="Times New Roman"/>
          <w:sz w:val="28"/>
          <w:szCs w:val="28"/>
        </w:rPr>
        <w:t xml:space="preserve"> 2 мг/мл, производства ТОО «</w:t>
      </w:r>
      <w:proofErr w:type="spellStart"/>
      <w:r w:rsidRPr="00D939F4">
        <w:rPr>
          <w:rFonts w:ascii="Times New Roman" w:hAnsi="Times New Roman"/>
          <w:sz w:val="28"/>
          <w:szCs w:val="28"/>
        </w:rPr>
        <w:t>Келун-Казфарм</w:t>
      </w:r>
      <w:proofErr w:type="spellEnd"/>
      <w:r w:rsidRPr="00D939F4">
        <w:rPr>
          <w:rFonts w:ascii="Times New Roman" w:hAnsi="Times New Roman"/>
          <w:sz w:val="28"/>
          <w:szCs w:val="28"/>
        </w:rPr>
        <w:t>»</w:t>
      </w:r>
      <w:r w:rsidR="00465A5C">
        <w:rPr>
          <w:rFonts w:ascii="Times New Roman" w:hAnsi="Times New Roman"/>
          <w:sz w:val="28"/>
          <w:szCs w:val="28"/>
        </w:rPr>
        <w:t>,</w:t>
      </w:r>
      <w:r w:rsidRPr="00D939F4">
        <w:rPr>
          <w:rFonts w:ascii="Times New Roman" w:hAnsi="Times New Roman"/>
          <w:sz w:val="28"/>
          <w:szCs w:val="28"/>
        </w:rPr>
        <w:t xml:space="preserve"> в соответствии с приказом Минздрава России от 14.11.2018 № 777н «Об утверждении Порядка приостановления применения лекарственного препарата для медицинского применения».</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p>
    <w:p w:rsidR="00887B28" w:rsidRPr="00D939F4" w:rsidRDefault="00887B28" w:rsidP="00887B28">
      <w:pPr>
        <w:spacing w:after="0" w:line="240" w:lineRule="auto"/>
        <w:ind w:firstLine="709"/>
        <w:jc w:val="both"/>
        <w:rPr>
          <w:rFonts w:ascii="Times New Roman" w:eastAsia="Times New Roman" w:hAnsi="Times New Roman"/>
          <w:b/>
          <w:i/>
          <w:sz w:val="28"/>
          <w:szCs w:val="28"/>
          <w:lang w:eastAsia="ru-RU"/>
        </w:rPr>
      </w:pPr>
      <w:r w:rsidRPr="00D939F4">
        <w:rPr>
          <w:rFonts w:ascii="Times New Roman" w:eastAsia="Times New Roman" w:hAnsi="Times New Roman"/>
          <w:b/>
          <w:i/>
          <w:sz w:val="28"/>
          <w:szCs w:val="28"/>
          <w:lang w:eastAsia="ru-RU"/>
        </w:rPr>
        <w:t>Выборочный контроль качества лекарственных средств</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В 2019 году в рамках выборочного контроля качества лекарственных средств выявлено и </w:t>
      </w:r>
      <w:r w:rsidR="00465A5C" w:rsidRPr="00D939F4">
        <w:rPr>
          <w:rFonts w:ascii="Times New Roman" w:eastAsia="Times New Roman" w:hAnsi="Times New Roman"/>
          <w:sz w:val="28"/>
          <w:szCs w:val="28"/>
          <w:lang w:eastAsia="ru-RU"/>
        </w:rPr>
        <w:t>изъято 227</w:t>
      </w:r>
      <w:r w:rsidRPr="00D939F4">
        <w:rPr>
          <w:rFonts w:ascii="Times New Roman" w:hAnsi="Times New Roman"/>
          <w:sz w:val="28"/>
          <w:szCs w:val="28"/>
        </w:rPr>
        <w:t xml:space="preserve"> партий 156 торговых наименований 214 серий </w:t>
      </w:r>
      <w:r w:rsidRPr="00D939F4">
        <w:rPr>
          <w:rFonts w:ascii="Times New Roman" w:eastAsia="Times New Roman" w:hAnsi="Times New Roman"/>
          <w:sz w:val="28"/>
          <w:szCs w:val="28"/>
          <w:lang w:eastAsia="ru-RU"/>
        </w:rPr>
        <w:t xml:space="preserve">недоброкачественных лекарственных </w:t>
      </w:r>
      <w:r w:rsidR="00465A5C" w:rsidRPr="00D939F4">
        <w:rPr>
          <w:rFonts w:ascii="Times New Roman" w:eastAsia="Times New Roman" w:hAnsi="Times New Roman"/>
          <w:sz w:val="28"/>
          <w:szCs w:val="28"/>
          <w:lang w:eastAsia="ru-RU"/>
        </w:rPr>
        <w:t xml:space="preserve">средств </w:t>
      </w:r>
      <w:r w:rsidR="00465A5C" w:rsidRPr="00D939F4">
        <w:rPr>
          <w:rFonts w:ascii="Times New Roman" w:hAnsi="Times New Roman"/>
          <w:sz w:val="28"/>
          <w:szCs w:val="28"/>
        </w:rPr>
        <w:t>(</w:t>
      </w:r>
      <w:r w:rsidRPr="00D939F4">
        <w:rPr>
          <w:rFonts w:ascii="Times New Roman" w:eastAsia="Times New Roman" w:hAnsi="Times New Roman"/>
          <w:sz w:val="28"/>
          <w:szCs w:val="28"/>
          <w:lang w:eastAsia="ru-RU"/>
        </w:rPr>
        <w:t>2018 г. – 310 партий 231 торгов</w:t>
      </w:r>
      <w:r w:rsidR="00465A5C">
        <w:rPr>
          <w:rFonts w:ascii="Times New Roman" w:eastAsia="Times New Roman" w:hAnsi="Times New Roman"/>
          <w:sz w:val="28"/>
          <w:szCs w:val="28"/>
          <w:lang w:eastAsia="ru-RU"/>
        </w:rPr>
        <w:t>ого</w:t>
      </w:r>
      <w:r w:rsidRPr="00D939F4">
        <w:rPr>
          <w:rFonts w:ascii="Times New Roman" w:eastAsia="Times New Roman" w:hAnsi="Times New Roman"/>
          <w:sz w:val="28"/>
          <w:szCs w:val="28"/>
          <w:lang w:eastAsia="ru-RU"/>
        </w:rPr>
        <w:t xml:space="preserve"> наименований 301 серий недоброкачественных лекарственных средств)</w:t>
      </w:r>
      <w:r w:rsidRPr="00D939F4">
        <w:rPr>
          <w:rFonts w:ascii="Times New Roman" w:hAnsi="Times New Roman"/>
          <w:sz w:val="28"/>
          <w:szCs w:val="28"/>
        </w:rPr>
        <w:t>.</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При проведении выборочного контроля качества лекарственных средств с использованием неразрушающих методов, используемых передвижными лабораториями, выявлено 96 партий (2018 г. – 100 партий) лекарственных средств, спектры которых не соответствовали эталонным спектрам, что составило 1,2% (2018 г. – 0,9%) от общего количества проверенных образцов (8017 образцов). Это обусловило проведение дальнейших испытаний по показателям нормативной документации на базе лабораторных комплексов, в результате которых получены положительные экспертные заключения.</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В 2019 г. по обращениям граждан, содержащим информацию об угрозе вреда жизни и здоровью </w:t>
      </w:r>
      <w:r w:rsidR="00465A5C" w:rsidRPr="00D939F4">
        <w:rPr>
          <w:rFonts w:ascii="Times New Roman" w:eastAsia="Times New Roman" w:hAnsi="Times New Roman"/>
          <w:sz w:val="28"/>
          <w:szCs w:val="28"/>
          <w:lang w:eastAsia="ru-RU"/>
        </w:rPr>
        <w:t>граждан</w:t>
      </w:r>
      <w:r w:rsidR="00465A5C">
        <w:rPr>
          <w:rFonts w:ascii="Times New Roman" w:eastAsia="Times New Roman" w:hAnsi="Times New Roman"/>
          <w:sz w:val="28"/>
          <w:szCs w:val="28"/>
          <w:lang w:eastAsia="ru-RU"/>
        </w:rPr>
        <w:t>,</w:t>
      </w:r>
      <w:r w:rsidR="00465A5C" w:rsidRPr="00D939F4">
        <w:rPr>
          <w:rFonts w:ascii="Times New Roman" w:eastAsia="Times New Roman" w:hAnsi="Times New Roman"/>
          <w:sz w:val="28"/>
          <w:szCs w:val="28"/>
          <w:lang w:eastAsia="ru-RU"/>
        </w:rPr>
        <w:t xml:space="preserve"> организовано</w:t>
      </w:r>
      <w:r w:rsidRPr="00D939F4">
        <w:rPr>
          <w:rFonts w:ascii="Times New Roman" w:eastAsia="Times New Roman" w:hAnsi="Times New Roman"/>
          <w:sz w:val="28"/>
          <w:szCs w:val="28"/>
          <w:lang w:eastAsia="ru-RU"/>
        </w:rPr>
        <w:t xml:space="preserve"> проведени</w:t>
      </w:r>
      <w:r w:rsidR="00276BF3" w:rsidRPr="00D939F4">
        <w:rPr>
          <w:rFonts w:ascii="Times New Roman" w:eastAsia="Times New Roman" w:hAnsi="Times New Roman"/>
          <w:sz w:val="28"/>
          <w:szCs w:val="28"/>
          <w:lang w:eastAsia="ru-RU"/>
        </w:rPr>
        <w:t xml:space="preserve">е </w:t>
      </w:r>
      <w:r w:rsidRPr="00D939F4">
        <w:rPr>
          <w:rFonts w:ascii="Times New Roman" w:eastAsia="Times New Roman" w:hAnsi="Times New Roman"/>
          <w:sz w:val="28"/>
          <w:szCs w:val="28"/>
          <w:lang w:eastAsia="ru-RU"/>
        </w:rPr>
        <w:t>испытаний в отношении 10 наименований лекарственных препаратов, что охватывает 8 групп лекарственных средств, входящих в план выборочного контроля качества лекарственных средств на 2019 год. Кроме того, при проведении выборочного контроля качества лекарственных средств в 2019 году были учтены обращения граждан, касающиеся 27 наименований лекарственных средств, входящих в 19 групп плана выборочного контроля качества лекарственных средств на 2019 год.</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Из общего количества отобранных образцов лекарственных средств получены положительные экспертные заключения в отношении 151 образца                                17 торговых наименований лекарственных препаратов (2018 г. - 48 торговых наименований), выявлено несоответствие установленным требованиям к качеству в отношении 25 образцов 2 торговых наименований препаратов для медицинского применения (2018 г. – 2 торговых наименования).</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связи с выявлением несоответствия препарата «</w:t>
      </w:r>
      <w:proofErr w:type="spellStart"/>
      <w:r w:rsidRPr="00D939F4">
        <w:rPr>
          <w:rFonts w:ascii="Times New Roman" w:eastAsia="Times New Roman" w:hAnsi="Times New Roman"/>
          <w:sz w:val="28"/>
          <w:szCs w:val="28"/>
          <w:lang w:eastAsia="ru-RU"/>
        </w:rPr>
        <w:t>Ретвисет</w:t>
      </w:r>
      <w:proofErr w:type="spellEnd"/>
      <w:r w:rsidRPr="00D939F4">
        <w:rPr>
          <w:rFonts w:ascii="Times New Roman" w:eastAsia="Times New Roman" w:hAnsi="Times New Roman"/>
          <w:sz w:val="28"/>
          <w:szCs w:val="28"/>
          <w:lang w:eastAsia="ru-RU"/>
        </w:rPr>
        <w:t>» установленным требованиям к качеству, а также учитывая многочисленные обращ</w:t>
      </w:r>
      <w:r w:rsidR="00276BF3" w:rsidRPr="00D939F4">
        <w:rPr>
          <w:rFonts w:ascii="Times New Roman" w:eastAsia="Times New Roman" w:hAnsi="Times New Roman"/>
          <w:sz w:val="28"/>
          <w:szCs w:val="28"/>
          <w:lang w:eastAsia="ru-RU"/>
        </w:rPr>
        <w:t xml:space="preserve">ения граждан, Росздравнадзором: </w:t>
      </w:r>
      <w:r w:rsidRPr="00D939F4">
        <w:rPr>
          <w:rFonts w:ascii="Times New Roman" w:eastAsia="Times New Roman" w:hAnsi="Times New Roman"/>
          <w:sz w:val="28"/>
          <w:szCs w:val="28"/>
          <w:lang w:eastAsia="ru-RU"/>
        </w:rPr>
        <w:t xml:space="preserve">проведен выборочный контроль качества 36 образцов данного лекарственного средства; осуществлен контроль за процедурой отзыва из обращения препарата в </w:t>
      </w:r>
      <w:proofErr w:type="gramStart"/>
      <w:r w:rsidRPr="00D939F4">
        <w:rPr>
          <w:rFonts w:ascii="Times New Roman" w:eastAsia="Times New Roman" w:hAnsi="Times New Roman"/>
          <w:sz w:val="28"/>
          <w:szCs w:val="28"/>
          <w:lang w:eastAsia="ru-RU"/>
        </w:rPr>
        <w:t>количестве  199</w:t>
      </w:r>
      <w:proofErr w:type="gramEnd"/>
      <w:r w:rsidRPr="00D939F4">
        <w:rPr>
          <w:rFonts w:ascii="Times New Roman" w:eastAsia="Times New Roman" w:hAnsi="Times New Roman"/>
          <w:sz w:val="28"/>
          <w:szCs w:val="28"/>
          <w:lang w:eastAsia="ru-RU"/>
        </w:rPr>
        <w:t xml:space="preserve"> серий;</w:t>
      </w:r>
      <w:r w:rsidR="00276BF3"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организовано проведение двух внеплановых выездных  проверок в отношении производителя лекарственного средства. По результатам данных проверок выданы предписания </w:t>
      </w:r>
      <w:proofErr w:type="gramStart"/>
      <w:r w:rsidRPr="00D939F4">
        <w:rPr>
          <w:rFonts w:ascii="Times New Roman" w:eastAsia="Times New Roman" w:hAnsi="Times New Roman"/>
          <w:sz w:val="28"/>
          <w:szCs w:val="28"/>
          <w:lang w:eastAsia="ru-RU"/>
        </w:rPr>
        <w:t>и  материалы</w:t>
      </w:r>
      <w:proofErr w:type="gramEnd"/>
      <w:r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lastRenderedPageBreak/>
        <w:t xml:space="preserve">направлены в адрес </w:t>
      </w:r>
      <w:r w:rsidR="00276BF3" w:rsidRPr="00D939F4">
        <w:rPr>
          <w:rFonts w:ascii="Times New Roman" w:eastAsia="Times New Roman" w:hAnsi="Times New Roman"/>
          <w:sz w:val="28"/>
          <w:szCs w:val="28"/>
          <w:lang w:eastAsia="ru-RU"/>
        </w:rPr>
        <w:t>Минздрава России</w:t>
      </w:r>
      <w:r w:rsidRPr="00D939F4">
        <w:rPr>
          <w:rFonts w:ascii="Times New Roman" w:eastAsia="Times New Roman" w:hAnsi="Times New Roman"/>
          <w:sz w:val="28"/>
          <w:szCs w:val="28"/>
          <w:lang w:eastAsia="ru-RU"/>
        </w:rPr>
        <w:t xml:space="preserve">, </w:t>
      </w:r>
      <w:r w:rsidR="00276BF3" w:rsidRPr="00D939F4">
        <w:rPr>
          <w:rFonts w:ascii="Times New Roman" w:eastAsia="Times New Roman" w:hAnsi="Times New Roman"/>
          <w:sz w:val="28"/>
          <w:szCs w:val="28"/>
          <w:lang w:eastAsia="ru-RU"/>
        </w:rPr>
        <w:t>МВД России</w:t>
      </w:r>
      <w:r w:rsidRPr="00D939F4">
        <w:rPr>
          <w:rFonts w:ascii="Times New Roman" w:eastAsia="Times New Roman" w:hAnsi="Times New Roman"/>
          <w:sz w:val="28"/>
          <w:szCs w:val="28"/>
          <w:lang w:eastAsia="ru-RU"/>
        </w:rPr>
        <w:t xml:space="preserve">, Следственного комитета Российской Федерации, </w:t>
      </w:r>
      <w:proofErr w:type="spellStart"/>
      <w:r w:rsidR="00276BF3" w:rsidRPr="00D939F4">
        <w:rPr>
          <w:rFonts w:ascii="Times New Roman" w:eastAsia="Times New Roman" w:hAnsi="Times New Roman"/>
          <w:sz w:val="28"/>
          <w:szCs w:val="28"/>
          <w:lang w:eastAsia="ru-RU"/>
        </w:rPr>
        <w:t>Минпромторга</w:t>
      </w:r>
      <w:proofErr w:type="spellEnd"/>
      <w:r w:rsidR="00465A5C">
        <w:rPr>
          <w:rFonts w:ascii="Times New Roman" w:eastAsia="Times New Roman" w:hAnsi="Times New Roman"/>
          <w:sz w:val="28"/>
          <w:szCs w:val="28"/>
          <w:lang w:eastAsia="ru-RU"/>
        </w:rPr>
        <w:t xml:space="preserve"> России</w:t>
      </w:r>
      <w:r w:rsidRPr="00D939F4">
        <w:rPr>
          <w:rFonts w:ascii="Times New Roman" w:eastAsia="Times New Roman" w:hAnsi="Times New Roman"/>
          <w:sz w:val="28"/>
          <w:szCs w:val="28"/>
          <w:lang w:eastAsia="ru-RU"/>
        </w:rPr>
        <w:t>.</w:t>
      </w:r>
    </w:p>
    <w:p w:rsidR="00B13D61" w:rsidRPr="00D939F4" w:rsidRDefault="00B13D61" w:rsidP="00887B28">
      <w:pPr>
        <w:spacing w:after="0" w:line="240" w:lineRule="auto"/>
        <w:ind w:firstLine="709"/>
        <w:rPr>
          <w:rFonts w:ascii="Times New Roman" w:hAnsi="Times New Roman"/>
          <w:b/>
          <w:i/>
          <w:sz w:val="28"/>
          <w:szCs w:val="28"/>
        </w:rPr>
      </w:pPr>
    </w:p>
    <w:p w:rsidR="00197D81" w:rsidRPr="00D939F4" w:rsidRDefault="00197D81" w:rsidP="00197D81">
      <w:pPr>
        <w:spacing w:after="0" w:line="240" w:lineRule="auto"/>
        <w:ind w:firstLine="709"/>
        <w:rPr>
          <w:rFonts w:ascii="Times New Roman" w:hAnsi="Times New Roman"/>
          <w:b/>
          <w:i/>
          <w:sz w:val="28"/>
          <w:szCs w:val="28"/>
        </w:rPr>
      </w:pPr>
      <w:r w:rsidRPr="00D939F4">
        <w:rPr>
          <w:rFonts w:ascii="Times New Roman" w:hAnsi="Times New Roman"/>
          <w:b/>
          <w:i/>
          <w:sz w:val="28"/>
          <w:szCs w:val="28"/>
        </w:rPr>
        <w:t>Государственный контроль за обращением медицинских изделий</w:t>
      </w:r>
    </w:p>
    <w:p w:rsidR="00197D81" w:rsidRPr="00D939F4" w:rsidRDefault="00197D81" w:rsidP="00197D81">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По результатам проведенных проверок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Росздравнадзором по фактам выявленных нарушений выдано 4319 предписаний, возбуждено 4286 дел об административных правонарушениях.</w:t>
      </w:r>
    </w:p>
    <w:p w:rsidR="00197D81" w:rsidRPr="00D939F4" w:rsidRDefault="00197D81" w:rsidP="00197D81">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xml:space="preserve">Сумма наложенных штрафов по ст. 6.28 КоАП Российской Федерации составила более 87 млн. рублей, процент взысканных штрафов составил – 73,9%.  </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течение 2019 года на официальном сайте Росздравнадзора размещена информация о 1 156 наименованиях медицинских изделий, находящихся в обращении с нарушением действующего законодательства, в том числе:</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 о 258 незарегистрированных медицинских изделиях;</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 о 442 недоброкачественн</w:t>
      </w:r>
      <w:r w:rsidR="00465A5C">
        <w:rPr>
          <w:rFonts w:ascii="Times New Roman" w:hAnsi="Times New Roman"/>
          <w:sz w:val="28"/>
          <w:szCs w:val="28"/>
        </w:rPr>
        <w:t>ых</w:t>
      </w:r>
      <w:r w:rsidRPr="00D939F4">
        <w:rPr>
          <w:rFonts w:ascii="Times New Roman" w:hAnsi="Times New Roman"/>
          <w:sz w:val="28"/>
          <w:szCs w:val="28"/>
        </w:rPr>
        <w:t xml:space="preserve"> медицинск</w:t>
      </w:r>
      <w:r w:rsidR="00465A5C">
        <w:rPr>
          <w:rFonts w:ascii="Times New Roman" w:hAnsi="Times New Roman"/>
          <w:sz w:val="28"/>
          <w:szCs w:val="28"/>
        </w:rPr>
        <w:t>их</w:t>
      </w:r>
      <w:r w:rsidRPr="00D939F4">
        <w:rPr>
          <w:rFonts w:ascii="Times New Roman" w:hAnsi="Times New Roman"/>
          <w:sz w:val="28"/>
          <w:szCs w:val="28"/>
        </w:rPr>
        <w:t xml:space="preserve"> издели</w:t>
      </w:r>
      <w:r w:rsidR="00465A5C">
        <w:rPr>
          <w:rFonts w:ascii="Times New Roman" w:hAnsi="Times New Roman"/>
          <w:sz w:val="28"/>
          <w:szCs w:val="28"/>
        </w:rPr>
        <w:t>ях</w:t>
      </w:r>
      <w:r w:rsidRPr="00D939F4">
        <w:rPr>
          <w:rFonts w:ascii="Times New Roman" w:hAnsi="Times New Roman"/>
          <w:sz w:val="28"/>
          <w:szCs w:val="28"/>
        </w:rPr>
        <w:t>;</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 об отзыве 420 наименований медицинских изделий производителями;</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 об изъятии из обращения 23 наименований медицинских изделий;</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 о 13 фальсифицированных медицинских изделиях</w:t>
      </w:r>
      <w:r w:rsidR="00465A5C">
        <w:rPr>
          <w:rFonts w:ascii="Times New Roman" w:hAnsi="Times New Roman"/>
          <w:sz w:val="28"/>
          <w:szCs w:val="28"/>
        </w:rPr>
        <w:t>.</w:t>
      </w:r>
    </w:p>
    <w:p w:rsidR="00197D81" w:rsidRPr="00D939F4" w:rsidRDefault="00197D81" w:rsidP="0067296E">
      <w:pPr>
        <w:spacing w:after="0" w:line="240" w:lineRule="auto"/>
        <w:jc w:val="both"/>
        <w:rPr>
          <w:rFonts w:ascii="Times New Roman" w:hAnsi="Times New Roman"/>
          <w:sz w:val="28"/>
          <w:szCs w:val="28"/>
        </w:rPr>
      </w:pPr>
    </w:p>
    <w:p w:rsidR="00197D81" w:rsidRPr="00D939F4" w:rsidRDefault="00197D81" w:rsidP="0067296E">
      <w:pPr>
        <w:spacing w:after="0" w:line="240" w:lineRule="auto"/>
        <w:jc w:val="both"/>
        <w:rPr>
          <w:rFonts w:ascii="Times New Roman" w:hAnsi="Times New Roman"/>
          <w:sz w:val="28"/>
          <w:szCs w:val="28"/>
        </w:rPr>
      </w:pPr>
      <w:r w:rsidRPr="00D939F4">
        <w:rPr>
          <w:rFonts w:ascii="Times New Roman" w:hAnsi="Times New Roman"/>
          <w:noProof/>
          <w:sz w:val="28"/>
          <w:szCs w:val="28"/>
          <w:lang w:eastAsia="ru-RU"/>
        </w:rPr>
        <w:drawing>
          <wp:inline distT="0" distB="0" distL="0" distR="0" wp14:anchorId="77F71747" wp14:editId="5D44F481">
            <wp:extent cx="6106160" cy="2066925"/>
            <wp:effectExtent l="0" t="0" r="889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197D81" w:rsidRPr="00D939F4" w:rsidRDefault="00197D81" w:rsidP="00197D81">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Рис. </w:t>
      </w:r>
      <w:r w:rsidR="00677410" w:rsidRPr="00D939F4">
        <w:rPr>
          <w:rFonts w:ascii="Times New Roman" w:hAnsi="Times New Roman"/>
          <w:i/>
          <w:sz w:val="28"/>
          <w:szCs w:val="28"/>
        </w:rPr>
        <w:t>8</w:t>
      </w:r>
      <w:r w:rsidRPr="00D939F4">
        <w:rPr>
          <w:rFonts w:ascii="Times New Roman" w:hAnsi="Times New Roman"/>
          <w:i/>
          <w:sz w:val="28"/>
          <w:szCs w:val="28"/>
        </w:rPr>
        <w:t>. Количество размещенных информационных писем</w:t>
      </w:r>
    </w:p>
    <w:p w:rsidR="00B13D61" w:rsidRDefault="00B13D61" w:rsidP="00197D81">
      <w:pPr>
        <w:spacing w:after="0" w:line="240" w:lineRule="auto"/>
        <w:ind w:firstLine="709"/>
        <w:contextualSpacing/>
        <w:jc w:val="both"/>
        <w:rPr>
          <w:rFonts w:ascii="Times New Roman" w:hAnsi="Times New Roman"/>
          <w:sz w:val="28"/>
          <w:szCs w:val="28"/>
        </w:rPr>
      </w:pPr>
    </w:p>
    <w:p w:rsidR="00197D81" w:rsidRPr="00D939F4" w:rsidRDefault="00197D81" w:rsidP="00197D81">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 xml:space="preserve">В ходе контрольных мероприятий ограничено обращение </w:t>
      </w:r>
      <w:r w:rsidR="00E27C41" w:rsidRPr="00D939F4">
        <w:rPr>
          <w:rFonts w:ascii="Times New Roman" w:hAnsi="Times New Roman"/>
          <w:sz w:val="28"/>
          <w:szCs w:val="28"/>
        </w:rPr>
        <w:t xml:space="preserve">5 438 501 </w:t>
      </w:r>
      <w:r w:rsidRPr="00D939F4">
        <w:rPr>
          <w:rFonts w:ascii="Times New Roman" w:hAnsi="Times New Roman"/>
          <w:sz w:val="28"/>
          <w:szCs w:val="28"/>
        </w:rPr>
        <w:t>единиц</w:t>
      </w:r>
      <w:r w:rsidR="00465A5C">
        <w:rPr>
          <w:rFonts w:ascii="Times New Roman" w:hAnsi="Times New Roman"/>
          <w:sz w:val="28"/>
          <w:szCs w:val="28"/>
        </w:rPr>
        <w:t>ы</w:t>
      </w:r>
      <w:r w:rsidRPr="00D939F4">
        <w:rPr>
          <w:rFonts w:ascii="Times New Roman" w:hAnsi="Times New Roman"/>
          <w:sz w:val="28"/>
          <w:szCs w:val="28"/>
        </w:rPr>
        <w:t xml:space="preserve"> медицинских изделий, не соответствующих установленным требованиям.</w:t>
      </w:r>
    </w:p>
    <w:p w:rsidR="00197D81" w:rsidRPr="00D939F4" w:rsidRDefault="00197D81" w:rsidP="00197D81">
      <w:pPr>
        <w:spacing w:after="0" w:line="240" w:lineRule="auto"/>
        <w:ind w:firstLine="709"/>
        <w:contextualSpacing/>
        <w:jc w:val="both"/>
        <w:rPr>
          <w:rFonts w:ascii="Times New Roman" w:hAnsi="Times New Roman"/>
          <w:sz w:val="28"/>
          <w:szCs w:val="28"/>
        </w:rPr>
      </w:pPr>
      <w:r w:rsidRPr="00D939F4">
        <w:rPr>
          <w:rFonts w:ascii="Times New Roman" w:hAnsi="Times New Roman"/>
          <w:sz w:val="28"/>
          <w:szCs w:val="28"/>
        </w:rPr>
        <w:t>По признакам преступлений в сфере обращения медицинских изделий 128 сообщений направлено в правоохранительные органы.</w:t>
      </w:r>
    </w:p>
    <w:p w:rsidR="00197D81" w:rsidRPr="00D939F4" w:rsidRDefault="00197D81" w:rsidP="00197D81">
      <w:pPr>
        <w:spacing w:after="0" w:line="240" w:lineRule="auto"/>
        <w:ind w:firstLine="709"/>
        <w:contextualSpacing/>
        <w:jc w:val="both"/>
        <w:rPr>
          <w:rFonts w:ascii="Times New Roman" w:hAnsi="Times New Roman"/>
          <w:sz w:val="28"/>
          <w:szCs w:val="28"/>
        </w:rPr>
      </w:pPr>
    </w:p>
    <w:p w:rsidR="00197D81" w:rsidRPr="00D939F4" w:rsidRDefault="00197D81" w:rsidP="00197D81">
      <w:pPr>
        <w:spacing w:after="0" w:line="240" w:lineRule="auto"/>
        <w:ind w:firstLine="567"/>
        <w:jc w:val="both"/>
        <w:rPr>
          <w:rFonts w:ascii="Times New Roman" w:eastAsia="Times New Roman" w:hAnsi="Times New Roman"/>
          <w:bCs/>
          <w:i/>
          <w:iCs/>
          <w:sz w:val="28"/>
          <w:szCs w:val="28"/>
          <w:lang w:eastAsia="ru-RU"/>
        </w:rPr>
      </w:pPr>
      <w:r w:rsidRPr="00D939F4">
        <w:rPr>
          <w:rFonts w:ascii="Times New Roman" w:eastAsia="Times New Roman" w:hAnsi="Times New Roman"/>
          <w:bCs/>
          <w:i/>
          <w:sz w:val="28"/>
          <w:szCs w:val="28"/>
        </w:rPr>
        <w:t xml:space="preserve">Таблица </w:t>
      </w:r>
      <w:r w:rsidR="00677410" w:rsidRPr="00D939F4">
        <w:rPr>
          <w:rFonts w:ascii="Times New Roman" w:eastAsia="Times New Roman" w:hAnsi="Times New Roman"/>
          <w:bCs/>
          <w:i/>
          <w:sz w:val="28"/>
          <w:szCs w:val="28"/>
        </w:rPr>
        <w:t>6</w:t>
      </w:r>
      <w:r w:rsidR="004850D3" w:rsidRPr="00D939F4">
        <w:rPr>
          <w:rFonts w:ascii="Times New Roman" w:eastAsia="Times New Roman" w:hAnsi="Times New Roman"/>
          <w:bCs/>
          <w:i/>
          <w:sz w:val="28"/>
          <w:szCs w:val="28"/>
        </w:rPr>
        <w:t>2</w:t>
      </w:r>
      <w:r w:rsidRPr="00D939F4">
        <w:rPr>
          <w:rFonts w:ascii="Times New Roman" w:eastAsia="Times New Roman" w:hAnsi="Times New Roman"/>
          <w:bCs/>
          <w:i/>
          <w:sz w:val="28"/>
          <w:szCs w:val="28"/>
        </w:rPr>
        <w:t xml:space="preserve">. </w:t>
      </w:r>
      <w:r w:rsidRPr="00D939F4">
        <w:rPr>
          <w:rFonts w:ascii="Times New Roman" w:eastAsia="Times New Roman" w:hAnsi="Times New Roman"/>
          <w:bCs/>
          <w:i/>
          <w:iCs/>
          <w:sz w:val="28"/>
          <w:szCs w:val="28"/>
          <w:lang w:eastAsia="ru-RU"/>
        </w:rPr>
        <w:t>Доля информационных писем о незарегистрированных медицинских изделиях (по видам изделий), опубликованных Росздравнадзором в 2019 г.</w:t>
      </w:r>
    </w:p>
    <w:tbl>
      <w:tblPr>
        <w:tblStyle w:val="100"/>
        <w:tblW w:w="0" w:type="auto"/>
        <w:tblLook w:val="04A0" w:firstRow="1" w:lastRow="0" w:firstColumn="1" w:lastColumn="0" w:noHBand="0" w:noVBand="1"/>
      </w:tblPr>
      <w:tblGrid>
        <w:gridCol w:w="4957"/>
        <w:gridCol w:w="4814"/>
      </w:tblGrid>
      <w:tr w:rsidR="00D939F4" w:rsidRPr="00D939F4" w:rsidTr="00AC1164">
        <w:trPr>
          <w:trHeight w:val="300"/>
        </w:trPr>
        <w:tc>
          <w:tcPr>
            <w:tcW w:w="9771" w:type="dxa"/>
            <w:gridSpan w:val="2"/>
          </w:tcPr>
          <w:p w:rsidR="00197D81" w:rsidRPr="00D939F4" w:rsidRDefault="00197D81" w:rsidP="00AC1164">
            <w:pPr>
              <w:spacing w:line="259" w:lineRule="auto"/>
              <w:jc w:val="center"/>
              <w:rPr>
                <w:rFonts w:ascii="Times New Roman" w:eastAsia="Times New Roman" w:hAnsi="Times New Roman"/>
                <w:b/>
                <w:bCs/>
                <w:i/>
                <w:iCs/>
                <w:sz w:val="24"/>
                <w:szCs w:val="24"/>
                <w:lang w:eastAsia="en-US"/>
              </w:rPr>
            </w:pPr>
            <w:r w:rsidRPr="00D939F4">
              <w:rPr>
                <w:rFonts w:ascii="Times New Roman" w:hAnsi="Times New Roman"/>
                <w:b/>
                <w:sz w:val="24"/>
                <w:szCs w:val="24"/>
                <w:lang w:eastAsia="en-US"/>
              </w:rPr>
              <w:t>Недоброкачественные медицинские изделия</w:t>
            </w:r>
          </w:p>
        </w:tc>
      </w:tr>
      <w:tr w:rsidR="00D939F4" w:rsidRPr="00D939F4" w:rsidTr="000B0BFA">
        <w:tc>
          <w:tcPr>
            <w:tcW w:w="4957" w:type="dxa"/>
          </w:tcPr>
          <w:p w:rsidR="00197D81" w:rsidRPr="00D939F4" w:rsidRDefault="00197D81" w:rsidP="00AC1164">
            <w:pPr>
              <w:spacing w:line="259" w:lineRule="auto"/>
              <w:jc w:val="both"/>
              <w:rPr>
                <w:rFonts w:ascii="Times New Roman" w:eastAsia="Times New Roman" w:hAnsi="Times New Roman"/>
                <w:bCs/>
                <w:i/>
                <w:iCs/>
                <w:sz w:val="24"/>
                <w:szCs w:val="24"/>
                <w:lang w:eastAsia="en-US"/>
              </w:rPr>
            </w:pPr>
            <w:proofErr w:type="spellStart"/>
            <w:r w:rsidRPr="00D939F4">
              <w:rPr>
                <w:rFonts w:ascii="Times New Roman" w:eastAsia="Times New Roman" w:hAnsi="Times New Roman"/>
                <w:b/>
                <w:sz w:val="24"/>
                <w:szCs w:val="24"/>
                <w:lang w:val="en-US" w:eastAsia="en-US"/>
              </w:rPr>
              <w:t>Класс</w:t>
            </w:r>
            <w:proofErr w:type="spellEnd"/>
            <w:r w:rsidRPr="00D939F4">
              <w:rPr>
                <w:rFonts w:ascii="Times New Roman" w:eastAsia="Times New Roman" w:hAnsi="Times New Roman"/>
                <w:b/>
                <w:sz w:val="24"/>
                <w:szCs w:val="24"/>
                <w:lang w:val="en-US" w:eastAsia="en-US"/>
              </w:rPr>
              <w:t xml:space="preserve"> </w:t>
            </w:r>
            <w:proofErr w:type="spellStart"/>
            <w:r w:rsidRPr="00D939F4">
              <w:rPr>
                <w:rFonts w:ascii="Times New Roman" w:eastAsia="Times New Roman" w:hAnsi="Times New Roman"/>
                <w:b/>
                <w:sz w:val="24"/>
                <w:szCs w:val="24"/>
                <w:lang w:val="en-US" w:eastAsia="en-US"/>
              </w:rPr>
              <w:t>риска</w:t>
            </w:r>
            <w:proofErr w:type="spellEnd"/>
          </w:p>
        </w:tc>
        <w:tc>
          <w:tcPr>
            <w:tcW w:w="4814" w:type="dxa"/>
          </w:tcPr>
          <w:p w:rsidR="00197D81" w:rsidRPr="00D939F4" w:rsidRDefault="00197D81" w:rsidP="00AC1164">
            <w:pPr>
              <w:spacing w:line="259" w:lineRule="auto"/>
              <w:jc w:val="both"/>
              <w:rPr>
                <w:rFonts w:ascii="Times New Roman" w:eastAsia="Times New Roman" w:hAnsi="Times New Roman"/>
                <w:bCs/>
                <w:i/>
                <w:iCs/>
                <w:sz w:val="24"/>
                <w:szCs w:val="24"/>
                <w:lang w:eastAsia="en-US"/>
              </w:rPr>
            </w:pPr>
            <w:r w:rsidRPr="00D939F4">
              <w:rPr>
                <w:rFonts w:ascii="Times New Roman" w:eastAsia="Times New Roman" w:hAnsi="Times New Roman"/>
                <w:b/>
                <w:sz w:val="24"/>
                <w:szCs w:val="24"/>
                <w:lang w:eastAsia="en-US"/>
              </w:rPr>
              <w:t>Доля писем за 2019 год, %</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1</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42,08</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lastRenderedPageBreak/>
              <w:t>2а</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44,7</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2б</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8,8</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3</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4,2</w:t>
            </w:r>
          </w:p>
        </w:tc>
      </w:tr>
      <w:tr w:rsidR="00D939F4" w:rsidRPr="00D939F4" w:rsidTr="00AC1164">
        <w:trPr>
          <w:trHeight w:val="344"/>
        </w:trPr>
        <w:tc>
          <w:tcPr>
            <w:tcW w:w="9771" w:type="dxa"/>
            <w:gridSpan w:val="2"/>
          </w:tcPr>
          <w:p w:rsidR="00197D81" w:rsidRPr="00D939F4" w:rsidRDefault="00197D81" w:rsidP="00AC1164">
            <w:pPr>
              <w:spacing w:line="259" w:lineRule="auto"/>
              <w:jc w:val="center"/>
              <w:rPr>
                <w:rFonts w:ascii="Times New Roman" w:eastAsia="Times New Roman" w:hAnsi="Times New Roman"/>
                <w:b/>
                <w:bCs/>
                <w:iCs/>
                <w:sz w:val="24"/>
                <w:szCs w:val="24"/>
                <w:lang w:eastAsia="en-US"/>
              </w:rPr>
            </w:pPr>
            <w:r w:rsidRPr="00D939F4">
              <w:rPr>
                <w:rFonts w:ascii="Times New Roman" w:eastAsia="Times New Roman" w:hAnsi="Times New Roman"/>
                <w:b/>
                <w:bCs/>
                <w:iCs/>
                <w:sz w:val="24"/>
                <w:szCs w:val="24"/>
                <w:lang w:eastAsia="en-US"/>
              </w:rPr>
              <w:t>Незарегистрированные медицинские изделия</w:t>
            </w:r>
          </w:p>
        </w:tc>
      </w:tr>
      <w:tr w:rsidR="00D939F4" w:rsidRPr="00D939F4" w:rsidTr="000B0BFA">
        <w:tc>
          <w:tcPr>
            <w:tcW w:w="4957" w:type="dxa"/>
          </w:tcPr>
          <w:p w:rsidR="00197D81" w:rsidRPr="00D939F4" w:rsidRDefault="00197D81" w:rsidP="00AC1164">
            <w:pPr>
              <w:spacing w:line="259" w:lineRule="auto"/>
              <w:jc w:val="both"/>
              <w:rPr>
                <w:rFonts w:ascii="Times New Roman" w:eastAsia="Times New Roman" w:hAnsi="Times New Roman"/>
                <w:bCs/>
                <w:i/>
                <w:iCs/>
                <w:sz w:val="24"/>
                <w:szCs w:val="24"/>
                <w:lang w:eastAsia="en-US"/>
              </w:rPr>
            </w:pPr>
            <w:proofErr w:type="spellStart"/>
            <w:r w:rsidRPr="00D939F4">
              <w:rPr>
                <w:rFonts w:ascii="Times New Roman" w:eastAsia="Times New Roman" w:hAnsi="Times New Roman"/>
                <w:b/>
                <w:sz w:val="24"/>
                <w:szCs w:val="24"/>
                <w:lang w:val="en-US" w:eastAsia="en-US"/>
              </w:rPr>
              <w:t>Класс</w:t>
            </w:r>
            <w:proofErr w:type="spellEnd"/>
            <w:r w:rsidRPr="00D939F4">
              <w:rPr>
                <w:rFonts w:ascii="Times New Roman" w:eastAsia="Times New Roman" w:hAnsi="Times New Roman"/>
                <w:b/>
                <w:sz w:val="24"/>
                <w:szCs w:val="24"/>
                <w:lang w:val="en-US" w:eastAsia="en-US"/>
              </w:rPr>
              <w:t xml:space="preserve"> </w:t>
            </w:r>
            <w:proofErr w:type="spellStart"/>
            <w:r w:rsidRPr="00D939F4">
              <w:rPr>
                <w:rFonts w:ascii="Times New Roman" w:eastAsia="Times New Roman" w:hAnsi="Times New Roman"/>
                <w:b/>
                <w:sz w:val="24"/>
                <w:szCs w:val="24"/>
                <w:lang w:val="en-US" w:eastAsia="en-US"/>
              </w:rPr>
              <w:t>риска</w:t>
            </w:r>
            <w:proofErr w:type="spellEnd"/>
          </w:p>
        </w:tc>
        <w:tc>
          <w:tcPr>
            <w:tcW w:w="4814" w:type="dxa"/>
          </w:tcPr>
          <w:p w:rsidR="00197D81" w:rsidRPr="00D939F4" w:rsidRDefault="00197D81" w:rsidP="00AC1164">
            <w:pPr>
              <w:spacing w:line="259" w:lineRule="auto"/>
              <w:jc w:val="both"/>
              <w:rPr>
                <w:rFonts w:ascii="Times New Roman" w:eastAsia="Times New Roman" w:hAnsi="Times New Roman"/>
                <w:bCs/>
                <w:i/>
                <w:iCs/>
                <w:sz w:val="24"/>
                <w:szCs w:val="24"/>
                <w:lang w:eastAsia="en-US"/>
              </w:rPr>
            </w:pPr>
            <w:r w:rsidRPr="00D939F4">
              <w:rPr>
                <w:rFonts w:ascii="Times New Roman" w:eastAsia="Times New Roman" w:hAnsi="Times New Roman"/>
                <w:b/>
                <w:sz w:val="24"/>
                <w:szCs w:val="24"/>
                <w:lang w:eastAsia="en-US"/>
              </w:rPr>
              <w:t>Доля писем за 2019 год, %</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1</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38,7</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2а</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44,5</w:t>
            </w:r>
          </w:p>
        </w:tc>
      </w:tr>
      <w:tr w:rsidR="00D939F4"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2б</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13,1</w:t>
            </w:r>
          </w:p>
        </w:tc>
      </w:tr>
      <w:tr w:rsidR="00197D81" w:rsidRPr="00D939F4" w:rsidTr="000B0BFA">
        <w:tc>
          <w:tcPr>
            <w:tcW w:w="4957"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3</w:t>
            </w:r>
          </w:p>
        </w:tc>
        <w:tc>
          <w:tcPr>
            <w:tcW w:w="4814" w:type="dxa"/>
          </w:tcPr>
          <w:p w:rsidR="00197D81" w:rsidRPr="00D939F4" w:rsidRDefault="00197D81" w:rsidP="000B0BFA">
            <w:pPr>
              <w:ind w:firstLine="709"/>
              <w:jc w:val="both"/>
              <w:rPr>
                <w:rFonts w:ascii="Times New Roman" w:hAnsi="Times New Roman"/>
                <w:sz w:val="24"/>
                <w:szCs w:val="24"/>
                <w:lang w:eastAsia="en-US"/>
              </w:rPr>
            </w:pPr>
            <w:r w:rsidRPr="00D939F4">
              <w:rPr>
                <w:rFonts w:ascii="Times New Roman" w:hAnsi="Times New Roman"/>
                <w:sz w:val="24"/>
                <w:szCs w:val="24"/>
                <w:lang w:eastAsia="en-US"/>
              </w:rPr>
              <w:t>3,4</w:t>
            </w:r>
          </w:p>
        </w:tc>
      </w:tr>
    </w:tbl>
    <w:p w:rsidR="00197D81" w:rsidRPr="00D939F4" w:rsidRDefault="00197D81" w:rsidP="00197D81">
      <w:pPr>
        <w:spacing w:after="0" w:line="240" w:lineRule="auto"/>
        <w:contextualSpacing/>
        <w:jc w:val="both"/>
        <w:rPr>
          <w:rFonts w:ascii="Times New Roman" w:hAnsi="Times New Roman"/>
          <w:sz w:val="28"/>
          <w:szCs w:val="28"/>
        </w:rPr>
      </w:pPr>
    </w:p>
    <w:p w:rsidR="00197D81" w:rsidRPr="00D939F4" w:rsidRDefault="00197D81" w:rsidP="00197D81">
      <w:pPr>
        <w:pStyle w:val="a4"/>
        <w:widowControl w:val="0"/>
        <w:autoSpaceDE w:val="0"/>
        <w:autoSpaceDN w:val="0"/>
        <w:adjustRightInd w:val="0"/>
        <w:spacing w:after="0" w:line="240" w:lineRule="auto"/>
        <w:ind w:left="0" w:right="707" w:firstLine="709"/>
        <w:rPr>
          <w:rFonts w:ascii="Times New Roman" w:eastAsia="Times New Roman" w:hAnsi="Times New Roman" w:cs="Times New Roman"/>
          <w:b/>
          <w:i/>
          <w:sz w:val="28"/>
          <w:szCs w:val="24"/>
          <w:lang w:eastAsia="ru-RU"/>
        </w:rPr>
      </w:pPr>
      <w:r w:rsidRPr="00D939F4">
        <w:rPr>
          <w:rFonts w:ascii="Times New Roman" w:eastAsia="Times New Roman" w:hAnsi="Times New Roman" w:cs="Times New Roman"/>
          <w:b/>
          <w:i/>
          <w:sz w:val="28"/>
          <w:szCs w:val="24"/>
          <w:lang w:eastAsia="ru-RU"/>
        </w:rPr>
        <w:t>Проведение мониторинга безопасности медицинских изделий</w:t>
      </w:r>
    </w:p>
    <w:p w:rsidR="00197D81" w:rsidRPr="00D939F4" w:rsidRDefault="00197D81" w:rsidP="00197D81">
      <w:pPr>
        <w:autoSpaceDE w:val="0"/>
        <w:autoSpaceDN w:val="0"/>
        <w:adjustRightInd w:val="0"/>
        <w:spacing w:after="0" w:line="240" w:lineRule="auto"/>
        <w:ind w:firstLine="709"/>
        <w:jc w:val="both"/>
        <w:rPr>
          <w:noProof/>
          <w:lang w:eastAsia="ru-RU"/>
        </w:rPr>
      </w:pPr>
      <w:r w:rsidRPr="00D939F4">
        <w:rPr>
          <w:rFonts w:ascii="Times New Roman" w:hAnsi="Times New Roman"/>
          <w:sz w:val="28"/>
          <w:szCs w:val="28"/>
        </w:rPr>
        <w:t>В 2019 году в рамках рассмотрения полученной информации о серьезных и непредвиденных инцидентах при применении медицинских изделий поступило 2049 сообщений, включая повторные сообщения, о нежелательном событии (инциденте)/риске инцидента при применении медицинского изделия.</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отношении 47 наименований медицинских изделий по результатам мониторинга безопасности Росздравнадзором приняты регуляторные решения об ограничении обращения, применение 4-х медицинских изделий по результатам контрольно-надзорных мероприятий было возобновлено.</w:t>
      </w:r>
    </w:p>
    <w:p w:rsidR="00197D81" w:rsidRPr="00D939F4" w:rsidRDefault="00197D81" w:rsidP="00197D81">
      <w:pPr>
        <w:spacing w:after="0" w:line="240" w:lineRule="auto"/>
        <w:ind w:firstLine="709"/>
        <w:jc w:val="both"/>
        <w:rPr>
          <w:rFonts w:ascii="Times New Roman" w:hAnsi="Times New Roman"/>
          <w:sz w:val="28"/>
          <w:szCs w:val="28"/>
        </w:rPr>
      </w:pPr>
      <w:r w:rsidRPr="00D939F4">
        <w:rPr>
          <w:rFonts w:ascii="Times New Roman" w:hAnsi="Times New Roman"/>
          <w:sz w:val="28"/>
          <w:szCs w:val="28"/>
        </w:rPr>
        <w:t>Территориальным органам Росздравнадзора даны 28 поручений об отборе образцов медицинских изделий для проведения экспертизы качества, эффективности и безопасности.</w:t>
      </w:r>
    </w:p>
    <w:p w:rsidR="00197D81" w:rsidRPr="00D939F4" w:rsidRDefault="00197D81" w:rsidP="00197D81">
      <w:pPr>
        <w:spacing w:after="0" w:line="240" w:lineRule="auto"/>
        <w:ind w:firstLine="709"/>
        <w:contextualSpacing/>
        <w:jc w:val="both"/>
        <w:rPr>
          <w:rFonts w:ascii="Times New Roman" w:hAnsi="Times New Roman"/>
          <w:sz w:val="28"/>
          <w:szCs w:val="28"/>
        </w:rPr>
      </w:pPr>
    </w:p>
    <w:p w:rsidR="00197D81" w:rsidRPr="00D939F4" w:rsidRDefault="00197D81" w:rsidP="00197D81">
      <w:pPr>
        <w:pStyle w:val="a4"/>
        <w:widowControl w:val="0"/>
        <w:autoSpaceDE w:val="0"/>
        <w:autoSpaceDN w:val="0"/>
        <w:adjustRightInd w:val="0"/>
        <w:spacing w:after="0" w:line="240" w:lineRule="auto"/>
        <w:ind w:left="0" w:right="-2" w:firstLine="709"/>
        <w:rPr>
          <w:rFonts w:ascii="Times New Roman" w:eastAsia="Times New Roman" w:hAnsi="Times New Roman" w:cs="Times New Roman"/>
          <w:b/>
          <w:i/>
          <w:sz w:val="28"/>
          <w:szCs w:val="24"/>
          <w:lang w:eastAsia="ru-RU"/>
        </w:rPr>
      </w:pPr>
      <w:r w:rsidRPr="00D939F4">
        <w:rPr>
          <w:rFonts w:ascii="Times New Roman" w:eastAsia="Times New Roman" w:hAnsi="Times New Roman" w:cs="Times New Roman"/>
          <w:b/>
          <w:i/>
          <w:sz w:val="28"/>
          <w:szCs w:val="24"/>
          <w:lang w:eastAsia="ru-RU"/>
        </w:rPr>
        <w:t>Государственный контроль за соблюдением требований к клиническим испытаниям медицинских изделий</w:t>
      </w:r>
    </w:p>
    <w:p w:rsidR="00197D81" w:rsidRPr="00D939F4" w:rsidRDefault="00197D81" w:rsidP="00197D81">
      <w:pPr>
        <w:pStyle w:val="a4"/>
        <w:widowControl w:val="0"/>
        <w:autoSpaceDE w:val="0"/>
        <w:autoSpaceDN w:val="0"/>
        <w:adjustRightInd w:val="0"/>
        <w:spacing w:after="0" w:line="240" w:lineRule="auto"/>
        <w:ind w:left="0" w:right="-2" w:firstLine="709"/>
        <w:jc w:val="both"/>
        <w:rPr>
          <w:rFonts w:ascii="Times New Roman" w:hAnsi="Times New Roman"/>
          <w:sz w:val="28"/>
          <w:szCs w:val="28"/>
        </w:rPr>
      </w:pPr>
      <w:r w:rsidRPr="00D939F4">
        <w:rPr>
          <w:rFonts w:ascii="Times New Roman" w:hAnsi="Times New Roman"/>
          <w:sz w:val="28"/>
          <w:szCs w:val="28"/>
        </w:rPr>
        <w:t>Контроль проведения клинических испытаний медицинских изделий в 2019 году проведен сотрудниками центрального аппарата Росздравнадзора в 10 проверяемых организациях.</w:t>
      </w:r>
    </w:p>
    <w:p w:rsidR="00197D81" w:rsidRPr="00D939F4" w:rsidRDefault="00197D81" w:rsidP="00197D81">
      <w:pPr>
        <w:pStyle w:val="a4"/>
        <w:widowControl w:val="0"/>
        <w:autoSpaceDE w:val="0"/>
        <w:autoSpaceDN w:val="0"/>
        <w:adjustRightInd w:val="0"/>
        <w:spacing w:after="0" w:line="240" w:lineRule="auto"/>
        <w:ind w:left="0" w:right="-2" w:firstLine="709"/>
        <w:jc w:val="both"/>
        <w:rPr>
          <w:rFonts w:ascii="Times New Roman" w:eastAsia="Times New Roman" w:hAnsi="Times New Roman" w:cs="Times New Roman"/>
          <w:b/>
          <w:i/>
          <w:sz w:val="28"/>
          <w:szCs w:val="24"/>
          <w:lang w:eastAsia="ru-RU"/>
        </w:rPr>
      </w:pPr>
    </w:p>
    <w:p w:rsidR="00197D81" w:rsidRPr="00D939F4" w:rsidRDefault="00197D81" w:rsidP="00197D81">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B916C2" w:rsidRPr="00D939F4">
        <w:rPr>
          <w:rFonts w:ascii="Times New Roman" w:hAnsi="Times New Roman"/>
          <w:i/>
          <w:sz w:val="28"/>
          <w:szCs w:val="28"/>
        </w:rPr>
        <w:t>6</w:t>
      </w:r>
      <w:r w:rsidR="004850D3" w:rsidRPr="00D939F4">
        <w:rPr>
          <w:rFonts w:ascii="Times New Roman" w:hAnsi="Times New Roman"/>
          <w:i/>
          <w:sz w:val="28"/>
          <w:szCs w:val="28"/>
        </w:rPr>
        <w:t>3</w:t>
      </w:r>
      <w:r w:rsidRPr="00D939F4">
        <w:rPr>
          <w:rFonts w:ascii="Times New Roman" w:hAnsi="Times New Roman"/>
          <w:i/>
          <w:sz w:val="28"/>
          <w:szCs w:val="28"/>
        </w:rPr>
        <w:t>. Результаты государственного контроля за соблюдением требований к клиническим испытаниям медицинских изделий</w:t>
      </w:r>
    </w:p>
    <w:tbl>
      <w:tblPr>
        <w:tblStyle w:val="a5"/>
        <w:tblW w:w="0" w:type="auto"/>
        <w:tblInd w:w="250" w:type="dxa"/>
        <w:tblLook w:val="04A0" w:firstRow="1" w:lastRow="0" w:firstColumn="1" w:lastColumn="0" w:noHBand="0" w:noVBand="1"/>
      </w:tblPr>
      <w:tblGrid>
        <w:gridCol w:w="7826"/>
        <w:gridCol w:w="1695"/>
      </w:tblGrid>
      <w:tr w:rsidR="00D939F4"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Перечень проводимых мероприятий</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Показатели</w:t>
            </w:r>
          </w:p>
        </w:tc>
      </w:tr>
      <w:tr w:rsidR="00D939F4"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Всего проведено проверок, из них:</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11</w:t>
            </w:r>
          </w:p>
        </w:tc>
      </w:tr>
      <w:tr w:rsidR="00D939F4"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плановых</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4</w:t>
            </w:r>
          </w:p>
        </w:tc>
      </w:tr>
      <w:tr w:rsidR="00D939F4"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внеплановых, из них:</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7</w:t>
            </w:r>
          </w:p>
        </w:tc>
      </w:tr>
      <w:tr w:rsidR="00D939F4"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в связи с поступлением в Росздравнадзор информации о причинении вреда здоровью граждан</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2</w:t>
            </w:r>
          </w:p>
        </w:tc>
      </w:tr>
      <w:tr w:rsidR="00D939F4"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по исполнению ранее выданного предписания</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5</w:t>
            </w:r>
          </w:p>
        </w:tc>
      </w:tr>
      <w:tr w:rsidR="00197D81" w:rsidRPr="00D939F4" w:rsidTr="000B0BFA">
        <w:tc>
          <w:tcPr>
            <w:tcW w:w="7938" w:type="dxa"/>
          </w:tcPr>
          <w:p w:rsidR="00197D81" w:rsidRPr="00D939F4" w:rsidRDefault="00197D81" w:rsidP="000B0BFA">
            <w:pPr>
              <w:jc w:val="both"/>
              <w:rPr>
                <w:rFonts w:ascii="Times New Roman" w:hAnsi="Times New Roman"/>
                <w:sz w:val="24"/>
                <w:szCs w:val="24"/>
              </w:rPr>
            </w:pPr>
            <w:r w:rsidRPr="00D939F4">
              <w:rPr>
                <w:rFonts w:ascii="Times New Roman" w:hAnsi="Times New Roman"/>
                <w:sz w:val="24"/>
                <w:szCs w:val="24"/>
              </w:rPr>
              <w:t>Выдано предписаний по устранению выявленных нарушений</w:t>
            </w:r>
          </w:p>
        </w:tc>
        <w:tc>
          <w:tcPr>
            <w:tcW w:w="1701" w:type="dxa"/>
          </w:tcPr>
          <w:p w:rsidR="00197D81" w:rsidRPr="00D939F4" w:rsidRDefault="00197D81" w:rsidP="000B0BFA">
            <w:pPr>
              <w:jc w:val="center"/>
              <w:rPr>
                <w:rFonts w:ascii="Times New Roman" w:hAnsi="Times New Roman"/>
                <w:sz w:val="24"/>
                <w:szCs w:val="24"/>
              </w:rPr>
            </w:pPr>
            <w:r w:rsidRPr="00D939F4">
              <w:rPr>
                <w:rFonts w:ascii="Times New Roman" w:hAnsi="Times New Roman"/>
                <w:sz w:val="24"/>
                <w:szCs w:val="24"/>
              </w:rPr>
              <w:t>4</w:t>
            </w:r>
          </w:p>
        </w:tc>
      </w:tr>
    </w:tbl>
    <w:p w:rsidR="00A629E9" w:rsidRPr="00D939F4" w:rsidRDefault="00A629E9" w:rsidP="00206E42">
      <w:pPr>
        <w:pStyle w:val="a9"/>
        <w:ind w:firstLine="709"/>
        <w:jc w:val="both"/>
        <w:rPr>
          <w:rFonts w:ascii="Times New Roman" w:hAnsi="Times New Roman"/>
          <w:b/>
          <w:i/>
          <w:sz w:val="28"/>
          <w:szCs w:val="28"/>
        </w:rPr>
      </w:pPr>
    </w:p>
    <w:p w:rsidR="00206E42" w:rsidRPr="00D939F4" w:rsidRDefault="00206E42" w:rsidP="00206E42">
      <w:pPr>
        <w:pStyle w:val="a9"/>
        <w:ind w:firstLine="709"/>
        <w:jc w:val="both"/>
        <w:rPr>
          <w:rFonts w:ascii="Times New Roman" w:hAnsi="Times New Roman"/>
          <w:b/>
          <w:i/>
          <w:sz w:val="28"/>
          <w:szCs w:val="28"/>
        </w:rPr>
      </w:pPr>
      <w:r w:rsidRPr="00D939F4">
        <w:rPr>
          <w:rFonts w:ascii="Times New Roman" w:hAnsi="Times New Roman"/>
          <w:b/>
          <w:i/>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2A2407" w:rsidRPr="00D939F4" w:rsidRDefault="00276BF3" w:rsidP="002A2407">
      <w:pPr>
        <w:spacing w:after="0" w:line="240" w:lineRule="auto"/>
        <w:ind w:firstLine="709"/>
        <w:jc w:val="both"/>
        <w:rPr>
          <w:rFonts w:ascii="Times New Roman" w:hAnsi="Times New Roman"/>
          <w:b/>
          <w:i/>
          <w:sz w:val="28"/>
          <w:szCs w:val="28"/>
        </w:rPr>
      </w:pPr>
      <w:r w:rsidRPr="00D939F4">
        <w:rPr>
          <w:rFonts w:ascii="Times New Roman" w:hAnsi="Times New Roman"/>
          <w:bCs/>
          <w:sz w:val="28"/>
          <w:szCs w:val="28"/>
          <w:lang w:eastAsia="ru-RU"/>
        </w:rPr>
        <w:t>Росздравнадзором</w:t>
      </w:r>
      <w:r w:rsidR="002A2407" w:rsidRPr="00D939F4">
        <w:rPr>
          <w:rFonts w:ascii="Times New Roman" w:hAnsi="Times New Roman"/>
          <w:bCs/>
          <w:sz w:val="28"/>
          <w:szCs w:val="28"/>
          <w:lang w:eastAsia="ru-RU"/>
        </w:rPr>
        <w:t xml:space="preserve"> в 201</w:t>
      </w:r>
      <w:r w:rsidR="00E8221A" w:rsidRPr="00D939F4">
        <w:rPr>
          <w:rFonts w:ascii="Times New Roman" w:hAnsi="Times New Roman"/>
          <w:bCs/>
          <w:sz w:val="28"/>
          <w:szCs w:val="28"/>
          <w:lang w:eastAsia="ru-RU"/>
        </w:rPr>
        <w:t>9</w:t>
      </w:r>
      <w:r w:rsidR="002A2407" w:rsidRPr="00D939F4">
        <w:rPr>
          <w:rFonts w:ascii="Times New Roman" w:hAnsi="Times New Roman"/>
          <w:bCs/>
          <w:sz w:val="28"/>
          <w:szCs w:val="28"/>
          <w:lang w:eastAsia="ru-RU"/>
        </w:rPr>
        <w:t xml:space="preserve"> году проведена методическая работа с юридическими лицами и индивидуальными предпринимателями, направленная </w:t>
      </w:r>
      <w:r w:rsidR="002A2407" w:rsidRPr="00D939F4">
        <w:rPr>
          <w:rFonts w:ascii="Times New Roman" w:hAnsi="Times New Roman"/>
          <w:bCs/>
          <w:sz w:val="28"/>
          <w:szCs w:val="28"/>
          <w:lang w:eastAsia="ru-RU"/>
        </w:rPr>
        <w:lastRenderedPageBreak/>
        <w:t>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CA7C7F" w:rsidRPr="00D939F4" w:rsidRDefault="00CA7C7F" w:rsidP="00CA7C7F">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Росздравнадзором в рамках м</w:t>
      </w:r>
      <w:r w:rsidRPr="00D939F4">
        <w:rPr>
          <w:rFonts w:ascii="Times New Roman" w:eastAsia="Times New Roman" w:hAnsi="Times New Roman"/>
          <w:sz w:val="28"/>
          <w:szCs w:val="28"/>
          <w:lang w:eastAsia="ru-RU"/>
        </w:rPr>
        <w:t xml:space="preserve">етодической работы </w:t>
      </w:r>
      <w:r w:rsidRPr="00D939F4">
        <w:rPr>
          <w:rFonts w:ascii="Times New Roman" w:hAnsi="Times New Roman"/>
          <w:sz w:val="28"/>
          <w:szCs w:val="28"/>
          <w:lang w:eastAsia="ru-RU"/>
        </w:rPr>
        <w:t>проводятся:</w:t>
      </w:r>
    </w:p>
    <w:p w:rsidR="00CA7C7F" w:rsidRPr="00465A5C" w:rsidRDefault="00CA7C7F" w:rsidP="00CA7C7F">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 xml:space="preserve"> -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r w:rsidR="00465A5C" w:rsidRPr="00465A5C">
        <w:rPr>
          <w:rFonts w:ascii="Times New Roman" w:hAnsi="Times New Roman"/>
          <w:sz w:val="28"/>
          <w:szCs w:val="28"/>
          <w:lang w:eastAsia="ru-RU"/>
        </w:rPr>
        <w:t>;</w:t>
      </w:r>
    </w:p>
    <w:p w:rsidR="00CA7C7F" w:rsidRPr="00465A5C" w:rsidRDefault="00CA7C7F" w:rsidP="00CA7C7F">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 публичные обсуждения результатов правоприменительной практики, руководств по соблюдению обязательных требований в соответствии с утверждённым Планом-графиком. В 201</w:t>
      </w:r>
      <w:r w:rsidR="00465A5C" w:rsidRPr="00465A5C">
        <w:rPr>
          <w:rFonts w:ascii="Times New Roman" w:hAnsi="Times New Roman"/>
          <w:bCs/>
          <w:sz w:val="28"/>
          <w:szCs w:val="28"/>
          <w:lang w:eastAsia="ru-RU"/>
        </w:rPr>
        <w:t>9</w:t>
      </w:r>
      <w:r w:rsidRPr="00D939F4">
        <w:rPr>
          <w:rFonts w:ascii="Times New Roman" w:hAnsi="Times New Roman"/>
          <w:bCs/>
          <w:sz w:val="28"/>
          <w:szCs w:val="28"/>
          <w:lang w:eastAsia="ru-RU"/>
        </w:rPr>
        <w:t xml:space="preserve"> году проведено 315 публичных обсуждений докладов по правоприменительной практике, статистике типовых и массовых нарушений обязательных требований. В проведении публичных обсуждений приняло участие более 50 тысяч человек, в том числе высшие должностные лица и представители органов исполнительной власти субъектов Российской Федерации, прокуратуры, деловых кругов и общественных организаций, а также весь инспекторский состав Росздравнадзора</w:t>
      </w:r>
      <w:r w:rsidR="00465A5C" w:rsidRPr="00465A5C">
        <w:rPr>
          <w:rFonts w:ascii="Times New Roman" w:hAnsi="Times New Roman"/>
          <w:bCs/>
          <w:sz w:val="28"/>
          <w:szCs w:val="28"/>
          <w:lang w:eastAsia="ru-RU"/>
        </w:rPr>
        <w:t>;</w:t>
      </w:r>
    </w:p>
    <w:p w:rsidR="00CA7C7F" w:rsidRPr="00D939F4" w:rsidRDefault="00CA7C7F" w:rsidP="00CA7C7F">
      <w:pPr>
        <w:spacing w:after="0" w:line="240" w:lineRule="auto"/>
        <w:ind w:firstLine="709"/>
        <w:jc w:val="both"/>
        <w:rPr>
          <w:rFonts w:ascii="Times New Roman" w:eastAsia="Times New Roman" w:hAnsi="Times New Roman"/>
          <w:sz w:val="28"/>
          <w:szCs w:val="28"/>
          <w:lang w:eastAsia="ru-RU"/>
        </w:rPr>
      </w:pPr>
      <w:r w:rsidRPr="00D939F4">
        <w:rPr>
          <w:rFonts w:ascii="Times New Roman" w:hAnsi="Times New Roman"/>
          <w:bCs/>
          <w:sz w:val="28"/>
          <w:szCs w:val="28"/>
          <w:lang w:eastAsia="ru-RU"/>
        </w:rPr>
        <w:t xml:space="preserve">- мероприятия </w:t>
      </w:r>
      <w:r w:rsidRPr="00D939F4">
        <w:rPr>
          <w:rFonts w:ascii="Times New Roman" w:eastAsia="Times New Roman" w:hAnsi="Times New Roman"/>
          <w:sz w:val="28"/>
          <w:szCs w:val="28"/>
          <w:lang w:eastAsia="ru-RU"/>
        </w:rPr>
        <w:t>по предотвращению нарушений прав граждан в сфере здравоохранения путем направления разъяснений на обращения, поступившие в Росздравнадзор.</w:t>
      </w:r>
    </w:p>
    <w:p w:rsidR="00CA7C7F" w:rsidRPr="00D939F4" w:rsidRDefault="002A2407" w:rsidP="002A2407">
      <w:pPr>
        <w:pStyle w:val="a9"/>
        <w:ind w:firstLine="567"/>
        <w:jc w:val="both"/>
        <w:rPr>
          <w:rFonts w:ascii="Times New Roman" w:hAnsi="Times New Roman"/>
          <w:sz w:val="28"/>
          <w:szCs w:val="28"/>
        </w:rPr>
      </w:pPr>
      <w:r w:rsidRPr="00D939F4">
        <w:rPr>
          <w:rFonts w:ascii="Times New Roman" w:hAnsi="Times New Roman"/>
          <w:sz w:val="28"/>
          <w:szCs w:val="28"/>
        </w:rPr>
        <w:t>На официальном сайте Росздравнадзора в сети «Интернет»</w:t>
      </w:r>
      <w:r w:rsidR="00CA7C7F" w:rsidRPr="00D939F4">
        <w:rPr>
          <w:rFonts w:ascii="Times New Roman" w:hAnsi="Times New Roman"/>
          <w:sz w:val="28"/>
          <w:szCs w:val="28"/>
        </w:rPr>
        <w:t>:</w:t>
      </w:r>
    </w:p>
    <w:p w:rsidR="002A2407" w:rsidRPr="00D939F4" w:rsidRDefault="00CA7C7F" w:rsidP="002A2407">
      <w:pPr>
        <w:pStyle w:val="a9"/>
        <w:ind w:firstLine="567"/>
        <w:jc w:val="both"/>
        <w:rPr>
          <w:rFonts w:ascii="Times New Roman" w:hAnsi="Times New Roman"/>
          <w:sz w:val="28"/>
          <w:szCs w:val="28"/>
        </w:rPr>
      </w:pPr>
      <w:r w:rsidRPr="00D939F4">
        <w:rPr>
          <w:rFonts w:ascii="Times New Roman" w:hAnsi="Times New Roman"/>
          <w:sz w:val="28"/>
          <w:szCs w:val="28"/>
        </w:rPr>
        <w:t xml:space="preserve">- </w:t>
      </w:r>
      <w:r w:rsidR="002A2407" w:rsidRPr="00D939F4">
        <w:rPr>
          <w:rFonts w:ascii="Times New Roman" w:hAnsi="Times New Roman"/>
          <w:sz w:val="28"/>
          <w:szCs w:val="28"/>
        </w:rPr>
        <w:t>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r w:rsidRPr="00D939F4">
        <w:rPr>
          <w:rFonts w:ascii="Times New Roman" w:hAnsi="Times New Roman"/>
          <w:sz w:val="28"/>
          <w:szCs w:val="28"/>
        </w:rPr>
        <w:t>;</w:t>
      </w:r>
    </w:p>
    <w:p w:rsidR="002A2407" w:rsidRPr="00D939F4" w:rsidRDefault="00CA7C7F" w:rsidP="002A2407">
      <w:pPr>
        <w:spacing w:after="0" w:line="240" w:lineRule="auto"/>
        <w:ind w:firstLine="709"/>
        <w:jc w:val="both"/>
        <w:rPr>
          <w:rFonts w:ascii="Times New Roman" w:hAnsi="Times New Roman"/>
          <w:sz w:val="28"/>
          <w:szCs w:val="28"/>
          <w:lang w:eastAsia="ru-RU"/>
        </w:rPr>
      </w:pPr>
      <w:r w:rsidRPr="00D939F4">
        <w:rPr>
          <w:rFonts w:ascii="Times New Roman" w:hAnsi="Times New Roman"/>
          <w:sz w:val="28"/>
          <w:szCs w:val="28"/>
          <w:lang w:eastAsia="ru-RU"/>
        </w:rPr>
        <w:t>-</w:t>
      </w:r>
      <w:r w:rsidR="002A2407" w:rsidRPr="00D939F4">
        <w:rPr>
          <w:rFonts w:ascii="Times New Roman" w:hAnsi="Times New Roman"/>
          <w:sz w:val="28"/>
          <w:szCs w:val="28"/>
          <w:lang w:eastAsia="ru-RU"/>
        </w:rPr>
        <w:t xml:space="preserve">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r w:rsidRPr="00D939F4">
        <w:rPr>
          <w:rFonts w:ascii="Times New Roman" w:hAnsi="Times New Roman"/>
          <w:sz w:val="28"/>
          <w:szCs w:val="28"/>
          <w:lang w:eastAsia="ru-RU"/>
        </w:rPr>
        <w:t>;</w:t>
      </w:r>
    </w:p>
    <w:p w:rsidR="00CA7C7F" w:rsidRPr="00D939F4" w:rsidRDefault="00CA7C7F" w:rsidP="002A2407">
      <w:pPr>
        <w:spacing w:after="0" w:line="240" w:lineRule="auto"/>
        <w:ind w:firstLine="709"/>
        <w:jc w:val="both"/>
        <w:rPr>
          <w:rFonts w:ascii="Times New Roman" w:hAnsi="Times New Roman"/>
          <w:sz w:val="28"/>
          <w:szCs w:val="28"/>
          <w:lang w:eastAsia="ru-RU"/>
        </w:rPr>
      </w:pPr>
      <w:r w:rsidRPr="00D939F4">
        <w:rPr>
          <w:rFonts w:ascii="Times New Roman" w:hAnsi="Times New Roman"/>
          <w:bCs/>
          <w:sz w:val="28"/>
          <w:szCs w:val="28"/>
          <w:lang w:eastAsia="ru-RU"/>
        </w:rPr>
        <w:t xml:space="preserve">-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w:t>
      </w:r>
      <w:proofErr w:type="gramStart"/>
      <w:r w:rsidRPr="00D939F4">
        <w:rPr>
          <w:rFonts w:ascii="Times New Roman" w:hAnsi="Times New Roman"/>
          <w:bCs/>
          <w:sz w:val="28"/>
          <w:szCs w:val="28"/>
          <w:lang w:eastAsia="ru-RU"/>
        </w:rPr>
        <w:t>докладов</w:t>
      </w:r>
      <w:proofErr w:type="gramEnd"/>
      <w:r w:rsidRPr="00D939F4">
        <w:rPr>
          <w:rFonts w:ascii="Times New Roman" w:hAnsi="Times New Roman"/>
          <w:bCs/>
          <w:sz w:val="28"/>
          <w:szCs w:val="28"/>
          <w:lang w:eastAsia="ru-RU"/>
        </w:rPr>
        <w:t xml:space="preserve"> выступающих;</w:t>
      </w:r>
    </w:p>
    <w:p w:rsidR="002A2407" w:rsidRPr="00D939F4" w:rsidRDefault="00CA7C7F" w:rsidP="002A2407">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w:t>
      </w:r>
      <w:r w:rsidR="002A2407" w:rsidRPr="00D939F4">
        <w:rPr>
          <w:rFonts w:ascii="Times New Roman" w:hAnsi="Times New Roman"/>
          <w:bCs/>
          <w:sz w:val="28"/>
          <w:szCs w:val="28"/>
          <w:lang w:eastAsia="ru-RU"/>
        </w:rPr>
        <w:t xml:space="preserve"> ежеквартально публикуются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E8221A" w:rsidRPr="00D939F4" w:rsidRDefault="00E8221A" w:rsidP="00E8221A">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рамках исполнения п. 7 поручения Правительства Российской Федерации </w:t>
      </w:r>
      <w:r w:rsidRPr="00D939F4">
        <w:rPr>
          <w:rFonts w:ascii="Times New Roman" w:eastAsia="Times New Roman" w:hAnsi="Times New Roman"/>
          <w:spacing w:val="-10"/>
          <w:sz w:val="28"/>
          <w:szCs w:val="28"/>
          <w:lang w:eastAsia="ru-RU"/>
        </w:rPr>
        <w:t xml:space="preserve">от 6 сентября 2016 г. № ОГ-П12-214пр </w:t>
      </w:r>
      <w:r w:rsidRPr="00D939F4">
        <w:rPr>
          <w:rFonts w:ascii="Times New Roman" w:hAnsi="Times New Roman"/>
          <w:sz w:val="28"/>
          <w:szCs w:val="28"/>
        </w:rPr>
        <w:t xml:space="preserve">Росздравнадзором совместно с органами исполнительной власти субъектов Российской Федерации в </w:t>
      </w:r>
      <w:r w:rsidRPr="00D939F4">
        <w:rPr>
          <w:rFonts w:ascii="Times New Roman" w:eastAsia="Times New Roman" w:hAnsi="Times New Roman"/>
          <w:spacing w:val="-10"/>
          <w:sz w:val="28"/>
          <w:szCs w:val="28"/>
          <w:lang w:eastAsia="ru-RU"/>
        </w:rPr>
        <w:t xml:space="preserve">2019 году </w:t>
      </w:r>
      <w:r w:rsidRPr="00D939F4">
        <w:rPr>
          <w:rFonts w:ascii="Times New Roman" w:hAnsi="Times New Roman"/>
          <w:sz w:val="28"/>
          <w:szCs w:val="28"/>
        </w:rPr>
        <w:t xml:space="preserve">проведена работа по информированию </w:t>
      </w:r>
      <w:r w:rsidRPr="00D939F4">
        <w:rPr>
          <w:rFonts w:ascii="Times New Roman" w:eastAsia="Times New Roman" w:hAnsi="Times New Roman"/>
          <w:sz w:val="28"/>
          <w:szCs w:val="28"/>
          <w:lang w:eastAsia="ru-RU"/>
        </w:rPr>
        <w:t xml:space="preserve">медицинских и фармацевтических работников, дистрибьюторских организаций, по вопросам практического применения законодательства в части назначения, выписки рецептов и отпуска наркотических </w:t>
      </w:r>
      <w:r w:rsidRPr="00D939F4">
        <w:rPr>
          <w:rFonts w:ascii="Times New Roman" w:eastAsia="Times New Roman" w:hAnsi="Times New Roman"/>
          <w:sz w:val="28"/>
          <w:szCs w:val="28"/>
          <w:lang w:eastAsia="ru-RU"/>
        </w:rPr>
        <w:lastRenderedPageBreak/>
        <w:t xml:space="preserve">обезболивающих лекарственных препаратов с учетом принятых нормативных актов, направленных на упрощение требований, регламентирующих </w:t>
      </w:r>
      <w:r w:rsidRPr="00D939F4">
        <w:rPr>
          <w:rFonts w:ascii="Times New Roman" w:hAnsi="Times New Roman"/>
          <w:sz w:val="28"/>
          <w:szCs w:val="28"/>
        </w:rPr>
        <w:t>процедуру получения пациентами необходимых наркотических анальгетиков.</w:t>
      </w:r>
    </w:p>
    <w:p w:rsidR="00E8221A" w:rsidRPr="00D939F4" w:rsidRDefault="00E8221A" w:rsidP="00E8221A">
      <w:pPr>
        <w:spacing w:after="120" w:line="240" w:lineRule="atLeast"/>
        <w:ind w:right="-2" w:firstLine="709"/>
        <w:contextualSpacing/>
        <w:jc w:val="both"/>
        <w:rPr>
          <w:rFonts w:ascii="Times New Roman" w:eastAsia="Times New Roman" w:hAnsi="Times New Roman"/>
          <w:sz w:val="28"/>
          <w:szCs w:val="28"/>
          <w:lang w:eastAsia="ru-RU"/>
        </w:rPr>
      </w:pPr>
      <w:r w:rsidRPr="00D939F4">
        <w:rPr>
          <w:rFonts w:ascii="Times New Roman" w:hAnsi="Times New Roman"/>
          <w:sz w:val="28"/>
          <w:szCs w:val="28"/>
        </w:rPr>
        <w:t xml:space="preserve">В </w:t>
      </w:r>
      <w:r w:rsidRPr="00D939F4">
        <w:rPr>
          <w:rFonts w:ascii="Times New Roman" w:eastAsia="Times New Roman" w:hAnsi="Times New Roman"/>
          <w:spacing w:val="-10"/>
          <w:sz w:val="28"/>
          <w:szCs w:val="28"/>
          <w:lang w:eastAsia="ru-RU"/>
        </w:rPr>
        <w:t xml:space="preserve">2019 году </w:t>
      </w:r>
      <w:r w:rsidRPr="00D939F4">
        <w:rPr>
          <w:rFonts w:ascii="Times New Roman" w:hAnsi="Times New Roman"/>
          <w:sz w:val="28"/>
          <w:szCs w:val="28"/>
        </w:rPr>
        <w:t>Росздравнадзор</w:t>
      </w:r>
      <w:r w:rsidR="00276BF3" w:rsidRPr="00D939F4">
        <w:rPr>
          <w:rFonts w:ascii="Times New Roman" w:hAnsi="Times New Roman"/>
          <w:sz w:val="28"/>
          <w:szCs w:val="28"/>
        </w:rPr>
        <w:t>ом</w:t>
      </w:r>
      <w:r w:rsidRPr="00D939F4">
        <w:rPr>
          <w:rFonts w:ascii="Times New Roman" w:eastAsia="Times New Roman" w:hAnsi="Times New Roman"/>
          <w:spacing w:val="-10"/>
          <w:sz w:val="28"/>
          <w:szCs w:val="28"/>
          <w:lang w:eastAsia="ru-RU"/>
        </w:rPr>
        <w:t xml:space="preserve"> </w:t>
      </w:r>
      <w:r w:rsidRPr="00D939F4">
        <w:rPr>
          <w:rFonts w:ascii="Times New Roman" w:hAnsi="Times New Roman"/>
          <w:sz w:val="28"/>
          <w:szCs w:val="28"/>
        </w:rPr>
        <w:t xml:space="preserve">проведено 4456 мероприятий, направленных на информирование врачебного сообщества, и 11956 мероприятий, направленных на информирование пациентов и их родственников, по вопросам </w:t>
      </w:r>
      <w:proofErr w:type="gramStart"/>
      <w:r w:rsidR="001B46DB" w:rsidRPr="00D939F4">
        <w:rPr>
          <w:rFonts w:ascii="Times New Roman" w:eastAsia="Times New Roman" w:hAnsi="Times New Roman"/>
          <w:sz w:val="28"/>
          <w:szCs w:val="28"/>
          <w:lang w:eastAsia="ru-RU"/>
        </w:rPr>
        <w:t>выписки и отпуска</w:t>
      </w:r>
      <w:proofErr w:type="gramEnd"/>
      <w:r w:rsidRPr="00D939F4">
        <w:rPr>
          <w:rFonts w:ascii="Times New Roman" w:eastAsia="Times New Roman" w:hAnsi="Times New Roman"/>
          <w:sz w:val="28"/>
          <w:szCs w:val="28"/>
          <w:lang w:eastAsia="ru-RU"/>
        </w:rPr>
        <w:t xml:space="preserve"> обезболивающих наркотических лекарственных препаратов (таблица </w:t>
      </w:r>
      <w:r w:rsidR="00B916C2" w:rsidRPr="00D939F4">
        <w:rPr>
          <w:rFonts w:ascii="Times New Roman" w:eastAsia="Times New Roman" w:hAnsi="Times New Roman"/>
          <w:sz w:val="28"/>
          <w:szCs w:val="28"/>
          <w:lang w:eastAsia="ru-RU"/>
        </w:rPr>
        <w:t>6</w:t>
      </w:r>
      <w:r w:rsidR="004850D3" w:rsidRPr="00D939F4">
        <w:rPr>
          <w:rFonts w:ascii="Times New Roman" w:eastAsia="Times New Roman" w:hAnsi="Times New Roman"/>
          <w:sz w:val="28"/>
          <w:szCs w:val="28"/>
          <w:lang w:eastAsia="ru-RU"/>
        </w:rPr>
        <w:t>4</w:t>
      </w:r>
      <w:r w:rsidRPr="00D939F4">
        <w:rPr>
          <w:rFonts w:ascii="Times New Roman" w:eastAsia="Times New Roman" w:hAnsi="Times New Roman"/>
          <w:sz w:val="28"/>
          <w:szCs w:val="28"/>
          <w:lang w:eastAsia="ru-RU"/>
        </w:rPr>
        <w:t>).</w:t>
      </w:r>
    </w:p>
    <w:p w:rsidR="00E8221A" w:rsidRPr="00D939F4" w:rsidRDefault="00E8221A" w:rsidP="00E8221A">
      <w:pPr>
        <w:tabs>
          <w:tab w:val="left" w:pos="1080"/>
        </w:tabs>
        <w:spacing w:after="0" w:line="240" w:lineRule="auto"/>
        <w:contextualSpacing/>
        <w:jc w:val="both"/>
        <w:rPr>
          <w:rFonts w:ascii="Times New Roman" w:eastAsia="Times New Roman" w:hAnsi="Times New Roman"/>
          <w:sz w:val="28"/>
          <w:szCs w:val="28"/>
          <w:lang w:eastAsia="ru-RU"/>
        </w:rPr>
      </w:pPr>
    </w:p>
    <w:p w:rsidR="00E8221A" w:rsidRPr="00D939F4" w:rsidRDefault="00E8221A" w:rsidP="00E8221A">
      <w:pPr>
        <w:tabs>
          <w:tab w:val="left" w:pos="1134"/>
        </w:tabs>
        <w:spacing w:after="0" w:line="240" w:lineRule="auto"/>
        <w:ind w:firstLine="709"/>
        <w:jc w:val="both"/>
        <w:rPr>
          <w:rFonts w:ascii="Times New Roman" w:eastAsia="Times New Roman" w:hAnsi="Times New Roman"/>
          <w:i/>
          <w:sz w:val="28"/>
          <w:szCs w:val="28"/>
          <w:lang w:eastAsia="ru-RU"/>
        </w:rPr>
      </w:pPr>
      <w:r w:rsidRPr="00D939F4">
        <w:rPr>
          <w:rFonts w:ascii="Times New Roman" w:eastAsia="Times New Roman" w:hAnsi="Times New Roman"/>
          <w:i/>
          <w:sz w:val="28"/>
          <w:szCs w:val="28"/>
          <w:lang w:eastAsia="ru-RU"/>
        </w:rPr>
        <w:t xml:space="preserve">Таблица </w:t>
      </w:r>
      <w:r w:rsidR="00B916C2" w:rsidRPr="00D939F4">
        <w:rPr>
          <w:rFonts w:ascii="Times New Roman" w:eastAsia="Times New Roman" w:hAnsi="Times New Roman"/>
          <w:i/>
          <w:sz w:val="28"/>
          <w:szCs w:val="28"/>
          <w:lang w:eastAsia="ru-RU"/>
        </w:rPr>
        <w:t>6</w:t>
      </w:r>
      <w:r w:rsidR="004850D3" w:rsidRPr="00D939F4">
        <w:rPr>
          <w:rFonts w:ascii="Times New Roman" w:eastAsia="Times New Roman" w:hAnsi="Times New Roman"/>
          <w:i/>
          <w:sz w:val="28"/>
          <w:szCs w:val="28"/>
          <w:lang w:eastAsia="ru-RU"/>
        </w:rPr>
        <w:t>4</w:t>
      </w:r>
      <w:r w:rsidRPr="00D939F4">
        <w:rPr>
          <w:rFonts w:ascii="Times New Roman" w:eastAsia="Times New Roman" w:hAnsi="Times New Roman"/>
          <w:i/>
          <w:sz w:val="28"/>
          <w:szCs w:val="28"/>
          <w:lang w:eastAsia="ru-RU"/>
        </w:rPr>
        <w:t>. Сведения о проведенной информационной кампании о порядке выписывания и отпуска наркотических лекарственных препаратов за 2019 год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92"/>
        <w:gridCol w:w="1843"/>
        <w:gridCol w:w="1134"/>
        <w:gridCol w:w="1701"/>
        <w:gridCol w:w="1701"/>
      </w:tblGrid>
      <w:tr w:rsidR="00D939F4" w:rsidRPr="00D939F4" w:rsidTr="00D84275">
        <w:trPr>
          <w:trHeight w:val="20"/>
        </w:trPr>
        <w:tc>
          <w:tcPr>
            <w:tcW w:w="2689" w:type="dxa"/>
            <w:vMerge w:val="restart"/>
            <w:shd w:val="clear" w:color="auto" w:fill="B6DDE8"/>
            <w:vAlign w:val="center"/>
            <w:hideMark/>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 xml:space="preserve">Виды </w:t>
            </w:r>
            <w:r w:rsidRPr="00D939F4">
              <w:rPr>
                <w:rFonts w:ascii="Times New Roman" w:eastAsia="Times New Roman" w:hAnsi="Times New Roman"/>
                <w:b/>
                <w:sz w:val="20"/>
                <w:szCs w:val="20"/>
                <w:lang w:eastAsia="ru-RU"/>
              </w:rPr>
              <w:br/>
              <w:t>информирования</w:t>
            </w:r>
          </w:p>
        </w:tc>
        <w:tc>
          <w:tcPr>
            <w:tcW w:w="992" w:type="dxa"/>
            <w:vMerge w:val="restart"/>
            <w:shd w:val="clear" w:color="auto" w:fill="B6DDE8"/>
            <w:vAlign w:val="center"/>
            <w:hideMark/>
          </w:tcPr>
          <w:p w:rsidR="00E8221A" w:rsidRPr="00D939F4" w:rsidRDefault="00E8221A" w:rsidP="00276BF3">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Кол</w:t>
            </w:r>
            <w:r w:rsidR="00276BF3" w:rsidRPr="00D939F4">
              <w:rPr>
                <w:rFonts w:ascii="Times New Roman" w:eastAsia="Times New Roman" w:hAnsi="Times New Roman"/>
                <w:b/>
                <w:sz w:val="20"/>
                <w:szCs w:val="20"/>
                <w:lang w:eastAsia="ru-RU"/>
              </w:rPr>
              <w:t>-</w:t>
            </w:r>
            <w:r w:rsidRPr="00D939F4">
              <w:rPr>
                <w:rFonts w:ascii="Times New Roman" w:eastAsia="Times New Roman" w:hAnsi="Times New Roman"/>
                <w:b/>
                <w:sz w:val="20"/>
                <w:szCs w:val="20"/>
                <w:lang w:eastAsia="ru-RU"/>
              </w:rPr>
              <w:t xml:space="preserve">во проведённых Росздравнадзором мероприятий </w:t>
            </w:r>
          </w:p>
        </w:tc>
        <w:tc>
          <w:tcPr>
            <w:tcW w:w="2977" w:type="dxa"/>
            <w:gridSpan w:val="2"/>
            <w:shd w:val="clear" w:color="auto" w:fill="B6DDE8"/>
            <w:vAlign w:val="center"/>
            <w:hideMark/>
          </w:tcPr>
          <w:p w:rsidR="00E8221A" w:rsidRPr="00D939F4" w:rsidRDefault="00E8221A" w:rsidP="00276BF3">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Кол</w:t>
            </w:r>
            <w:r w:rsidR="00276BF3" w:rsidRPr="00D939F4">
              <w:rPr>
                <w:rFonts w:ascii="Times New Roman" w:eastAsia="Times New Roman" w:hAnsi="Times New Roman"/>
                <w:b/>
                <w:sz w:val="20"/>
                <w:szCs w:val="20"/>
                <w:lang w:eastAsia="ru-RU"/>
              </w:rPr>
              <w:t>-</w:t>
            </w:r>
            <w:r w:rsidRPr="00D939F4">
              <w:rPr>
                <w:rFonts w:ascii="Times New Roman" w:eastAsia="Times New Roman" w:hAnsi="Times New Roman"/>
                <w:b/>
                <w:sz w:val="20"/>
                <w:szCs w:val="20"/>
                <w:lang w:eastAsia="ru-RU"/>
              </w:rPr>
              <w:t xml:space="preserve">во мероприятий, проведенных Росздравнадзором </w:t>
            </w:r>
          </w:p>
        </w:tc>
        <w:tc>
          <w:tcPr>
            <w:tcW w:w="3402" w:type="dxa"/>
            <w:gridSpan w:val="2"/>
            <w:shd w:val="clear" w:color="auto" w:fill="B6DDE8"/>
            <w:vAlign w:val="center"/>
          </w:tcPr>
          <w:p w:rsidR="00E8221A" w:rsidRPr="00D939F4" w:rsidRDefault="00E8221A" w:rsidP="00276BF3">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Кол</w:t>
            </w:r>
            <w:r w:rsidR="00276BF3" w:rsidRPr="00D939F4">
              <w:rPr>
                <w:rFonts w:ascii="Times New Roman" w:eastAsia="Times New Roman" w:hAnsi="Times New Roman"/>
                <w:b/>
                <w:sz w:val="20"/>
                <w:szCs w:val="20"/>
                <w:lang w:eastAsia="ru-RU"/>
              </w:rPr>
              <w:t>-</w:t>
            </w:r>
            <w:r w:rsidRPr="00D939F4">
              <w:rPr>
                <w:rFonts w:ascii="Times New Roman" w:eastAsia="Times New Roman" w:hAnsi="Times New Roman"/>
                <w:b/>
                <w:sz w:val="20"/>
                <w:szCs w:val="20"/>
                <w:lang w:eastAsia="ru-RU"/>
              </w:rPr>
              <w:t xml:space="preserve">во </w:t>
            </w:r>
            <w:r w:rsidR="00D84275" w:rsidRPr="00D939F4">
              <w:rPr>
                <w:rFonts w:ascii="Times New Roman" w:eastAsia="Times New Roman" w:hAnsi="Times New Roman"/>
                <w:b/>
                <w:sz w:val="20"/>
                <w:szCs w:val="20"/>
                <w:lang w:eastAsia="ru-RU"/>
              </w:rPr>
              <w:t>мероприятий,</w:t>
            </w:r>
            <w:r w:rsidRPr="00D939F4">
              <w:rPr>
                <w:rFonts w:ascii="Times New Roman" w:eastAsia="Times New Roman" w:hAnsi="Times New Roman"/>
                <w:b/>
                <w:sz w:val="20"/>
                <w:szCs w:val="20"/>
                <w:lang w:eastAsia="ru-RU"/>
              </w:rPr>
              <w:t xml:space="preserve"> проведенных Росздравнадзором и другими органами исполнительной власти, направленных на информирование</w:t>
            </w:r>
          </w:p>
        </w:tc>
      </w:tr>
      <w:tr w:rsidR="00D939F4" w:rsidRPr="00D939F4" w:rsidTr="00D84275">
        <w:trPr>
          <w:trHeight w:val="20"/>
        </w:trPr>
        <w:tc>
          <w:tcPr>
            <w:tcW w:w="2689" w:type="dxa"/>
            <w:vMerge/>
            <w:shd w:val="clear" w:color="auto" w:fill="B6DDE8"/>
            <w:vAlign w:val="center"/>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p>
        </w:tc>
        <w:tc>
          <w:tcPr>
            <w:tcW w:w="992" w:type="dxa"/>
            <w:vMerge/>
            <w:shd w:val="clear" w:color="auto" w:fill="B6DDE8"/>
            <w:vAlign w:val="center"/>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p>
        </w:tc>
        <w:tc>
          <w:tcPr>
            <w:tcW w:w="1843" w:type="dxa"/>
            <w:shd w:val="clear" w:color="auto" w:fill="B6DDE8"/>
            <w:vAlign w:val="center"/>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совместно с органами исполнительной власти</w:t>
            </w:r>
          </w:p>
        </w:tc>
        <w:tc>
          <w:tcPr>
            <w:tcW w:w="1134" w:type="dxa"/>
            <w:shd w:val="clear" w:color="auto" w:fill="B6DDE8"/>
            <w:vAlign w:val="center"/>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совместно с другими организациями</w:t>
            </w:r>
          </w:p>
        </w:tc>
        <w:tc>
          <w:tcPr>
            <w:tcW w:w="1701" w:type="dxa"/>
            <w:shd w:val="clear" w:color="auto" w:fill="B6DDE8"/>
            <w:vAlign w:val="center"/>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врачебного сообщества</w:t>
            </w:r>
          </w:p>
        </w:tc>
        <w:tc>
          <w:tcPr>
            <w:tcW w:w="1701" w:type="dxa"/>
            <w:shd w:val="clear" w:color="auto" w:fill="B6DDE8"/>
            <w:vAlign w:val="center"/>
          </w:tcPr>
          <w:p w:rsidR="00E8221A" w:rsidRPr="00D939F4" w:rsidRDefault="00E8221A" w:rsidP="00E8221A">
            <w:pPr>
              <w:spacing w:after="0" w:line="240" w:lineRule="auto"/>
              <w:ind w:left="-108"/>
              <w:jc w:val="center"/>
              <w:rPr>
                <w:rFonts w:ascii="Times New Roman" w:eastAsia="Times New Roman" w:hAnsi="Times New Roman"/>
                <w:b/>
                <w:sz w:val="20"/>
                <w:szCs w:val="20"/>
                <w:lang w:eastAsia="ru-RU"/>
              </w:rPr>
            </w:pPr>
            <w:r w:rsidRPr="00D939F4">
              <w:rPr>
                <w:rFonts w:ascii="Times New Roman" w:eastAsia="Times New Roman" w:hAnsi="Times New Roman"/>
                <w:b/>
                <w:sz w:val="20"/>
                <w:szCs w:val="20"/>
                <w:lang w:eastAsia="ru-RU"/>
              </w:rPr>
              <w:t>пациентов и их родственников</w:t>
            </w:r>
          </w:p>
        </w:tc>
      </w:tr>
      <w:tr w:rsidR="00D939F4" w:rsidRPr="00D939F4" w:rsidTr="00D84275">
        <w:trPr>
          <w:trHeight w:val="20"/>
        </w:trPr>
        <w:tc>
          <w:tcPr>
            <w:tcW w:w="2689" w:type="dxa"/>
            <w:shd w:val="clear" w:color="auto" w:fill="auto"/>
            <w:vAlign w:val="center"/>
            <w:hideMark/>
          </w:tcPr>
          <w:p w:rsidR="00E8221A" w:rsidRPr="00D939F4" w:rsidRDefault="00E8221A" w:rsidP="00276BF3">
            <w:pPr>
              <w:spacing w:after="0" w:line="240" w:lineRule="auto"/>
              <w:jc w:val="both"/>
              <w:rPr>
                <w:rFonts w:ascii="Times New Roman" w:eastAsia="Times New Roman" w:hAnsi="Times New Roman"/>
                <w:bCs/>
                <w:sz w:val="24"/>
                <w:szCs w:val="24"/>
                <w:lang w:eastAsia="ru-RU"/>
              </w:rPr>
            </w:pPr>
            <w:r w:rsidRPr="00D939F4">
              <w:rPr>
                <w:rFonts w:ascii="Times New Roman" w:eastAsia="Times New Roman" w:hAnsi="Times New Roman"/>
                <w:bCs/>
                <w:sz w:val="24"/>
                <w:szCs w:val="24"/>
                <w:lang w:eastAsia="ru-RU"/>
              </w:rPr>
              <w:t>телевидение</w:t>
            </w:r>
          </w:p>
        </w:tc>
        <w:tc>
          <w:tcPr>
            <w:tcW w:w="992"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90</w:t>
            </w:r>
          </w:p>
        </w:tc>
        <w:tc>
          <w:tcPr>
            <w:tcW w:w="1843"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54</w:t>
            </w:r>
          </w:p>
        </w:tc>
        <w:tc>
          <w:tcPr>
            <w:tcW w:w="1134"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36</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29</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61</w:t>
            </w:r>
          </w:p>
        </w:tc>
      </w:tr>
      <w:tr w:rsidR="00D939F4" w:rsidRPr="00D939F4" w:rsidTr="00D84275">
        <w:trPr>
          <w:trHeight w:val="20"/>
        </w:trPr>
        <w:tc>
          <w:tcPr>
            <w:tcW w:w="2689" w:type="dxa"/>
            <w:shd w:val="clear" w:color="auto" w:fill="auto"/>
            <w:vAlign w:val="center"/>
          </w:tcPr>
          <w:p w:rsidR="00E8221A" w:rsidRPr="00D939F4" w:rsidRDefault="00E8221A" w:rsidP="00276BF3">
            <w:pPr>
              <w:spacing w:after="0" w:line="240" w:lineRule="auto"/>
              <w:jc w:val="both"/>
              <w:rPr>
                <w:rFonts w:ascii="Times New Roman" w:eastAsia="Times New Roman" w:hAnsi="Times New Roman"/>
                <w:bCs/>
                <w:sz w:val="24"/>
                <w:szCs w:val="24"/>
                <w:lang w:eastAsia="ru-RU"/>
              </w:rPr>
            </w:pPr>
            <w:r w:rsidRPr="00D939F4">
              <w:rPr>
                <w:rFonts w:ascii="Times New Roman" w:eastAsia="Times New Roman" w:hAnsi="Times New Roman"/>
                <w:bCs/>
                <w:sz w:val="24"/>
                <w:szCs w:val="24"/>
                <w:lang w:eastAsia="ru-RU"/>
              </w:rPr>
              <w:t>радио</w:t>
            </w:r>
          </w:p>
        </w:tc>
        <w:tc>
          <w:tcPr>
            <w:tcW w:w="992"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64</w:t>
            </w:r>
          </w:p>
        </w:tc>
        <w:tc>
          <w:tcPr>
            <w:tcW w:w="1843"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45</w:t>
            </w:r>
          </w:p>
        </w:tc>
        <w:tc>
          <w:tcPr>
            <w:tcW w:w="1134"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19</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16</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48</w:t>
            </w:r>
          </w:p>
        </w:tc>
      </w:tr>
      <w:tr w:rsidR="00D939F4" w:rsidRPr="00D939F4" w:rsidTr="00D84275">
        <w:trPr>
          <w:trHeight w:val="20"/>
        </w:trPr>
        <w:tc>
          <w:tcPr>
            <w:tcW w:w="2689" w:type="dxa"/>
            <w:shd w:val="clear" w:color="auto" w:fill="auto"/>
            <w:vAlign w:val="center"/>
            <w:hideMark/>
          </w:tcPr>
          <w:p w:rsidR="00E8221A" w:rsidRPr="00D939F4" w:rsidRDefault="00E8221A" w:rsidP="00276BF3">
            <w:pPr>
              <w:spacing w:after="0" w:line="240" w:lineRule="auto"/>
              <w:jc w:val="both"/>
              <w:rPr>
                <w:rFonts w:ascii="Times New Roman" w:eastAsia="Times New Roman" w:hAnsi="Times New Roman"/>
                <w:bCs/>
                <w:sz w:val="24"/>
                <w:szCs w:val="24"/>
                <w:lang w:eastAsia="ru-RU"/>
              </w:rPr>
            </w:pPr>
            <w:r w:rsidRPr="00D939F4">
              <w:rPr>
                <w:rFonts w:ascii="Times New Roman" w:eastAsia="Times New Roman" w:hAnsi="Times New Roman"/>
                <w:bCs/>
                <w:sz w:val="24"/>
                <w:szCs w:val="24"/>
                <w:lang w:eastAsia="ru-RU"/>
              </w:rPr>
              <w:t>печатные издания СМИ</w:t>
            </w:r>
          </w:p>
        </w:tc>
        <w:tc>
          <w:tcPr>
            <w:tcW w:w="992"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177</w:t>
            </w:r>
          </w:p>
        </w:tc>
        <w:tc>
          <w:tcPr>
            <w:tcW w:w="1843"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155</w:t>
            </w:r>
          </w:p>
        </w:tc>
        <w:tc>
          <w:tcPr>
            <w:tcW w:w="1134"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22</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42</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135</w:t>
            </w:r>
          </w:p>
        </w:tc>
      </w:tr>
      <w:tr w:rsidR="00D939F4" w:rsidRPr="00D939F4" w:rsidTr="00D84275">
        <w:trPr>
          <w:trHeight w:val="20"/>
        </w:trPr>
        <w:tc>
          <w:tcPr>
            <w:tcW w:w="2689" w:type="dxa"/>
            <w:shd w:val="clear" w:color="auto" w:fill="auto"/>
            <w:vAlign w:val="center"/>
            <w:hideMark/>
          </w:tcPr>
          <w:p w:rsidR="00E8221A" w:rsidRPr="00D939F4" w:rsidRDefault="00E8221A" w:rsidP="00276BF3">
            <w:pPr>
              <w:spacing w:after="0" w:line="240" w:lineRule="auto"/>
              <w:jc w:val="both"/>
              <w:rPr>
                <w:rFonts w:ascii="Times New Roman" w:eastAsia="Times New Roman" w:hAnsi="Times New Roman"/>
                <w:bCs/>
                <w:sz w:val="24"/>
                <w:szCs w:val="24"/>
                <w:lang w:eastAsia="ru-RU"/>
              </w:rPr>
            </w:pPr>
            <w:r w:rsidRPr="00D939F4">
              <w:rPr>
                <w:rFonts w:ascii="Times New Roman" w:eastAsia="Times New Roman" w:hAnsi="Times New Roman"/>
                <w:bCs/>
                <w:sz w:val="24"/>
                <w:szCs w:val="24"/>
                <w:lang w:eastAsia="ru-RU"/>
              </w:rPr>
              <w:t xml:space="preserve">интернет-СМК </w:t>
            </w:r>
            <w:r w:rsidRPr="00D939F4">
              <w:rPr>
                <w:rFonts w:ascii="Times New Roman" w:eastAsia="Times New Roman" w:hAnsi="Times New Roman"/>
                <w:bCs/>
                <w:sz w:val="24"/>
                <w:szCs w:val="24"/>
                <w:lang w:eastAsia="ru-RU"/>
              </w:rPr>
              <w:br/>
              <w:t>(в том числе интернет-газеты, форумы)</w:t>
            </w:r>
          </w:p>
        </w:tc>
        <w:tc>
          <w:tcPr>
            <w:tcW w:w="992"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642</w:t>
            </w:r>
          </w:p>
        </w:tc>
        <w:tc>
          <w:tcPr>
            <w:tcW w:w="1843"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510</w:t>
            </w:r>
          </w:p>
        </w:tc>
        <w:tc>
          <w:tcPr>
            <w:tcW w:w="1134"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132</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329</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313</w:t>
            </w:r>
          </w:p>
        </w:tc>
      </w:tr>
      <w:tr w:rsidR="00D939F4" w:rsidRPr="00D939F4" w:rsidTr="00D84275">
        <w:trPr>
          <w:trHeight w:val="20"/>
        </w:trPr>
        <w:tc>
          <w:tcPr>
            <w:tcW w:w="2689" w:type="dxa"/>
            <w:shd w:val="clear" w:color="auto" w:fill="auto"/>
            <w:vAlign w:val="center"/>
            <w:hideMark/>
          </w:tcPr>
          <w:p w:rsidR="00E8221A" w:rsidRPr="00D939F4" w:rsidRDefault="00E8221A" w:rsidP="00276BF3">
            <w:pPr>
              <w:spacing w:after="0" w:line="240" w:lineRule="auto"/>
              <w:jc w:val="both"/>
              <w:rPr>
                <w:rFonts w:ascii="Times New Roman" w:eastAsia="Times New Roman" w:hAnsi="Times New Roman"/>
                <w:bCs/>
                <w:sz w:val="24"/>
                <w:szCs w:val="24"/>
                <w:lang w:eastAsia="ru-RU"/>
              </w:rPr>
            </w:pPr>
            <w:r w:rsidRPr="00D939F4">
              <w:rPr>
                <w:rFonts w:ascii="Times New Roman" w:eastAsia="Times New Roman" w:hAnsi="Times New Roman"/>
                <w:bCs/>
                <w:sz w:val="24"/>
                <w:szCs w:val="24"/>
                <w:lang w:eastAsia="ru-RU"/>
              </w:rPr>
              <w:t xml:space="preserve">семинары, конференции, коллегии, совещания, </w:t>
            </w:r>
            <w:proofErr w:type="spellStart"/>
            <w:r w:rsidRPr="00D939F4">
              <w:rPr>
                <w:rFonts w:ascii="Times New Roman" w:eastAsia="Times New Roman" w:hAnsi="Times New Roman"/>
                <w:bCs/>
                <w:sz w:val="24"/>
                <w:szCs w:val="24"/>
                <w:lang w:eastAsia="ru-RU"/>
              </w:rPr>
              <w:t>вебинары</w:t>
            </w:r>
            <w:proofErr w:type="spellEnd"/>
            <w:r w:rsidRPr="00D939F4">
              <w:rPr>
                <w:rFonts w:ascii="Times New Roman" w:eastAsia="Times New Roman" w:hAnsi="Times New Roman"/>
                <w:bCs/>
                <w:sz w:val="24"/>
                <w:szCs w:val="24"/>
                <w:lang w:eastAsia="ru-RU"/>
              </w:rPr>
              <w:t>, информационные письма</w:t>
            </w:r>
          </w:p>
        </w:tc>
        <w:tc>
          <w:tcPr>
            <w:tcW w:w="992"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4599</w:t>
            </w:r>
          </w:p>
        </w:tc>
        <w:tc>
          <w:tcPr>
            <w:tcW w:w="1843"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3117</w:t>
            </w:r>
          </w:p>
        </w:tc>
        <w:tc>
          <w:tcPr>
            <w:tcW w:w="1134" w:type="dxa"/>
            <w:shd w:val="clear" w:color="auto" w:fill="auto"/>
            <w:vAlign w:val="bottom"/>
            <w:hideMark/>
          </w:tcPr>
          <w:p w:rsidR="00E8221A" w:rsidRPr="00D939F4" w:rsidRDefault="00E8221A" w:rsidP="00E8221A">
            <w:pPr>
              <w:spacing w:after="0" w:line="240" w:lineRule="auto"/>
              <w:jc w:val="center"/>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 xml:space="preserve">             1482</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3739</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860</w:t>
            </w:r>
          </w:p>
        </w:tc>
      </w:tr>
      <w:tr w:rsidR="00D939F4" w:rsidRPr="00D939F4" w:rsidTr="00D84275">
        <w:trPr>
          <w:trHeight w:val="20"/>
        </w:trPr>
        <w:tc>
          <w:tcPr>
            <w:tcW w:w="2689" w:type="dxa"/>
            <w:shd w:val="clear" w:color="auto" w:fill="auto"/>
            <w:vAlign w:val="center"/>
            <w:hideMark/>
          </w:tcPr>
          <w:p w:rsidR="00E8221A" w:rsidRPr="00D939F4" w:rsidRDefault="00E8221A" w:rsidP="00276BF3">
            <w:pPr>
              <w:spacing w:after="0" w:line="240" w:lineRule="auto"/>
              <w:jc w:val="both"/>
              <w:rPr>
                <w:rFonts w:ascii="Times New Roman" w:eastAsia="Times New Roman" w:hAnsi="Times New Roman"/>
                <w:bCs/>
                <w:sz w:val="24"/>
                <w:szCs w:val="24"/>
                <w:lang w:eastAsia="ru-RU"/>
              </w:rPr>
            </w:pPr>
            <w:r w:rsidRPr="00D939F4">
              <w:rPr>
                <w:rFonts w:ascii="Times New Roman" w:eastAsia="Times New Roman" w:hAnsi="Times New Roman"/>
                <w:bCs/>
                <w:sz w:val="24"/>
                <w:szCs w:val="24"/>
                <w:lang w:eastAsia="ru-RU"/>
              </w:rPr>
              <w:t>встречи с пациентами, выступления на общественных советах, проведение «школ» по уходу за тяжелобольными, размещение информации в памятках, на стендах и официальных сайтах медицинских организаций, консультирование по телефону «горячей линии», трансляции на телеэкранах в холлах учреждений</w:t>
            </w:r>
          </w:p>
        </w:tc>
        <w:tc>
          <w:tcPr>
            <w:tcW w:w="992"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10840</w:t>
            </w:r>
          </w:p>
        </w:tc>
        <w:tc>
          <w:tcPr>
            <w:tcW w:w="1843"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8456</w:t>
            </w:r>
          </w:p>
        </w:tc>
        <w:tc>
          <w:tcPr>
            <w:tcW w:w="1134" w:type="dxa"/>
            <w:shd w:val="clear" w:color="auto" w:fill="auto"/>
            <w:vAlign w:val="bottom"/>
            <w:hideMark/>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2384</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301</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sz w:val="24"/>
                <w:szCs w:val="24"/>
                <w:lang w:eastAsia="ru-RU"/>
              </w:rPr>
            </w:pPr>
            <w:r w:rsidRPr="00D939F4">
              <w:rPr>
                <w:rFonts w:ascii="Times New Roman" w:eastAsia="Times New Roman" w:hAnsi="Times New Roman"/>
                <w:sz w:val="24"/>
                <w:szCs w:val="24"/>
                <w:lang w:eastAsia="ru-RU"/>
              </w:rPr>
              <w:t>10539</w:t>
            </w:r>
          </w:p>
        </w:tc>
      </w:tr>
      <w:tr w:rsidR="00E8221A" w:rsidRPr="00D939F4" w:rsidTr="00D84275">
        <w:trPr>
          <w:trHeight w:val="20"/>
        </w:trPr>
        <w:tc>
          <w:tcPr>
            <w:tcW w:w="2689" w:type="dxa"/>
            <w:shd w:val="clear" w:color="auto" w:fill="auto"/>
            <w:vAlign w:val="center"/>
          </w:tcPr>
          <w:p w:rsidR="00E8221A" w:rsidRPr="00D939F4" w:rsidRDefault="00E8221A" w:rsidP="00276BF3">
            <w:pPr>
              <w:spacing w:after="0" w:line="240" w:lineRule="auto"/>
              <w:jc w:val="both"/>
              <w:rPr>
                <w:rFonts w:ascii="Times New Roman" w:eastAsia="Times New Roman" w:hAnsi="Times New Roman"/>
                <w:b/>
                <w:iCs/>
                <w:sz w:val="24"/>
                <w:szCs w:val="24"/>
                <w:lang w:eastAsia="ru-RU"/>
              </w:rPr>
            </w:pPr>
            <w:r w:rsidRPr="00D939F4">
              <w:rPr>
                <w:rFonts w:ascii="Times New Roman" w:eastAsia="Times New Roman" w:hAnsi="Times New Roman"/>
                <w:b/>
                <w:iCs/>
                <w:sz w:val="24"/>
                <w:szCs w:val="24"/>
                <w:lang w:eastAsia="ru-RU"/>
              </w:rPr>
              <w:t>Общее количество мероприятий</w:t>
            </w:r>
          </w:p>
        </w:tc>
        <w:tc>
          <w:tcPr>
            <w:tcW w:w="992"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b/>
                <w:i/>
                <w:sz w:val="24"/>
                <w:szCs w:val="24"/>
                <w:lang w:eastAsia="ru-RU"/>
              </w:rPr>
            </w:pPr>
            <w:r w:rsidRPr="00D939F4">
              <w:rPr>
                <w:rFonts w:ascii="Times New Roman" w:eastAsia="Times New Roman" w:hAnsi="Times New Roman"/>
                <w:b/>
                <w:i/>
                <w:sz w:val="24"/>
                <w:szCs w:val="24"/>
                <w:lang w:eastAsia="ru-RU"/>
              </w:rPr>
              <w:t>16412</w:t>
            </w:r>
          </w:p>
        </w:tc>
        <w:tc>
          <w:tcPr>
            <w:tcW w:w="1843"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b/>
                <w:i/>
                <w:sz w:val="24"/>
                <w:szCs w:val="24"/>
                <w:lang w:eastAsia="ru-RU"/>
              </w:rPr>
            </w:pPr>
            <w:r w:rsidRPr="00D939F4">
              <w:rPr>
                <w:rFonts w:ascii="Times New Roman" w:eastAsia="Times New Roman" w:hAnsi="Times New Roman"/>
                <w:b/>
                <w:i/>
                <w:sz w:val="24"/>
                <w:szCs w:val="24"/>
                <w:lang w:eastAsia="ru-RU"/>
              </w:rPr>
              <w:t>12337</w:t>
            </w:r>
          </w:p>
        </w:tc>
        <w:tc>
          <w:tcPr>
            <w:tcW w:w="1134"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b/>
                <w:i/>
                <w:sz w:val="24"/>
                <w:szCs w:val="24"/>
                <w:lang w:eastAsia="ru-RU"/>
              </w:rPr>
            </w:pPr>
            <w:r w:rsidRPr="00D939F4">
              <w:rPr>
                <w:rFonts w:ascii="Times New Roman" w:eastAsia="Times New Roman" w:hAnsi="Times New Roman"/>
                <w:b/>
                <w:i/>
                <w:sz w:val="24"/>
                <w:szCs w:val="24"/>
                <w:lang w:eastAsia="ru-RU"/>
              </w:rPr>
              <w:t>4075</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b/>
                <w:i/>
                <w:sz w:val="24"/>
                <w:szCs w:val="24"/>
                <w:lang w:eastAsia="ru-RU"/>
              </w:rPr>
            </w:pPr>
            <w:r w:rsidRPr="00D939F4">
              <w:rPr>
                <w:rFonts w:ascii="Times New Roman" w:hAnsi="Times New Roman"/>
                <w:b/>
                <w:i/>
                <w:sz w:val="24"/>
                <w:szCs w:val="24"/>
              </w:rPr>
              <w:t>4456</w:t>
            </w:r>
          </w:p>
        </w:tc>
        <w:tc>
          <w:tcPr>
            <w:tcW w:w="1701" w:type="dxa"/>
            <w:shd w:val="clear" w:color="auto" w:fill="auto"/>
            <w:vAlign w:val="bottom"/>
          </w:tcPr>
          <w:p w:rsidR="00E8221A" w:rsidRPr="00D939F4" w:rsidRDefault="00E8221A" w:rsidP="00E8221A">
            <w:pPr>
              <w:spacing w:after="0" w:line="240" w:lineRule="auto"/>
              <w:jc w:val="right"/>
              <w:rPr>
                <w:rFonts w:ascii="Times New Roman" w:eastAsia="Times New Roman" w:hAnsi="Times New Roman"/>
                <w:b/>
                <w:i/>
                <w:sz w:val="24"/>
                <w:szCs w:val="24"/>
                <w:lang w:eastAsia="ru-RU"/>
              </w:rPr>
            </w:pPr>
            <w:r w:rsidRPr="00D939F4">
              <w:rPr>
                <w:rFonts w:ascii="Times New Roman" w:hAnsi="Times New Roman"/>
                <w:b/>
                <w:i/>
                <w:sz w:val="24"/>
                <w:szCs w:val="24"/>
              </w:rPr>
              <w:t>11956</w:t>
            </w:r>
          </w:p>
        </w:tc>
      </w:tr>
    </w:tbl>
    <w:p w:rsidR="00E8221A" w:rsidRPr="00D939F4" w:rsidRDefault="00E8221A" w:rsidP="00E8221A">
      <w:pPr>
        <w:spacing w:after="120" w:line="240" w:lineRule="atLeast"/>
        <w:ind w:right="-2" w:firstLine="709"/>
        <w:contextualSpacing/>
        <w:jc w:val="both"/>
        <w:rPr>
          <w:rFonts w:ascii="Times New Roman" w:hAnsi="Times New Roman"/>
          <w:sz w:val="28"/>
          <w:szCs w:val="28"/>
        </w:rPr>
      </w:pPr>
    </w:p>
    <w:p w:rsidR="00CA7C7F" w:rsidRPr="00D939F4" w:rsidRDefault="00CA7C7F" w:rsidP="00CA7C7F">
      <w:pPr>
        <w:spacing w:after="0" w:line="240" w:lineRule="auto"/>
        <w:ind w:firstLine="567"/>
        <w:jc w:val="both"/>
        <w:rPr>
          <w:rFonts w:ascii="Times New Roman" w:hAnsi="Times New Roman"/>
          <w:sz w:val="28"/>
          <w:szCs w:val="28"/>
        </w:rPr>
      </w:pPr>
      <w:r w:rsidRPr="00D939F4">
        <w:rPr>
          <w:rFonts w:ascii="Times New Roman" w:hAnsi="Times New Roman"/>
          <w:sz w:val="28"/>
          <w:szCs w:val="28"/>
        </w:rPr>
        <w:lastRenderedPageBreak/>
        <w:t>Ведомственные нормативные акты и Доклады размещены в сети «Интернет» в открытом доступе на официальном сайте Росздравнадзора (</w:t>
      </w:r>
      <w:r w:rsidRPr="00D939F4">
        <w:rPr>
          <w:rFonts w:ascii="Times New Roman" w:hAnsi="Times New Roman"/>
          <w:sz w:val="28"/>
          <w:szCs w:val="28"/>
          <w:lang w:val="en-US"/>
        </w:rPr>
        <w:t>http</w:t>
      </w:r>
      <w:r w:rsidRPr="00D939F4">
        <w:rPr>
          <w:rFonts w:ascii="Times New Roman" w:hAnsi="Times New Roman"/>
          <w:sz w:val="28"/>
          <w:szCs w:val="28"/>
        </w:rPr>
        <w:t xml:space="preserve">://www.roszdravnadzor.ru/) в разделе «Контроль и надзор». </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17 сентября 2019 года в Российской Федерации под эгидой Росздравнадзора и при непосредственном участии сотрудников службы впервые отмечался Всемирный день безопасности пациента, учрежденный 25 мая 2019 года на Всемирной ассамблее здравоохранения.</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Целью Всемирного дня безопасности пациента явилось повышение глобальной осведомленности о безопасности пациентов и поощрение общей солидарности действий, как профессионального сообщества, так и самих пациентов, их родственников, различных организаций, представляющих интересы пациентов.</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реализации плана мероприятий, посвященных Всемирному дню безопасности пациентов, приняли участие центральный аппарат и все 78 территориальных органа Росздравнадзора, а также 3783 юридических лица, из них 3316 медицинских организаций; 62 высших учебных заведения; 97 средних специальных учебных заведений; 308 иных организаций, в числе которых </w:t>
      </w:r>
      <w:proofErr w:type="spellStart"/>
      <w:r w:rsidRPr="00D939F4">
        <w:rPr>
          <w:rFonts w:ascii="Times New Roman" w:hAnsi="Times New Roman"/>
          <w:sz w:val="28"/>
          <w:szCs w:val="28"/>
        </w:rPr>
        <w:t>пациентские</w:t>
      </w:r>
      <w:proofErr w:type="spellEnd"/>
      <w:r w:rsidRPr="00D939F4">
        <w:rPr>
          <w:rFonts w:ascii="Times New Roman" w:hAnsi="Times New Roman"/>
          <w:sz w:val="28"/>
          <w:szCs w:val="28"/>
        </w:rPr>
        <w:t xml:space="preserve"> организации и региональные отделения общественных организаций по защите прав пациентов.</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Всего было проведено 9186 мероприятий, в том числе: 8704 лекции и беседы с пациентами, населением, студентами ВУЗов и </w:t>
      </w:r>
      <w:proofErr w:type="spellStart"/>
      <w:r w:rsidRPr="00D939F4">
        <w:rPr>
          <w:rFonts w:ascii="Times New Roman" w:hAnsi="Times New Roman"/>
          <w:sz w:val="28"/>
          <w:szCs w:val="28"/>
        </w:rPr>
        <w:t>ССУЗов</w:t>
      </w:r>
      <w:proofErr w:type="spellEnd"/>
      <w:r w:rsidRPr="00D939F4">
        <w:rPr>
          <w:rFonts w:ascii="Times New Roman" w:hAnsi="Times New Roman"/>
          <w:sz w:val="28"/>
          <w:szCs w:val="28"/>
        </w:rPr>
        <w:t xml:space="preserve">; 201 мероприятие, организованное ВУЗами; 162 интерактивных мастер-класса; 119 «Дней открытых дверей» в территориальных органах Росздравнадзора и медицинских организациях. В освещении мероприятия приняло участие 1067 различных средств массовой информации, среди которых периодические печатные издания, телекомпании, радиостанции и </w:t>
      </w:r>
      <w:proofErr w:type="spellStart"/>
      <w:r w:rsidRPr="00D939F4">
        <w:rPr>
          <w:rFonts w:ascii="Times New Roman" w:hAnsi="Times New Roman"/>
          <w:sz w:val="28"/>
          <w:szCs w:val="28"/>
        </w:rPr>
        <w:t>интернетиздания</w:t>
      </w:r>
      <w:proofErr w:type="spellEnd"/>
      <w:r w:rsidRPr="00D939F4">
        <w:rPr>
          <w:rFonts w:ascii="Times New Roman" w:hAnsi="Times New Roman"/>
          <w:sz w:val="28"/>
          <w:szCs w:val="28"/>
        </w:rPr>
        <w:t>. Мероприятие вызвало широкий интерес в профессиональной среде, в научном и образовательном сообществе и, что важно, среди самих пациентов и их родственников, и в дальнейшем будет проводиться ежегодно.</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проведены </w:t>
      </w:r>
      <w:r w:rsidRPr="00D939F4">
        <w:rPr>
          <w:rFonts w:ascii="Times New Roman" w:hAnsi="Times New Roman"/>
          <w:sz w:val="28"/>
          <w:szCs w:val="28"/>
          <w:lang w:val="en-US"/>
        </w:rPr>
        <w:t>XII</w:t>
      </w:r>
      <w:r w:rsidRPr="00D939F4">
        <w:rPr>
          <w:rFonts w:ascii="Times New Roman" w:hAnsi="Times New Roman"/>
          <w:sz w:val="28"/>
          <w:szCs w:val="28"/>
        </w:rPr>
        <w:t xml:space="preserve"> Всероссийская научно-практическая конференция с международным участием «Медицина и качество», </w:t>
      </w:r>
      <w:r w:rsidRPr="00D939F4">
        <w:rPr>
          <w:rFonts w:ascii="Times New Roman" w:hAnsi="Times New Roman"/>
          <w:sz w:val="28"/>
          <w:szCs w:val="28"/>
          <w:lang w:val="en-US"/>
        </w:rPr>
        <w:t>XXI</w:t>
      </w:r>
      <w:r w:rsidRPr="00D939F4">
        <w:rPr>
          <w:rFonts w:ascii="Times New Roman" w:hAnsi="Times New Roman"/>
          <w:sz w:val="28"/>
          <w:szCs w:val="28"/>
        </w:rPr>
        <w:t xml:space="preserve"> ежегодная Всероссийская конференция «Государственное регулирование в сфере обращения лекарственных средств и медицинских изделий - </w:t>
      </w:r>
      <w:proofErr w:type="spellStart"/>
      <w:r w:rsidRPr="00D939F4">
        <w:rPr>
          <w:rFonts w:ascii="Times New Roman" w:hAnsi="Times New Roman"/>
          <w:sz w:val="28"/>
          <w:szCs w:val="28"/>
        </w:rPr>
        <w:t>ФармМедОбращение</w:t>
      </w:r>
      <w:proofErr w:type="spellEnd"/>
      <w:r w:rsidRPr="00D939F4">
        <w:rPr>
          <w:rFonts w:ascii="Times New Roman" w:hAnsi="Times New Roman"/>
          <w:sz w:val="28"/>
          <w:szCs w:val="28"/>
        </w:rPr>
        <w:t xml:space="preserve"> 2019», </w:t>
      </w:r>
      <w:r w:rsidRPr="00D939F4">
        <w:rPr>
          <w:rFonts w:ascii="Times New Roman" w:hAnsi="Times New Roman"/>
          <w:sz w:val="28"/>
          <w:szCs w:val="28"/>
          <w:lang w:val="en-US"/>
        </w:rPr>
        <w:t>XXIV</w:t>
      </w:r>
      <w:r w:rsidRPr="00D939F4">
        <w:rPr>
          <w:rFonts w:ascii="Times New Roman" w:hAnsi="Times New Roman"/>
          <w:sz w:val="28"/>
          <w:szCs w:val="28"/>
        </w:rPr>
        <w:t xml:space="preserve"> Всероссийский Форум «Обращение медицинских изделий в России».</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Росздравнадзором регулярно издается ведомственный журнал «Вестник Росздравнадзора», в котором освещаются актуальные проблемы в сфере здравоохранения (об инновационном развитии контроля (надзора) в сфере здравоохранения, о</w:t>
      </w:r>
      <w:r w:rsidR="00D84275">
        <w:rPr>
          <w:rFonts w:ascii="Times New Roman" w:hAnsi="Times New Roman"/>
          <w:sz w:val="28"/>
          <w:szCs w:val="28"/>
        </w:rPr>
        <w:t>б</w:t>
      </w:r>
      <w:r w:rsidRPr="00D939F4">
        <w:rPr>
          <w:rFonts w:ascii="Times New Roman" w:hAnsi="Times New Roman"/>
          <w:sz w:val="28"/>
          <w:szCs w:val="28"/>
        </w:rPr>
        <w:t xml:space="preserve"> организации и проведении внутреннего контроля качества и безопасности медицинской деятельности </w:t>
      </w:r>
      <w:r w:rsidR="00D84275">
        <w:rPr>
          <w:rFonts w:ascii="Times New Roman" w:hAnsi="Times New Roman"/>
          <w:sz w:val="28"/>
          <w:szCs w:val="28"/>
        </w:rPr>
        <w:t>в медицинской организации</w:t>
      </w:r>
      <w:r w:rsidRPr="00D939F4">
        <w:rPr>
          <w:rFonts w:ascii="Times New Roman" w:hAnsi="Times New Roman"/>
          <w:sz w:val="28"/>
          <w:szCs w:val="28"/>
        </w:rPr>
        <w:t>, развитии государственной системы контроля качества лекарственных средств.</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12.04.2019 Минздравом России утверждены Методические рекомендации по выявлению, расследованию и профилактике побочных проявлений после иммунизации (ПППИ), разработанные Росздравнадзором совместно с </w:t>
      </w:r>
      <w:proofErr w:type="spellStart"/>
      <w:r w:rsidRPr="00D939F4">
        <w:rPr>
          <w:rFonts w:ascii="Times New Roman" w:hAnsi="Times New Roman"/>
          <w:sz w:val="28"/>
          <w:szCs w:val="28"/>
        </w:rPr>
        <w:t>Роспотребнадзором</w:t>
      </w:r>
      <w:proofErr w:type="spellEnd"/>
      <w:r w:rsidRPr="00D939F4">
        <w:rPr>
          <w:rFonts w:ascii="Times New Roman" w:hAnsi="Times New Roman"/>
          <w:sz w:val="28"/>
          <w:szCs w:val="28"/>
        </w:rPr>
        <w:t xml:space="preserve"> и Минздравом России, регулирующие порядок и сроки получения и передачи информации, комиссионного расследования случаев </w:t>
      </w:r>
      <w:r w:rsidRPr="00D939F4">
        <w:rPr>
          <w:rFonts w:ascii="Times New Roman" w:hAnsi="Times New Roman"/>
          <w:sz w:val="28"/>
          <w:szCs w:val="28"/>
        </w:rPr>
        <w:lastRenderedPageBreak/>
        <w:t xml:space="preserve">побочных проявлений после иммунизации с учетом текущего законодательства в сфере обращения лекарственных средств,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и санитарно-эпидемиологического благополучия населения. </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целях упорядочения межведомственного сотрудничества подразделений </w:t>
      </w:r>
      <w:proofErr w:type="spellStart"/>
      <w:r w:rsidRPr="00D939F4">
        <w:rPr>
          <w:rFonts w:ascii="Times New Roman" w:hAnsi="Times New Roman"/>
          <w:sz w:val="28"/>
          <w:szCs w:val="28"/>
        </w:rPr>
        <w:t>Роспотребнадзора</w:t>
      </w:r>
      <w:proofErr w:type="spellEnd"/>
      <w:r w:rsidRPr="00D939F4">
        <w:rPr>
          <w:rFonts w:ascii="Times New Roman" w:hAnsi="Times New Roman"/>
          <w:sz w:val="28"/>
          <w:szCs w:val="28"/>
        </w:rPr>
        <w:t>, Росздравнадзора, органов управления здравоохранением на региональном и федеральном уровнях в обеспечении безопасности вакцинации, Росздравнадзор в 2019 году провел селекторное совещание с органами управления здравоохранением субъектов Российской Федерации, посвященного организационным вопросам практической реализации Методических рекомендаций по выявлению, расследованию и профилактике ПППИ.</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Минздраву России были даны предложения к проектам следующих нормативно-правовых актов: проект федерального закона «О внесении изменений в статьи 30 и 65 Федерального закона «Об обращении лекарственных средств», изменения в Федеральный закон от 29 июня 2015г. № 160-ФЗ «О международном медицинском кластере и внесении изменений в отдельные законодательные акты Российской Федерации», проект Федерального закона «О внесении изменений в Федеральный закон «Об обращении лекарственных средств» в части осуществления государственной регистрации лекарственных препаратов для медицинского применения с установлением пострегистрационных мер.</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AC1164">
        <w:rPr>
          <w:rFonts w:ascii="Times New Roman" w:hAnsi="Times New Roman"/>
          <w:sz w:val="28"/>
          <w:szCs w:val="28"/>
        </w:rPr>
        <w:t xml:space="preserve">В целях оперативного реагирования Росздравнадзора на поступающую от субъектов обращения лекарственных средств в соответствии с действующим законодательством информацию по </w:t>
      </w:r>
      <w:proofErr w:type="spellStart"/>
      <w:r w:rsidRPr="00AC1164">
        <w:rPr>
          <w:rFonts w:ascii="Times New Roman" w:hAnsi="Times New Roman"/>
          <w:sz w:val="28"/>
          <w:szCs w:val="28"/>
        </w:rPr>
        <w:t>фармаконадзору</w:t>
      </w:r>
      <w:proofErr w:type="spellEnd"/>
      <w:r w:rsidRPr="00AC1164">
        <w:rPr>
          <w:rFonts w:ascii="Times New Roman" w:hAnsi="Times New Roman"/>
          <w:sz w:val="28"/>
          <w:szCs w:val="28"/>
        </w:rPr>
        <w:t xml:space="preserve"> Федеральная служба по надзору в сфере здр</w:t>
      </w:r>
      <w:r w:rsidR="00F90F29" w:rsidRPr="00AC1164">
        <w:rPr>
          <w:rFonts w:ascii="Times New Roman" w:hAnsi="Times New Roman"/>
          <w:sz w:val="28"/>
          <w:szCs w:val="28"/>
        </w:rPr>
        <w:t xml:space="preserve">авоохранения подготовила проекты приказов «Об утверждении инструкции по организации работы Федеральной службы по надзору в сфере здравоохранения с сообщениями о нежелательных реакциях при применении лекарственных препаратов и с информацией о фактах и обстоятельствах, представляющих угрозу жизни и здоровью человека при применении лекарственных препаратов, поступающих от субъектов обращения лекарственных средств в Федеральную службу по надзору в сфере здравоохранения в рамках проведения </w:t>
      </w:r>
      <w:proofErr w:type="spellStart"/>
      <w:r w:rsidR="00F90F29" w:rsidRPr="00AC1164">
        <w:rPr>
          <w:rFonts w:ascii="Times New Roman" w:hAnsi="Times New Roman"/>
          <w:sz w:val="28"/>
          <w:szCs w:val="28"/>
        </w:rPr>
        <w:t>фармаконадзора</w:t>
      </w:r>
      <w:proofErr w:type="spellEnd"/>
      <w:r w:rsidR="00F90F29" w:rsidRPr="00AC1164">
        <w:rPr>
          <w:rFonts w:ascii="Times New Roman" w:hAnsi="Times New Roman"/>
          <w:sz w:val="28"/>
          <w:szCs w:val="28"/>
        </w:rPr>
        <w:t xml:space="preserve">» и «Об утверждении инструкции по работе ФГБУ «ИМЦЭУАОСМП» Росздравнадзора по научной оценке сообщений о нежелательных реакциях и информации о фактах и обстоятельствах, представляющих угрозу жизни и здоровью человека при применении лекарственных препаратов, поступающих в Федеральную службу по надзору в сфере здравоохранения в рамках исполнения государственной функции по организации и проведению </w:t>
      </w:r>
      <w:proofErr w:type="spellStart"/>
      <w:r w:rsidR="00F90F29" w:rsidRPr="00AC1164">
        <w:rPr>
          <w:rFonts w:ascii="Times New Roman" w:hAnsi="Times New Roman"/>
          <w:sz w:val="28"/>
          <w:szCs w:val="28"/>
        </w:rPr>
        <w:t>фармаконадзора</w:t>
      </w:r>
      <w:proofErr w:type="spellEnd"/>
      <w:r w:rsidR="002E461D" w:rsidRPr="00AC1164">
        <w:rPr>
          <w:rFonts w:ascii="Times New Roman" w:hAnsi="Times New Roman"/>
          <w:sz w:val="28"/>
          <w:szCs w:val="28"/>
        </w:rPr>
        <w:t>»</w:t>
      </w:r>
      <w:r w:rsidR="00F90F29" w:rsidRPr="00AC1164">
        <w:rPr>
          <w:rFonts w:ascii="Times New Roman" w:hAnsi="Times New Roman"/>
          <w:sz w:val="28"/>
          <w:szCs w:val="28"/>
        </w:rPr>
        <w:t xml:space="preserve">. </w:t>
      </w:r>
    </w:p>
    <w:p w:rsidR="00887B28" w:rsidRPr="00D939F4" w:rsidRDefault="00887B28" w:rsidP="00887B28">
      <w:pPr>
        <w:spacing w:after="0" w:line="240" w:lineRule="auto"/>
        <w:ind w:firstLine="708"/>
        <w:contextualSpacing/>
        <w:jc w:val="both"/>
        <w:rPr>
          <w:rFonts w:ascii="Times New Roman" w:hAnsi="Times New Roman"/>
          <w:sz w:val="28"/>
          <w:szCs w:val="28"/>
        </w:rPr>
      </w:pPr>
      <w:r w:rsidRPr="00D939F4">
        <w:rPr>
          <w:rFonts w:ascii="Times New Roman" w:hAnsi="Times New Roman"/>
          <w:sz w:val="28"/>
          <w:szCs w:val="28"/>
        </w:rPr>
        <w:t xml:space="preserve">В целях профилактики нарушений обязательных требований Росздравнадзором по данному виду контроля также осуществляется информирование юридических лиц по вопросам соблюдения обязательных требований посредством организации и участия в конференциях и семинарах и лекциях, посвящённым вопросам организации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w:t>
      </w:r>
    </w:p>
    <w:p w:rsidR="00887B28" w:rsidRPr="00D939F4" w:rsidRDefault="00887B28" w:rsidP="00887B28">
      <w:pPr>
        <w:spacing w:after="0" w:line="240" w:lineRule="auto"/>
        <w:ind w:firstLine="708"/>
        <w:contextualSpacing/>
        <w:jc w:val="both"/>
        <w:rPr>
          <w:rFonts w:ascii="Times New Roman" w:hAnsi="Times New Roman"/>
          <w:sz w:val="28"/>
          <w:szCs w:val="28"/>
        </w:rPr>
      </w:pPr>
      <w:r w:rsidRPr="00D939F4">
        <w:rPr>
          <w:rFonts w:ascii="Times New Roman" w:hAnsi="Times New Roman"/>
          <w:sz w:val="28"/>
          <w:szCs w:val="28"/>
        </w:rPr>
        <w:t xml:space="preserve">В связи с учащением поступления в Росздравнадзор информации о серьезных, в том числе с летальным исходом, нежелательных реакциях при применении лекарственных препаратов </w:t>
      </w:r>
      <w:proofErr w:type="spellStart"/>
      <w:r w:rsidRPr="00D939F4">
        <w:rPr>
          <w:rFonts w:ascii="Times New Roman" w:hAnsi="Times New Roman"/>
          <w:sz w:val="28"/>
          <w:szCs w:val="28"/>
        </w:rPr>
        <w:t>лидокаина</w:t>
      </w:r>
      <w:proofErr w:type="spellEnd"/>
      <w:r w:rsidRPr="00D939F4">
        <w:rPr>
          <w:rFonts w:ascii="Times New Roman" w:hAnsi="Times New Roman"/>
          <w:sz w:val="28"/>
          <w:szCs w:val="28"/>
        </w:rPr>
        <w:t xml:space="preserve"> и </w:t>
      </w:r>
      <w:proofErr w:type="spellStart"/>
      <w:r w:rsidRPr="00D939F4">
        <w:rPr>
          <w:rFonts w:ascii="Times New Roman" w:hAnsi="Times New Roman"/>
          <w:sz w:val="28"/>
          <w:szCs w:val="28"/>
        </w:rPr>
        <w:t>пропофола</w:t>
      </w:r>
      <w:proofErr w:type="spellEnd"/>
      <w:r w:rsidRPr="00D939F4">
        <w:rPr>
          <w:rFonts w:ascii="Times New Roman" w:hAnsi="Times New Roman"/>
          <w:sz w:val="28"/>
          <w:szCs w:val="28"/>
        </w:rPr>
        <w:t xml:space="preserve">, в целях выработки мер по минимизации и предотвращению возможных рисков для жизни </w:t>
      </w:r>
      <w:r w:rsidRPr="00D939F4">
        <w:rPr>
          <w:rFonts w:ascii="Times New Roman" w:hAnsi="Times New Roman"/>
          <w:sz w:val="28"/>
          <w:szCs w:val="28"/>
        </w:rPr>
        <w:lastRenderedPageBreak/>
        <w:t>и здоровья пациентов при применении лекарственных препаратов, используемых в анестезиологии, Росздравнадзором была создана рабочая группа, в состав которой входят специалисты Минздрава России, Росздравнадзора, их подведомственных учреждений, а также главные внештатные специалисты</w:t>
      </w:r>
      <w:r w:rsidR="00D84275">
        <w:rPr>
          <w:rFonts w:ascii="Times New Roman" w:hAnsi="Times New Roman"/>
          <w:sz w:val="28"/>
          <w:szCs w:val="28"/>
        </w:rPr>
        <w:t>-</w:t>
      </w:r>
      <w:r w:rsidRPr="00D939F4">
        <w:rPr>
          <w:rFonts w:ascii="Times New Roman" w:hAnsi="Times New Roman"/>
          <w:sz w:val="28"/>
          <w:szCs w:val="28"/>
        </w:rPr>
        <w:t xml:space="preserve"> эксперты Минздрава России.</w:t>
      </w:r>
    </w:p>
    <w:p w:rsidR="00887B28" w:rsidRPr="00D939F4" w:rsidRDefault="00887B28" w:rsidP="00887B28">
      <w:pPr>
        <w:spacing w:after="0" w:line="240" w:lineRule="auto"/>
        <w:ind w:firstLine="708"/>
        <w:contextualSpacing/>
        <w:jc w:val="both"/>
        <w:rPr>
          <w:rFonts w:ascii="Times New Roman" w:hAnsi="Times New Roman"/>
          <w:sz w:val="28"/>
          <w:szCs w:val="28"/>
        </w:rPr>
      </w:pPr>
      <w:r w:rsidRPr="00D939F4">
        <w:rPr>
          <w:rFonts w:ascii="Times New Roman" w:hAnsi="Times New Roman"/>
          <w:sz w:val="28"/>
          <w:szCs w:val="28"/>
        </w:rPr>
        <w:t xml:space="preserve">Участниками рабочей группы была проанализирована информация о нежелательных реакциях при применении местных анестетиков и </w:t>
      </w:r>
      <w:proofErr w:type="spellStart"/>
      <w:r w:rsidRPr="00D939F4">
        <w:rPr>
          <w:rFonts w:ascii="Times New Roman" w:hAnsi="Times New Roman"/>
          <w:sz w:val="28"/>
          <w:szCs w:val="28"/>
        </w:rPr>
        <w:t>пропофола</w:t>
      </w:r>
      <w:proofErr w:type="spellEnd"/>
      <w:r w:rsidRPr="00D939F4">
        <w:rPr>
          <w:rFonts w:ascii="Times New Roman" w:hAnsi="Times New Roman"/>
          <w:sz w:val="28"/>
          <w:szCs w:val="28"/>
        </w:rPr>
        <w:t xml:space="preserve"> в медицинской практике, поступившая в АИС Росздравнадзора, и разработан ряд мер по снижению летальности и осложнений фармакотерапии указанными препаратами. </w:t>
      </w:r>
    </w:p>
    <w:p w:rsidR="00887B28" w:rsidRPr="00D939F4" w:rsidRDefault="00887B28" w:rsidP="00887B28">
      <w:pPr>
        <w:spacing w:after="0" w:line="240" w:lineRule="auto"/>
        <w:ind w:firstLine="709"/>
        <w:jc w:val="both"/>
        <w:rPr>
          <w:rFonts w:ascii="Times New Roman" w:hAnsi="Times New Roman"/>
          <w:sz w:val="28"/>
          <w:szCs w:val="28"/>
        </w:rPr>
      </w:pPr>
      <w:r w:rsidRPr="00D939F4">
        <w:rPr>
          <w:rFonts w:ascii="Times New Roman" w:hAnsi="Times New Roman"/>
          <w:sz w:val="28"/>
          <w:szCs w:val="28"/>
        </w:rPr>
        <w:t>На официальном сайте Росздравнадзора (http://www.roszdravnadzor.ru/) в  связи с принятием постановления Правительства Российской Федерации от 26.11.2019 № 1510 «О порядке ввода в гражданский оборот лекарственных препаратов для медицинского применения» введен новый раздел «Ввод в гражданский оборот лекарственных препаратов», где размещены разъяснения в отношении требований к вводу в гражданский оборот лекарственных средств, вступающих в силу с 29.11.2019 (письмо Росздравнадзора от 28.11.2019 №01И-2906/19), «Памятка по приемке лекарственных препаратов в связи с вступлением в действие с 29 ноября 2019 года нового порядка ввода лекарственных препаратов в гражданский оборот».</w:t>
      </w:r>
    </w:p>
    <w:p w:rsidR="00081A0F" w:rsidRPr="00D939F4" w:rsidRDefault="00081A0F" w:rsidP="00081A0F">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2019 году в медицинских организациях субъектов Российской Федерации продолжалась практическая апробация Предложений (практических рекомендаций) по организации внутреннего контроля качества и безопасности медицинской деятельности. Ежегодно количество медицинских организаций, участвующих в реализации Предложений (практических рекомендаций), возрастает. За</w:t>
      </w:r>
      <w:r w:rsidR="00D84275">
        <w:rPr>
          <w:rFonts w:ascii="Times New Roman" w:hAnsi="Times New Roman"/>
          <w:sz w:val="28"/>
          <w:szCs w:val="28"/>
        </w:rPr>
        <w:t xml:space="preserve"> последние</w:t>
      </w:r>
      <w:r w:rsidRPr="00D939F4">
        <w:rPr>
          <w:rFonts w:ascii="Times New Roman" w:hAnsi="Times New Roman"/>
          <w:sz w:val="28"/>
          <w:szCs w:val="28"/>
        </w:rPr>
        <w:t xml:space="preserve"> два года их количество возросло в 2,9 раза.</w:t>
      </w:r>
      <w:r w:rsidRPr="00D939F4">
        <w:t xml:space="preserve"> </w:t>
      </w:r>
      <w:r w:rsidRPr="00D939F4">
        <w:rPr>
          <w:rFonts w:ascii="Times New Roman" w:hAnsi="Times New Roman"/>
          <w:sz w:val="28"/>
          <w:szCs w:val="28"/>
        </w:rPr>
        <w:t>В настоящее время в реализации пилотного проекта участвуют более 150 медицинских организаций различного уровня и формы собственности в 29 субъектах Российской Федерации (в 2018 году в этой работе участвовало</w:t>
      </w:r>
      <w:r w:rsidR="00D84275">
        <w:rPr>
          <w:rFonts w:ascii="Times New Roman" w:hAnsi="Times New Roman"/>
          <w:sz w:val="28"/>
          <w:szCs w:val="28"/>
        </w:rPr>
        <w:t xml:space="preserve"> </w:t>
      </w:r>
      <w:r w:rsidRPr="00D939F4">
        <w:rPr>
          <w:rFonts w:ascii="Times New Roman" w:hAnsi="Times New Roman"/>
          <w:sz w:val="28"/>
          <w:szCs w:val="28"/>
        </w:rPr>
        <w:t>125 медицинских организациях 27 субъектов Российской Федерации).</w:t>
      </w:r>
    </w:p>
    <w:p w:rsidR="00081A0F" w:rsidRPr="00D939F4" w:rsidRDefault="00694514" w:rsidP="00081A0F">
      <w:pPr>
        <w:spacing w:after="0" w:line="240" w:lineRule="auto"/>
        <w:ind w:firstLine="709"/>
        <w:jc w:val="both"/>
        <w:rPr>
          <w:rFonts w:ascii="Times New Roman" w:hAnsi="Times New Roman"/>
          <w:b/>
          <w:i/>
          <w:sz w:val="28"/>
        </w:rPr>
      </w:pPr>
      <w:r w:rsidRPr="00D939F4">
        <w:rPr>
          <w:rFonts w:ascii="Times New Roman" w:hAnsi="Times New Roman"/>
          <w:sz w:val="28"/>
          <w:szCs w:val="28"/>
        </w:rPr>
        <w:t>В 3-</w:t>
      </w:r>
      <w:r w:rsidR="00081A0F" w:rsidRPr="00D939F4">
        <w:rPr>
          <w:rFonts w:ascii="Times New Roman" w:hAnsi="Times New Roman"/>
          <w:sz w:val="28"/>
          <w:szCs w:val="28"/>
        </w:rPr>
        <w:t xml:space="preserve">х субъектах Российской Федерации (Республика Бурятия, Красноярский край и Тюменская область) и АО «Медицина» сформированы и осуществляют практическую деятельности Региональные центры компетенций по качеству и безопасности медицинской деятельности. </w:t>
      </w:r>
    </w:p>
    <w:p w:rsidR="00081A0F" w:rsidRPr="00D939F4" w:rsidRDefault="00081A0F" w:rsidP="00081A0F">
      <w:pPr>
        <w:spacing w:after="0" w:line="240" w:lineRule="auto"/>
        <w:ind w:firstLine="709"/>
        <w:jc w:val="both"/>
        <w:rPr>
          <w:rFonts w:ascii="Times New Roman" w:hAnsi="Times New Roman"/>
          <w:sz w:val="28"/>
          <w:szCs w:val="28"/>
        </w:rPr>
      </w:pPr>
      <w:r w:rsidRPr="00D939F4">
        <w:rPr>
          <w:rFonts w:ascii="Times New Roman" w:hAnsi="Times New Roman"/>
          <w:sz w:val="28"/>
          <w:szCs w:val="28"/>
        </w:rPr>
        <w:t>Применение Предложений (практических рекомендаций) позволяет снизить летальность, увеличить эффективность использования госпитальной койки, экономить финансовые ресурсы за счет рационального использования лекарственных средств, исключения дублирующих диагностических исследований, увеличить удовлетворенность пациентов качеством оказываемой медицинской помощи.</w:t>
      </w:r>
    </w:p>
    <w:p w:rsidR="00206E42" w:rsidRPr="00D939F4"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На официальном сайте Росздравнадзора ежеквартально размещается информация о результатах проверок. Информация содержит данные о проверенных юридических лицах и индивидуальных предпринимателях, перечень выявленных нарушений, меры административной ответственности, </w:t>
      </w:r>
      <w:r w:rsidRPr="00D939F4">
        <w:rPr>
          <w:rFonts w:ascii="Times New Roman" w:eastAsia="Times New Roman" w:hAnsi="Times New Roman"/>
          <w:sz w:val="28"/>
          <w:szCs w:val="28"/>
          <w:lang w:eastAsia="ru-RU"/>
        </w:rPr>
        <w:lastRenderedPageBreak/>
        <w:t xml:space="preserve">размеры начисленных административных штрафов. </w:t>
      </w:r>
      <w:r w:rsidR="00DF695A" w:rsidRPr="00D939F4">
        <w:rPr>
          <w:rFonts w:ascii="Times New Roman" w:eastAsia="Times New Roman" w:hAnsi="Times New Roman"/>
          <w:sz w:val="28"/>
          <w:szCs w:val="28"/>
          <w:lang w:eastAsia="ru-RU"/>
        </w:rPr>
        <w:t>Р</w:t>
      </w:r>
      <w:r w:rsidRPr="00D939F4">
        <w:rPr>
          <w:rFonts w:ascii="Times New Roman" w:eastAsia="Times New Roman" w:hAnsi="Times New Roman"/>
          <w:sz w:val="28"/>
          <w:szCs w:val="28"/>
          <w:lang w:eastAsia="ru-RU"/>
        </w:rPr>
        <w:t>езультаты всех контрольных мероприятий с 1 июля 2015 года размещаются на сайте - Единый реестр проверок.</w:t>
      </w:r>
    </w:p>
    <w:p w:rsidR="00206E42" w:rsidRPr="00D939F4"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На сайте Росздравнадзора в течение 201</w:t>
      </w:r>
      <w:r w:rsidR="00081A0F" w:rsidRPr="00D939F4">
        <w:rPr>
          <w:rFonts w:ascii="Times New Roman" w:eastAsia="Times New Roman" w:hAnsi="Times New Roman"/>
          <w:sz w:val="28"/>
          <w:szCs w:val="28"/>
          <w:lang w:eastAsia="ru-RU"/>
        </w:rPr>
        <w:t>9</w:t>
      </w:r>
      <w:r w:rsidRPr="00D939F4">
        <w:rPr>
          <w:rFonts w:ascii="Times New Roman" w:eastAsia="Times New Roman" w:hAnsi="Times New Roman"/>
          <w:sz w:val="28"/>
          <w:szCs w:val="28"/>
          <w:lang w:eastAsia="ru-RU"/>
        </w:rPr>
        <w:t xml:space="preserve"> года его пользователям была предоставлена возможность получать актуальную обобщенную информацию об изъятых из обращения лекарственных средствах и уничтожении данной продукции с использованием электронного сервиса «Поиск изъятых из обращения лекарственных средств», позволяющий пользователям сайта получать актуальную информацию, касающуюся изъятых недоброкачественных и фальсифицированных лекарственных средств. </w:t>
      </w:r>
    </w:p>
    <w:p w:rsidR="00206E42" w:rsidRPr="00D939F4" w:rsidRDefault="00206E42" w:rsidP="00206E42">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Таким образом, продолжена практика открытости результатов контрольных мероприятий Росздравнадзора (территориальных органов).</w:t>
      </w:r>
    </w:p>
    <w:p w:rsidR="0022289E" w:rsidRPr="00D939F4" w:rsidRDefault="0022289E" w:rsidP="00206E42">
      <w:pPr>
        <w:spacing w:after="0" w:line="240" w:lineRule="auto"/>
        <w:ind w:firstLine="709"/>
        <w:jc w:val="both"/>
        <w:rPr>
          <w:rFonts w:ascii="Times New Roman" w:eastAsia="Times New Roman" w:hAnsi="Times New Roman"/>
          <w:sz w:val="28"/>
          <w:szCs w:val="28"/>
          <w:lang w:eastAsia="ru-RU"/>
        </w:rPr>
      </w:pPr>
    </w:p>
    <w:p w:rsidR="00255261" w:rsidRPr="00D939F4" w:rsidRDefault="00DD28FC" w:rsidP="00940DE5">
      <w:pPr>
        <w:pStyle w:val="a9"/>
        <w:ind w:firstLine="709"/>
        <w:jc w:val="both"/>
        <w:rPr>
          <w:rFonts w:ascii="Times New Roman" w:hAnsi="Times New Roman"/>
          <w:b/>
          <w:i/>
          <w:sz w:val="28"/>
          <w:szCs w:val="28"/>
        </w:rPr>
      </w:pPr>
      <w:r w:rsidRPr="00D939F4">
        <w:rPr>
          <w:rFonts w:ascii="Times New Roman" w:hAnsi="Times New Roman"/>
          <w:b/>
          <w:i/>
          <w:sz w:val="28"/>
          <w:szCs w:val="28"/>
        </w:rPr>
        <w:t xml:space="preserve">в) </w:t>
      </w:r>
      <w:r w:rsidR="00255261" w:rsidRPr="00D939F4">
        <w:rPr>
          <w:rFonts w:ascii="Times New Roman" w:hAnsi="Times New Roman"/>
          <w:b/>
          <w:i/>
          <w:sz w:val="28"/>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p w:rsidR="00323E16" w:rsidRPr="00D939F4" w:rsidRDefault="00316912" w:rsidP="00940DE5">
      <w:pPr>
        <w:pStyle w:val="a9"/>
        <w:ind w:firstLine="709"/>
        <w:jc w:val="both"/>
        <w:rPr>
          <w:rFonts w:ascii="Times New Roman" w:hAnsi="Times New Roman"/>
          <w:sz w:val="28"/>
          <w:szCs w:val="28"/>
        </w:rPr>
      </w:pPr>
      <w:r w:rsidRPr="00D939F4">
        <w:rPr>
          <w:rFonts w:ascii="Times New Roman" w:hAnsi="Times New Roman"/>
          <w:sz w:val="28"/>
          <w:szCs w:val="28"/>
        </w:rPr>
        <w:t>В 201</w:t>
      </w:r>
      <w:r w:rsidR="00D11970" w:rsidRPr="00D939F4">
        <w:rPr>
          <w:rFonts w:ascii="Times New Roman" w:hAnsi="Times New Roman"/>
          <w:sz w:val="28"/>
          <w:szCs w:val="28"/>
        </w:rPr>
        <w:t>9</w:t>
      </w:r>
      <w:r w:rsidRPr="00D939F4">
        <w:rPr>
          <w:rFonts w:ascii="Times New Roman" w:hAnsi="Times New Roman"/>
          <w:sz w:val="28"/>
          <w:szCs w:val="28"/>
        </w:rPr>
        <w:t xml:space="preserve"> году не зафиксированы проверки, результаты которых </w:t>
      </w:r>
      <w:r w:rsidR="00D11970" w:rsidRPr="00D939F4">
        <w:rPr>
          <w:rFonts w:ascii="Times New Roman" w:hAnsi="Times New Roman"/>
          <w:sz w:val="28"/>
          <w:szCs w:val="28"/>
        </w:rPr>
        <w:t xml:space="preserve">в судебном порядке </w:t>
      </w:r>
      <w:r w:rsidRPr="00D939F4">
        <w:rPr>
          <w:rFonts w:ascii="Times New Roman" w:hAnsi="Times New Roman"/>
          <w:sz w:val="28"/>
          <w:szCs w:val="28"/>
        </w:rPr>
        <w:t>признаны недействительными.</w:t>
      </w:r>
    </w:p>
    <w:p w:rsidR="00D11970" w:rsidRPr="00D939F4" w:rsidRDefault="00D11970" w:rsidP="00940DE5">
      <w:pPr>
        <w:pStyle w:val="a9"/>
        <w:ind w:firstLine="709"/>
        <w:jc w:val="both"/>
        <w:rPr>
          <w:rFonts w:ascii="Times New Roman" w:hAnsi="Times New Roman"/>
          <w:sz w:val="28"/>
          <w:szCs w:val="28"/>
        </w:rPr>
      </w:pPr>
    </w:p>
    <w:p w:rsidR="00255261" w:rsidRPr="00D939F4" w:rsidRDefault="00255261" w:rsidP="00940DE5">
      <w:pPr>
        <w:pStyle w:val="a4"/>
        <w:numPr>
          <w:ilvl w:val="0"/>
          <w:numId w:val="10"/>
        </w:numPr>
        <w:autoSpaceDE w:val="0"/>
        <w:autoSpaceDN w:val="0"/>
        <w:adjustRightInd w:val="0"/>
        <w:spacing w:after="0" w:line="240" w:lineRule="auto"/>
        <w:ind w:left="0" w:firstLine="709"/>
        <w:jc w:val="both"/>
        <w:rPr>
          <w:rFonts w:ascii="Times New Roman" w:hAnsi="Times New Roman" w:cs="Times New Roman"/>
          <w:b/>
          <w:sz w:val="28"/>
          <w:szCs w:val="28"/>
        </w:rPr>
      </w:pPr>
      <w:r w:rsidRPr="00D939F4">
        <w:rPr>
          <w:rFonts w:ascii="Times New Roman" w:hAnsi="Times New Roman" w:cs="Times New Roman"/>
          <w:b/>
          <w:sz w:val="28"/>
          <w:szCs w:val="28"/>
        </w:rPr>
        <w:t>Анализ и оценка эффективности государственного контроля (надзора)</w:t>
      </w:r>
    </w:p>
    <w:p w:rsidR="00E742F3" w:rsidRPr="00D939F4" w:rsidRDefault="00E742F3" w:rsidP="00C40589">
      <w:pPr>
        <w:pStyle w:val="a9"/>
        <w:ind w:firstLine="567"/>
        <w:jc w:val="both"/>
        <w:rPr>
          <w:rFonts w:ascii="Times New Roman" w:hAnsi="Times New Roman"/>
          <w:sz w:val="28"/>
          <w:szCs w:val="28"/>
        </w:rPr>
      </w:pPr>
      <w:r w:rsidRPr="00D939F4">
        <w:rPr>
          <w:rFonts w:ascii="Times New Roman" w:hAnsi="Times New Roman"/>
          <w:sz w:val="28"/>
          <w:szCs w:val="28"/>
        </w:rPr>
        <w:t xml:space="preserve">Цели и задачи, поставленные решением итоговой коллегии </w:t>
      </w:r>
      <w:r w:rsidR="00563856" w:rsidRPr="00D939F4">
        <w:rPr>
          <w:rFonts w:ascii="Times New Roman" w:hAnsi="Times New Roman"/>
          <w:sz w:val="28"/>
          <w:szCs w:val="28"/>
        </w:rPr>
        <w:t>Федеральной служб</w:t>
      </w:r>
      <w:r w:rsidR="0074342D" w:rsidRPr="00D939F4">
        <w:rPr>
          <w:rFonts w:ascii="Times New Roman" w:hAnsi="Times New Roman"/>
          <w:sz w:val="28"/>
          <w:szCs w:val="28"/>
        </w:rPr>
        <w:t>ы</w:t>
      </w:r>
      <w:r w:rsidR="00563856" w:rsidRPr="00D939F4">
        <w:rPr>
          <w:rFonts w:ascii="Times New Roman" w:hAnsi="Times New Roman"/>
          <w:sz w:val="28"/>
          <w:szCs w:val="28"/>
        </w:rPr>
        <w:t xml:space="preserve"> по надзору в сфере здравоохранения</w:t>
      </w:r>
      <w:r w:rsidR="0074342D" w:rsidRPr="00D939F4">
        <w:rPr>
          <w:rFonts w:ascii="Times New Roman" w:hAnsi="Times New Roman"/>
          <w:sz w:val="28"/>
          <w:szCs w:val="28"/>
        </w:rPr>
        <w:t>,</w:t>
      </w:r>
      <w:r w:rsidRPr="00D939F4">
        <w:rPr>
          <w:rFonts w:ascii="Times New Roman" w:hAnsi="Times New Roman"/>
          <w:sz w:val="28"/>
          <w:szCs w:val="28"/>
        </w:rPr>
        <w:t xml:space="preserve"> </w:t>
      </w:r>
      <w:r w:rsidRPr="00D939F4">
        <w:rPr>
          <w:rFonts w:ascii="Times New Roman" w:hAnsi="Times New Roman"/>
          <w:b/>
          <w:sz w:val="28"/>
          <w:szCs w:val="28"/>
        </w:rPr>
        <w:t>на 201</w:t>
      </w:r>
      <w:r w:rsidR="004E6876" w:rsidRPr="00D939F4">
        <w:rPr>
          <w:rFonts w:ascii="Times New Roman" w:hAnsi="Times New Roman"/>
          <w:b/>
          <w:sz w:val="28"/>
          <w:szCs w:val="28"/>
        </w:rPr>
        <w:t>9</w:t>
      </w:r>
      <w:r w:rsidR="00AF252C" w:rsidRPr="00D939F4">
        <w:rPr>
          <w:rFonts w:ascii="Times New Roman" w:hAnsi="Times New Roman"/>
          <w:b/>
          <w:sz w:val="28"/>
          <w:szCs w:val="28"/>
        </w:rPr>
        <w:t xml:space="preserve"> год</w:t>
      </w:r>
      <w:r w:rsidR="00712056" w:rsidRPr="00D939F4">
        <w:rPr>
          <w:rFonts w:ascii="Times New Roman" w:hAnsi="Times New Roman"/>
          <w:sz w:val="28"/>
          <w:szCs w:val="28"/>
        </w:rPr>
        <w:t>:</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 Контроль за соблюдением прав граждан и достижения результатов в сфере охраны здоровья в субъектах Российской Федерации в рамках реализации целей, утвержденных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2. Повышение эффективности и результативности контрольной и надзорной деятельности посредством совершенствования риск-ориентированного подхода к планированию контрольных мероприятий.</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3. Участие в мероприятиях по внедрению механизма оптимизации и систематизации обязательных требований, регламентирующих деятельность в сфере охраны здоровья граждан («регуляторная гильотина»).</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4. Участие в создании единого цифрового контура в здравоохранении на основе единой государственной информационной системы здравоохранения (ЕГИСЗ), внедрение цифровых технологий в контрольно-надзорную детальность.</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5. Внедрение механизма контрольной закупки </w:t>
      </w:r>
      <w:proofErr w:type="gramStart"/>
      <w:r w:rsidRPr="00D939F4">
        <w:rPr>
          <w:rFonts w:ascii="Times New Roman" w:eastAsia="Times New Roman" w:hAnsi="Times New Roman"/>
          <w:sz w:val="28"/>
          <w:szCs w:val="28"/>
          <w:lang w:eastAsia="ru-RU"/>
        </w:rPr>
        <w:t>в  деятельность</w:t>
      </w:r>
      <w:proofErr w:type="gramEnd"/>
      <w:r w:rsidRPr="00D939F4">
        <w:rPr>
          <w:rFonts w:ascii="Times New Roman" w:eastAsia="Times New Roman" w:hAnsi="Times New Roman"/>
          <w:sz w:val="28"/>
          <w:szCs w:val="28"/>
          <w:lang w:eastAsia="ru-RU"/>
        </w:rPr>
        <w:t xml:space="preserve"> Росздравнадзора.</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6. Снижение риска допуска в обращение недоброкачественных лекарственных </w:t>
      </w:r>
      <w:proofErr w:type="gramStart"/>
      <w:r w:rsidRPr="00D939F4">
        <w:rPr>
          <w:rFonts w:ascii="Times New Roman" w:eastAsia="Times New Roman" w:hAnsi="Times New Roman"/>
          <w:sz w:val="28"/>
          <w:szCs w:val="28"/>
          <w:lang w:eastAsia="ru-RU"/>
        </w:rPr>
        <w:t>препаратов  посредством</w:t>
      </w:r>
      <w:proofErr w:type="gramEnd"/>
      <w:r w:rsidRPr="00D939F4">
        <w:rPr>
          <w:rFonts w:ascii="Times New Roman" w:eastAsia="Times New Roman" w:hAnsi="Times New Roman"/>
          <w:sz w:val="28"/>
          <w:szCs w:val="28"/>
          <w:lang w:eastAsia="ru-RU"/>
        </w:rPr>
        <w:t xml:space="preserve"> внедрения нового механизма  ввода в гражданский оборот лекарственных препаратов для медицинского применения.</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7. Реализация мероприятий по внедрению автоматизированной системы мониторинга движения лекарственных препаратов от производителя до конечного потребителя с использованием маркировки (кодификации) и идентификации упаковок лекарственных средств.</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8. Проведение мероприятий в рамках председательства Российской Федерации в Руководящем комитете Международного форума регуляторов медицинских изделий (IMDRF) в 2019 году.</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9. Работа по подготовке к внедрению единой информационной системы пациентов с имплантированными медицинскими изделиями (регистр пациентов).</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10. Разработка подходов к введению маркировки медицинских изделий.</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11. Организация и проведение мероприятий по инспектированию производства медицинских изделий в рамках Евразийского экономического союза.</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12. Реализация мероприятий по развитию Федеральных государственных лабораторных комплексов по контролю качества лекарственных средств и медицинских изделий Федеральной службы по надзору в сфере здравоохранения.</w:t>
      </w:r>
    </w:p>
    <w:p w:rsidR="00712056"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13. Усиление роли профилактических мероприятий в контрольно-надзорной деятельности, в том числе в части развития системы выдачи предостережений в целях своевременного предотвращения совершения правонарушений в сфере здравоохранения.</w:t>
      </w:r>
    </w:p>
    <w:p w:rsidR="00D84275"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14. Повышение квалификации и </w:t>
      </w:r>
      <w:r w:rsidR="00D84275" w:rsidRPr="00D939F4">
        <w:rPr>
          <w:rFonts w:ascii="Times New Roman" w:eastAsia="Times New Roman" w:hAnsi="Times New Roman"/>
          <w:sz w:val="28"/>
          <w:szCs w:val="28"/>
          <w:lang w:eastAsia="ru-RU"/>
        </w:rPr>
        <w:t>поддержание профессиональных</w:t>
      </w:r>
      <w:r w:rsidRPr="00D939F4">
        <w:rPr>
          <w:rFonts w:ascii="Times New Roman" w:eastAsia="Times New Roman" w:hAnsi="Times New Roman"/>
          <w:sz w:val="28"/>
          <w:szCs w:val="28"/>
          <w:lang w:eastAsia="ru-RU"/>
        </w:rPr>
        <w:t xml:space="preserve"> компетенций кадрового состава Росздравнадзора с учетом современных тенденций развития контрольно-надзорной деятельности в Российской Федерации</w:t>
      </w:r>
      <w:r w:rsidR="00D84275">
        <w:rPr>
          <w:rFonts w:ascii="Times New Roman" w:eastAsia="Times New Roman" w:hAnsi="Times New Roman"/>
          <w:sz w:val="28"/>
          <w:szCs w:val="28"/>
          <w:lang w:eastAsia="ru-RU"/>
        </w:rPr>
        <w:t>,</w:t>
      </w:r>
    </w:p>
    <w:p w:rsidR="00712056" w:rsidRPr="00D939F4" w:rsidRDefault="00712056" w:rsidP="00D84275">
      <w:pPr>
        <w:pStyle w:val="a9"/>
        <w:jc w:val="both"/>
        <w:rPr>
          <w:rFonts w:ascii="Times New Roman" w:hAnsi="Times New Roman"/>
          <w:sz w:val="28"/>
          <w:szCs w:val="28"/>
        </w:rPr>
      </w:pPr>
      <w:r w:rsidRPr="00D939F4">
        <w:rPr>
          <w:rFonts w:ascii="Times New Roman" w:hAnsi="Times New Roman"/>
          <w:b/>
          <w:sz w:val="28"/>
          <w:szCs w:val="28"/>
        </w:rPr>
        <w:t>выполнены</w:t>
      </w:r>
      <w:r w:rsidRPr="00D939F4">
        <w:rPr>
          <w:rFonts w:ascii="Times New Roman" w:hAnsi="Times New Roman"/>
          <w:sz w:val="28"/>
          <w:szCs w:val="28"/>
        </w:rPr>
        <w:t>.</w:t>
      </w:r>
    </w:p>
    <w:p w:rsidR="00081A0F" w:rsidRPr="00D939F4" w:rsidRDefault="00712056" w:rsidP="00C40589">
      <w:pPr>
        <w:pStyle w:val="a9"/>
        <w:ind w:firstLine="567"/>
        <w:jc w:val="both"/>
        <w:rPr>
          <w:rFonts w:ascii="Times New Roman" w:hAnsi="Times New Roman"/>
          <w:sz w:val="28"/>
          <w:szCs w:val="28"/>
        </w:rPr>
      </w:pPr>
      <w:r w:rsidRPr="00D939F4">
        <w:rPr>
          <w:rFonts w:ascii="Times New Roman" w:hAnsi="Times New Roman"/>
          <w:sz w:val="28"/>
          <w:szCs w:val="28"/>
        </w:rPr>
        <w:t>В рамках совершенствования контрольной и надзорной деятельности одной из задач Росздравнадзора в 2019 году являлась переориентация контрольной деятельности на предупреждение нарушений обязательных требований и предотвращение причинения вреда.</w:t>
      </w:r>
    </w:p>
    <w:p w:rsidR="00712056" w:rsidRPr="00D84275" w:rsidRDefault="00712056" w:rsidP="00D84275">
      <w:pPr>
        <w:pStyle w:val="a9"/>
        <w:ind w:firstLine="567"/>
        <w:jc w:val="both"/>
        <w:rPr>
          <w:rFonts w:ascii="Times New Roman" w:hAnsi="Times New Roman"/>
          <w:sz w:val="28"/>
          <w:szCs w:val="28"/>
        </w:rPr>
      </w:pPr>
      <w:r w:rsidRPr="00D939F4">
        <w:rPr>
          <w:rFonts w:ascii="Times New Roman" w:hAnsi="Times New Roman"/>
          <w:sz w:val="28"/>
          <w:szCs w:val="28"/>
        </w:rPr>
        <w:t>При выполнении Плана проведения плановых проверок не допущено необоснованных отм</w:t>
      </w:r>
      <w:r w:rsidR="00D84275">
        <w:rPr>
          <w:rFonts w:ascii="Times New Roman" w:hAnsi="Times New Roman"/>
          <w:sz w:val="28"/>
          <w:szCs w:val="28"/>
        </w:rPr>
        <w:t xml:space="preserve">ен или </w:t>
      </w:r>
      <w:proofErr w:type="spellStart"/>
      <w:r w:rsidR="00D84275">
        <w:rPr>
          <w:rFonts w:ascii="Times New Roman" w:hAnsi="Times New Roman"/>
          <w:sz w:val="28"/>
          <w:szCs w:val="28"/>
        </w:rPr>
        <w:t>не</w:t>
      </w:r>
      <w:r w:rsidRPr="00D939F4">
        <w:rPr>
          <w:rFonts w:ascii="Times New Roman" w:hAnsi="Times New Roman"/>
          <w:sz w:val="28"/>
          <w:szCs w:val="28"/>
        </w:rPr>
        <w:t>проведения</w:t>
      </w:r>
      <w:proofErr w:type="spellEnd"/>
      <w:r w:rsidRPr="00D939F4">
        <w:rPr>
          <w:rFonts w:ascii="Times New Roman" w:hAnsi="Times New Roman"/>
          <w:sz w:val="28"/>
          <w:szCs w:val="28"/>
        </w:rPr>
        <w:t xml:space="preserve"> плановых проверок.</w:t>
      </w:r>
    </w:p>
    <w:p w:rsidR="0093633F" w:rsidRPr="00D939F4" w:rsidRDefault="0093633F" w:rsidP="0093633F">
      <w:pPr>
        <w:pStyle w:val="a9"/>
        <w:ind w:firstLine="567"/>
        <w:jc w:val="both"/>
        <w:rPr>
          <w:rFonts w:ascii="Times New Roman" w:eastAsia="Times New Roman" w:hAnsi="Times New Roman"/>
          <w:sz w:val="28"/>
          <w:szCs w:val="28"/>
          <w:lang w:eastAsia="ru-RU"/>
        </w:rPr>
      </w:pPr>
      <w:r w:rsidRPr="00D939F4">
        <w:rPr>
          <w:rFonts w:ascii="Times New Roman" w:hAnsi="Times New Roman"/>
          <w:sz w:val="28"/>
          <w:szCs w:val="28"/>
        </w:rPr>
        <w:t xml:space="preserve">Нарушений, повлекших за собой наложение на государственных гражданских </w:t>
      </w:r>
      <w:proofErr w:type="gramStart"/>
      <w:r w:rsidRPr="00D939F4">
        <w:rPr>
          <w:rFonts w:ascii="Times New Roman" w:hAnsi="Times New Roman"/>
          <w:sz w:val="28"/>
          <w:szCs w:val="28"/>
        </w:rPr>
        <w:t>служащих  административного</w:t>
      </w:r>
      <w:proofErr w:type="gramEnd"/>
      <w:r w:rsidRPr="00D939F4">
        <w:rPr>
          <w:rFonts w:ascii="Times New Roman" w:hAnsi="Times New Roman"/>
          <w:sz w:val="28"/>
          <w:szCs w:val="28"/>
        </w:rPr>
        <w:t xml:space="preserve"> или дисциплинарного взыскания, не допущено.</w:t>
      </w:r>
    </w:p>
    <w:p w:rsidR="00434B9F" w:rsidRPr="00D939F4" w:rsidRDefault="00712056" w:rsidP="00C40589">
      <w:pPr>
        <w:pStyle w:val="a9"/>
        <w:ind w:firstLine="567"/>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В рамках реформы контрольно-надзорной деятельности произведен переход на риск-ориентированную модель контроля, которая позволила сократить количество плановых проверок на 5%. </w:t>
      </w:r>
    </w:p>
    <w:p w:rsidR="00434B9F"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Внедрена система регулярной переоценки рисков по отдельным видам контроля (надзора). Было обеспечено в автоматизированном режиме планирование контрольно-надзорных мероприятий на 2019 год на основании перечня поднадзорных субъектов с применением риск-ориентированного подхода с учетом изменения категорий риска поднадзорных субъектов в предыдущем периоде планирования. Информационная система подготовлена для формирования плана контрольно-надзорных мероприятий на 2020 год с использованием динамической риск-ориентированной модели.</w:t>
      </w:r>
    </w:p>
    <w:p w:rsidR="00434B9F"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lastRenderedPageBreak/>
        <w:t>В «Личном кабинете должностного лица» реализован функционал ведения электронных паспортов проверки, проверочных листов на базе систематизированных обязательных требований. Результаты заполнения проверочных листов используются для актуализации информации об объектах проверок и присвоенных им категориях рисков.</w:t>
      </w:r>
    </w:p>
    <w:p w:rsidR="00434B9F"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Реализован механизм планирования и учета проведения профилактических мероприятий, направленных на соблюдение проверяемыми лицами обязательных требований по отдельным видам контроля.</w:t>
      </w:r>
    </w:p>
    <w:p w:rsidR="00434B9F"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Разработан и размещен на информационном портале Росздравнадзора ряд электронных сервисов для улучшения информирования и взаимодействия с подконтрольными объектами, обеспечивающих:</w:t>
      </w:r>
    </w:p>
    <w:p w:rsidR="00434B9F"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 формирование профилированного перечня требований (для конкретного проверяемого лица) с использованием базовой модели описания обязательного требования по отдельным видам контроля;</w:t>
      </w:r>
    </w:p>
    <w:p w:rsidR="00E8221A"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  определение подконтрольным субъектом присвоенной ему категории риска («</w:t>
      </w:r>
      <w:proofErr w:type="gramStart"/>
      <w:r w:rsidRPr="00D939F4">
        <w:rPr>
          <w:rFonts w:ascii="Times New Roman" w:hAnsi="Times New Roman"/>
          <w:sz w:val="28"/>
          <w:szCs w:val="28"/>
        </w:rPr>
        <w:t>он-</w:t>
      </w:r>
      <w:proofErr w:type="spellStart"/>
      <w:r w:rsidRPr="00D939F4">
        <w:rPr>
          <w:rFonts w:ascii="Times New Roman" w:hAnsi="Times New Roman"/>
          <w:sz w:val="28"/>
          <w:szCs w:val="28"/>
        </w:rPr>
        <w:t>лайн</w:t>
      </w:r>
      <w:proofErr w:type="spellEnd"/>
      <w:proofErr w:type="gramEnd"/>
      <w:r w:rsidRPr="00D939F4">
        <w:rPr>
          <w:rFonts w:ascii="Times New Roman" w:hAnsi="Times New Roman"/>
          <w:sz w:val="28"/>
          <w:szCs w:val="28"/>
        </w:rPr>
        <w:t xml:space="preserve"> калькулятор категории риска»);</w:t>
      </w:r>
    </w:p>
    <w:p w:rsidR="00E8221A"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 xml:space="preserve"> - информировани</w:t>
      </w:r>
      <w:r w:rsidR="00D84275">
        <w:rPr>
          <w:rFonts w:ascii="Times New Roman" w:hAnsi="Times New Roman"/>
          <w:sz w:val="28"/>
          <w:szCs w:val="28"/>
        </w:rPr>
        <w:t>е</w:t>
      </w:r>
      <w:r w:rsidRPr="00D939F4">
        <w:rPr>
          <w:rFonts w:ascii="Times New Roman" w:hAnsi="Times New Roman"/>
          <w:sz w:val="28"/>
          <w:szCs w:val="28"/>
        </w:rPr>
        <w:t xml:space="preserve"> о присвоенной категории риска и порядка</w:t>
      </w:r>
      <w:r w:rsidR="00D84275">
        <w:rPr>
          <w:rFonts w:ascii="Times New Roman" w:hAnsi="Times New Roman"/>
          <w:sz w:val="28"/>
          <w:szCs w:val="28"/>
        </w:rPr>
        <w:t xml:space="preserve"> ее. На сайтах территориальных органов </w:t>
      </w:r>
      <w:proofErr w:type="spellStart"/>
      <w:r w:rsidR="00D84275">
        <w:rPr>
          <w:rFonts w:ascii="Times New Roman" w:hAnsi="Times New Roman"/>
          <w:sz w:val="28"/>
          <w:szCs w:val="28"/>
        </w:rPr>
        <w:t>Рочздравнадзора</w:t>
      </w:r>
      <w:proofErr w:type="spellEnd"/>
      <w:r w:rsidRPr="00D939F4">
        <w:rPr>
          <w:rFonts w:ascii="Times New Roman" w:hAnsi="Times New Roman"/>
          <w:sz w:val="28"/>
          <w:szCs w:val="28"/>
        </w:rPr>
        <w:t xml:space="preserve"> размещена ссылка на «</w:t>
      </w:r>
      <w:proofErr w:type="gramStart"/>
      <w:r w:rsidRPr="00D939F4">
        <w:rPr>
          <w:rFonts w:ascii="Times New Roman" w:hAnsi="Times New Roman"/>
          <w:sz w:val="28"/>
          <w:szCs w:val="28"/>
        </w:rPr>
        <w:t>он-</w:t>
      </w:r>
      <w:proofErr w:type="spellStart"/>
      <w:r w:rsidRPr="00D939F4">
        <w:rPr>
          <w:rFonts w:ascii="Times New Roman" w:hAnsi="Times New Roman"/>
          <w:sz w:val="28"/>
          <w:szCs w:val="28"/>
        </w:rPr>
        <w:t>лайн</w:t>
      </w:r>
      <w:proofErr w:type="spellEnd"/>
      <w:proofErr w:type="gramEnd"/>
      <w:r w:rsidRPr="00D939F4">
        <w:rPr>
          <w:rFonts w:ascii="Times New Roman" w:hAnsi="Times New Roman"/>
          <w:sz w:val="28"/>
          <w:szCs w:val="28"/>
        </w:rPr>
        <w:t xml:space="preserve"> калькулятор категории риска»;</w:t>
      </w:r>
    </w:p>
    <w:p w:rsidR="00434B9F" w:rsidRPr="00D939F4" w:rsidRDefault="00434B9F" w:rsidP="00C40589">
      <w:pPr>
        <w:pStyle w:val="a9"/>
        <w:ind w:firstLine="567"/>
        <w:jc w:val="both"/>
        <w:rPr>
          <w:rFonts w:ascii="Times New Roman" w:hAnsi="Times New Roman"/>
          <w:sz w:val="28"/>
          <w:szCs w:val="28"/>
        </w:rPr>
      </w:pPr>
      <w:r w:rsidRPr="00D939F4">
        <w:rPr>
          <w:rFonts w:ascii="Times New Roman" w:hAnsi="Times New Roman"/>
          <w:sz w:val="28"/>
          <w:szCs w:val="28"/>
        </w:rPr>
        <w:t>- возможность для любого заинтересованного лица, авторизованного с использованием ЕСИА, подготовить и направить в ведомство обращение, в том числе сообщение о предположительном нарушении обязательных требований.</w:t>
      </w:r>
    </w:p>
    <w:p w:rsidR="005E7E71" w:rsidRPr="00D939F4" w:rsidRDefault="005E7E71" w:rsidP="00C40589">
      <w:pPr>
        <w:pStyle w:val="a9"/>
        <w:ind w:firstLine="567"/>
        <w:jc w:val="both"/>
        <w:rPr>
          <w:rFonts w:ascii="Times New Roman" w:hAnsi="Times New Roman"/>
          <w:bCs/>
          <w:sz w:val="28"/>
          <w:szCs w:val="28"/>
        </w:rPr>
      </w:pPr>
      <w:r w:rsidRPr="00D939F4">
        <w:rPr>
          <w:rFonts w:ascii="Times New Roman" w:eastAsia="Times New Roman" w:hAnsi="Times New Roman"/>
          <w:sz w:val="28"/>
          <w:szCs w:val="28"/>
        </w:rPr>
        <w:t>В 2019 году наблюдается незначительный рост количества внеплановых пров</w:t>
      </w:r>
      <w:r w:rsidR="00D84275">
        <w:rPr>
          <w:rFonts w:ascii="Times New Roman" w:eastAsia="Times New Roman" w:hAnsi="Times New Roman"/>
          <w:sz w:val="28"/>
          <w:szCs w:val="28"/>
        </w:rPr>
        <w:t>ерок.  В сравнении с 2018 годом</w:t>
      </w:r>
      <w:r w:rsidRPr="00D939F4">
        <w:rPr>
          <w:rFonts w:ascii="Times New Roman" w:eastAsia="Times New Roman" w:hAnsi="Times New Roman"/>
          <w:sz w:val="28"/>
          <w:szCs w:val="28"/>
        </w:rPr>
        <w:t xml:space="preserve"> проведено на 219 проверок больше (2018 г. проведено 10572 внеплановых проверки). </w:t>
      </w:r>
      <w:r w:rsidRPr="00D939F4">
        <w:rPr>
          <w:rFonts w:ascii="Times New Roman" w:hAnsi="Times New Roman"/>
          <w:bCs/>
          <w:sz w:val="28"/>
          <w:szCs w:val="28"/>
        </w:rPr>
        <w:t>Основной причиной проведения внеплановых</w:t>
      </w:r>
      <w:r w:rsidR="00D84275">
        <w:rPr>
          <w:rFonts w:ascii="Times New Roman" w:hAnsi="Times New Roman"/>
          <w:bCs/>
          <w:sz w:val="28"/>
          <w:szCs w:val="28"/>
        </w:rPr>
        <w:t xml:space="preserve"> проверок</w:t>
      </w:r>
      <w:r w:rsidRPr="00D939F4">
        <w:rPr>
          <w:rFonts w:ascii="Times New Roman" w:hAnsi="Times New Roman"/>
          <w:bCs/>
          <w:sz w:val="28"/>
          <w:szCs w:val="28"/>
        </w:rPr>
        <w:t xml:space="preserve"> являются проверки по </w:t>
      </w:r>
      <w:r w:rsidRPr="00D939F4">
        <w:rPr>
          <w:rFonts w:ascii="Times New Roman" w:hAnsi="Times New Roman"/>
          <w:sz w:val="28"/>
          <w:szCs w:val="28"/>
          <w:lang w:eastAsia="ru-RU"/>
        </w:rPr>
        <w:t xml:space="preserve">истечению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w:t>
      </w:r>
      <w:r w:rsidRPr="00D939F4">
        <w:rPr>
          <w:rFonts w:ascii="Times New Roman" w:eastAsia="Times New Roman" w:hAnsi="Times New Roman"/>
          <w:sz w:val="28"/>
          <w:szCs w:val="28"/>
        </w:rPr>
        <w:t>обращения и заявления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5E7E71" w:rsidRPr="00D939F4" w:rsidRDefault="00712056" w:rsidP="00C40589">
      <w:pPr>
        <w:pStyle w:val="a9"/>
        <w:ind w:firstLine="567"/>
        <w:jc w:val="both"/>
        <w:rPr>
          <w:rFonts w:ascii="Times New Roman" w:hAnsi="Times New Roman"/>
          <w:sz w:val="28"/>
          <w:szCs w:val="28"/>
        </w:rPr>
      </w:pPr>
      <w:r w:rsidRPr="00D939F4">
        <w:rPr>
          <w:rFonts w:ascii="Times New Roman" w:hAnsi="Times New Roman"/>
          <w:sz w:val="28"/>
          <w:szCs w:val="28"/>
        </w:rPr>
        <w:t xml:space="preserve">Представленные итоги деятельности Росздравнадзора </w:t>
      </w:r>
      <w:r w:rsidR="00BA3795" w:rsidRPr="00D939F4">
        <w:rPr>
          <w:rFonts w:ascii="Times New Roman" w:hAnsi="Times New Roman"/>
          <w:sz w:val="28"/>
          <w:szCs w:val="28"/>
        </w:rPr>
        <w:t xml:space="preserve">(таблица </w:t>
      </w:r>
      <w:r w:rsidR="00B916C2" w:rsidRPr="00D939F4">
        <w:rPr>
          <w:rFonts w:ascii="Times New Roman" w:hAnsi="Times New Roman"/>
          <w:sz w:val="28"/>
          <w:szCs w:val="28"/>
        </w:rPr>
        <w:t>6</w:t>
      </w:r>
      <w:r w:rsidR="004850D3" w:rsidRPr="00D939F4">
        <w:rPr>
          <w:rFonts w:ascii="Times New Roman" w:hAnsi="Times New Roman"/>
          <w:sz w:val="28"/>
          <w:szCs w:val="28"/>
        </w:rPr>
        <w:t>5</w:t>
      </w:r>
      <w:r w:rsidR="00BA3795" w:rsidRPr="00D939F4">
        <w:rPr>
          <w:rFonts w:ascii="Times New Roman" w:hAnsi="Times New Roman"/>
          <w:sz w:val="28"/>
          <w:szCs w:val="28"/>
        </w:rPr>
        <w:t xml:space="preserve">) </w:t>
      </w:r>
      <w:r w:rsidRPr="00D939F4">
        <w:rPr>
          <w:rFonts w:ascii="Times New Roman" w:hAnsi="Times New Roman"/>
          <w:sz w:val="28"/>
          <w:szCs w:val="28"/>
        </w:rPr>
        <w:t>свидетельствуют о повышении результативности и эффективности контроля за соблюдением прав граждан в сфере здравоохранения при получении медицинской помощи и лекарственном обеспечении:</w:t>
      </w:r>
    </w:p>
    <w:p w:rsidR="0024355F" w:rsidRPr="00D939F4" w:rsidRDefault="0024355F" w:rsidP="00C40589">
      <w:pPr>
        <w:pStyle w:val="a9"/>
        <w:ind w:firstLine="567"/>
        <w:jc w:val="both"/>
        <w:rPr>
          <w:rFonts w:ascii="Times New Roman" w:hAnsi="Times New Roman"/>
          <w:i/>
          <w:sz w:val="28"/>
          <w:szCs w:val="28"/>
        </w:rPr>
      </w:pPr>
    </w:p>
    <w:p w:rsidR="00D20B78" w:rsidRPr="00D939F4" w:rsidRDefault="00B916C2" w:rsidP="00C40589">
      <w:pPr>
        <w:pStyle w:val="a9"/>
        <w:ind w:firstLine="567"/>
        <w:jc w:val="both"/>
        <w:rPr>
          <w:rFonts w:ascii="Times New Roman" w:hAnsi="Times New Roman"/>
          <w:i/>
          <w:sz w:val="28"/>
          <w:szCs w:val="28"/>
        </w:rPr>
      </w:pPr>
      <w:r w:rsidRPr="00D939F4">
        <w:rPr>
          <w:rFonts w:ascii="Times New Roman" w:hAnsi="Times New Roman"/>
          <w:i/>
          <w:sz w:val="28"/>
          <w:szCs w:val="28"/>
        </w:rPr>
        <w:t>Таблица 6</w:t>
      </w:r>
      <w:r w:rsidR="004850D3" w:rsidRPr="00D939F4">
        <w:rPr>
          <w:rFonts w:ascii="Times New Roman" w:hAnsi="Times New Roman"/>
          <w:i/>
          <w:sz w:val="28"/>
          <w:szCs w:val="28"/>
        </w:rPr>
        <w:t>5</w:t>
      </w:r>
      <w:r w:rsidRPr="00D939F4">
        <w:rPr>
          <w:rFonts w:ascii="Times New Roman" w:hAnsi="Times New Roman"/>
          <w:i/>
          <w:sz w:val="28"/>
          <w:szCs w:val="28"/>
        </w:rPr>
        <w:t xml:space="preserve">. </w:t>
      </w:r>
      <w:r w:rsidR="00D20B78" w:rsidRPr="00D939F4">
        <w:rPr>
          <w:rFonts w:ascii="Times New Roman" w:hAnsi="Times New Roman"/>
          <w:i/>
          <w:sz w:val="28"/>
          <w:szCs w:val="28"/>
        </w:rPr>
        <w:t xml:space="preserve">Итоги </w:t>
      </w:r>
      <w:r w:rsidR="00BA6809">
        <w:rPr>
          <w:rFonts w:ascii="Times New Roman" w:hAnsi="Times New Roman"/>
          <w:i/>
          <w:sz w:val="28"/>
          <w:szCs w:val="28"/>
        </w:rPr>
        <w:t xml:space="preserve">контрольно-надзорной </w:t>
      </w:r>
      <w:r w:rsidR="00D20B78" w:rsidRPr="00D939F4">
        <w:rPr>
          <w:rFonts w:ascii="Times New Roman" w:hAnsi="Times New Roman"/>
          <w:i/>
          <w:sz w:val="28"/>
          <w:szCs w:val="28"/>
        </w:rPr>
        <w:t>деятельности Росздравнадзора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400"/>
        <w:gridCol w:w="709"/>
        <w:gridCol w:w="1134"/>
      </w:tblGrid>
      <w:tr w:rsidR="00D939F4" w:rsidRPr="00AF46E4" w:rsidTr="00A62CA6">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081A0F">
            <w:pPr>
              <w:widowControl w:val="0"/>
              <w:spacing w:after="0" w:line="240" w:lineRule="auto"/>
              <w:contextualSpacing/>
              <w:jc w:val="center"/>
              <w:rPr>
                <w:rFonts w:ascii="Times New Roman" w:hAnsi="Times New Roman"/>
                <w:b/>
                <w:sz w:val="23"/>
                <w:szCs w:val="23"/>
              </w:rPr>
            </w:pPr>
            <w:r w:rsidRPr="00AF46E4">
              <w:rPr>
                <w:rFonts w:ascii="Times New Roman" w:hAnsi="Times New Roman"/>
                <w:b/>
                <w:sz w:val="23"/>
                <w:szCs w:val="23"/>
              </w:rPr>
              <w:t xml:space="preserve">№ </w:t>
            </w:r>
            <w:proofErr w:type="spellStart"/>
            <w:r w:rsidRPr="00AF46E4">
              <w:rPr>
                <w:rFonts w:ascii="Times New Roman" w:hAnsi="Times New Roman"/>
                <w:b/>
                <w:sz w:val="23"/>
                <w:szCs w:val="23"/>
              </w:rPr>
              <w:t>пп</w:t>
            </w:r>
            <w:proofErr w:type="spellEnd"/>
          </w:p>
        </w:tc>
        <w:tc>
          <w:tcPr>
            <w:tcW w:w="7400" w:type="dxa"/>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081A0F">
            <w:pPr>
              <w:widowControl w:val="0"/>
              <w:spacing w:after="0" w:line="240" w:lineRule="auto"/>
              <w:contextualSpacing/>
              <w:jc w:val="center"/>
              <w:rPr>
                <w:rFonts w:ascii="Times New Roman" w:hAnsi="Times New Roman"/>
                <w:b/>
                <w:sz w:val="23"/>
                <w:szCs w:val="23"/>
              </w:rPr>
            </w:pPr>
            <w:r w:rsidRPr="00AF46E4">
              <w:rPr>
                <w:rFonts w:ascii="Times New Roman" w:hAnsi="Times New Roman"/>
                <w:b/>
                <w:sz w:val="23"/>
                <w:szCs w:val="23"/>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081A0F">
            <w:pPr>
              <w:widowControl w:val="0"/>
              <w:spacing w:after="0" w:line="240" w:lineRule="auto"/>
              <w:jc w:val="center"/>
              <w:rPr>
                <w:rFonts w:ascii="Times New Roman" w:eastAsia="Times New Roman" w:hAnsi="Times New Roman"/>
                <w:b/>
                <w:sz w:val="23"/>
                <w:szCs w:val="23"/>
                <w:lang w:eastAsia="ru-RU"/>
              </w:rPr>
            </w:pPr>
            <w:r w:rsidRPr="00AF46E4">
              <w:rPr>
                <w:rFonts w:ascii="Times New Roman" w:eastAsia="Times New Roman" w:hAnsi="Times New Roman"/>
                <w:b/>
                <w:sz w:val="23"/>
                <w:szCs w:val="23"/>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D20B78" w:rsidRPr="00AF46E4" w:rsidRDefault="00D20B78" w:rsidP="00081A0F">
            <w:pPr>
              <w:widowControl w:val="0"/>
              <w:spacing w:after="0" w:line="240" w:lineRule="auto"/>
              <w:jc w:val="center"/>
              <w:rPr>
                <w:rFonts w:ascii="Times New Roman" w:eastAsia="Times New Roman" w:hAnsi="Times New Roman"/>
                <w:b/>
                <w:sz w:val="23"/>
                <w:szCs w:val="23"/>
                <w:lang w:eastAsia="ru-RU"/>
              </w:rPr>
            </w:pPr>
            <w:proofErr w:type="gramStart"/>
            <w:r w:rsidRPr="00AF46E4">
              <w:rPr>
                <w:rFonts w:ascii="Times New Roman" w:eastAsia="Times New Roman" w:hAnsi="Times New Roman"/>
                <w:b/>
                <w:sz w:val="23"/>
                <w:szCs w:val="23"/>
                <w:lang w:eastAsia="ru-RU"/>
              </w:rPr>
              <w:t>Показа-</w:t>
            </w:r>
            <w:proofErr w:type="spellStart"/>
            <w:r w:rsidRPr="00AF46E4">
              <w:rPr>
                <w:rFonts w:ascii="Times New Roman" w:eastAsia="Times New Roman" w:hAnsi="Times New Roman"/>
                <w:b/>
                <w:sz w:val="23"/>
                <w:szCs w:val="23"/>
                <w:lang w:eastAsia="ru-RU"/>
              </w:rPr>
              <w:t>тели</w:t>
            </w:r>
            <w:proofErr w:type="spellEnd"/>
            <w:proofErr w:type="gramEnd"/>
          </w:p>
          <w:p w:rsidR="00D20B78" w:rsidRPr="00AF46E4" w:rsidRDefault="00D20B78" w:rsidP="00081A0F">
            <w:pPr>
              <w:widowControl w:val="0"/>
              <w:spacing w:after="0" w:line="240" w:lineRule="auto"/>
              <w:jc w:val="center"/>
              <w:rPr>
                <w:rFonts w:ascii="Times New Roman" w:eastAsia="Times New Roman" w:hAnsi="Times New Roman"/>
                <w:b/>
                <w:sz w:val="23"/>
                <w:szCs w:val="23"/>
                <w:lang w:eastAsia="ru-RU"/>
              </w:rPr>
            </w:pPr>
          </w:p>
        </w:tc>
      </w:tr>
      <w:tr w:rsidR="00D939F4" w:rsidRPr="00AF46E4" w:rsidTr="00A62CA6">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100%</w:t>
            </w:r>
          </w:p>
        </w:tc>
      </w:tr>
      <w:tr w:rsidR="00D939F4" w:rsidRPr="00AF46E4" w:rsidTr="00A62CA6">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100%</w:t>
            </w:r>
          </w:p>
        </w:tc>
      </w:tr>
      <w:tr w:rsidR="00D939F4" w:rsidRPr="00AF46E4" w:rsidTr="00A62CA6">
        <w:trPr>
          <w:trHeight w:val="1549"/>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lastRenderedPageBreak/>
              <w:t>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AF46E4">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25,7% (из 432 заявлений отказано в 111 случаях)</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24,8% (из 318 заявлений отказано в 79 случаях)</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проверок, результаты которых признаны недействительными (в процентах от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823"/>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5.</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w:t>
            </w:r>
            <w:r w:rsidR="00D84275" w:rsidRPr="00AF46E4">
              <w:rPr>
                <w:rFonts w:ascii="Times New Roman" w:eastAsia="Times New Roman" w:hAnsi="Times New Roman"/>
                <w:sz w:val="23"/>
                <w:szCs w:val="23"/>
                <w:lang w:eastAsia="ru-RU"/>
              </w:rPr>
              <w:t>дарственному контролю (надзору)</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2,95%</w:t>
            </w:r>
          </w:p>
        </w:tc>
      </w:tr>
      <w:tr w:rsidR="00D939F4" w:rsidRPr="00AF46E4" w:rsidTr="00A62CA6">
        <w:trPr>
          <w:trHeight w:val="8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1,39%</w:t>
            </w:r>
          </w:p>
        </w:tc>
      </w:tr>
      <w:tr w:rsidR="00D939F4" w:rsidRPr="00AF46E4" w:rsidTr="00A62CA6">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6.</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Среднее количество проверок, проведенных в отношении одного юридического лица, индивидуального предпринимателя</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1,81</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1,85</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7.</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проведенных внеплановых проверок (в процентах общего количества проведенных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77,4%</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75,8%</w:t>
            </w:r>
          </w:p>
        </w:tc>
      </w:tr>
      <w:tr w:rsidR="00D939F4" w:rsidRPr="00AF46E4" w:rsidTr="00A62CA6">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8.</w:t>
            </w:r>
          </w:p>
          <w:p w:rsidR="00D20B78" w:rsidRPr="00AF46E4" w:rsidRDefault="00D20B78" w:rsidP="00D20B78">
            <w:pPr>
              <w:widowControl w:val="0"/>
              <w:spacing w:after="0" w:line="228" w:lineRule="auto"/>
              <w:contextualSpacing/>
              <w:jc w:val="center"/>
              <w:rPr>
                <w:rFonts w:ascii="Times New Roman" w:hAnsi="Times New Roman"/>
                <w:sz w:val="23"/>
                <w:szCs w:val="23"/>
              </w:rPr>
            </w:pP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pageBreakBefore/>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4,65%</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12,47%</w:t>
            </w:r>
          </w:p>
        </w:tc>
      </w:tr>
      <w:tr w:rsidR="00D939F4" w:rsidRPr="00AF46E4" w:rsidTr="00A62CA6">
        <w:trPr>
          <w:trHeight w:val="1064"/>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9.</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30,85%</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27.78%</w:t>
            </w:r>
          </w:p>
        </w:tc>
      </w:tr>
      <w:tr w:rsidR="00D939F4" w:rsidRPr="00AF46E4" w:rsidTr="00A62CA6">
        <w:trPr>
          <w:trHeight w:val="1112"/>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10.</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9,67%</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13%</w:t>
            </w:r>
          </w:p>
        </w:tc>
      </w:tr>
      <w:tr w:rsidR="00D939F4" w:rsidRPr="00AF46E4" w:rsidTr="00A62CA6">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lastRenderedPageBreak/>
              <w:t>11.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проверок, по итогам которых выявлены правонарушения (в процентах общего числа проведенных плановых и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47,4%</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54.7%</w:t>
            </w:r>
          </w:p>
        </w:tc>
      </w:tr>
      <w:tr w:rsidR="00D939F4" w:rsidRPr="00AF46E4" w:rsidTr="00A62CA6">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41,6%</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49%</w:t>
            </w:r>
          </w:p>
        </w:tc>
      </w:tr>
      <w:tr w:rsidR="00D939F4" w:rsidRPr="00AF46E4" w:rsidTr="00A62CA6">
        <w:trPr>
          <w:trHeight w:val="581"/>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93,2 %</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91,29 %</w:t>
            </w:r>
          </w:p>
        </w:tc>
      </w:tr>
      <w:tr w:rsidR="00D939F4" w:rsidRPr="00AF46E4" w:rsidTr="00A62CA6">
        <w:trPr>
          <w:trHeight w:val="1238"/>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autoSpaceDE w:val="0"/>
              <w:autoSpaceDN w:val="0"/>
              <w:adjustRightInd w:val="0"/>
              <w:spacing w:after="0" w:line="240"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22,2%</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71%</w:t>
            </w:r>
          </w:p>
        </w:tc>
      </w:tr>
      <w:tr w:rsidR="00D939F4" w:rsidRPr="00AF46E4" w:rsidTr="00A62CA6">
        <w:trPr>
          <w:trHeight w:val="1019"/>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15.</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5,04%</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5,68 %</w:t>
            </w:r>
          </w:p>
        </w:tc>
      </w:tr>
      <w:tr w:rsidR="00D939F4" w:rsidRPr="00AF46E4" w:rsidTr="00A62CA6">
        <w:trPr>
          <w:trHeight w:val="861"/>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16.</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299</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440</w:t>
            </w:r>
          </w:p>
        </w:tc>
      </w:tr>
      <w:tr w:rsidR="00D939F4" w:rsidRPr="00AF46E4" w:rsidTr="00A62CA6">
        <w:trPr>
          <w:trHeight w:val="434"/>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17.</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0,77%</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0,68%</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18.</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widowControl w:val="0"/>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Отношение суммы взысканных административных штрафов к общей сумме наложенных административных штрафов (в процентах)</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83,56%</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78,25%</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19.</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Средний размер наложенного административного штрафа в том числе на должностных лиц и юридических лиц (в тыс. рублей)</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30,65</w:t>
            </w:r>
            <w:r w:rsidRPr="00AF46E4">
              <w:rPr>
                <w:sz w:val="23"/>
                <w:szCs w:val="23"/>
              </w:rPr>
              <w:t xml:space="preserve"> </w:t>
            </w:r>
            <w:r w:rsidRPr="00AF46E4">
              <w:rPr>
                <w:rFonts w:ascii="Times New Roman" w:hAnsi="Times New Roman"/>
                <w:sz w:val="23"/>
                <w:szCs w:val="23"/>
              </w:rPr>
              <w:t>тыс. рублей</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24,07 тыс. рублей</w:t>
            </w:r>
          </w:p>
        </w:tc>
      </w:tr>
      <w:tr w:rsidR="00D939F4" w:rsidRPr="00AF46E4" w:rsidTr="00A62CA6">
        <w:trPr>
          <w:trHeight w:val="534"/>
        </w:trPr>
        <w:tc>
          <w:tcPr>
            <w:tcW w:w="533" w:type="dxa"/>
            <w:vMerge w:val="restart"/>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9"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0,93%</w:t>
            </w:r>
          </w:p>
        </w:tc>
      </w:tr>
      <w:tr w:rsidR="00D20B78" w:rsidRPr="00AF46E4" w:rsidTr="00A62CA6">
        <w:trPr>
          <w:trHeight w:val="5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20B78" w:rsidRPr="00AF46E4" w:rsidRDefault="00D20B78" w:rsidP="00D20B78">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D20B78" w:rsidRPr="00AF46E4" w:rsidRDefault="00D20B78" w:rsidP="00D20B78">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5,37%</w:t>
            </w:r>
          </w:p>
        </w:tc>
      </w:tr>
    </w:tbl>
    <w:p w:rsidR="00D20B78" w:rsidRPr="00D939F4" w:rsidRDefault="00D20B78" w:rsidP="00D20B78">
      <w:pPr>
        <w:autoSpaceDE w:val="0"/>
        <w:autoSpaceDN w:val="0"/>
        <w:adjustRightInd w:val="0"/>
        <w:spacing w:after="0" w:line="240" w:lineRule="auto"/>
        <w:ind w:firstLine="709"/>
        <w:jc w:val="both"/>
        <w:rPr>
          <w:rFonts w:ascii="Times New Roman" w:hAnsi="Times New Roman"/>
          <w:sz w:val="28"/>
          <w:szCs w:val="28"/>
        </w:rPr>
      </w:pPr>
    </w:p>
    <w:p w:rsidR="00A62CA6" w:rsidRDefault="00A62CA6"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p>
    <w:p w:rsidR="00A62CA6" w:rsidRDefault="00A62CA6"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p>
    <w:p w:rsidR="00206E42" w:rsidRPr="00D939F4" w:rsidRDefault="00206E42"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r w:rsidRPr="00D939F4">
        <w:rPr>
          <w:rFonts w:ascii="Times New Roman" w:hAnsi="Times New Roman" w:cs="Times New Roman"/>
          <w:b/>
          <w:i/>
          <w:sz w:val="28"/>
          <w:szCs w:val="28"/>
        </w:rPr>
        <w:lastRenderedPageBreak/>
        <w:t xml:space="preserve">Государственный контроль качества и безопасности медицинской деятельности </w:t>
      </w:r>
    </w:p>
    <w:p w:rsidR="00206E42" w:rsidRPr="00D939F4" w:rsidRDefault="00206E42"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p>
    <w:p w:rsidR="00206E42" w:rsidRPr="00D939F4" w:rsidRDefault="00EA0AED" w:rsidP="00206E42">
      <w:pPr>
        <w:pStyle w:val="a4"/>
        <w:autoSpaceDE w:val="0"/>
        <w:autoSpaceDN w:val="0"/>
        <w:adjustRightInd w:val="0"/>
        <w:spacing w:after="0" w:line="240" w:lineRule="auto"/>
        <w:ind w:left="0" w:firstLine="709"/>
        <w:jc w:val="both"/>
        <w:rPr>
          <w:rFonts w:ascii="Times New Roman" w:hAnsi="Times New Roman" w:cs="Times New Roman"/>
          <w:i/>
          <w:sz w:val="28"/>
          <w:szCs w:val="28"/>
        </w:rPr>
      </w:pPr>
      <w:r w:rsidRPr="00D939F4">
        <w:rPr>
          <w:rFonts w:ascii="Times New Roman" w:hAnsi="Times New Roman" w:cs="Times New Roman"/>
          <w:i/>
          <w:sz w:val="28"/>
          <w:szCs w:val="28"/>
        </w:rPr>
        <w:t xml:space="preserve">Таблица </w:t>
      </w:r>
      <w:r w:rsidR="00B916C2" w:rsidRPr="00D939F4">
        <w:rPr>
          <w:rFonts w:ascii="Times New Roman" w:hAnsi="Times New Roman" w:cs="Times New Roman"/>
          <w:i/>
          <w:sz w:val="28"/>
          <w:szCs w:val="28"/>
        </w:rPr>
        <w:t>6</w:t>
      </w:r>
      <w:r w:rsidR="004850D3" w:rsidRPr="00D939F4">
        <w:rPr>
          <w:rFonts w:ascii="Times New Roman" w:hAnsi="Times New Roman" w:cs="Times New Roman"/>
          <w:i/>
          <w:sz w:val="28"/>
          <w:szCs w:val="28"/>
        </w:rPr>
        <w:t>6</w:t>
      </w:r>
      <w:r w:rsidR="00206E42" w:rsidRPr="00D939F4">
        <w:rPr>
          <w:rFonts w:ascii="Times New Roman" w:hAnsi="Times New Roman" w:cs="Times New Roman"/>
          <w:i/>
          <w:sz w:val="28"/>
          <w:szCs w:val="28"/>
        </w:rPr>
        <w:t xml:space="preserve">. Показатели оценки эффективности государственного контроля качества и безопасности медицинской деятельности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542"/>
        <w:gridCol w:w="709"/>
        <w:gridCol w:w="1105"/>
      </w:tblGrid>
      <w:tr w:rsidR="00D939F4" w:rsidRPr="00AF46E4" w:rsidTr="00A62CA6">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206E42" w:rsidRPr="00AF46E4" w:rsidRDefault="00206E42">
            <w:pPr>
              <w:widowControl w:val="0"/>
              <w:spacing w:after="0" w:line="228" w:lineRule="auto"/>
              <w:contextualSpacing/>
              <w:jc w:val="center"/>
              <w:rPr>
                <w:rFonts w:ascii="Times New Roman" w:hAnsi="Times New Roman"/>
                <w:b/>
                <w:sz w:val="23"/>
                <w:szCs w:val="23"/>
              </w:rPr>
            </w:pPr>
            <w:r w:rsidRPr="00AF46E4">
              <w:rPr>
                <w:rFonts w:ascii="Times New Roman" w:hAnsi="Times New Roman"/>
                <w:b/>
                <w:sz w:val="23"/>
                <w:szCs w:val="23"/>
              </w:rPr>
              <w:t xml:space="preserve">№ </w:t>
            </w:r>
            <w:proofErr w:type="spellStart"/>
            <w:r w:rsidRPr="00AF46E4">
              <w:rPr>
                <w:rFonts w:ascii="Times New Roman" w:hAnsi="Times New Roman"/>
                <w:b/>
                <w:sz w:val="23"/>
                <w:szCs w:val="23"/>
              </w:rPr>
              <w:t>пп</w:t>
            </w:r>
            <w:proofErr w:type="spellEnd"/>
          </w:p>
        </w:tc>
        <w:tc>
          <w:tcPr>
            <w:tcW w:w="7542" w:type="dxa"/>
            <w:tcBorders>
              <w:top w:val="single" w:sz="4" w:space="0" w:color="auto"/>
              <w:left w:val="single" w:sz="4" w:space="0" w:color="auto"/>
              <w:bottom w:val="single" w:sz="4" w:space="0" w:color="auto"/>
              <w:right w:val="single" w:sz="4" w:space="0" w:color="auto"/>
            </w:tcBorders>
            <w:vAlign w:val="center"/>
            <w:hideMark/>
          </w:tcPr>
          <w:p w:rsidR="00206E42" w:rsidRPr="00AF46E4" w:rsidRDefault="00206E42">
            <w:pPr>
              <w:widowControl w:val="0"/>
              <w:spacing w:after="0" w:line="228" w:lineRule="auto"/>
              <w:contextualSpacing/>
              <w:jc w:val="center"/>
              <w:rPr>
                <w:rFonts w:ascii="Times New Roman" w:hAnsi="Times New Roman"/>
                <w:b/>
                <w:sz w:val="23"/>
                <w:szCs w:val="23"/>
              </w:rPr>
            </w:pPr>
            <w:r w:rsidRPr="00AF46E4">
              <w:rPr>
                <w:rFonts w:ascii="Times New Roman" w:hAnsi="Times New Roman"/>
                <w:b/>
                <w:sz w:val="23"/>
                <w:szCs w:val="23"/>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06E42" w:rsidRPr="00AF46E4" w:rsidRDefault="00206E42">
            <w:pPr>
              <w:widowControl w:val="0"/>
              <w:spacing w:after="0" w:line="228" w:lineRule="auto"/>
              <w:jc w:val="center"/>
              <w:rPr>
                <w:rFonts w:ascii="Times New Roman" w:eastAsia="Times New Roman" w:hAnsi="Times New Roman"/>
                <w:b/>
                <w:sz w:val="23"/>
                <w:szCs w:val="23"/>
                <w:lang w:eastAsia="ru-RU"/>
              </w:rPr>
            </w:pPr>
            <w:r w:rsidRPr="00AF46E4">
              <w:rPr>
                <w:rFonts w:ascii="Times New Roman" w:eastAsia="Times New Roman" w:hAnsi="Times New Roman"/>
                <w:b/>
                <w:sz w:val="23"/>
                <w:szCs w:val="23"/>
                <w:lang w:eastAsia="ru-RU"/>
              </w:rPr>
              <w:t>Год</w:t>
            </w:r>
          </w:p>
        </w:tc>
        <w:tc>
          <w:tcPr>
            <w:tcW w:w="1105" w:type="dxa"/>
            <w:tcBorders>
              <w:top w:val="single" w:sz="4" w:space="0" w:color="auto"/>
              <w:left w:val="single" w:sz="4" w:space="0" w:color="auto"/>
              <w:bottom w:val="single" w:sz="4" w:space="0" w:color="auto"/>
              <w:right w:val="single" w:sz="4" w:space="0" w:color="auto"/>
            </w:tcBorders>
            <w:vAlign w:val="center"/>
          </w:tcPr>
          <w:p w:rsidR="00206E42" w:rsidRPr="00AF46E4" w:rsidRDefault="00206E42">
            <w:pPr>
              <w:widowControl w:val="0"/>
              <w:spacing w:after="0" w:line="228" w:lineRule="auto"/>
              <w:jc w:val="center"/>
              <w:rPr>
                <w:rFonts w:ascii="Times New Roman" w:eastAsia="Times New Roman" w:hAnsi="Times New Roman"/>
                <w:b/>
                <w:sz w:val="23"/>
                <w:szCs w:val="23"/>
                <w:lang w:eastAsia="ru-RU"/>
              </w:rPr>
            </w:pPr>
            <w:proofErr w:type="gramStart"/>
            <w:r w:rsidRPr="00AF46E4">
              <w:rPr>
                <w:rFonts w:ascii="Times New Roman" w:eastAsia="Times New Roman" w:hAnsi="Times New Roman"/>
                <w:b/>
                <w:sz w:val="23"/>
                <w:szCs w:val="23"/>
                <w:lang w:eastAsia="ru-RU"/>
              </w:rPr>
              <w:t>Показа-</w:t>
            </w:r>
            <w:proofErr w:type="spellStart"/>
            <w:r w:rsidRPr="00AF46E4">
              <w:rPr>
                <w:rFonts w:ascii="Times New Roman" w:eastAsia="Times New Roman" w:hAnsi="Times New Roman"/>
                <w:b/>
                <w:sz w:val="23"/>
                <w:szCs w:val="23"/>
                <w:lang w:eastAsia="ru-RU"/>
              </w:rPr>
              <w:t>тели</w:t>
            </w:r>
            <w:proofErr w:type="spellEnd"/>
            <w:proofErr w:type="gramEnd"/>
          </w:p>
          <w:p w:rsidR="00206E42" w:rsidRPr="00AF46E4" w:rsidRDefault="00206E42">
            <w:pPr>
              <w:widowControl w:val="0"/>
              <w:spacing w:after="0" w:line="228" w:lineRule="auto"/>
              <w:jc w:val="center"/>
              <w:rPr>
                <w:rFonts w:ascii="Times New Roman" w:eastAsia="Times New Roman" w:hAnsi="Times New Roman"/>
                <w:b/>
                <w:sz w:val="23"/>
                <w:szCs w:val="23"/>
                <w:lang w:eastAsia="ru-RU"/>
              </w:rPr>
            </w:pPr>
          </w:p>
        </w:tc>
      </w:tr>
      <w:tr w:rsidR="00D939F4" w:rsidRPr="00AF46E4" w:rsidTr="00A62CA6">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206E42" w:rsidRPr="00AF46E4" w:rsidRDefault="00206E42">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w:t>
            </w:r>
          </w:p>
        </w:tc>
        <w:tc>
          <w:tcPr>
            <w:tcW w:w="7542" w:type="dxa"/>
            <w:vMerge w:val="restart"/>
            <w:tcBorders>
              <w:top w:val="single" w:sz="4" w:space="0" w:color="auto"/>
              <w:left w:val="single" w:sz="4" w:space="0" w:color="auto"/>
              <w:bottom w:val="single" w:sz="4" w:space="0" w:color="auto"/>
              <w:right w:val="single" w:sz="4" w:space="0" w:color="auto"/>
            </w:tcBorders>
            <w:hideMark/>
          </w:tcPr>
          <w:p w:rsidR="00206E42" w:rsidRPr="00AF46E4" w:rsidRDefault="00206E42">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709" w:type="dxa"/>
            <w:tcBorders>
              <w:top w:val="single" w:sz="4" w:space="0" w:color="auto"/>
              <w:left w:val="single" w:sz="4" w:space="0" w:color="auto"/>
              <w:bottom w:val="single" w:sz="4" w:space="0" w:color="auto"/>
              <w:right w:val="single" w:sz="4" w:space="0" w:color="auto"/>
            </w:tcBorders>
          </w:tcPr>
          <w:p w:rsidR="00206E42" w:rsidRPr="00AF46E4" w:rsidRDefault="00C40589">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206E42" w:rsidRPr="00AF46E4" w:rsidRDefault="00347FE3">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100%</w:t>
            </w:r>
          </w:p>
        </w:tc>
      </w:tr>
      <w:tr w:rsidR="00D939F4" w:rsidRPr="00AF46E4" w:rsidTr="00A62CA6">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40589" w:rsidRPr="00AF46E4" w:rsidRDefault="00C40589" w:rsidP="00C40589">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hideMark/>
          </w:tcPr>
          <w:p w:rsidR="00C40589" w:rsidRPr="00AF46E4" w:rsidRDefault="00C40589" w:rsidP="00C40589">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40589" w:rsidRPr="00AF46E4" w:rsidRDefault="00C40589" w:rsidP="00C40589">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hideMark/>
          </w:tcPr>
          <w:p w:rsidR="00C40589" w:rsidRPr="00AF46E4" w:rsidRDefault="00C40589" w:rsidP="00C40589">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100%</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проверок, результаты которых признаны недействительными (в процентах от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3.</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0,002%</w:t>
            </w:r>
          </w:p>
        </w:tc>
      </w:tr>
      <w:tr w:rsidR="00D939F4" w:rsidRPr="00AF46E4" w:rsidTr="00A62CA6">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4.</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w:t>
            </w:r>
            <w:r w:rsidR="00D84275" w:rsidRPr="00AF46E4">
              <w:rPr>
                <w:rFonts w:ascii="Times New Roman" w:eastAsia="Times New Roman" w:hAnsi="Times New Roman"/>
                <w:sz w:val="23"/>
                <w:szCs w:val="23"/>
                <w:lang w:eastAsia="ru-RU"/>
              </w:rPr>
              <w:t>дарственному контролю (надзору)</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0,66%</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0,9%</w:t>
            </w:r>
          </w:p>
        </w:tc>
      </w:tr>
      <w:tr w:rsidR="00D939F4" w:rsidRPr="00AF46E4" w:rsidTr="00A62CA6">
        <w:trPr>
          <w:trHeight w:val="268"/>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5.</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Среднее количество проверок, проведенных в отношении одного юридического лица, индивидуального предпринимателя</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0,01%</w:t>
            </w:r>
          </w:p>
        </w:tc>
      </w:tr>
      <w:tr w:rsidR="00D939F4" w:rsidRPr="00AF46E4" w:rsidTr="00A62CA6">
        <w:trPr>
          <w:trHeight w:val="26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0,01%</w:t>
            </w:r>
          </w:p>
        </w:tc>
      </w:tr>
      <w:tr w:rsidR="00D939F4" w:rsidRPr="00AF46E4" w:rsidTr="00A62CA6">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6.</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проведенных внеплановых проверок (в процентах общего количества проведенных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90,0%</w:t>
            </w:r>
          </w:p>
        </w:tc>
      </w:tr>
      <w:tr w:rsidR="00D939F4" w:rsidRPr="00AF46E4" w:rsidTr="00A62CA6">
        <w:trPr>
          <w:trHeight w:val="25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84,1%</w:t>
            </w:r>
          </w:p>
        </w:tc>
      </w:tr>
      <w:tr w:rsidR="00D939F4" w:rsidRPr="00AF46E4"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p>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7.</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pageBreakBefore/>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84,9%</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47,5%</w:t>
            </w:r>
          </w:p>
        </w:tc>
      </w:tr>
      <w:tr w:rsidR="00D939F4" w:rsidRPr="00AF46E4" w:rsidTr="00A62CA6">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8.</w:t>
            </w:r>
          </w:p>
          <w:p w:rsidR="00E45E0D" w:rsidRPr="00AF46E4" w:rsidRDefault="00E45E0D" w:rsidP="00E45E0D">
            <w:pPr>
              <w:widowControl w:val="0"/>
              <w:spacing w:after="0" w:line="228" w:lineRule="auto"/>
              <w:contextualSpacing/>
              <w:jc w:val="center"/>
              <w:rPr>
                <w:rFonts w:ascii="Times New Roman" w:hAnsi="Times New Roman"/>
                <w:sz w:val="23"/>
                <w:szCs w:val="23"/>
              </w:rPr>
            </w:pP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32,6%</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26,0%</w:t>
            </w:r>
          </w:p>
        </w:tc>
      </w:tr>
      <w:tr w:rsidR="00D939F4" w:rsidRPr="00AF46E4" w:rsidTr="00A62CA6">
        <w:trPr>
          <w:trHeight w:val="1064"/>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9.</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12,0%</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14,8%</w:t>
            </w:r>
          </w:p>
        </w:tc>
      </w:tr>
      <w:tr w:rsidR="00D939F4" w:rsidRPr="00AF46E4" w:rsidTr="00A62CA6">
        <w:trPr>
          <w:trHeight w:val="33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10.</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проверок, по итогам которых выявлены правонарушения (в процентах общего числа проведенных плановых и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51,1%</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44,7%</w:t>
            </w:r>
          </w:p>
        </w:tc>
      </w:tr>
      <w:tr w:rsidR="00D939F4" w:rsidRPr="00AF46E4" w:rsidTr="00A62CA6">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11.</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 xml:space="preserve">Доля проверок, по итогам которых по результатам выявленных правонарушений были возбуждены дела об административных </w:t>
            </w:r>
            <w:r w:rsidRPr="00AF46E4">
              <w:rPr>
                <w:rFonts w:ascii="Times New Roman" w:hAnsi="Times New Roman"/>
                <w:sz w:val="23"/>
                <w:szCs w:val="23"/>
              </w:rPr>
              <w:lastRenderedPageBreak/>
              <w:t>правонарушениях (в процентах общего числа проверок, по итогам которых были выявлены правонарушения)</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lastRenderedPageBreak/>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29,5%</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40,0%</w:t>
            </w:r>
          </w:p>
        </w:tc>
      </w:tr>
      <w:tr w:rsidR="00D939F4" w:rsidRPr="00AF46E4" w:rsidTr="00A62CA6">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12.</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экспертов, привлеченных к мероприятиям по контролю (в процентах числа проверок, проведенных силами только сотрудников Росздравнадзора)</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25,5%</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36,6%</w:t>
            </w:r>
          </w:p>
        </w:tc>
      </w:tr>
      <w:tr w:rsidR="00D939F4" w:rsidRPr="00AF46E4" w:rsidTr="00A62CA6">
        <w:trPr>
          <w:trHeight w:val="581"/>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13.</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F46E4" w:rsidRDefault="00E45E0D" w:rsidP="00E45E0D">
            <w:pPr>
              <w:autoSpaceDE w:val="0"/>
              <w:autoSpaceDN w:val="0"/>
              <w:adjustRightInd w:val="0"/>
              <w:spacing w:after="0" w:line="240"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28,7%</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jc w:val="center"/>
              <w:rPr>
                <w:rFonts w:ascii="Times New Roman" w:hAnsi="Times New Roman"/>
                <w:sz w:val="23"/>
                <w:szCs w:val="23"/>
              </w:rPr>
            </w:pPr>
            <w:r w:rsidRPr="00AF46E4">
              <w:rPr>
                <w:rFonts w:ascii="Times New Roman" w:eastAsia="Times New Roman" w:hAnsi="Times New Roman"/>
                <w:sz w:val="23"/>
                <w:szCs w:val="23"/>
                <w:lang w:eastAsia="ru-RU"/>
              </w:rPr>
              <w:t>20,3%</w:t>
            </w:r>
          </w:p>
        </w:tc>
      </w:tr>
      <w:tr w:rsidR="00D939F4" w:rsidRPr="00AF46E4" w:rsidTr="00A62CA6">
        <w:trPr>
          <w:trHeight w:val="545"/>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14.</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12,1%</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eastAsia="Times New Roman" w:hAnsi="Times New Roman"/>
                <w:sz w:val="23"/>
                <w:szCs w:val="23"/>
                <w:lang w:eastAsia="ru-RU"/>
              </w:rPr>
            </w:pPr>
            <w:r w:rsidRPr="00AF46E4">
              <w:rPr>
                <w:rFonts w:ascii="Times New Roman" w:hAnsi="Times New Roman"/>
                <w:sz w:val="23"/>
                <w:szCs w:val="23"/>
              </w:rPr>
              <w:t>11,3%</w:t>
            </w:r>
          </w:p>
        </w:tc>
      </w:tr>
      <w:tr w:rsidR="00D939F4" w:rsidRPr="00AF46E4" w:rsidTr="00A62CA6">
        <w:trPr>
          <w:trHeight w:val="288"/>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15.</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widowControl w:val="0"/>
              <w:spacing w:after="0" w:line="228" w:lineRule="auto"/>
              <w:jc w:val="both"/>
              <w:rPr>
                <w:rFonts w:ascii="Times New Roman" w:eastAsia="Times New Roman" w:hAnsi="Times New Roman"/>
                <w:sz w:val="23"/>
                <w:szCs w:val="23"/>
                <w:lang w:eastAsia="ru-RU"/>
              </w:rPr>
            </w:pPr>
            <w:r w:rsidRPr="00AF46E4">
              <w:rPr>
                <w:rFonts w:ascii="Times New Roman" w:eastAsia="Times New Roman" w:hAnsi="Times New Roman"/>
                <w:sz w:val="23"/>
                <w:szCs w:val="23"/>
                <w:lang w:eastAsia="ru-RU"/>
              </w:rPr>
              <w:t>Отношение суммы взысканных административных штрафов к общей сумме наложенных административных штрафов (в процентах)</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74%</w:t>
            </w:r>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63,2%</w:t>
            </w:r>
          </w:p>
        </w:tc>
      </w:tr>
      <w:tr w:rsidR="00D939F4" w:rsidRPr="00AF46E4" w:rsidTr="00A62CA6">
        <w:trPr>
          <w:trHeight w:val="43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16.</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Средний размер наложенного административного штрафа в том числе на должностных лиц и юридических лиц (в тыс. рублей)</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 xml:space="preserve">28,6 </w:t>
            </w:r>
            <w:proofErr w:type="spellStart"/>
            <w:r w:rsidRPr="00AF46E4">
              <w:rPr>
                <w:rFonts w:ascii="Times New Roman" w:hAnsi="Times New Roman"/>
                <w:sz w:val="23"/>
                <w:szCs w:val="23"/>
              </w:rPr>
              <w:t>тыс.руб</w:t>
            </w:r>
            <w:proofErr w:type="spellEnd"/>
          </w:p>
        </w:tc>
      </w:tr>
      <w:tr w:rsidR="00D939F4"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 xml:space="preserve">34,7 </w:t>
            </w:r>
            <w:proofErr w:type="spellStart"/>
            <w:r w:rsidRPr="00AF46E4">
              <w:rPr>
                <w:rFonts w:ascii="Times New Roman" w:hAnsi="Times New Roman"/>
                <w:sz w:val="23"/>
                <w:szCs w:val="23"/>
              </w:rPr>
              <w:t>тыс.руб</w:t>
            </w:r>
            <w:proofErr w:type="spellEnd"/>
            <w:r w:rsidRPr="00AF46E4">
              <w:rPr>
                <w:rFonts w:ascii="Times New Roman" w:hAnsi="Times New Roman"/>
                <w:sz w:val="23"/>
                <w:szCs w:val="23"/>
              </w:rPr>
              <w:t>.</w:t>
            </w:r>
          </w:p>
        </w:tc>
      </w:tr>
      <w:tr w:rsidR="00D939F4" w:rsidRPr="00AF46E4" w:rsidTr="00A62CA6">
        <w:trPr>
          <w:trHeight w:val="434"/>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17.</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widowControl w:val="0"/>
              <w:spacing w:after="0" w:line="228" w:lineRule="auto"/>
              <w:jc w:val="both"/>
              <w:rPr>
                <w:rFonts w:ascii="Times New Roman" w:eastAsia="Times New Roman" w:hAnsi="Times New Roman"/>
                <w:sz w:val="23"/>
                <w:szCs w:val="23"/>
                <w:lang w:eastAsia="ru-RU"/>
              </w:rPr>
            </w:pPr>
            <w:r w:rsidRPr="00AF46E4">
              <w:rPr>
                <w:rFonts w:ascii="Times New Roman" w:hAnsi="Times New Roman"/>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2019</w:t>
            </w: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8,8%</w:t>
            </w:r>
          </w:p>
        </w:tc>
      </w:tr>
      <w:tr w:rsidR="00E45E0D" w:rsidRPr="00AF46E4"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45E0D" w:rsidRPr="00AF46E4" w:rsidRDefault="00E45E0D" w:rsidP="00E45E0D">
            <w:pPr>
              <w:spacing w:after="0"/>
              <w:rPr>
                <w:rFonts w:ascii="Times New Roman" w:hAnsi="Times New Roman"/>
                <w:sz w:val="23"/>
                <w:szCs w:val="23"/>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E45E0D" w:rsidRPr="00AF46E4" w:rsidRDefault="00E45E0D" w:rsidP="00E45E0D">
            <w:pPr>
              <w:spacing w:after="0"/>
              <w:rPr>
                <w:rFonts w:ascii="Times New Roman" w:eastAsia="Times New Roman" w:hAnsi="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contextualSpacing/>
              <w:jc w:val="center"/>
              <w:rPr>
                <w:rFonts w:ascii="Times New Roman" w:hAnsi="Times New Roman"/>
                <w:sz w:val="23"/>
                <w:szCs w:val="23"/>
              </w:rPr>
            </w:pPr>
            <w:r w:rsidRPr="00AF46E4">
              <w:rPr>
                <w:rFonts w:ascii="Times New Roman" w:hAnsi="Times New Roman"/>
                <w:sz w:val="23"/>
                <w:szCs w:val="23"/>
              </w:rPr>
              <w:t>2018</w:t>
            </w:r>
          </w:p>
          <w:p w:rsidR="00E45E0D" w:rsidRPr="00AF46E4" w:rsidRDefault="00E45E0D" w:rsidP="00E45E0D">
            <w:pPr>
              <w:widowControl w:val="0"/>
              <w:spacing w:after="0" w:line="228" w:lineRule="auto"/>
              <w:contextualSpacing/>
              <w:jc w:val="center"/>
              <w:rPr>
                <w:rFonts w:ascii="Times New Roman" w:hAnsi="Times New Roman"/>
                <w:sz w:val="23"/>
                <w:szCs w:val="23"/>
              </w:rPr>
            </w:pPr>
          </w:p>
        </w:tc>
        <w:tc>
          <w:tcPr>
            <w:tcW w:w="1105" w:type="dxa"/>
            <w:tcBorders>
              <w:top w:val="single" w:sz="4" w:space="0" w:color="auto"/>
              <w:left w:val="single" w:sz="4" w:space="0" w:color="auto"/>
              <w:bottom w:val="single" w:sz="4" w:space="0" w:color="auto"/>
              <w:right w:val="single" w:sz="4" w:space="0" w:color="auto"/>
            </w:tcBorders>
          </w:tcPr>
          <w:p w:rsidR="00E45E0D" w:rsidRPr="00AF46E4" w:rsidRDefault="00E45E0D" w:rsidP="00E45E0D">
            <w:pPr>
              <w:widowControl w:val="0"/>
              <w:spacing w:after="0" w:line="228" w:lineRule="auto"/>
              <w:jc w:val="center"/>
              <w:rPr>
                <w:rFonts w:ascii="Times New Roman" w:hAnsi="Times New Roman"/>
                <w:sz w:val="23"/>
                <w:szCs w:val="23"/>
              </w:rPr>
            </w:pPr>
            <w:r w:rsidRPr="00AF46E4">
              <w:rPr>
                <w:rFonts w:ascii="Times New Roman" w:hAnsi="Times New Roman"/>
                <w:sz w:val="23"/>
                <w:szCs w:val="23"/>
              </w:rPr>
              <w:t>33,3%</w:t>
            </w:r>
          </w:p>
        </w:tc>
      </w:tr>
    </w:tbl>
    <w:p w:rsidR="00206E42" w:rsidRPr="00D939F4" w:rsidRDefault="00206E42"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p>
    <w:p w:rsidR="0025706A" w:rsidRPr="00D939F4" w:rsidRDefault="0025706A" w:rsidP="0025706A">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B916C2" w:rsidRPr="00D939F4">
        <w:rPr>
          <w:rFonts w:ascii="Times New Roman" w:hAnsi="Times New Roman"/>
          <w:i/>
          <w:sz w:val="28"/>
          <w:szCs w:val="28"/>
        </w:rPr>
        <w:t>6</w:t>
      </w:r>
      <w:r w:rsidR="004850D3" w:rsidRPr="00D939F4">
        <w:rPr>
          <w:rFonts w:ascii="Times New Roman" w:hAnsi="Times New Roman"/>
          <w:i/>
          <w:sz w:val="28"/>
          <w:szCs w:val="28"/>
        </w:rPr>
        <w:t>7</w:t>
      </w:r>
      <w:r w:rsidRPr="00D939F4">
        <w:rPr>
          <w:rFonts w:ascii="Times New Roman" w:hAnsi="Times New Roman"/>
          <w:i/>
          <w:sz w:val="28"/>
          <w:szCs w:val="28"/>
        </w:rPr>
        <w:t xml:space="preserve">. Показатели оценки эффективности контроля за реализацией государственных программ в сфере здравоохранения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495"/>
        <w:gridCol w:w="756"/>
        <w:gridCol w:w="1134"/>
      </w:tblGrid>
      <w:tr w:rsidR="00D939F4" w:rsidRPr="00A62CA6" w:rsidTr="00A62CA6">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contextualSpacing/>
              <w:jc w:val="center"/>
              <w:rPr>
                <w:rFonts w:ascii="Times New Roman" w:hAnsi="Times New Roman"/>
                <w:b/>
                <w:sz w:val="23"/>
                <w:szCs w:val="23"/>
              </w:rPr>
            </w:pPr>
            <w:r w:rsidRPr="00A62CA6">
              <w:rPr>
                <w:rFonts w:ascii="Times New Roman" w:hAnsi="Times New Roman"/>
                <w:b/>
                <w:sz w:val="23"/>
                <w:szCs w:val="23"/>
              </w:rPr>
              <w:t xml:space="preserve">№ </w:t>
            </w:r>
            <w:proofErr w:type="spellStart"/>
            <w:r w:rsidRPr="00A62CA6">
              <w:rPr>
                <w:rFonts w:ascii="Times New Roman" w:hAnsi="Times New Roman"/>
                <w:b/>
                <w:sz w:val="23"/>
                <w:szCs w:val="23"/>
              </w:rPr>
              <w:t>пп</w:t>
            </w:r>
            <w:proofErr w:type="spellEnd"/>
          </w:p>
        </w:tc>
        <w:tc>
          <w:tcPr>
            <w:tcW w:w="7495" w:type="dxa"/>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contextualSpacing/>
              <w:jc w:val="center"/>
              <w:rPr>
                <w:rFonts w:ascii="Times New Roman" w:hAnsi="Times New Roman"/>
                <w:b/>
                <w:sz w:val="23"/>
                <w:szCs w:val="23"/>
              </w:rPr>
            </w:pPr>
            <w:r w:rsidRPr="00A62CA6">
              <w:rPr>
                <w:rFonts w:ascii="Times New Roman" w:hAnsi="Times New Roman"/>
                <w:b/>
                <w:sz w:val="23"/>
                <w:szCs w:val="23"/>
              </w:rPr>
              <w:t xml:space="preserve">Наименование показателя </w:t>
            </w:r>
          </w:p>
        </w:tc>
        <w:tc>
          <w:tcPr>
            <w:tcW w:w="756" w:type="dxa"/>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center"/>
              <w:rPr>
                <w:rFonts w:ascii="Times New Roman" w:eastAsia="Times New Roman" w:hAnsi="Times New Roman"/>
                <w:b/>
                <w:sz w:val="23"/>
                <w:szCs w:val="23"/>
                <w:lang w:eastAsia="ru-RU"/>
              </w:rPr>
            </w:pPr>
            <w:r w:rsidRPr="00A62CA6">
              <w:rPr>
                <w:rFonts w:ascii="Times New Roman" w:eastAsia="Times New Roman" w:hAnsi="Times New Roman"/>
                <w:b/>
                <w:sz w:val="23"/>
                <w:szCs w:val="23"/>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25706A" w:rsidRPr="00A62CA6" w:rsidRDefault="0025706A" w:rsidP="0025706A">
            <w:pPr>
              <w:widowControl w:val="0"/>
              <w:spacing w:after="0" w:line="228" w:lineRule="auto"/>
              <w:jc w:val="center"/>
              <w:rPr>
                <w:rFonts w:ascii="Times New Roman" w:eastAsia="Times New Roman" w:hAnsi="Times New Roman"/>
                <w:b/>
                <w:sz w:val="23"/>
                <w:szCs w:val="23"/>
                <w:lang w:eastAsia="ru-RU"/>
              </w:rPr>
            </w:pPr>
            <w:proofErr w:type="gramStart"/>
            <w:r w:rsidRPr="00A62CA6">
              <w:rPr>
                <w:rFonts w:ascii="Times New Roman" w:eastAsia="Times New Roman" w:hAnsi="Times New Roman"/>
                <w:b/>
                <w:sz w:val="23"/>
                <w:szCs w:val="23"/>
                <w:lang w:eastAsia="ru-RU"/>
              </w:rPr>
              <w:t>Показа-</w:t>
            </w:r>
            <w:proofErr w:type="spellStart"/>
            <w:r w:rsidRPr="00A62CA6">
              <w:rPr>
                <w:rFonts w:ascii="Times New Roman" w:eastAsia="Times New Roman" w:hAnsi="Times New Roman"/>
                <w:b/>
                <w:sz w:val="23"/>
                <w:szCs w:val="23"/>
                <w:lang w:eastAsia="ru-RU"/>
              </w:rPr>
              <w:t>тели</w:t>
            </w:r>
            <w:proofErr w:type="spellEnd"/>
            <w:proofErr w:type="gramEnd"/>
          </w:p>
          <w:p w:rsidR="0025706A" w:rsidRPr="00A62CA6" w:rsidRDefault="0025706A" w:rsidP="0025706A">
            <w:pPr>
              <w:widowControl w:val="0"/>
              <w:spacing w:after="0" w:line="228" w:lineRule="auto"/>
              <w:jc w:val="center"/>
              <w:rPr>
                <w:rFonts w:ascii="Times New Roman" w:eastAsia="Times New Roman" w:hAnsi="Times New Roman"/>
                <w:b/>
                <w:sz w:val="23"/>
                <w:szCs w:val="23"/>
                <w:lang w:eastAsia="ru-RU"/>
              </w:rPr>
            </w:pPr>
          </w:p>
        </w:tc>
      </w:tr>
      <w:tr w:rsidR="00D939F4" w:rsidRPr="00A62CA6" w:rsidTr="00A62CA6">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100%</w:t>
            </w:r>
          </w:p>
        </w:tc>
      </w:tr>
      <w:tr w:rsidR="00D939F4" w:rsidRPr="00A62CA6" w:rsidTr="00A62CA6">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100%</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1,0%</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1,0%</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3.</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проверок, результаты которых признаны недействительными (в процентах от общего числа проведенных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4.</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5.</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проведенных внеплановых проверок (в процентах общего количества проведенных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96,1%</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98%</w:t>
            </w:r>
          </w:p>
        </w:tc>
      </w:tr>
      <w:tr w:rsidR="00D939F4" w:rsidRPr="00A62CA6" w:rsidTr="00A62CA6">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6.</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проверок, по итогам которых выявлены правонарушения (в процентах общего числа проведенных плановых и внеплановых проверок)</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49,5%</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49%</w:t>
            </w:r>
          </w:p>
        </w:tc>
      </w:tr>
      <w:tr w:rsidR="00D939F4" w:rsidRPr="00A62CA6" w:rsidTr="00A62CA6">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7.</w:t>
            </w:r>
          </w:p>
        </w:tc>
        <w:tc>
          <w:tcPr>
            <w:tcW w:w="7495"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15,6%</w:t>
            </w:r>
          </w:p>
        </w:tc>
      </w:tr>
      <w:tr w:rsidR="00D939F4" w:rsidRPr="00A62CA6" w:rsidTr="00A62CA6">
        <w:trPr>
          <w:trHeight w:val="5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16,8%</w:t>
            </w:r>
          </w:p>
        </w:tc>
      </w:tr>
      <w:tr w:rsidR="00D939F4" w:rsidRPr="00A62CA6" w:rsidTr="00A62CA6">
        <w:trPr>
          <w:trHeight w:val="511"/>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lastRenderedPageBreak/>
              <w:t>8.</w:t>
            </w:r>
          </w:p>
        </w:tc>
        <w:tc>
          <w:tcPr>
            <w:tcW w:w="7495"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15,6%</w:t>
            </w:r>
          </w:p>
        </w:tc>
      </w:tr>
      <w:tr w:rsidR="0025706A" w:rsidRPr="00A62CA6" w:rsidTr="00A62CA6">
        <w:trPr>
          <w:trHeight w:val="51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7,3%</w:t>
            </w:r>
          </w:p>
        </w:tc>
      </w:tr>
    </w:tbl>
    <w:p w:rsidR="00B13D61" w:rsidRDefault="00B13D61" w:rsidP="00206E42">
      <w:pPr>
        <w:spacing w:after="0" w:line="240" w:lineRule="auto"/>
        <w:ind w:firstLine="709"/>
        <w:jc w:val="both"/>
        <w:rPr>
          <w:rFonts w:ascii="Times New Roman" w:hAnsi="Times New Roman"/>
          <w:b/>
          <w:i/>
          <w:sz w:val="28"/>
          <w:szCs w:val="28"/>
        </w:rPr>
      </w:pPr>
    </w:p>
    <w:p w:rsidR="00206E42" w:rsidRPr="00D939F4" w:rsidRDefault="00206E42" w:rsidP="00206E42">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Государственный контроль (надзор) в сфере обращения лекарственных средств</w:t>
      </w:r>
    </w:p>
    <w:p w:rsidR="00206E42" w:rsidRPr="00D939F4" w:rsidRDefault="00206E42" w:rsidP="00206E42">
      <w:pPr>
        <w:spacing w:after="0" w:line="240" w:lineRule="auto"/>
        <w:ind w:firstLine="709"/>
        <w:jc w:val="both"/>
        <w:rPr>
          <w:rFonts w:ascii="Times New Roman" w:hAnsi="Times New Roman"/>
          <w:b/>
          <w:i/>
          <w:sz w:val="28"/>
          <w:szCs w:val="28"/>
        </w:rPr>
      </w:pPr>
    </w:p>
    <w:p w:rsidR="0025706A" w:rsidRPr="00D939F4" w:rsidRDefault="0025706A" w:rsidP="0025706A">
      <w:pPr>
        <w:spacing w:after="0" w:line="240" w:lineRule="auto"/>
        <w:ind w:firstLine="709"/>
        <w:jc w:val="both"/>
        <w:rPr>
          <w:rFonts w:ascii="Times New Roman" w:hAnsi="Times New Roman"/>
          <w:i/>
          <w:sz w:val="28"/>
          <w:szCs w:val="28"/>
        </w:rPr>
      </w:pPr>
      <w:bookmarkStart w:id="11" w:name="_Toc507767543"/>
      <w:r w:rsidRPr="00D939F4">
        <w:rPr>
          <w:rFonts w:ascii="Times New Roman" w:hAnsi="Times New Roman"/>
          <w:i/>
          <w:sz w:val="28"/>
          <w:szCs w:val="28"/>
        </w:rPr>
        <w:t xml:space="preserve">Таблица </w:t>
      </w:r>
      <w:r w:rsidR="00B916C2" w:rsidRPr="00D939F4">
        <w:rPr>
          <w:rFonts w:ascii="Times New Roman" w:hAnsi="Times New Roman"/>
          <w:i/>
          <w:sz w:val="28"/>
          <w:szCs w:val="28"/>
        </w:rPr>
        <w:t>6</w:t>
      </w:r>
      <w:r w:rsidR="004850D3" w:rsidRPr="00D939F4">
        <w:rPr>
          <w:rFonts w:ascii="Times New Roman" w:hAnsi="Times New Roman"/>
          <w:i/>
          <w:sz w:val="28"/>
          <w:szCs w:val="28"/>
        </w:rPr>
        <w:t>8</w:t>
      </w:r>
      <w:r w:rsidRPr="00D939F4">
        <w:rPr>
          <w:rFonts w:ascii="Times New Roman" w:hAnsi="Times New Roman"/>
          <w:i/>
          <w:sz w:val="28"/>
          <w:szCs w:val="28"/>
        </w:rPr>
        <w:t>. Показатели оценки эффективности государственного контроля (надзора) в сфере обращения лекарственных средств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400"/>
        <w:gridCol w:w="851"/>
        <w:gridCol w:w="1134"/>
      </w:tblGrid>
      <w:tr w:rsidR="00D939F4" w:rsidRPr="00A62CA6" w:rsidTr="00A62CA6">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contextualSpacing/>
              <w:jc w:val="center"/>
              <w:rPr>
                <w:rFonts w:ascii="Times New Roman" w:hAnsi="Times New Roman"/>
                <w:b/>
                <w:sz w:val="23"/>
                <w:szCs w:val="23"/>
              </w:rPr>
            </w:pPr>
            <w:r w:rsidRPr="00A62CA6">
              <w:rPr>
                <w:rFonts w:ascii="Times New Roman" w:hAnsi="Times New Roman"/>
                <w:b/>
                <w:sz w:val="23"/>
                <w:szCs w:val="23"/>
              </w:rPr>
              <w:t xml:space="preserve">№ </w:t>
            </w:r>
            <w:proofErr w:type="spellStart"/>
            <w:r w:rsidRPr="00A62CA6">
              <w:rPr>
                <w:rFonts w:ascii="Times New Roman" w:hAnsi="Times New Roman"/>
                <w:b/>
                <w:sz w:val="23"/>
                <w:szCs w:val="23"/>
              </w:rPr>
              <w:t>пп</w:t>
            </w:r>
            <w:proofErr w:type="spellEnd"/>
          </w:p>
        </w:tc>
        <w:tc>
          <w:tcPr>
            <w:tcW w:w="7400" w:type="dxa"/>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contextualSpacing/>
              <w:jc w:val="center"/>
              <w:rPr>
                <w:rFonts w:ascii="Times New Roman" w:hAnsi="Times New Roman"/>
                <w:b/>
                <w:sz w:val="23"/>
                <w:szCs w:val="23"/>
              </w:rPr>
            </w:pPr>
            <w:r w:rsidRPr="00A62CA6">
              <w:rPr>
                <w:rFonts w:ascii="Times New Roman" w:hAnsi="Times New Roman"/>
                <w:b/>
                <w:sz w:val="23"/>
                <w:szCs w:val="23"/>
              </w:rPr>
              <w:t xml:space="preserve">Наименование показателя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center"/>
              <w:rPr>
                <w:rFonts w:ascii="Times New Roman" w:eastAsia="Times New Roman" w:hAnsi="Times New Roman"/>
                <w:b/>
                <w:sz w:val="23"/>
                <w:szCs w:val="23"/>
                <w:lang w:eastAsia="ru-RU"/>
              </w:rPr>
            </w:pPr>
            <w:r w:rsidRPr="00A62CA6">
              <w:rPr>
                <w:rFonts w:ascii="Times New Roman" w:eastAsia="Times New Roman" w:hAnsi="Times New Roman"/>
                <w:b/>
                <w:sz w:val="23"/>
                <w:szCs w:val="23"/>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25706A" w:rsidRPr="00A62CA6" w:rsidRDefault="0025706A" w:rsidP="0025706A">
            <w:pPr>
              <w:widowControl w:val="0"/>
              <w:spacing w:after="0" w:line="228" w:lineRule="auto"/>
              <w:jc w:val="center"/>
              <w:rPr>
                <w:rFonts w:ascii="Times New Roman" w:eastAsia="Times New Roman" w:hAnsi="Times New Roman"/>
                <w:b/>
                <w:sz w:val="23"/>
                <w:szCs w:val="23"/>
                <w:lang w:eastAsia="ru-RU"/>
              </w:rPr>
            </w:pPr>
            <w:proofErr w:type="gramStart"/>
            <w:r w:rsidRPr="00A62CA6">
              <w:rPr>
                <w:rFonts w:ascii="Times New Roman" w:eastAsia="Times New Roman" w:hAnsi="Times New Roman"/>
                <w:b/>
                <w:sz w:val="23"/>
                <w:szCs w:val="23"/>
                <w:lang w:eastAsia="ru-RU"/>
              </w:rPr>
              <w:t>Показа-</w:t>
            </w:r>
            <w:proofErr w:type="spellStart"/>
            <w:r w:rsidRPr="00A62CA6">
              <w:rPr>
                <w:rFonts w:ascii="Times New Roman" w:eastAsia="Times New Roman" w:hAnsi="Times New Roman"/>
                <w:b/>
                <w:sz w:val="23"/>
                <w:szCs w:val="23"/>
                <w:lang w:eastAsia="ru-RU"/>
              </w:rPr>
              <w:t>тели</w:t>
            </w:r>
            <w:proofErr w:type="spellEnd"/>
            <w:proofErr w:type="gramEnd"/>
          </w:p>
          <w:p w:rsidR="0025706A" w:rsidRPr="00A62CA6" w:rsidRDefault="0025706A" w:rsidP="0025706A">
            <w:pPr>
              <w:widowControl w:val="0"/>
              <w:spacing w:after="0" w:line="228" w:lineRule="auto"/>
              <w:jc w:val="center"/>
              <w:rPr>
                <w:rFonts w:ascii="Times New Roman" w:eastAsia="Times New Roman" w:hAnsi="Times New Roman"/>
                <w:b/>
                <w:sz w:val="23"/>
                <w:szCs w:val="23"/>
                <w:lang w:eastAsia="ru-RU"/>
              </w:rPr>
            </w:pPr>
          </w:p>
        </w:tc>
      </w:tr>
      <w:tr w:rsidR="00D939F4" w:rsidRPr="00A62CA6" w:rsidTr="00A62CA6">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100%</w:t>
            </w:r>
          </w:p>
        </w:tc>
      </w:tr>
      <w:tr w:rsidR="00D939F4" w:rsidRPr="00A62CA6" w:rsidTr="00A62CA6">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100%</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23%</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18%</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проверок, результаты которых признаны недействительными (в процентах от общего числа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w:t>
            </w:r>
          </w:p>
        </w:tc>
      </w:tr>
      <w:tr w:rsidR="00D939F4" w:rsidRPr="00A62CA6" w:rsidTr="00A62CA6">
        <w:trPr>
          <w:trHeight w:val="823"/>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5.</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w:t>
            </w:r>
            <w:r w:rsidR="00D84275" w:rsidRPr="00A62CA6">
              <w:rPr>
                <w:rFonts w:ascii="Times New Roman" w:eastAsia="Times New Roman" w:hAnsi="Times New Roman"/>
                <w:sz w:val="23"/>
                <w:szCs w:val="23"/>
                <w:lang w:eastAsia="ru-RU"/>
              </w:rPr>
              <w:t>дарственному контролю (надзору)</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w:t>
            </w:r>
          </w:p>
        </w:tc>
      </w:tr>
      <w:tr w:rsidR="00D939F4" w:rsidRPr="00A62CA6" w:rsidTr="00A62CA6">
        <w:trPr>
          <w:trHeight w:val="8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w:t>
            </w:r>
          </w:p>
        </w:tc>
      </w:tr>
      <w:tr w:rsidR="00D939F4" w:rsidRPr="00A62CA6" w:rsidTr="00A62CA6">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6.</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Среднее количество проверок, проведенных в отношении одного юридического лица, индивидуального предпринимателя</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0,03%</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0,03%</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7.</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проведенных внеплановых проверок (в процентах общего количества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57%</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55%</w:t>
            </w:r>
          </w:p>
        </w:tc>
      </w:tr>
      <w:tr w:rsidR="00D939F4" w:rsidRPr="00A62CA6" w:rsidTr="00A62CA6">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8.</w:t>
            </w:r>
          </w:p>
          <w:p w:rsidR="0025706A" w:rsidRPr="00A62CA6" w:rsidRDefault="0025706A" w:rsidP="0025706A">
            <w:pPr>
              <w:widowControl w:val="0"/>
              <w:spacing w:after="0" w:line="228" w:lineRule="auto"/>
              <w:contextualSpacing/>
              <w:jc w:val="center"/>
              <w:rPr>
                <w:rFonts w:ascii="Times New Roman" w:hAnsi="Times New Roman"/>
                <w:sz w:val="23"/>
                <w:szCs w:val="23"/>
              </w:rPr>
            </w:pP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pageBreakBefore/>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16%</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34%</w:t>
            </w:r>
          </w:p>
        </w:tc>
      </w:tr>
      <w:tr w:rsidR="00D939F4" w:rsidRPr="00A62CA6" w:rsidTr="00A62CA6">
        <w:trPr>
          <w:trHeight w:val="1064"/>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9.</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23%</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60%</w:t>
            </w:r>
          </w:p>
        </w:tc>
      </w:tr>
      <w:tr w:rsidR="00D939F4" w:rsidRPr="00A62CA6" w:rsidTr="00A62CA6">
        <w:trPr>
          <w:trHeight w:val="1112"/>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lastRenderedPageBreak/>
              <w:t>10.</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hAnsi="Times New Roman"/>
                <w:sz w:val="23"/>
                <w:szCs w:val="23"/>
              </w:rPr>
            </w:pPr>
            <w:r w:rsidRPr="00A62CA6">
              <w:rPr>
                <w:rFonts w:ascii="Times New Roman" w:hAnsi="Times New Roman"/>
                <w:sz w:val="23"/>
                <w:szCs w:val="23"/>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w:t>
            </w:r>
          </w:p>
        </w:tc>
      </w:tr>
      <w:tr w:rsidR="00D939F4" w:rsidRPr="00A62CA6" w:rsidTr="00A62CA6">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проверок, по итогам которых выявлены правонарушения (в процентах общего числа проведенных плановых и внеплановых проверок)</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56%</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47%</w:t>
            </w:r>
          </w:p>
        </w:tc>
      </w:tr>
      <w:tr w:rsidR="00D939F4" w:rsidRPr="00A62CA6" w:rsidTr="00A62CA6">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94%</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97%</w:t>
            </w:r>
          </w:p>
        </w:tc>
      </w:tr>
      <w:tr w:rsidR="00D939F4" w:rsidRPr="00A62CA6" w:rsidTr="00A62CA6">
        <w:trPr>
          <w:trHeight w:val="581"/>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hAnsi="Times New Roman"/>
                <w:sz w:val="23"/>
                <w:szCs w:val="23"/>
              </w:rPr>
              <w:t>78%</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89%</w:t>
            </w:r>
          </w:p>
        </w:tc>
      </w:tr>
      <w:tr w:rsidR="00D939F4" w:rsidRPr="00A62CA6" w:rsidTr="00A62CA6">
        <w:trPr>
          <w:trHeight w:val="1238"/>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autoSpaceDE w:val="0"/>
              <w:autoSpaceDN w:val="0"/>
              <w:adjustRightInd w:val="0"/>
              <w:spacing w:after="0" w:line="240"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hAnsi="Times New Roman"/>
                <w:sz w:val="23"/>
                <w:szCs w:val="23"/>
              </w:rPr>
              <w:t>42%</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51%</w:t>
            </w:r>
          </w:p>
        </w:tc>
      </w:tr>
      <w:tr w:rsidR="00D939F4" w:rsidRPr="00A62CA6" w:rsidTr="00A62CA6">
        <w:trPr>
          <w:trHeight w:val="1019"/>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15.</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0,08%</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0,06%</w:t>
            </w:r>
          </w:p>
        </w:tc>
      </w:tr>
      <w:tr w:rsidR="00D939F4" w:rsidRPr="00A62CA6" w:rsidTr="00A62CA6">
        <w:trPr>
          <w:trHeight w:val="861"/>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16.</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4</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3</w:t>
            </w:r>
          </w:p>
        </w:tc>
      </w:tr>
      <w:tr w:rsidR="00D939F4" w:rsidRPr="00A62CA6" w:rsidTr="00A62CA6">
        <w:trPr>
          <w:trHeight w:val="434"/>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17.</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7%</w:t>
            </w:r>
          </w:p>
        </w:tc>
      </w:tr>
      <w:tr w:rsidR="00D939F4" w:rsidRPr="00A62CA6" w:rsidTr="00A62CA6">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11%</w:t>
            </w:r>
          </w:p>
        </w:tc>
      </w:tr>
      <w:tr w:rsidR="00D939F4" w:rsidRPr="00A62CA6" w:rsidTr="00A62CA6">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18.</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Отношение суммы взысканных административных штрафов к общей сумме наложенных административных штрафов (в процентах)</w:t>
            </w:r>
          </w:p>
        </w:tc>
        <w:tc>
          <w:tcPr>
            <w:tcW w:w="851" w:type="dxa"/>
            <w:tcBorders>
              <w:top w:val="single" w:sz="4" w:space="0" w:color="auto"/>
              <w:left w:val="single" w:sz="4" w:space="0" w:color="auto"/>
              <w:bottom w:val="single" w:sz="4" w:space="0" w:color="auto"/>
              <w:right w:val="single" w:sz="4" w:space="0" w:color="auto"/>
            </w:tcBorders>
          </w:tcPr>
          <w:p w:rsidR="0025706A" w:rsidRPr="00A62CA6" w:rsidRDefault="0025706A" w:rsidP="00A62CA6">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 xml:space="preserve">84% </w:t>
            </w:r>
          </w:p>
        </w:tc>
      </w:tr>
      <w:tr w:rsidR="00D939F4" w:rsidRPr="00A62CA6" w:rsidTr="00A62CA6">
        <w:trPr>
          <w:trHeight w:val="29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 xml:space="preserve">73% </w:t>
            </w:r>
          </w:p>
        </w:tc>
      </w:tr>
      <w:tr w:rsidR="00D939F4" w:rsidRPr="00A62CA6" w:rsidTr="00A62CA6">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19.</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Средний размер наложенного административного штрафа, в том числе на должностных лиц и юридических лиц (в тыс. рублей)</w:t>
            </w: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 xml:space="preserve">25,54 </w:t>
            </w:r>
          </w:p>
        </w:tc>
      </w:tr>
      <w:tr w:rsidR="00D939F4" w:rsidRPr="00A62CA6" w:rsidTr="00A62CA6">
        <w:trPr>
          <w:trHeight w:val="30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 xml:space="preserve">22,28 </w:t>
            </w:r>
          </w:p>
        </w:tc>
      </w:tr>
      <w:tr w:rsidR="00D939F4" w:rsidRPr="00A62CA6" w:rsidTr="00A62CA6">
        <w:trPr>
          <w:trHeight w:val="415"/>
        </w:trPr>
        <w:tc>
          <w:tcPr>
            <w:tcW w:w="533" w:type="dxa"/>
            <w:vMerge w:val="restart"/>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widowControl w:val="0"/>
              <w:spacing w:after="0" w:line="228" w:lineRule="auto"/>
              <w:jc w:val="both"/>
              <w:rPr>
                <w:rFonts w:ascii="Times New Roman" w:eastAsia="Times New Roman" w:hAnsi="Times New Roman"/>
                <w:sz w:val="23"/>
                <w:szCs w:val="23"/>
                <w:lang w:eastAsia="ru-RU"/>
              </w:rPr>
            </w:pPr>
            <w:r w:rsidRPr="00A62CA6">
              <w:rPr>
                <w:rFonts w:ascii="Times New Roman" w:hAnsi="Times New Roman"/>
                <w:sz w:val="23"/>
                <w:szCs w:val="23"/>
              </w:rPr>
              <w:t xml:space="preserve">Доля проверок, по результатам которых материалы о выявленных нарушениях переданы в уполномоченные органы для возбуждения </w:t>
            </w:r>
            <w:r w:rsidRPr="00A62CA6">
              <w:rPr>
                <w:rFonts w:ascii="Times New Roman" w:hAnsi="Times New Roman"/>
                <w:sz w:val="23"/>
                <w:szCs w:val="23"/>
              </w:rPr>
              <w:lastRenderedPageBreak/>
              <w:t>уголовных дел (в процентах общего количества проверок, в результате которых выявлены нарушения обязательных требований)</w:t>
            </w:r>
          </w:p>
        </w:tc>
        <w:tc>
          <w:tcPr>
            <w:tcW w:w="851" w:type="dxa"/>
            <w:tcBorders>
              <w:top w:val="single" w:sz="4" w:space="0" w:color="auto"/>
              <w:left w:val="single" w:sz="4" w:space="0" w:color="auto"/>
              <w:bottom w:val="single" w:sz="4" w:space="0" w:color="auto"/>
              <w:right w:val="single" w:sz="4" w:space="0" w:color="auto"/>
            </w:tcBorders>
          </w:tcPr>
          <w:p w:rsidR="0025706A" w:rsidRPr="00A62CA6" w:rsidRDefault="0025706A" w:rsidP="0025706A">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lastRenderedPageBreak/>
              <w:t>2018</w:t>
            </w:r>
          </w:p>
          <w:p w:rsidR="0025706A" w:rsidRPr="00A62CA6" w:rsidRDefault="0025706A" w:rsidP="0025706A">
            <w:pPr>
              <w:widowControl w:val="0"/>
              <w:spacing w:after="0" w:line="228" w:lineRule="auto"/>
              <w:contextualSpacing/>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8</w:t>
            </w:r>
          </w:p>
        </w:tc>
      </w:tr>
      <w:tr w:rsidR="0025706A" w:rsidRPr="00A62CA6" w:rsidTr="00A62CA6">
        <w:trPr>
          <w:trHeight w:val="5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hAnsi="Times New Roman"/>
                <w:sz w:val="23"/>
                <w:szCs w:val="23"/>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25706A" w:rsidRPr="00A62CA6" w:rsidRDefault="0025706A" w:rsidP="0025706A">
            <w:pPr>
              <w:spacing w:after="0" w:line="256" w:lineRule="auto"/>
              <w:rPr>
                <w:rFonts w:ascii="Times New Roman" w:eastAsia="Times New Roman" w:hAnsi="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25706A" w:rsidRPr="00A62CA6" w:rsidRDefault="0025706A" w:rsidP="0025706A">
            <w:pPr>
              <w:widowControl w:val="0"/>
              <w:spacing w:after="0" w:line="228" w:lineRule="auto"/>
              <w:jc w:val="center"/>
              <w:rPr>
                <w:rFonts w:ascii="Times New Roman" w:hAnsi="Times New Roman"/>
                <w:sz w:val="23"/>
                <w:szCs w:val="23"/>
              </w:rPr>
            </w:pPr>
            <w:r w:rsidRPr="00A62CA6">
              <w:rPr>
                <w:rFonts w:ascii="Times New Roman" w:hAnsi="Times New Roman"/>
                <w:sz w:val="23"/>
                <w:szCs w:val="23"/>
              </w:rPr>
              <w:t>11</w:t>
            </w:r>
          </w:p>
        </w:tc>
      </w:tr>
    </w:tbl>
    <w:p w:rsidR="0025706A" w:rsidRPr="00D939F4" w:rsidRDefault="0025706A" w:rsidP="0025706A">
      <w:pPr>
        <w:widowControl w:val="0"/>
        <w:autoSpaceDE w:val="0"/>
        <w:autoSpaceDN w:val="0"/>
        <w:adjustRightInd w:val="0"/>
        <w:spacing w:after="0" w:line="240" w:lineRule="auto"/>
        <w:ind w:right="707" w:firstLine="709"/>
        <w:contextualSpacing/>
        <w:jc w:val="both"/>
        <w:rPr>
          <w:rFonts w:ascii="Times New Roman" w:eastAsia="Times New Roman" w:hAnsi="Times New Roman"/>
          <w:b/>
          <w:i/>
          <w:sz w:val="28"/>
          <w:szCs w:val="24"/>
          <w:lang w:eastAsia="ru-RU"/>
        </w:rPr>
      </w:pPr>
    </w:p>
    <w:p w:rsidR="00887B28" w:rsidRPr="00D939F4" w:rsidRDefault="00887B28" w:rsidP="00887B28">
      <w:pPr>
        <w:widowControl w:val="0"/>
        <w:autoSpaceDE w:val="0"/>
        <w:autoSpaceDN w:val="0"/>
        <w:adjustRightInd w:val="0"/>
        <w:spacing w:after="0" w:line="240" w:lineRule="auto"/>
        <w:ind w:right="707" w:firstLine="709"/>
        <w:contextualSpacing/>
        <w:jc w:val="both"/>
        <w:rPr>
          <w:rFonts w:ascii="Times New Roman" w:eastAsia="Times New Roman" w:hAnsi="Times New Roman"/>
          <w:b/>
          <w:i/>
          <w:sz w:val="28"/>
          <w:szCs w:val="24"/>
          <w:lang w:eastAsia="ru-RU"/>
        </w:rPr>
      </w:pPr>
      <w:r w:rsidRPr="00D939F4">
        <w:rPr>
          <w:rFonts w:ascii="Times New Roman" w:eastAsia="Times New Roman" w:hAnsi="Times New Roman"/>
          <w:b/>
          <w:i/>
          <w:sz w:val="28"/>
          <w:szCs w:val="24"/>
          <w:lang w:eastAsia="ru-RU"/>
        </w:rPr>
        <w:t xml:space="preserve">Организация и проведение </w:t>
      </w:r>
      <w:proofErr w:type="spellStart"/>
      <w:r w:rsidRPr="00D939F4">
        <w:rPr>
          <w:rFonts w:ascii="Times New Roman" w:eastAsia="Times New Roman" w:hAnsi="Times New Roman"/>
          <w:b/>
          <w:i/>
          <w:sz w:val="28"/>
          <w:szCs w:val="24"/>
          <w:lang w:eastAsia="ru-RU"/>
        </w:rPr>
        <w:t>фармаконадзора</w:t>
      </w:r>
      <w:proofErr w:type="spellEnd"/>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Росздравнадзором обеспечено исполнение государственной функции по </w:t>
      </w:r>
      <w:proofErr w:type="spellStart"/>
      <w:r w:rsidRPr="00D939F4">
        <w:rPr>
          <w:rFonts w:ascii="Times New Roman" w:hAnsi="Times New Roman"/>
          <w:sz w:val="28"/>
          <w:szCs w:val="28"/>
        </w:rPr>
        <w:t>фармаконадзору</w:t>
      </w:r>
      <w:proofErr w:type="spellEnd"/>
      <w:r w:rsidRPr="00D939F4">
        <w:rPr>
          <w:rFonts w:ascii="Times New Roman" w:hAnsi="Times New Roman"/>
          <w:sz w:val="28"/>
          <w:szCs w:val="28"/>
        </w:rPr>
        <w:t xml:space="preserve"> в соответствии с новыми законодательными требованиями к мониторингу безопасности лекарственных средств (Правилами надлежащей практики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 xml:space="preserve"> Евразийского экономического союза, утвержденными решением Совета Евразийской Экономической Комиссии (ЕАЭК) от 03.11.2016 №87, и Правилами надлежащей клинической практики Евразийского экономического союза, утверждёнными  решением Совета ЕАЭК от 03.11.2016 №79</w:t>
      </w:r>
      <w:r w:rsidR="00D84275">
        <w:rPr>
          <w:rFonts w:ascii="Times New Roman" w:hAnsi="Times New Roman"/>
          <w:sz w:val="28"/>
          <w:szCs w:val="28"/>
        </w:rPr>
        <w:t>,</w:t>
      </w:r>
      <w:r w:rsidRPr="00D939F4">
        <w:rPr>
          <w:rFonts w:ascii="Times New Roman" w:hAnsi="Times New Roman"/>
          <w:sz w:val="28"/>
          <w:szCs w:val="28"/>
        </w:rPr>
        <w:t xml:space="preserve"> и приказом Росздравнадзора от 15.02.2017 №1071 «Об утверждении порядка осуществления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w:t>
      </w:r>
    </w:p>
    <w:p w:rsidR="00887B28" w:rsidRPr="00AC116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В 2019 году поступило и рассмотрено 28619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В связи с вступлением </w:t>
      </w:r>
      <w:r w:rsidR="00755E04" w:rsidRPr="00D939F4">
        <w:rPr>
          <w:rFonts w:ascii="Times New Roman" w:hAnsi="Times New Roman"/>
          <w:sz w:val="28"/>
          <w:szCs w:val="28"/>
        </w:rPr>
        <w:t xml:space="preserve">в силу </w:t>
      </w:r>
      <w:r w:rsidRPr="00D939F4">
        <w:rPr>
          <w:rFonts w:ascii="Times New Roman" w:hAnsi="Times New Roman"/>
          <w:sz w:val="28"/>
          <w:szCs w:val="28"/>
        </w:rPr>
        <w:t xml:space="preserve">в 2017 году </w:t>
      </w:r>
      <w:proofErr w:type="gramStart"/>
      <w:r w:rsidRPr="00D939F4">
        <w:rPr>
          <w:rFonts w:ascii="Times New Roman" w:hAnsi="Times New Roman"/>
          <w:sz w:val="28"/>
          <w:szCs w:val="28"/>
        </w:rPr>
        <w:t>приказ</w:t>
      </w:r>
      <w:r w:rsidR="00755E04">
        <w:rPr>
          <w:rFonts w:ascii="Times New Roman" w:hAnsi="Times New Roman"/>
          <w:sz w:val="28"/>
          <w:szCs w:val="28"/>
        </w:rPr>
        <w:t xml:space="preserve">а </w:t>
      </w:r>
      <w:r w:rsidRPr="00D939F4">
        <w:rPr>
          <w:rFonts w:ascii="Times New Roman" w:hAnsi="Times New Roman"/>
          <w:sz w:val="28"/>
          <w:szCs w:val="28"/>
        </w:rPr>
        <w:t xml:space="preserve"> Росздравнадзора</w:t>
      </w:r>
      <w:proofErr w:type="gramEnd"/>
      <w:r w:rsidRPr="00D939F4">
        <w:rPr>
          <w:rFonts w:ascii="Times New Roman" w:hAnsi="Times New Roman"/>
          <w:sz w:val="28"/>
          <w:szCs w:val="28"/>
        </w:rPr>
        <w:t xml:space="preserve"> от 15.02.2017 №1071, определивше</w:t>
      </w:r>
      <w:r w:rsidR="00755E04">
        <w:rPr>
          <w:rFonts w:ascii="Times New Roman" w:hAnsi="Times New Roman"/>
          <w:sz w:val="28"/>
          <w:szCs w:val="28"/>
        </w:rPr>
        <w:t>го</w:t>
      </w:r>
      <w:r w:rsidRPr="00D939F4">
        <w:rPr>
          <w:rFonts w:ascii="Times New Roman" w:hAnsi="Times New Roman"/>
          <w:sz w:val="28"/>
          <w:szCs w:val="28"/>
        </w:rPr>
        <w:t xml:space="preserve"> требования к мониторингу эффективности и безопасности применения </w:t>
      </w:r>
      <w:r w:rsidR="00755E04">
        <w:rPr>
          <w:rFonts w:ascii="Times New Roman" w:hAnsi="Times New Roman"/>
          <w:sz w:val="28"/>
          <w:szCs w:val="28"/>
        </w:rPr>
        <w:t xml:space="preserve">лекарственных средств </w:t>
      </w:r>
      <w:r w:rsidRPr="00D939F4">
        <w:rPr>
          <w:rFonts w:ascii="Times New Roman" w:hAnsi="Times New Roman"/>
          <w:sz w:val="28"/>
          <w:szCs w:val="28"/>
        </w:rPr>
        <w:t xml:space="preserve"> в медицинских организациях и в компаниях-держателях регистрационных удостоверений, значительно возрос процент выявляемых серьезных нежелательных реакций. Из 28619 сообщений 20919 отмечены как серьезные в соответствии с критериями серьезности нежелательной реакции Федерального закона</w:t>
      </w:r>
      <w:r w:rsidR="00D84275">
        <w:rPr>
          <w:rFonts w:ascii="Times New Roman" w:hAnsi="Times New Roman"/>
          <w:sz w:val="28"/>
          <w:szCs w:val="28"/>
        </w:rPr>
        <w:t xml:space="preserve"> от</w:t>
      </w:r>
      <w:r w:rsidRPr="00D939F4">
        <w:rPr>
          <w:rFonts w:ascii="Times New Roman" w:hAnsi="Times New Roman"/>
          <w:sz w:val="28"/>
          <w:szCs w:val="28"/>
        </w:rPr>
        <w:t xml:space="preserve"> 12.04.2010 №61-ФЗ «Об </w:t>
      </w:r>
      <w:r w:rsidRPr="00AC1164">
        <w:rPr>
          <w:rFonts w:ascii="Times New Roman" w:hAnsi="Times New Roman"/>
          <w:sz w:val="28"/>
          <w:szCs w:val="28"/>
        </w:rPr>
        <w:t>обращении лекарственных средств» (это составляет 73 % об общего числа</w:t>
      </w:r>
      <w:r w:rsidR="006E5C90" w:rsidRPr="00AC1164">
        <w:rPr>
          <w:rFonts w:ascii="Times New Roman" w:hAnsi="Times New Roman"/>
          <w:sz w:val="28"/>
          <w:szCs w:val="28"/>
        </w:rPr>
        <w:t xml:space="preserve"> сообщений</w:t>
      </w:r>
      <w:r w:rsidRPr="00AC1164">
        <w:rPr>
          <w:rFonts w:ascii="Times New Roman" w:hAnsi="Times New Roman"/>
          <w:sz w:val="28"/>
          <w:szCs w:val="28"/>
        </w:rPr>
        <w:t xml:space="preserve"> по сравнению с 39 % в 2017 году и 69 % в 2018</w:t>
      </w:r>
      <w:r w:rsidR="00D84275">
        <w:rPr>
          <w:rFonts w:ascii="Times New Roman" w:hAnsi="Times New Roman"/>
          <w:sz w:val="28"/>
          <w:szCs w:val="28"/>
        </w:rPr>
        <w:t xml:space="preserve"> г.</w:t>
      </w:r>
      <w:r w:rsidRPr="00AC1164">
        <w:rPr>
          <w:rFonts w:ascii="Times New Roman" w:hAnsi="Times New Roman"/>
          <w:sz w:val="28"/>
          <w:szCs w:val="28"/>
        </w:rPr>
        <w:t>).</w:t>
      </w:r>
    </w:p>
    <w:p w:rsidR="00887B28" w:rsidRPr="00AC116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AC1164">
        <w:rPr>
          <w:rFonts w:ascii="Times New Roman" w:hAnsi="Times New Roman"/>
          <w:sz w:val="28"/>
          <w:szCs w:val="28"/>
        </w:rPr>
        <w:t>В 2019 году начала работать обновлённая база «</w:t>
      </w:r>
      <w:proofErr w:type="spellStart"/>
      <w:r w:rsidRPr="00AC1164">
        <w:rPr>
          <w:rFonts w:ascii="Times New Roman" w:hAnsi="Times New Roman"/>
          <w:sz w:val="28"/>
          <w:szCs w:val="28"/>
        </w:rPr>
        <w:t>Фармаконадзор</w:t>
      </w:r>
      <w:proofErr w:type="spellEnd"/>
      <w:r w:rsidRPr="00AC1164">
        <w:rPr>
          <w:rFonts w:ascii="Times New Roman" w:hAnsi="Times New Roman"/>
          <w:sz w:val="28"/>
          <w:szCs w:val="28"/>
        </w:rPr>
        <w:t xml:space="preserve"> 2.0», основанная на международном формате Совета по гармонизации ICH E2B (R3), которая позволяет автоматически принимать сообщения из программных ресурсов по </w:t>
      </w:r>
      <w:proofErr w:type="spellStart"/>
      <w:r w:rsidRPr="00AC1164">
        <w:rPr>
          <w:rFonts w:ascii="Times New Roman" w:hAnsi="Times New Roman"/>
          <w:sz w:val="28"/>
          <w:szCs w:val="28"/>
        </w:rPr>
        <w:t>фармаконадзору</w:t>
      </w:r>
      <w:proofErr w:type="spellEnd"/>
      <w:r w:rsidRPr="00AC1164">
        <w:rPr>
          <w:rFonts w:ascii="Times New Roman" w:hAnsi="Times New Roman"/>
          <w:sz w:val="28"/>
          <w:szCs w:val="28"/>
        </w:rPr>
        <w:t xml:space="preserve"> отечественных и зарубежных разработок, поддерживать информационный обмен </w:t>
      </w:r>
      <w:proofErr w:type="spellStart"/>
      <w:r w:rsidRPr="00AC1164">
        <w:rPr>
          <w:rFonts w:ascii="Times New Roman" w:hAnsi="Times New Roman"/>
          <w:sz w:val="28"/>
          <w:szCs w:val="28"/>
        </w:rPr>
        <w:t>анонимизированными</w:t>
      </w:r>
      <w:proofErr w:type="spellEnd"/>
      <w:r w:rsidRPr="00AC1164">
        <w:rPr>
          <w:rFonts w:ascii="Times New Roman" w:hAnsi="Times New Roman"/>
          <w:sz w:val="28"/>
          <w:szCs w:val="28"/>
        </w:rPr>
        <w:t xml:space="preserve"> данными с ВОЗ в рамках программы международного мониторинга безопасности лекарственных средств. За период с 01.04.2019 в «</w:t>
      </w:r>
      <w:proofErr w:type="spellStart"/>
      <w:r w:rsidRPr="00AC1164">
        <w:rPr>
          <w:rFonts w:ascii="Times New Roman" w:hAnsi="Times New Roman"/>
          <w:sz w:val="28"/>
          <w:szCs w:val="28"/>
        </w:rPr>
        <w:t>Фармаконадзор</w:t>
      </w:r>
      <w:proofErr w:type="spellEnd"/>
      <w:r w:rsidRPr="00AC1164">
        <w:rPr>
          <w:rFonts w:ascii="Times New Roman" w:hAnsi="Times New Roman"/>
          <w:sz w:val="28"/>
          <w:szCs w:val="28"/>
        </w:rPr>
        <w:t xml:space="preserve"> 2.0» поступило 11848 сообщений о нежелательных реакциях лекарственных препаратов, </w:t>
      </w:r>
      <w:proofErr w:type="spellStart"/>
      <w:r w:rsidRPr="00AC1164">
        <w:rPr>
          <w:rFonts w:ascii="Times New Roman" w:hAnsi="Times New Roman"/>
          <w:sz w:val="28"/>
          <w:szCs w:val="28"/>
        </w:rPr>
        <w:t>изучающихся</w:t>
      </w:r>
      <w:proofErr w:type="spellEnd"/>
      <w:r w:rsidRPr="00AC1164">
        <w:rPr>
          <w:rFonts w:ascii="Times New Roman" w:hAnsi="Times New Roman"/>
          <w:sz w:val="28"/>
          <w:szCs w:val="28"/>
        </w:rPr>
        <w:t xml:space="preserve"> в клинических исследованиях, а также более 6000 сообщений о зарегистрированных лекарственных препаратах, поступивших из иных государств.</w:t>
      </w:r>
    </w:p>
    <w:p w:rsidR="00F424B8" w:rsidRDefault="00F424B8" w:rsidP="00887B28">
      <w:pPr>
        <w:autoSpaceDE w:val="0"/>
        <w:autoSpaceDN w:val="0"/>
        <w:adjustRightInd w:val="0"/>
        <w:spacing w:after="0" w:line="240" w:lineRule="auto"/>
        <w:ind w:firstLine="708"/>
        <w:jc w:val="both"/>
        <w:rPr>
          <w:rFonts w:ascii="Times New Roman" w:hAnsi="Times New Roman"/>
          <w:sz w:val="28"/>
          <w:szCs w:val="28"/>
        </w:rPr>
      </w:pPr>
      <w:r w:rsidRPr="00AC1164">
        <w:rPr>
          <w:rFonts w:ascii="Times New Roman" w:hAnsi="Times New Roman"/>
          <w:sz w:val="28"/>
          <w:szCs w:val="28"/>
        </w:rPr>
        <w:t xml:space="preserve">В 2019 году по результатам </w:t>
      </w:r>
      <w:proofErr w:type="spellStart"/>
      <w:r w:rsidRPr="00AC1164">
        <w:rPr>
          <w:rFonts w:ascii="Times New Roman" w:hAnsi="Times New Roman"/>
          <w:sz w:val="28"/>
          <w:szCs w:val="28"/>
        </w:rPr>
        <w:t>фармаконадзора</w:t>
      </w:r>
      <w:proofErr w:type="spellEnd"/>
      <w:r w:rsidRPr="00AC1164">
        <w:rPr>
          <w:rFonts w:ascii="Times New Roman" w:hAnsi="Times New Roman"/>
          <w:sz w:val="28"/>
          <w:szCs w:val="28"/>
        </w:rPr>
        <w:t xml:space="preserve">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w:t>
      </w:r>
      <w:r w:rsidR="00D84275">
        <w:rPr>
          <w:rFonts w:ascii="Times New Roman" w:hAnsi="Times New Roman"/>
          <w:sz w:val="28"/>
          <w:szCs w:val="28"/>
        </w:rPr>
        <w:t>:</w:t>
      </w:r>
      <w:r w:rsidRPr="00AC1164">
        <w:rPr>
          <w:rFonts w:ascii="Times New Roman" w:hAnsi="Times New Roman"/>
          <w:sz w:val="28"/>
          <w:szCs w:val="28"/>
        </w:rPr>
        <w:t xml:space="preserve"> </w:t>
      </w:r>
      <w:proofErr w:type="spellStart"/>
      <w:r w:rsidRPr="00AC1164">
        <w:rPr>
          <w:rFonts w:ascii="Times New Roman" w:hAnsi="Times New Roman"/>
          <w:sz w:val="28"/>
          <w:szCs w:val="28"/>
        </w:rPr>
        <w:t>алемтузумаба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секукинумаба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эверолимуса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Теофедрина</w:t>
      </w:r>
      <w:proofErr w:type="spellEnd"/>
      <w:r w:rsidRPr="00AC1164">
        <w:rPr>
          <w:rFonts w:ascii="Times New Roman" w:hAnsi="Times New Roman"/>
          <w:sz w:val="28"/>
          <w:szCs w:val="28"/>
        </w:rPr>
        <w:t xml:space="preserve">-Н, </w:t>
      </w:r>
      <w:proofErr w:type="spellStart"/>
      <w:r w:rsidRPr="00AC1164">
        <w:rPr>
          <w:rFonts w:ascii="Times New Roman" w:hAnsi="Times New Roman"/>
          <w:sz w:val="28"/>
          <w:szCs w:val="28"/>
        </w:rPr>
        <w:t>ондансетрона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толперизона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фенспирида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такролимуса</w:t>
      </w:r>
      <w:proofErr w:type="spellEnd"/>
      <w:r w:rsidRPr="00AC1164">
        <w:rPr>
          <w:rFonts w:ascii="Times New Roman" w:hAnsi="Times New Roman"/>
          <w:sz w:val="28"/>
          <w:szCs w:val="28"/>
        </w:rPr>
        <w:t xml:space="preserve">, прогестеронов, лекарственных </w:t>
      </w:r>
      <w:r w:rsidRPr="00AC1164">
        <w:rPr>
          <w:rFonts w:ascii="Times New Roman" w:hAnsi="Times New Roman"/>
          <w:sz w:val="28"/>
          <w:szCs w:val="28"/>
        </w:rPr>
        <w:lastRenderedPageBreak/>
        <w:t xml:space="preserve">препаратах класса ингибиторов факторов роста эндотелия сосудов (VEGF), лекарственных препаратов Глюкоза, Натрия хлорид и </w:t>
      </w:r>
      <w:proofErr w:type="spellStart"/>
      <w:r w:rsidRPr="00AC1164">
        <w:rPr>
          <w:rFonts w:ascii="Times New Roman" w:hAnsi="Times New Roman"/>
          <w:sz w:val="28"/>
          <w:szCs w:val="28"/>
        </w:rPr>
        <w:t>Офлоксацин</w:t>
      </w:r>
      <w:proofErr w:type="spellEnd"/>
      <w:r w:rsidRPr="00AC1164">
        <w:rPr>
          <w:rFonts w:ascii="Times New Roman" w:hAnsi="Times New Roman"/>
          <w:sz w:val="28"/>
          <w:szCs w:val="28"/>
        </w:rPr>
        <w:t xml:space="preserve"> производства ТОО «</w:t>
      </w:r>
      <w:proofErr w:type="spellStart"/>
      <w:r w:rsidRPr="00AC1164">
        <w:rPr>
          <w:rFonts w:ascii="Times New Roman" w:hAnsi="Times New Roman"/>
          <w:sz w:val="28"/>
          <w:szCs w:val="28"/>
        </w:rPr>
        <w:t>Келун-Казфарм</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тофацитиниба</w:t>
      </w:r>
      <w:proofErr w:type="spellEnd"/>
      <w:r w:rsidRPr="00AC1164">
        <w:rPr>
          <w:rFonts w:ascii="Times New Roman" w:hAnsi="Times New Roman"/>
          <w:sz w:val="28"/>
          <w:szCs w:val="28"/>
        </w:rPr>
        <w:t xml:space="preserve">, омега-3 жирных кислот, </w:t>
      </w:r>
      <w:proofErr w:type="spellStart"/>
      <w:r w:rsidRPr="00AC1164">
        <w:rPr>
          <w:rFonts w:ascii="Times New Roman" w:hAnsi="Times New Roman"/>
          <w:sz w:val="28"/>
          <w:szCs w:val="28"/>
        </w:rPr>
        <w:t>хинолонов</w:t>
      </w:r>
      <w:proofErr w:type="spellEnd"/>
      <w:r w:rsidRPr="00AC1164">
        <w:rPr>
          <w:rFonts w:ascii="Times New Roman" w:hAnsi="Times New Roman"/>
          <w:sz w:val="28"/>
          <w:szCs w:val="28"/>
        </w:rPr>
        <w:t xml:space="preserve"> и </w:t>
      </w:r>
      <w:proofErr w:type="spellStart"/>
      <w:r w:rsidRPr="00AC1164">
        <w:rPr>
          <w:rFonts w:ascii="Times New Roman" w:hAnsi="Times New Roman"/>
          <w:sz w:val="28"/>
          <w:szCs w:val="28"/>
        </w:rPr>
        <w:t>фторхинолонов</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фебускостата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флутамида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метамизола</w:t>
      </w:r>
      <w:proofErr w:type="spellEnd"/>
      <w:r w:rsidRPr="00AC1164">
        <w:rPr>
          <w:rFonts w:ascii="Times New Roman" w:hAnsi="Times New Roman"/>
          <w:sz w:val="28"/>
          <w:szCs w:val="28"/>
        </w:rPr>
        <w:t xml:space="preserve"> натрия, </w:t>
      </w:r>
      <w:proofErr w:type="spellStart"/>
      <w:r w:rsidRPr="00AC1164">
        <w:rPr>
          <w:rFonts w:ascii="Times New Roman" w:hAnsi="Times New Roman"/>
          <w:sz w:val="28"/>
          <w:szCs w:val="28"/>
        </w:rPr>
        <w:t>Аскорила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дипиридамола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дазатиниба</w:t>
      </w:r>
      <w:proofErr w:type="spellEnd"/>
      <w:r w:rsidRPr="00AC1164">
        <w:rPr>
          <w:rFonts w:ascii="Times New Roman" w:hAnsi="Times New Roman"/>
          <w:sz w:val="28"/>
          <w:szCs w:val="28"/>
        </w:rPr>
        <w:t xml:space="preserve">, </w:t>
      </w:r>
      <w:proofErr w:type="spellStart"/>
      <w:r w:rsidRPr="00AC1164">
        <w:rPr>
          <w:rFonts w:ascii="Times New Roman" w:hAnsi="Times New Roman"/>
          <w:sz w:val="28"/>
          <w:szCs w:val="28"/>
        </w:rPr>
        <w:t>вальпроевой</w:t>
      </w:r>
      <w:proofErr w:type="spellEnd"/>
      <w:r w:rsidRPr="00AC1164">
        <w:rPr>
          <w:rFonts w:ascii="Times New Roman" w:hAnsi="Times New Roman"/>
          <w:sz w:val="28"/>
          <w:szCs w:val="28"/>
        </w:rPr>
        <w:t xml:space="preserve"> кислоты.</w:t>
      </w:r>
    </w:p>
    <w:p w:rsidR="00887B28" w:rsidRPr="00D939F4" w:rsidRDefault="00887B28" w:rsidP="00887B28">
      <w:pPr>
        <w:autoSpaceDE w:val="0"/>
        <w:autoSpaceDN w:val="0"/>
        <w:adjustRightInd w:val="0"/>
        <w:spacing w:after="0" w:line="240" w:lineRule="auto"/>
        <w:ind w:firstLine="708"/>
        <w:jc w:val="both"/>
        <w:rPr>
          <w:rFonts w:ascii="Times New Roman" w:hAnsi="Times New Roman"/>
          <w:sz w:val="28"/>
          <w:szCs w:val="28"/>
        </w:rPr>
      </w:pPr>
      <w:r w:rsidRPr="00D939F4">
        <w:rPr>
          <w:rFonts w:ascii="Times New Roman" w:hAnsi="Times New Roman"/>
          <w:sz w:val="28"/>
          <w:szCs w:val="28"/>
        </w:rPr>
        <w:t xml:space="preserve">На сайте </w:t>
      </w:r>
      <w:r w:rsidR="000F4549" w:rsidRPr="00D939F4">
        <w:rPr>
          <w:rFonts w:ascii="Times New Roman" w:hAnsi="Times New Roman"/>
          <w:sz w:val="28"/>
          <w:szCs w:val="28"/>
        </w:rPr>
        <w:t>Росздравнадзора</w:t>
      </w:r>
      <w:r w:rsidRPr="00D939F4">
        <w:rPr>
          <w:rFonts w:ascii="Times New Roman" w:hAnsi="Times New Roman"/>
          <w:sz w:val="28"/>
          <w:szCs w:val="28"/>
        </w:rPr>
        <w:t xml:space="preserve"> опубликовано 130 информационных писем для специалистов здравоохранения по новым данным по безопасности лекарственных препаратов и регуляторным решениям, принятым на основании </w:t>
      </w:r>
      <w:proofErr w:type="spellStart"/>
      <w:r w:rsidRPr="00D939F4">
        <w:rPr>
          <w:rFonts w:ascii="Times New Roman" w:hAnsi="Times New Roman"/>
          <w:sz w:val="28"/>
          <w:szCs w:val="28"/>
        </w:rPr>
        <w:t>фармаконадзора</w:t>
      </w:r>
      <w:proofErr w:type="spellEnd"/>
      <w:r w:rsidRPr="00D939F4">
        <w:rPr>
          <w:rFonts w:ascii="Times New Roman" w:hAnsi="Times New Roman"/>
          <w:sz w:val="28"/>
          <w:szCs w:val="28"/>
        </w:rPr>
        <w:t>.</w:t>
      </w:r>
    </w:p>
    <w:p w:rsidR="00887B28" w:rsidRPr="00A35626" w:rsidRDefault="00887B28" w:rsidP="00887B28">
      <w:pPr>
        <w:autoSpaceDE w:val="0"/>
        <w:autoSpaceDN w:val="0"/>
        <w:adjustRightInd w:val="0"/>
        <w:spacing w:after="0" w:line="240" w:lineRule="auto"/>
        <w:ind w:firstLine="708"/>
        <w:jc w:val="both"/>
        <w:rPr>
          <w:rFonts w:ascii="Times New Roman" w:hAnsi="Times New Roman"/>
          <w:strike/>
          <w:color w:val="FF0000"/>
          <w:sz w:val="28"/>
          <w:szCs w:val="28"/>
        </w:rPr>
      </w:pPr>
      <w:r w:rsidRPr="00D939F4">
        <w:rPr>
          <w:rFonts w:ascii="Times New Roman" w:eastAsia="Times New Roman" w:hAnsi="Times New Roman"/>
          <w:sz w:val="28"/>
          <w:szCs w:val="28"/>
        </w:rPr>
        <w:t xml:space="preserve">В связи с выявлением </w:t>
      </w:r>
      <w:r w:rsidR="007656A3" w:rsidRPr="00D939F4">
        <w:rPr>
          <w:rFonts w:ascii="Times New Roman" w:hAnsi="Times New Roman"/>
          <w:sz w:val="28"/>
          <w:szCs w:val="28"/>
        </w:rPr>
        <w:t>нежелательных реакций,</w:t>
      </w:r>
      <w:r w:rsidRPr="00D939F4">
        <w:rPr>
          <w:rFonts w:ascii="Times New Roman" w:hAnsi="Times New Roman"/>
          <w:sz w:val="28"/>
          <w:szCs w:val="28"/>
        </w:rPr>
        <w:t xml:space="preserve"> потенциально связанных с несоответствием качества лекарственных препаратов, Росздравнадзором в 2019 году направлено 163 задания (на 28% больше чем в 2018 году) на проведение выборочного контроля качества лекарственных средств (по сравнению со 118 экспертизами в 2018 году). </w:t>
      </w:r>
      <w:r w:rsidR="007656A3" w:rsidRPr="00AC1164">
        <w:rPr>
          <w:rFonts w:ascii="Times New Roman" w:hAnsi="Times New Roman"/>
          <w:sz w:val="28"/>
          <w:szCs w:val="28"/>
        </w:rPr>
        <w:t>Выявлено четыре серии</w:t>
      </w:r>
      <w:r w:rsidR="00F82DC3" w:rsidRPr="00AC1164">
        <w:rPr>
          <w:rFonts w:ascii="Times New Roman" w:hAnsi="Times New Roman"/>
          <w:sz w:val="28"/>
          <w:szCs w:val="28"/>
        </w:rPr>
        <w:t xml:space="preserve"> </w:t>
      </w:r>
      <w:r w:rsidR="00A35626" w:rsidRPr="00AC1164">
        <w:rPr>
          <w:rFonts w:ascii="Times New Roman" w:hAnsi="Times New Roman"/>
          <w:sz w:val="28"/>
          <w:szCs w:val="28"/>
        </w:rPr>
        <w:t>лекарственных препарат</w:t>
      </w:r>
      <w:r w:rsidR="00F82DC3" w:rsidRPr="00AC1164">
        <w:rPr>
          <w:rFonts w:ascii="Times New Roman" w:hAnsi="Times New Roman"/>
          <w:sz w:val="28"/>
          <w:szCs w:val="28"/>
        </w:rPr>
        <w:t>ов</w:t>
      </w:r>
      <w:r w:rsidR="00A35626" w:rsidRPr="00AC1164">
        <w:rPr>
          <w:rFonts w:ascii="Times New Roman" w:hAnsi="Times New Roman"/>
          <w:sz w:val="28"/>
          <w:szCs w:val="28"/>
        </w:rPr>
        <w:t xml:space="preserve">, качество которых не </w:t>
      </w:r>
      <w:r w:rsidR="007656A3" w:rsidRPr="00AC1164">
        <w:rPr>
          <w:rFonts w:ascii="Times New Roman" w:hAnsi="Times New Roman"/>
          <w:sz w:val="28"/>
          <w:szCs w:val="28"/>
        </w:rPr>
        <w:t>соответствовало требованиям</w:t>
      </w:r>
      <w:r w:rsidR="00A35626" w:rsidRPr="00AC1164">
        <w:rPr>
          <w:rFonts w:ascii="Times New Roman" w:hAnsi="Times New Roman"/>
          <w:sz w:val="28"/>
          <w:szCs w:val="28"/>
        </w:rPr>
        <w:t xml:space="preserve"> нормативной документации. Препараты были изъяты из гражданского оборота. </w:t>
      </w:r>
    </w:p>
    <w:p w:rsidR="003F4458" w:rsidRDefault="003F4458" w:rsidP="00630C55">
      <w:pPr>
        <w:spacing w:after="0" w:line="240" w:lineRule="auto"/>
        <w:ind w:firstLine="709"/>
        <w:rPr>
          <w:rFonts w:ascii="Times New Roman" w:hAnsi="Times New Roman"/>
          <w:b/>
          <w:i/>
          <w:sz w:val="28"/>
          <w:szCs w:val="28"/>
        </w:rPr>
      </w:pPr>
    </w:p>
    <w:p w:rsidR="00630C55" w:rsidRPr="00D939F4" w:rsidRDefault="00630C55" w:rsidP="00630C55">
      <w:pPr>
        <w:spacing w:after="0" w:line="240" w:lineRule="auto"/>
        <w:ind w:firstLine="709"/>
        <w:rPr>
          <w:rFonts w:ascii="Times New Roman" w:hAnsi="Times New Roman"/>
          <w:b/>
          <w:i/>
          <w:sz w:val="28"/>
          <w:szCs w:val="28"/>
        </w:rPr>
      </w:pPr>
      <w:r w:rsidRPr="00D939F4">
        <w:rPr>
          <w:rFonts w:ascii="Times New Roman" w:hAnsi="Times New Roman"/>
          <w:b/>
          <w:i/>
          <w:sz w:val="28"/>
          <w:szCs w:val="28"/>
        </w:rPr>
        <w:t>Государственный контроль за обращением медицинских изделий</w:t>
      </w:r>
    </w:p>
    <w:p w:rsidR="00630C55" w:rsidRPr="00D939F4" w:rsidRDefault="00630C55" w:rsidP="00630C55">
      <w:pPr>
        <w:tabs>
          <w:tab w:val="left" w:pos="284"/>
        </w:tabs>
        <w:autoSpaceDE w:val="0"/>
        <w:autoSpaceDN w:val="0"/>
        <w:adjustRightInd w:val="0"/>
        <w:spacing w:after="0" w:line="240" w:lineRule="auto"/>
        <w:ind w:firstLine="709"/>
        <w:jc w:val="both"/>
        <w:rPr>
          <w:rFonts w:ascii="Times New Roman" w:hAnsi="Times New Roman"/>
          <w:bCs/>
          <w:sz w:val="28"/>
          <w:szCs w:val="28"/>
        </w:rPr>
      </w:pPr>
    </w:p>
    <w:p w:rsidR="00630C55" w:rsidRPr="00D939F4" w:rsidRDefault="00630C55" w:rsidP="00630C55">
      <w:pPr>
        <w:tabs>
          <w:tab w:val="left" w:pos="284"/>
        </w:tabs>
        <w:autoSpaceDE w:val="0"/>
        <w:autoSpaceDN w:val="0"/>
        <w:adjustRightInd w:val="0"/>
        <w:spacing w:after="0" w:line="240" w:lineRule="auto"/>
        <w:ind w:firstLine="709"/>
        <w:jc w:val="both"/>
        <w:rPr>
          <w:rFonts w:ascii="Times New Roman" w:hAnsi="Times New Roman"/>
          <w:bCs/>
          <w:i/>
          <w:sz w:val="28"/>
          <w:szCs w:val="28"/>
        </w:rPr>
      </w:pPr>
      <w:r w:rsidRPr="00D939F4">
        <w:rPr>
          <w:rFonts w:ascii="Times New Roman" w:hAnsi="Times New Roman"/>
          <w:bCs/>
          <w:i/>
          <w:sz w:val="28"/>
          <w:szCs w:val="28"/>
        </w:rPr>
        <w:t xml:space="preserve">Таблица </w:t>
      </w:r>
      <w:r w:rsidR="00B916C2" w:rsidRPr="00D939F4">
        <w:rPr>
          <w:rFonts w:ascii="Times New Roman" w:hAnsi="Times New Roman"/>
          <w:bCs/>
          <w:i/>
          <w:sz w:val="28"/>
          <w:szCs w:val="28"/>
        </w:rPr>
        <w:t>6</w:t>
      </w:r>
      <w:r w:rsidR="004850D3" w:rsidRPr="00D939F4">
        <w:rPr>
          <w:rFonts w:ascii="Times New Roman" w:hAnsi="Times New Roman"/>
          <w:bCs/>
          <w:i/>
          <w:sz w:val="28"/>
          <w:szCs w:val="28"/>
        </w:rPr>
        <w:t>9</w:t>
      </w:r>
      <w:r w:rsidRPr="00D939F4">
        <w:rPr>
          <w:rFonts w:ascii="Times New Roman" w:hAnsi="Times New Roman"/>
          <w:bCs/>
          <w:i/>
          <w:sz w:val="28"/>
          <w:szCs w:val="28"/>
        </w:rPr>
        <w:t>. Показатели оценки эффективности государственного контроля Росздравнадзора в сфере обращения медицинских изделий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324"/>
        <w:gridCol w:w="898"/>
        <w:gridCol w:w="992"/>
      </w:tblGrid>
      <w:tr w:rsidR="00D939F4" w:rsidRPr="00A62CA6" w:rsidTr="00A62CA6">
        <w:trPr>
          <w:trHeight w:val="517"/>
        </w:trPr>
        <w:tc>
          <w:tcPr>
            <w:tcW w:w="562" w:type="dxa"/>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widowControl w:val="0"/>
              <w:spacing w:after="0" w:line="228" w:lineRule="auto"/>
              <w:contextualSpacing/>
              <w:jc w:val="center"/>
              <w:rPr>
                <w:rFonts w:ascii="Times New Roman" w:hAnsi="Times New Roman"/>
                <w:b/>
                <w:sz w:val="23"/>
                <w:szCs w:val="23"/>
              </w:rPr>
            </w:pPr>
            <w:r w:rsidRPr="00A62CA6">
              <w:rPr>
                <w:rFonts w:ascii="Times New Roman" w:hAnsi="Times New Roman"/>
                <w:b/>
                <w:sz w:val="23"/>
                <w:szCs w:val="23"/>
              </w:rPr>
              <w:t xml:space="preserve">№ </w:t>
            </w:r>
            <w:proofErr w:type="spellStart"/>
            <w:r w:rsidRPr="00A62CA6">
              <w:rPr>
                <w:rFonts w:ascii="Times New Roman" w:hAnsi="Times New Roman"/>
                <w:b/>
                <w:sz w:val="23"/>
                <w:szCs w:val="23"/>
              </w:rPr>
              <w:t>пп</w:t>
            </w:r>
            <w:proofErr w:type="spellEnd"/>
          </w:p>
        </w:tc>
        <w:tc>
          <w:tcPr>
            <w:tcW w:w="7324" w:type="dxa"/>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widowControl w:val="0"/>
              <w:spacing w:after="0" w:line="228" w:lineRule="auto"/>
              <w:contextualSpacing/>
              <w:jc w:val="center"/>
              <w:rPr>
                <w:rFonts w:ascii="Times New Roman" w:hAnsi="Times New Roman"/>
                <w:b/>
                <w:sz w:val="23"/>
                <w:szCs w:val="23"/>
              </w:rPr>
            </w:pPr>
            <w:r w:rsidRPr="00A62CA6">
              <w:rPr>
                <w:rFonts w:ascii="Times New Roman" w:hAnsi="Times New Roman"/>
                <w:b/>
                <w:sz w:val="23"/>
                <w:szCs w:val="23"/>
              </w:rPr>
              <w:t xml:space="preserve">Наименование показателя </w:t>
            </w:r>
          </w:p>
        </w:tc>
        <w:tc>
          <w:tcPr>
            <w:tcW w:w="898" w:type="dxa"/>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widowControl w:val="0"/>
              <w:spacing w:after="0" w:line="228" w:lineRule="auto"/>
              <w:jc w:val="center"/>
              <w:rPr>
                <w:rFonts w:ascii="Times New Roman" w:eastAsia="Times New Roman" w:hAnsi="Times New Roman"/>
                <w:b/>
                <w:sz w:val="23"/>
                <w:szCs w:val="23"/>
                <w:lang w:eastAsia="ru-RU"/>
              </w:rPr>
            </w:pPr>
            <w:r w:rsidRPr="00A62CA6">
              <w:rPr>
                <w:rFonts w:ascii="Times New Roman" w:eastAsia="Times New Roman" w:hAnsi="Times New Roman"/>
                <w:b/>
                <w:sz w:val="23"/>
                <w:szCs w:val="23"/>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630C55" w:rsidRPr="00A62CA6" w:rsidRDefault="00630C55" w:rsidP="00630C55">
            <w:pPr>
              <w:widowControl w:val="0"/>
              <w:spacing w:after="0" w:line="228" w:lineRule="auto"/>
              <w:jc w:val="center"/>
              <w:rPr>
                <w:rFonts w:ascii="Times New Roman" w:eastAsia="Times New Roman" w:hAnsi="Times New Roman"/>
                <w:b/>
                <w:sz w:val="23"/>
                <w:szCs w:val="23"/>
                <w:lang w:eastAsia="ru-RU"/>
              </w:rPr>
            </w:pPr>
            <w:proofErr w:type="gramStart"/>
            <w:r w:rsidRPr="00A62CA6">
              <w:rPr>
                <w:rFonts w:ascii="Times New Roman" w:eastAsia="Times New Roman" w:hAnsi="Times New Roman"/>
                <w:b/>
                <w:sz w:val="23"/>
                <w:szCs w:val="23"/>
                <w:lang w:eastAsia="ru-RU"/>
              </w:rPr>
              <w:t>Показа-</w:t>
            </w:r>
            <w:proofErr w:type="spellStart"/>
            <w:r w:rsidRPr="00A62CA6">
              <w:rPr>
                <w:rFonts w:ascii="Times New Roman" w:eastAsia="Times New Roman" w:hAnsi="Times New Roman"/>
                <w:b/>
                <w:sz w:val="23"/>
                <w:szCs w:val="23"/>
                <w:lang w:eastAsia="ru-RU"/>
              </w:rPr>
              <w:t>тели</w:t>
            </w:r>
            <w:proofErr w:type="spellEnd"/>
            <w:proofErr w:type="gramEnd"/>
          </w:p>
          <w:p w:rsidR="00630C55" w:rsidRPr="00A62CA6" w:rsidRDefault="00630C55" w:rsidP="00630C55">
            <w:pPr>
              <w:widowControl w:val="0"/>
              <w:spacing w:after="0" w:line="228" w:lineRule="auto"/>
              <w:jc w:val="center"/>
              <w:rPr>
                <w:rFonts w:ascii="Times New Roman" w:eastAsia="Times New Roman" w:hAnsi="Times New Roman"/>
                <w:b/>
                <w:sz w:val="23"/>
                <w:szCs w:val="23"/>
                <w:lang w:eastAsia="ru-RU"/>
              </w:rPr>
            </w:pPr>
          </w:p>
        </w:tc>
      </w:tr>
      <w:tr w:rsidR="00D939F4" w:rsidRPr="00A62CA6" w:rsidTr="00A62CA6">
        <w:trPr>
          <w:trHeight w:val="113"/>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Среднее количество проверок, проведенных в отношении одного юридического лица, индивидуального предпринимателя</w:t>
            </w: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w:t>
            </w:r>
          </w:p>
        </w:tc>
      </w:tr>
      <w:tr w:rsidR="00D939F4" w:rsidRPr="00A62CA6" w:rsidTr="00A62CA6">
        <w:trPr>
          <w:trHeight w:val="1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w:t>
            </w:r>
          </w:p>
        </w:tc>
      </w:tr>
      <w:tr w:rsidR="00D939F4" w:rsidRPr="00A62CA6" w:rsidTr="00A62CA6">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 xml:space="preserve">Доля проведенных внеплановых проверок (в процентах общего количества проведенных проверок) </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61,4%</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56,16%</w:t>
            </w:r>
          </w:p>
        </w:tc>
      </w:tr>
      <w:tr w:rsidR="00D939F4" w:rsidRPr="00A62CA6" w:rsidTr="00A62CA6">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3.</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59,6%</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27,5%</w:t>
            </w:r>
          </w:p>
        </w:tc>
      </w:tr>
      <w:tr w:rsidR="00D939F4" w:rsidRPr="00A62CA6" w:rsidTr="00A62CA6">
        <w:trPr>
          <w:trHeight w:val="775"/>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4.</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15,8%</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26,8%</w:t>
            </w:r>
          </w:p>
        </w:tc>
      </w:tr>
      <w:tr w:rsidR="00D939F4" w:rsidRPr="00A62CA6" w:rsidTr="00A62CA6">
        <w:trPr>
          <w:trHeight w:val="823"/>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5.</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2,6%</w:t>
            </w:r>
          </w:p>
        </w:tc>
      </w:tr>
      <w:tr w:rsidR="00D939F4" w:rsidRPr="00A62CA6" w:rsidTr="00A62CA6">
        <w:trPr>
          <w:trHeight w:val="82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2,42%</w:t>
            </w:r>
          </w:p>
        </w:tc>
      </w:tr>
      <w:tr w:rsidR="00D939F4" w:rsidRPr="00A62CA6" w:rsidTr="00A62CA6">
        <w:trPr>
          <w:trHeight w:val="273"/>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6.</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hAnsi="Times New Roman"/>
                <w:bCs/>
                <w:sz w:val="23"/>
                <w:szCs w:val="23"/>
              </w:rPr>
              <w:t>Доля проверок, по итогам которых выявлены правонарушения (в процентах общего числа проведенных плановых и внеплановых проверок)</w:t>
            </w: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hAnsi="Times New Roman"/>
                <w:bCs/>
                <w:sz w:val="23"/>
                <w:szCs w:val="23"/>
              </w:rPr>
              <w:t>68 %</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hAnsi="Times New Roman"/>
                <w:bCs/>
                <w:sz w:val="23"/>
                <w:szCs w:val="23"/>
              </w:rPr>
              <w:t>54,8 %</w:t>
            </w:r>
          </w:p>
        </w:tc>
      </w:tr>
      <w:tr w:rsidR="00D939F4" w:rsidRPr="00A62CA6" w:rsidTr="00A62CA6">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lastRenderedPageBreak/>
              <w:t>7.</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53,2%</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22,5 %</w:t>
            </w:r>
          </w:p>
        </w:tc>
      </w:tr>
      <w:tr w:rsidR="00D939F4" w:rsidRPr="00A62CA6" w:rsidTr="00A62CA6">
        <w:trPr>
          <w:trHeight w:val="382"/>
        </w:trPr>
        <w:tc>
          <w:tcPr>
            <w:tcW w:w="562" w:type="dxa"/>
            <w:vMerge w:val="restart"/>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8.</w:t>
            </w:r>
          </w:p>
          <w:p w:rsidR="00630C55" w:rsidRPr="00A62CA6" w:rsidRDefault="00630C55" w:rsidP="00630C55">
            <w:pPr>
              <w:widowControl w:val="0"/>
              <w:spacing w:after="0" w:line="228" w:lineRule="auto"/>
              <w:contextualSpacing/>
              <w:jc w:val="center"/>
              <w:rPr>
                <w:rFonts w:ascii="Times New Roman" w:hAnsi="Times New Roman"/>
                <w:sz w:val="23"/>
                <w:szCs w:val="23"/>
              </w:rPr>
            </w:pP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pageBreakBefore/>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наложены административные наказания (штраф)</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86,2%</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77,8 %</w:t>
            </w:r>
          </w:p>
        </w:tc>
      </w:tr>
      <w:tr w:rsidR="00D939F4" w:rsidRPr="00A62CA6" w:rsidTr="00A62CA6">
        <w:trPr>
          <w:trHeight w:val="1064"/>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9.</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43</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34</w:t>
            </w:r>
          </w:p>
        </w:tc>
      </w:tr>
      <w:tr w:rsidR="00D939F4" w:rsidRPr="00A62CA6" w:rsidTr="00A62CA6">
        <w:trPr>
          <w:trHeight w:val="1112"/>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10.</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Количество случаев угрозы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274</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129</w:t>
            </w:r>
          </w:p>
        </w:tc>
      </w:tr>
      <w:tr w:rsidR="00D939F4" w:rsidRPr="00A62CA6" w:rsidTr="00A62CA6">
        <w:trPr>
          <w:trHeight w:val="314"/>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11.</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14%</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2,5%</w:t>
            </w:r>
          </w:p>
        </w:tc>
      </w:tr>
      <w:tr w:rsidR="00D939F4" w:rsidRPr="00A62CA6" w:rsidTr="00A62CA6">
        <w:trPr>
          <w:trHeight w:val="293"/>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12.</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hAnsi="Times New Roman"/>
                <w:bCs/>
                <w:sz w:val="23"/>
                <w:szCs w:val="23"/>
              </w:rPr>
              <w:t xml:space="preserve">Отношение суммы взысканных административных штрафов к общей сумме наложенных административных штрафов (в процентах) </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74,1%</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hAnsi="Times New Roman"/>
                <w:bCs/>
                <w:sz w:val="23"/>
                <w:szCs w:val="23"/>
              </w:rPr>
              <w:t>64,4 %</w:t>
            </w:r>
          </w:p>
        </w:tc>
      </w:tr>
      <w:tr w:rsidR="00D939F4" w:rsidRPr="00A62CA6" w:rsidTr="00A62CA6">
        <w:trPr>
          <w:trHeight w:val="362"/>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13.</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28" w:lineRule="auto"/>
              <w:jc w:val="both"/>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Средний размер наложенного административного штрафа, в том числе на должностных лиц и юридических лиц (в тыс. рублей)</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280,06</w:t>
            </w:r>
          </w:p>
        </w:tc>
      </w:tr>
      <w:tr w:rsidR="00D939F4" w:rsidRPr="00A62CA6" w:rsidTr="00A62CA6">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14,28</w:t>
            </w:r>
          </w:p>
        </w:tc>
      </w:tr>
      <w:tr w:rsidR="00D939F4" w:rsidRPr="00A62CA6" w:rsidTr="00A62CA6">
        <w:trPr>
          <w:trHeight w:val="501"/>
        </w:trPr>
        <w:tc>
          <w:tcPr>
            <w:tcW w:w="562"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14.</w:t>
            </w:r>
          </w:p>
        </w:tc>
        <w:tc>
          <w:tcPr>
            <w:tcW w:w="7324" w:type="dxa"/>
            <w:vMerge w:val="restart"/>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spacing w:after="0" w:line="240" w:lineRule="auto"/>
              <w:jc w:val="both"/>
              <w:rPr>
                <w:rFonts w:ascii="Times New Roman" w:eastAsia="Times New Roman" w:hAnsi="Times New Roman"/>
                <w:sz w:val="23"/>
                <w:szCs w:val="23"/>
                <w:lang w:eastAsia="ru-RU"/>
              </w:rPr>
            </w:pPr>
            <w:r w:rsidRPr="00A62CA6">
              <w:rPr>
                <w:rFonts w:ascii="Times New Roman" w:hAnsi="Times New Roman"/>
                <w:bCs/>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98"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2019</w:t>
            </w:r>
          </w:p>
        </w:tc>
        <w:tc>
          <w:tcPr>
            <w:tcW w:w="992" w:type="dxa"/>
            <w:tcBorders>
              <w:top w:val="single" w:sz="4" w:space="0" w:color="auto"/>
              <w:left w:val="single" w:sz="4" w:space="0" w:color="auto"/>
              <w:bottom w:val="single" w:sz="4" w:space="0" w:color="auto"/>
              <w:right w:val="single" w:sz="4" w:space="0" w:color="auto"/>
            </w:tcBorders>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eastAsia="Times New Roman" w:hAnsi="Times New Roman"/>
                <w:sz w:val="23"/>
                <w:szCs w:val="23"/>
                <w:lang w:eastAsia="ru-RU"/>
              </w:rPr>
              <w:t>3,2%</w:t>
            </w:r>
          </w:p>
        </w:tc>
      </w:tr>
      <w:tr w:rsidR="00630C55" w:rsidRPr="00A62CA6" w:rsidTr="00A62CA6">
        <w:trPr>
          <w:trHeight w:val="1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hAnsi="Times New Roman"/>
                <w:sz w:val="23"/>
                <w:szCs w:val="23"/>
              </w:rPr>
            </w:pPr>
          </w:p>
        </w:tc>
        <w:tc>
          <w:tcPr>
            <w:tcW w:w="7324" w:type="dxa"/>
            <w:vMerge/>
            <w:tcBorders>
              <w:top w:val="single" w:sz="4" w:space="0" w:color="auto"/>
              <w:left w:val="single" w:sz="4" w:space="0" w:color="auto"/>
              <w:bottom w:val="single" w:sz="4" w:space="0" w:color="auto"/>
              <w:right w:val="single" w:sz="4" w:space="0" w:color="auto"/>
            </w:tcBorders>
            <w:vAlign w:val="center"/>
            <w:hideMark/>
          </w:tcPr>
          <w:p w:rsidR="00630C55" w:rsidRPr="00A62CA6" w:rsidRDefault="00630C55" w:rsidP="00630C55">
            <w:pPr>
              <w:spacing w:after="0"/>
              <w:rPr>
                <w:rFonts w:ascii="Times New Roman" w:eastAsia="Times New Roman" w:hAnsi="Times New Roman"/>
                <w:sz w:val="23"/>
                <w:szCs w:val="23"/>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contextualSpacing/>
              <w:jc w:val="center"/>
              <w:rPr>
                <w:rFonts w:ascii="Times New Roman" w:hAnsi="Times New Roman"/>
                <w:sz w:val="23"/>
                <w:szCs w:val="23"/>
              </w:rPr>
            </w:pPr>
            <w:r w:rsidRPr="00A62CA6">
              <w:rPr>
                <w:rFonts w:ascii="Times New Roman" w:hAnsi="Times New Roman"/>
                <w:sz w:val="23"/>
                <w:szCs w:val="23"/>
              </w:rPr>
              <w:t>2018</w:t>
            </w:r>
          </w:p>
        </w:tc>
        <w:tc>
          <w:tcPr>
            <w:tcW w:w="992" w:type="dxa"/>
            <w:tcBorders>
              <w:top w:val="single" w:sz="4" w:space="0" w:color="auto"/>
              <w:left w:val="single" w:sz="4" w:space="0" w:color="auto"/>
              <w:bottom w:val="single" w:sz="4" w:space="0" w:color="auto"/>
              <w:right w:val="single" w:sz="4" w:space="0" w:color="auto"/>
            </w:tcBorders>
            <w:hideMark/>
          </w:tcPr>
          <w:p w:rsidR="00630C55" w:rsidRPr="00A62CA6" w:rsidRDefault="00630C55" w:rsidP="00630C55">
            <w:pPr>
              <w:widowControl w:val="0"/>
              <w:spacing w:after="0" w:line="228" w:lineRule="auto"/>
              <w:jc w:val="center"/>
              <w:rPr>
                <w:rFonts w:ascii="Times New Roman" w:eastAsia="Times New Roman" w:hAnsi="Times New Roman"/>
                <w:sz w:val="23"/>
                <w:szCs w:val="23"/>
                <w:lang w:eastAsia="ru-RU"/>
              </w:rPr>
            </w:pPr>
            <w:r w:rsidRPr="00A62CA6">
              <w:rPr>
                <w:rFonts w:ascii="Times New Roman" w:hAnsi="Times New Roman"/>
                <w:bCs/>
                <w:sz w:val="23"/>
                <w:szCs w:val="23"/>
              </w:rPr>
              <w:t>4,1 %</w:t>
            </w:r>
          </w:p>
        </w:tc>
      </w:tr>
    </w:tbl>
    <w:p w:rsidR="00630C55" w:rsidRPr="00D939F4" w:rsidRDefault="00630C55" w:rsidP="00630C55">
      <w:pPr>
        <w:spacing w:after="0" w:line="240" w:lineRule="auto"/>
        <w:ind w:firstLine="709"/>
        <w:jc w:val="both"/>
        <w:rPr>
          <w:rFonts w:ascii="Times New Roman" w:hAnsi="Times New Roman"/>
          <w:sz w:val="28"/>
          <w:szCs w:val="28"/>
        </w:rPr>
      </w:pPr>
    </w:p>
    <w:p w:rsidR="00630C55" w:rsidRPr="00D939F4" w:rsidRDefault="00630C55" w:rsidP="00D84275">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8"/>
          <w:lang w:eastAsia="ru-RU"/>
        </w:rPr>
      </w:pPr>
      <w:r w:rsidRPr="00D939F4">
        <w:rPr>
          <w:rFonts w:ascii="Times New Roman" w:eastAsia="Times New Roman" w:hAnsi="Times New Roman"/>
          <w:b/>
          <w:i/>
          <w:sz w:val="28"/>
          <w:szCs w:val="28"/>
          <w:lang w:eastAsia="ru-RU"/>
        </w:rPr>
        <w:t>Проведение мониторинга безопасности медицинских изделий</w:t>
      </w:r>
    </w:p>
    <w:p w:rsidR="00630C55" w:rsidRPr="00D939F4" w:rsidRDefault="00630C55" w:rsidP="00630C55">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Для принятия решения о дальнейшем обращении медицинского изделия Росздравнадзором было направлено 2049 запросов производителям, уполномоченным представителям производителя, поставщикам данных медицинских изделий о необходимости подтверждения или опровержения полученных сведений и представления соответствующей информации по изложенным в сообщении фактам.</w:t>
      </w:r>
    </w:p>
    <w:p w:rsidR="00630C55" w:rsidRPr="00D939F4" w:rsidRDefault="00630C55" w:rsidP="00630C55">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В рамках мониторинга безопасности медицинских изделий в 2019 году в Росздравнадзор от производителей медицинских изделий поступило 194 уведомлени</w:t>
      </w:r>
      <w:r w:rsidR="00D84275">
        <w:rPr>
          <w:rFonts w:ascii="Times New Roman" w:hAnsi="Times New Roman"/>
          <w:bCs/>
          <w:sz w:val="28"/>
          <w:szCs w:val="28"/>
        </w:rPr>
        <w:t>я</w:t>
      </w:r>
      <w:r w:rsidRPr="00D939F4">
        <w:rPr>
          <w:rFonts w:ascii="Times New Roman" w:hAnsi="Times New Roman"/>
          <w:bCs/>
          <w:sz w:val="28"/>
          <w:szCs w:val="28"/>
        </w:rPr>
        <w:t xml:space="preserve"> о проблемах безопасности при применении медицинских изделий, из них</w:t>
      </w:r>
      <w:r w:rsidR="00D84275">
        <w:rPr>
          <w:rFonts w:ascii="Times New Roman" w:hAnsi="Times New Roman"/>
          <w:bCs/>
          <w:sz w:val="28"/>
          <w:szCs w:val="28"/>
        </w:rPr>
        <w:t>:</w:t>
      </w:r>
      <w:r w:rsidRPr="00D939F4">
        <w:rPr>
          <w:rFonts w:ascii="Times New Roman" w:hAnsi="Times New Roman"/>
          <w:bCs/>
          <w:sz w:val="28"/>
          <w:szCs w:val="28"/>
        </w:rPr>
        <w:t xml:space="preserve"> 65 уведомлений о добровольном отзыве производителем некоторых партий медицинских изделий и 129 уведомлени</w:t>
      </w:r>
      <w:r w:rsidR="00D84275">
        <w:rPr>
          <w:rFonts w:ascii="Times New Roman" w:hAnsi="Times New Roman"/>
          <w:bCs/>
          <w:sz w:val="28"/>
          <w:szCs w:val="28"/>
        </w:rPr>
        <w:t>й</w:t>
      </w:r>
      <w:r w:rsidRPr="00D939F4">
        <w:rPr>
          <w:rFonts w:ascii="Times New Roman" w:hAnsi="Times New Roman"/>
          <w:bCs/>
          <w:sz w:val="28"/>
          <w:szCs w:val="28"/>
        </w:rPr>
        <w:t xml:space="preserve"> о выявленных производителем проблемах безопасности при применении медицинских изделий. На официальном сайте Росздравнадзора www.roszdravnadzor.ru.размещены соответствующие информационные письма.</w:t>
      </w:r>
    </w:p>
    <w:p w:rsidR="00B916C2" w:rsidRPr="00D939F4" w:rsidRDefault="00B916C2" w:rsidP="00630C55">
      <w:pPr>
        <w:spacing w:after="0" w:line="240" w:lineRule="auto"/>
        <w:ind w:firstLine="709"/>
        <w:jc w:val="both"/>
        <w:rPr>
          <w:rFonts w:ascii="Times New Roman" w:hAnsi="Times New Roman"/>
          <w:bCs/>
          <w:sz w:val="28"/>
          <w:szCs w:val="28"/>
        </w:rPr>
      </w:pPr>
      <w:r w:rsidRPr="00D939F4">
        <w:rPr>
          <w:rFonts w:ascii="Times New Roman" w:hAnsi="Times New Roman"/>
          <w:bCs/>
          <w:sz w:val="28"/>
          <w:szCs w:val="28"/>
        </w:rPr>
        <w:t xml:space="preserve"> </w:t>
      </w:r>
    </w:p>
    <w:p w:rsidR="00A62CA6" w:rsidRDefault="00A62CA6" w:rsidP="00630C55">
      <w:pPr>
        <w:spacing w:after="0" w:line="240" w:lineRule="auto"/>
        <w:ind w:firstLine="709"/>
        <w:jc w:val="both"/>
        <w:rPr>
          <w:rFonts w:ascii="Times New Roman" w:hAnsi="Times New Roman"/>
          <w:bCs/>
          <w:i/>
          <w:sz w:val="28"/>
          <w:szCs w:val="28"/>
        </w:rPr>
      </w:pPr>
    </w:p>
    <w:p w:rsidR="00630C55" w:rsidRPr="00D939F4" w:rsidRDefault="00B916C2" w:rsidP="00630C55">
      <w:pPr>
        <w:spacing w:after="0" w:line="240" w:lineRule="auto"/>
        <w:ind w:firstLine="709"/>
        <w:jc w:val="both"/>
        <w:rPr>
          <w:rFonts w:ascii="Times New Roman" w:hAnsi="Times New Roman"/>
          <w:bCs/>
          <w:i/>
          <w:sz w:val="28"/>
          <w:szCs w:val="28"/>
        </w:rPr>
      </w:pPr>
      <w:r w:rsidRPr="00D939F4">
        <w:rPr>
          <w:rFonts w:ascii="Times New Roman" w:hAnsi="Times New Roman"/>
          <w:bCs/>
          <w:i/>
          <w:sz w:val="28"/>
          <w:szCs w:val="28"/>
        </w:rPr>
        <w:lastRenderedPageBreak/>
        <w:t xml:space="preserve">Таблица </w:t>
      </w:r>
      <w:r w:rsidR="004850D3" w:rsidRPr="00D939F4">
        <w:rPr>
          <w:rFonts w:ascii="Times New Roman" w:hAnsi="Times New Roman"/>
          <w:bCs/>
          <w:i/>
          <w:sz w:val="28"/>
          <w:szCs w:val="28"/>
        </w:rPr>
        <w:t>70</w:t>
      </w:r>
      <w:r w:rsidRPr="00D939F4">
        <w:rPr>
          <w:rFonts w:ascii="Times New Roman" w:hAnsi="Times New Roman"/>
          <w:bCs/>
          <w:i/>
          <w:sz w:val="28"/>
          <w:szCs w:val="28"/>
        </w:rPr>
        <w:t>. Сведения</w:t>
      </w:r>
      <w:r w:rsidR="004850D3" w:rsidRPr="00D939F4">
        <w:rPr>
          <w:rFonts w:ascii="Times New Roman" w:hAnsi="Times New Roman"/>
          <w:bCs/>
          <w:i/>
          <w:sz w:val="28"/>
          <w:szCs w:val="28"/>
        </w:rPr>
        <w:t>,</w:t>
      </w:r>
      <w:r w:rsidRPr="00D939F4">
        <w:rPr>
          <w:rFonts w:ascii="Times New Roman" w:hAnsi="Times New Roman"/>
          <w:bCs/>
          <w:i/>
          <w:sz w:val="28"/>
          <w:szCs w:val="28"/>
        </w:rPr>
        <w:t xml:space="preserve"> поступающие в Росздравнадзор, связанные с</w:t>
      </w:r>
      <w:r w:rsidRPr="00D939F4">
        <w:rPr>
          <w:i/>
        </w:rPr>
        <w:t xml:space="preserve"> </w:t>
      </w:r>
      <w:r w:rsidRPr="00D939F4">
        <w:rPr>
          <w:rFonts w:ascii="Times New Roman" w:hAnsi="Times New Roman"/>
          <w:bCs/>
          <w:i/>
          <w:sz w:val="28"/>
          <w:szCs w:val="28"/>
        </w:rPr>
        <w:t>проблемами безопасности при применении медицинских изделий</w:t>
      </w:r>
    </w:p>
    <w:tbl>
      <w:tblPr>
        <w:tblStyle w:val="200"/>
        <w:tblW w:w="0" w:type="auto"/>
        <w:jc w:val="center"/>
        <w:tblLook w:val="04A0" w:firstRow="1" w:lastRow="0" w:firstColumn="1" w:lastColumn="0" w:noHBand="0" w:noVBand="1"/>
      </w:tblPr>
      <w:tblGrid>
        <w:gridCol w:w="5559"/>
        <w:gridCol w:w="955"/>
        <w:gridCol w:w="770"/>
        <w:gridCol w:w="830"/>
        <w:gridCol w:w="831"/>
        <w:gridCol w:w="826"/>
      </w:tblGrid>
      <w:tr w:rsidR="00D939F4" w:rsidRPr="00D939F4" w:rsidTr="00B916C2">
        <w:trPr>
          <w:jc w:val="center"/>
        </w:trPr>
        <w:tc>
          <w:tcPr>
            <w:tcW w:w="5559"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Год/ Содержание информационного письма</w:t>
            </w:r>
          </w:p>
        </w:tc>
        <w:tc>
          <w:tcPr>
            <w:tcW w:w="955"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2019</w:t>
            </w:r>
          </w:p>
        </w:tc>
        <w:tc>
          <w:tcPr>
            <w:tcW w:w="770" w:type="dxa"/>
          </w:tcPr>
          <w:p w:rsidR="00B916C2" w:rsidRPr="00D939F4" w:rsidRDefault="00B916C2" w:rsidP="00630C55">
            <w:pPr>
              <w:jc w:val="center"/>
              <w:rPr>
                <w:rFonts w:ascii="Times New Roman" w:hAnsi="Times New Roman"/>
                <w:bCs/>
                <w:sz w:val="24"/>
                <w:szCs w:val="24"/>
              </w:rPr>
            </w:pPr>
          </w:p>
        </w:tc>
        <w:tc>
          <w:tcPr>
            <w:tcW w:w="830"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2018</w:t>
            </w:r>
          </w:p>
        </w:tc>
        <w:tc>
          <w:tcPr>
            <w:tcW w:w="831"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2017</w:t>
            </w:r>
          </w:p>
        </w:tc>
        <w:tc>
          <w:tcPr>
            <w:tcW w:w="826"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2016</w:t>
            </w:r>
          </w:p>
        </w:tc>
      </w:tr>
      <w:tr w:rsidR="00D939F4" w:rsidRPr="00D939F4" w:rsidTr="00B916C2">
        <w:trPr>
          <w:jc w:val="center"/>
        </w:trPr>
        <w:tc>
          <w:tcPr>
            <w:tcW w:w="5559" w:type="dxa"/>
          </w:tcPr>
          <w:p w:rsidR="00B916C2" w:rsidRPr="00D939F4" w:rsidRDefault="00B916C2" w:rsidP="00630C55">
            <w:pPr>
              <w:jc w:val="both"/>
              <w:rPr>
                <w:rFonts w:ascii="Times New Roman" w:hAnsi="Times New Roman"/>
                <w:bCs/>
                <w:sz w:val="24"/>
                <w:szCs w:val="24"/>
              </w:rPr>
            </w:pPr>
            <w:r w:rsidRPr="00D939F4">
              <w:rPr>
                <w:rFonts w:ascii="Times New Roman" w:hAnsi="Times New Roman"/>
                <w:bCs/>
                <w:sz w:val="24"/>
                <w:szCs w:val="24"/>
              </w:rPr>
              <w:t>О безопасности медицинского изделия</w:t>
            </w:r>
          </w:p>
        </w:tc>
        <w:tc>
          <w:tcPr>
            <w:tcW w:w="955"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129</w:t>
            </w:r>
          </w:p>
        </w:tc>
        <w:tc>
          <w:tcPr>
            <w:tcW w:w="770" w:type="dxa"/>
          </w:tcPr>
          <w:p w:rsidR="00B916C2" w:rsidRPr="00D939F4" w:rsidRDefault="00B916C2" w:rsidP="00630C55">
            <w:pPr>
              <w:jc w:val="center"/>
              <w:rPr>
                <w:rFonts w:ascii="Times New Roman" w:hAnsi="Times New Roman"/>
                <w:bCs/>
                <w:sz w:val="24"/>
                <w:szCs w:val="24"/>
              </w:rPr>
            </w:pPr>
          </w:p>
        </w:tc>
        <w:tc>
          <w:tcPr>
            <w:tcW w:w="830"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104</w:t>
            </w:r>
          </w:p>
        </w:tc>
        <w:tc>
          <w:tcPr>
            <w:tcW w:w="831"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112</w:t>
            </w:r>
          </w:p>
        </w:tc>
        <w:tc>
          <w:tcPr>
            <w:tcW w:w="826"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65</w:t>
            </w:r>
          </w:p>
        </w:tc>
      </w:tr>
      <w:tr w:rsidR="00B916C2" w:rsidRPr="00D939F4" w:rsidTr="00B916C2">
        <w:trPr>
          <w:jc w:val="center"/>
        </w:trPr>
        <w:tc>
          <w:tcPr>
            <w:tcW w:w="5559" w:type="dxa"/>
          </w:tcPr>
          <w:p w:rsidR="00B916C2" w:rsidRPr="00D939F4" w:rsidRDefault="00B916C2" w:rsidP="00630C55">
            <w:pPr>
              <w:jc w:val="both"/>
              <w:rPr>
                <w:rFonts w:ascii="Times New Roman" w:hAnsi="Times New Roman"/>
                <w:bCs/>
                <w:sz w:val="24"/>
                <w:szCs w:val="24"/>
              </w:rPr>
            </w:pPr>
            <w:r w:rsidRPr="00D939F4">
              <w:rPr>
                <w:rFonts w:ascii="Times New Roman" w:hAnsi="Times New Roman"/>
                <w:bCs/>
                <w:sz w:val="24"/>
                <w:szCs w:val="24"/>
              </w:rPr>
              <w:t>Об отзыве медицинского изделия производителем</w:t>
            </w:r>
          </w:p>
        </w:tc>
        <w:tc>
          <w:tcPr>
            <w:tcW w:w="955"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65</w:t>
            </w:r>
          </w:p>
        </w:tc>
        <w:tc>
          <w:tcPr>
            <w:tcW w:w="770" w:type="dxa"/>
          </w:tcPr>
          <w:p w:rsidR="00B916C2" w:rsidRPr="00D939F4" w:rsidRDefault="00B916C2" w:rsidP="00630C55">
            <w:pPr>
              <w:jc w:val="center"/>
              <w:rPr>
                <w:rFonts w:ascii="Times New Roman" w:hAnsi="Times New Roman"/>
                <w:bCs/>
                <w:sz w:val="24"/>
                <w:szCs w:val="24"/>
              </w:rPr>
            </w:pPr>
          </w:p>
        </w:tc>
        <w:tc>
          <w:tcPr>
            <w:tcW w:w="830"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56</w:t>
            </w:r>
          </w:p>
        </w:tc>
        <w:tc>
          <w:tcPr>
            <w:tcW w:w="831"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68</w:t>
            </w:r>
          </w:p>
        </w:tc>
        <w:tc>
          <w:tcPr>
            <w:tcW w:w="826" w:type="dxa"/>
          </w:tcPr>
          <w:p w:rsidR="00B916C2" w:rsidRPr="00D939F4" w:rsidRDefault="00B916C2" w:rsidP="00630C55">
            <w:pPr>
              <w:jc w:val="center"/>
              <w:rPr>
                <w:rFonts w:ascii="Times New Roman" w:hAnsi="Times New Roman"/>
                <w:bCs/>
                <w:sz w:val="24"/>
                <w:szCs w:val="24"/>
              </w:rPr>
            </w:pPr>
            <w:r w:rsidRPr="00D939F4">
              <w:rPr>
                <w:rFonts w:ascii="Times New Roman" w:hAnsi="Times New Roman"/>
                <w:bCs/>
                <w:sz w:val="24"/>
                <w:szCs w:val="24"/>
              </w:rPr>
              <w:t>66</w:t>
            </w:r>
          </w:p>
        </w:tc>
      </w:tr>
    </w:tbl>
    <w:p w:rsidR="00630C55" w:rsidRDefault="00630C55" w:rsidP="00630C55">
      <w:pPr>
        <w:spacing w:after="0" w:line="240" w:lineRule="auto"/>
        <w:jc w:val="both"/>
        <w:rPr>
          <w:rFonts w:ascii="Times New Roman" w:hAnsi="Times New Roman"/>
          <w:bCs/>
          <w:sz w:val="28"/>
          <w:szCs w:val="28"/>
        </w:rPr>
      </w:pPr>
    </w:p>
    <w:p w:rsidR="0093633F" w:rsidRPr="00D939F4" w:rsidRDefault="0093633F" w:rsidP="0093633F">
      <w:pPr>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bCs/>
          <w:i/>
          <w:sz w:val="28"/>
          <w:szCs w:val="28"/>
        </w:rPr>
        <w:t>Анализ ключевых показателей результативности контрольно-надзорной деятельности</w:t>
      </w:r>
      <w:r w:rsidRPr="00D939F4">
        <w:rPr>
          <w:rFonts w:ascii="Times New Roman" w:hAnsi="Times New Roman"/>
          <w:b/>
          <w:i/>
          <w:sz w:val="28"/>
          <w:szCs w:val="28"/>
        </w:rPr>
        <w:t xml:space="preserve"> Росздравнадзора</w:t>
      </w:r>
      <w:r w:rsidRPr="00D939F4">
        <w:t xml:space="preserve"> </w:t>
      </w:r>
      <w:r w:rsidRPr="00D939F4">
        <w:rPr>
          <w:rFonts w:ascii="Times New Roman" w:hAnsi="Times New Roman"/>
          <w:b/>
          <w:i/>
          <w:sz w:val="28"/>
          <w:szCs w:val="28"/>
        </w:rPr>
        <w:t xml:space="preserve">и их значений </w:t>
      </w:r>
      <w:r w:rsidRPr="00D939F4">
        <w:rPr>
          <w:rFonts w:ascii="Times New Roman" w:hAnsi="Times New Roman"/>
          <w:sz w:val="28"/>
          <w:szCs w:val="28"/>
        </w:rPr>
        <w:t>(</w:t>
      </w:r>
      <w:r w:rsidR="00AC1164">
        <w:rPr>
          <w:rFonts w:ascii="Times New Roman" w:hAnsi="Times New Roman"/>
          <w:sz w:val="28"/>
          <w:szCs w:val="28"/>
        </w:rPr>
        <w:t>т</w:t>
      </w:r>
      <w:r w:rsidRPr="00D939F4">
        <w:rPr>
          <w:rFonts w:ascii="Times New Roman" w:hAnsi="Times New Roman"/>
          <w:sz w:val="28"/>
          <w:szCs w:val="28"/>
        </w:rPr>
        <w:t xml:space="preserve">аблица </w:t>
      </w:r>
      <w:r w:rsidR="004850D3" w:rsidRPr="00D939F4">
        <w:rPr>
          <w:rFonts w:ascii="Times New Roman" w:hAnsi="Times New Roman"/>
          <w:sz w:val="28"/>
          <w:szCs w:val="28"/>
        </w:rPr>
        <w:t>71</w:t>
      </w:r>
      <w:r w:rsidRPr="00D939F4">
        <w:rPr>
          <w:rFonts w:ascii="Times New Roman" w:hAnsi="Times New Roman"/>
          <w:sz w:val="28"/>
          <w:szCs w:val="28"/>
        </w:rPr>
        <w:t>)</w:t>
      </w:r>
      <w:r w:rsidR="00AC1164">
        <w:rPr>
          <w:rFonts w:ascii="Times New Roman" w:hAnsi="Times New Roman"/>
          <w:sz w:val="28"/>
          <w:szCs w:val="28"/>
        </w:rPr>
        <w:t>.</w:t>
      </w:r>
    </w:p>
    <w:p w:rsidR="0093633F" w:rsidRPr="00D939F4" w:rsidRDefault="0093633F" w:rsidP="0093633F">
      <w:pPr>
        <w:autoSpaceDE w:val="0"/>
        <w:autoSpaceDN w:val="0"/>
        <w:adjustRightInd w:val="0"/>
        <w:spacing w:after="0" w:line="240" w:lineRule="auto"/>
        <w:jc w:val="center"/>
        <w:rPr>
          <w:rFonts w:ascii="Times New Roman" w:hAnsi="Times New Roman"/>
          <w:sz w:val="28"/>
          <w:szCs w:val="28"/>
        </w:rPr>
      </w:pPr>
    </w:p>
    <w:p w:rsidR="0093633F" w:rsidRPr="00D939F4" w:rsidRDefault="003A7879" w:rsidP="004850D3">
      <w:pPr>
        <w:autoSpaceDE w:val="0"/>
        <w:autoSpaceDN w:val="0"/>
        <w:adjustRightInd w:val="0"/>
        <w:spacing w:after="0" w:line="240" w:lineRule="auto"/>
        <w:ind w:firstLine="567"/>
        <w:jc w:val="both"/>
        <w:rPr>
          <w:rFonts w:ascii="Times New Roman" w:hAnsi="Times New Roman"/>
          <w:i/>
          <w:sz w:val="28"/>
          <w:szCs w:val="28"/>
        </w:rPr>
      </w:pPr>
      <w:r w:rsidRPr="00D939F4">
        <w:rPr>
          <w:rFonts w:ascii="Times New Roman" w:hAnsi="Times New Roman"/>
          <w:i/>
          <w:sz w:val="28"/>
          <w:szCs w:val="28"/>
        </w:rPr>
        <w:t xml:space="preserve">Таблица </w:t>
      </w:r>
      <w:r w:rsidR="004850D3" w:rsidRPr="00D939F4">
        <w:rPr>
          <w:rFonts w:ascii="Times New Roman" w:hAnsi="Times New Roman"/>
          <w:i/>
          <w:sz w:val="28"/>
          <w:szCs w:val="28"/>
        </w:rPr>
        <w:t>71</w:t>
      </w:r>
      <w:r w:rsidRPr="00D939F4">
        <w:rPr>
          <w:rFonts w:ascii="Times New Roman" w:hAnsi="Times New Roman"/>
          <w:i/>
          <w:sz w:val="28"/>
          <w:szCs w:val="28"/>
        </w:rPr>
        <w:t xml:space="preserve">. </w:t>
      </w:r>
      <w:r w:rsidR="0093633F" w:rsidRPr="00D939F4">
        <w:rPr>
          <w:rFonts w:ascii="Times New Roman" w:hAnsi="Times New Roman"/>
          <w:i/>
          <w:sz w:val="28"/>
          <w:szCs w:val="28"/>
        </w:rPr>
        <w:t>С</w:t>
      </w:r>
      <w:r w:rsidR="003F4458">
        <w:rPr>
          <w:rFonts w:ascii="Times New Roman" w:hAnsi="Times New Roman"/>
          <w:i/>
          <w:sz w:val="28"/>
          <w:szCs w:val="28"/>
        </w:rPr>
        <w:t>ведения</w:t>
      </w:r>
      <w:r w:rsidR="0093633F" w:rsidRPr="00D939F4">
        <w:rPr>
          <w:rFonts w:ascii="Times New Roman" w:hAnsi="Times New Roman"/>
          <w:i/>
          <w:sz w:val="28"/>
          <w:szCs w:val="28"/>
        </w:rPr>
        <w:t xml:space="preserve"> о реализации Плана-графика </w:t>
      </w:r>
      <w:r w:rsidR="004850D3" w:rsidRPr="00D939F4">
        <w:rPr>
          <w:rFonts w:ascii="Times New Roman" w:hAnsi="Times New Roman"/>
          <w:i/>
          <w:sz w:val="28"/>
          <w:szCs w:val="28"/>
        </w:rPr>
        <w:t xml:space="preserve">приоритетного проекта «Совершенствование контрольной и надзорной деятельности в сфере здравоохранения» (утв. протоколом заседания проектного комитета от 21.02.2017 №13(2)) </w:t>
      </w:r>
      <w:r w:rsidR="0093633F" w:rsidRPr="00D939F4">
        <w:rPr>
          <w:rFonts w:ascii="Times New Roman" w:hAnsi="Times New Roman"/>
          <w:i/>
          <w:sz w:val="28"/>
          <w:szCs w:val="28"/>
        </w:rPr>
        <w:t>за 2019 год</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2122"/>
        <w:gridCol w:w="3685"/>
        <w:gridCol w:w="851"/>
        <w:gridCol w:w="850"/>
        <w:gridCol w:w="1059"/>
        <w:gridCol w:w="1560"/>
      </w:tblGrid>
      <w:tr w:rsidR="00D939F4" w:rsidRPr="0024396D" w:rsidTr="0024396D">
        <w:trPr>
          <w:trHeight w:val="1280"/>
        </w:trPr>
        <w:tc>
          <w:tcPr>
            <w:tcW w:w="2122" w:type="dxa"/>
            <w:vMerge w:val="restart"/>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Мероприятия</w:t>
            </w:r>
          </w:p>
        </w:tc>
        <w:tc>
          <w:tcPr>
            <w:tcW w:w="3685" w:type="dxa"/>
            <w:vMerge w:val="restart"/>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Индикаторы реализации мероприятий</w:t>
            </w:r>
          </w:p>
        </w:tc>
        <w:tc>
          <w:tcPr>
            <w:tcW w:w="1701" w:type="dxa"/>
            <w:gridSpan w:val="2"/>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Срок реализации мероприятия, значение индикатора (2019г.)</w:t>
            </w:r>
          </w:p>
        </w:tc>
        <w:tc>
          <w:tcPr>
            <w:tcW w:w="1059" w:type="dxa"/>
            <w:vMerge w:val="restart"/>
            <w:tcBorders>
              <w:top w:val="single" w:sz="4" w:space="0" w:color="auto"/>
              <w:left w:val="single" w:sz="4" w:space="0" w:color="auto"/>
              <w:bottom w:val="single" w:sz="4" w:space="0" w:color="auto"/>
              <w:right w:val="single" w:sz="4" w:space="0" w:color="auto"/>
            </w:tcBorders>
            <w:textDirection w:val="btLr"/>
          </w:tcPr>
          <w:p w:rsidR="0093633F" w:rsidRPr="0024396D" w:rsidRDefault="0093633F" w:rsidP="0024396D">
            <w:pPr>
              <w:autoSpaceDE w:val="0"/>
              <w:autoSpaceDN w:val="0"/>
              <w:adjustRightInd w:val="0"/>
              <w:spacing w:after="0" w:line="240" w:lineRule="auto"/>
              <w:ind w:left="113" w:right="113"/>
              <w:jc w:val="center"/>
              <w:rPr>
                <w:rFonts w:ascii="Times New Roman" w:hAnsi="Times New Roman"/>
                <w:sz w:val="20"/>
                <w:szCs w:val="20"/>
              </w:rPr>
            </w:pPr>
            <w:r w:rsidRPr="0024396D">
              <w:rPr>
                <w:rFonts w:ascii="Times New Roman" w:hAnsi="Times New Roman"/>
                <w:sz w:val="20"/>
                <w:szCs w:val="20"/>
              </w:rPr>
              <w:t xml:space="preserve">Информация о фактическом достижении значения целевого показателя, индикатора направления (блока мероприятий), причинах </w:t>
            </w:r>
            <w:proofErr w:type="spellStart"/>
            <w:r w:rsidRPr="0024396D">
              <w:rPr>
                <w:rFonts w:ascii="Times New Roman" w:hAnsi="Times New Roman"/>
                <w:sz w:val="20"/>
                <w:szCs w:val="20"/>
              </w:rPr>
              <w:t>недостижения</w:t>
            </w:r>
            <w:proofErr w:type="spellEnd"/>
            <w:r w:rsidRPr="0024396D">
              <w:rPr>
                <w:rFonts w:ascii="Times New Roman" w:hAnsi="Times New Roman"/>
                <w:sz w:val="20"/>
                <w:szCs w:val="20"/>
              </w:rPr>
              <w:t xml:space="preserve">, прогнозе их </w:t>
            </w:r>
            <w:proofErr w:type="spellStart"/>
            <w:proofErr w:type="gramStart"/>
            <w:r w:rsidRPr="0024396D">
              <w:rPr>
                <w:rFonts w:ascii="Times New Roman" w:hAnsi="Times New Roman"/>
                <w:sz w:val="20"/>
                <w:szCs w:val="20"/>
              </w:rPr>
              <w:t>достиже</w:t>
            </w:r>
            <w:r w:rsidR="0024396D">
              <w:rPr>
                <w:rFonts w:ascii="Times New Roman" w:hAnsi="Times New Roman"/>
                <w:sz w:val="20"/>
                <w:szCs w:val="20"/>
              </w:rPr>
              <w:t>-</w:t>
            </w:r>
            <w:r w:rsidRPr="0024396D">
              <w:rPr>
                <w:rFonts w:ascii="Times New Roman" w:hAnsi="Times New Roman"/>
                <w:sz w:val="20"/>
                <w:szCs w:val="20"/>
              </w:rPr>
              <w:t>ния</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rsidR="0093633F" w:rsidRPr="0024396D" w:rsidRDefault="0093633F" w:rsidP="0024396D">
            <w:pPr>
              <w:autoSpaceDE w:val="0"/>
              <w:autoSpaceDN w:val="0"/>
              <w:adjustRightInd w:val="0"/>
              <w:spacing w:after="0" w:line="240" w:lineRule="auto"/>
              <w:ind w:left="113" w:right="113"/>
              <w:jc w:val="center"/>
              <w:rPr>
                <w:rFonts w:ascii="Times New Roman" w:hAnsi="Times New Roman"/>
                <w:sz w:val="20"/>
                <w:szCs w:val="20"/>
              </w:rPr>
            </w:pPr>
            <w:r w:rsidRPr="0024396D">
              <w:rPr>
                <w:rFonts w:ascii="Times New Roman" w:hAnsi="Times New Roman"/>
                <w:sz w:val="20"/>
                <w:szCs w:val="20"/>
              </w:rPr>
              <w:t>Сведения о необходимости разработки новых и корректировки действующих документов стратегического планирования и прочих документов, включающих мероприятия (индикаторы)</w:t>
            </w:r>
          </w:p>
        </w:tc>
      </w:tr>
      <w:tr w:rsidR="00D939F4" w:rsidRPr="0024396D" w:rsidTr="0024396D">
        <w:trPr>
          <w:trHeight w:val="1896"/>
        </w:trPr>
        <w:tc>
          <w:tcPr>
            <w:tcW w:w="2122" w:type="dxa"/>
            <w:vMerge/>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ind w:firstLine="540"/>
              <w:jc w:val="both"/>
              <w:outlineLvl w:val="0"/>
              <w:rPr>
                <w:rFonts w:ascii="Times New Roman" w:hAnsi="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ind w:firstLine="540"/>
              <w:jc w:val="both"/>
              <w:outlineLvl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факт</w:t>
            </w:r>
          </w:p>
        </w:tc>
        <w:tc>
          <w:tcPr>
            <w:tcW w:w="1059" w:type="dxa"/>
            <w:vMerge/>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r>
      <w:tr w:rsidR="00D939F4" w:rsidRPr="0024396D" w:rsidTr="0024396D">
        <w:trPr>
          <w:trHeight w:val="1730"/>
        </w:trPr>
        <w:tc>
          <w:tcPr>
            <w:tcW w:w="10127" w:type="dxa"/>
            <w:gridSpan w:val="6"/>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i/>
                <w:sz w:val="20"/>
                <w:szCs w:val="20"/>
              </w:rPr>
            </w:pPr>
            <w:r w:rsidRPr="0024396D">
              <w:rPr>
                <w:rFonts w:ascii="Times New Roman" w:hAnsi="Times New Roman"/>
                <w:i/>
                <w:sz w:val="20"/>
                <w:szCs w:val="20"/>
              </w:rPr>
              <w:t>Цель проекта</w:t>
            </w:r>
          </w:p>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1. Снижение количества смертельных случаев по контролируемым видам деятельности в сфере здравоохранения* на 2 % от уровня 2015 года к 2019 году и на 1% ежегодно от показателя предыдущего года.</w:t>
            </w:r>
          </w:p>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2. Снижение при осуществлении контроля административных и финансовых издержек граждан и организаций, осуществляющих предпринимательскую и иные виды деятельности, связанные с контрольно-надзорной деятельностью Росздравнадзора, не менее чем на 10% от уровня 2015 года к 2018 году и на 3% ежегодно от показателя предыдущего года.</w:t>
            </w:r>
          </w:p>
          <w:p w:rsidR="0093633F" w:rsidRPr="0024396D" w:rsidRDefault="0093633F" w:rsidP="003A7879">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3.  Рост индекса качества администрирования контрольно-надзорных функций</w:t>
            </w:r>
          </w:p>
        </w:tc>
      </w:tr>
      <w:tr w:rsidR="00D939F4" w:rsidRPr="0024396D" w:rsidTr="0024396D">
        <w:trPr>
          <w:trHeight w:val="667"/>
        </w:trPr>
        <w:tc>
          <w:tcPr>
            <w:tcW w:w="5807" w:type="dxa"/>
            <w:gridSpan w:val="2"/>
            <w:tcBorders>
              <w:top w:val="single" w:sz="4" w:space="0" w:color="auto"/>
              <w:left w:val="single" w:sz="4" w:space="0" w:color="auto"/>
              <w:bottom w:val="single" w:sz="4" w:space="0" w:color="auto"/>
              <w:right w:val="single" w:sz="4" w:space="0" w:color="auto"/>
            </w:tcBorders>
          </w:tcPr>
          <w:p w:rsid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 xml:space="preserve">1. Индикатор направления (блока мероприятий) </w:t>
            </w:r>
          </w:p>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t>1.1. (наименование индикатора с указанием единиц его измерения. Указывается один или несколько индикаторов направления)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r>
      <w:tr w:rsidR="00D939F4" w:rsidRPr="0024396D" w:rsidTr="00A62CA6">
        <w:tc>
          <w:tcPr>
            <w:tcW w:w="2122" w:type="dxa"/>
            <w:vMerge w:val="restart"/>
            <w:tcBorders>
              <w:top w:val="single" w:sz="4" w:space="0" w:color="auto"/>
              <w:left w:val="single" w:sz="4" w:space="0" w:color="auto"/>
              <w:bottom w:val="single" w:sz="4" w:space="0" w:color="auto"/>
              <w:right w:val="single" w:sz="4" w:space="0" w:color="auto"/>
            </w:tcBorders>
          </w:tcPr>
          <w:p w:rsidR="0093633F" w:rsidRPr="0024396D" w:rsidRDefault="0093633F" w:rsidP="00AC1164">
            <w:pPr>
              <w:autoSpaceDE w:val="0"/>
              <w:autoSpaceDN w:val="0"/>
              <w:adjustRightInd w:val="0"/>
              <w:spacing w:after="0" w:line="240" w:lineRule="auto"/>
              <w:jc w:val="both"/>
              <w:rPr>
                <w:rFonts w:ascii="Times New Roman" w:hAnsi="Times New Roman"/>
                <w:sz w:val="20"/>
                <w:szCs w:val="20"/>
              </w:rPr>
            </w:pPr>
            <w:r w:rsidRPr="0024396D">
              <w:rPr>
                <w:rFonts w:ascii="Times New Roman" w:hAnsi="Times New Roman"/>
                <w:sz w:val="20"/>
                <w:szCs w:val="20"/>
              </w:rPr>
              <w:t xml:space="preserve">1.1.1. государственный контроль качества и безопасности медицинской деятельности, лицензионный </w:t>
            </w:r>
            <w:r w:rsidRPr="0024396D">
              <w:rPr>
                <w:rFonts w:ascii="Times New Roman" w:hAnsi="Times New Roman"/>
                <w:sz w:val="20"/>
                <w:szCs w:val="20"/>
              </w:rPr>
              <w:lastRenderedPageBreak/>
              <w:t>контроль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4396D">
              <w:rPr>
                <w:rFonts w:ascii="Times New Roman" w:hAnsi="Times New Roman"/>
                <w:sz w:val="20"/>
                <w:szCs w:val="20"/>
              </w:rPr>
              <w:t>Сколково</w:t>
            </w:r>
            <w:proofErr w:type="spellEnd"/>
            <w:r w:rsidRPr="0024396D">
              <w:rPr>
                <w:rFonts w:ascii="Times New Roman" w:hAnsi="Times New Roman"/>
                <w:sz w:val="20"/>
                <w:szCs w:val="20"/>
              </w:rPr>
              <w:t>»)</w:t>
            </w:r>
          </w:p>
          <w:p w:rsidR="0093633F" w:rsidRPr="0024396D" w:rsidRDefault="0093633F" w:rsidP="004850D3">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r w:rsidRPr="0024396D">
              <w:rPr>
                <w:rFonts w:ascii="Times New Roman" w:hAnsi="Times New Roman"/>
                <w:sz w:val="20"/>
                <w:szCs w:val="20"/>
              </w:rPr>
              <w:lastRenderedPageBreak/>
              <w:t>указывается исчислимый (с единицами измерения) или неисчислимый индикатор, характеризующий реализацию мероприятия</w:t>
            </w:r>
          </w:p>
        </w:tc>
        <w:tc>
          <w:tcPr>
            <w:tcW w:w="851"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r>
      <w:tr w:rsidR="00D939F4" w:rsidRPr="0024396D" w:rsidTr="00A62CA6">
        <w:tc>
          <w:tcPr>
            <w:tcW w:w="2122" w:type="dxa"/>
            <w:vMerge/>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Показатель младенческой смертности (на 10000 родившихся)</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59</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49</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D939F4" w:rsidRPr="0024396D" w:rsidTr="00A62CA6">
        <w:trPr>
          <w:cantSplit/>
          <w:trHeight w:val="4380"/>
        </w:trPr>
        <w:tc>
          <w:tcPr>
            <w:tcW w:w="2122" w:type="dxa"/>
            <w:vMerge/>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Госпитальная летальность от инсульта (человек)</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102 140</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107 272</w:t>
            </w:r>
          </w:p>
        </w:tc>
        <w:tc>
          <w:tcPr>
            <w:tcW w:w="1059" w:type="dxa"/>
            <w:tcBorders>
              <w:top w:val="single" w:sz="4" w:space="0" w:color="auto"/>
              <w:left w:val="single" w:sz="4" w:space="0" w:color="auto"/>
              <w:bottom w:val="single" w:sz="4" w:space="0" w:color="auto"/>
              <w:right w:val="single" w:sz="4" w:space="0" w:color="auto"/>
            </w:tcBorders>
            <w:textDirection w:val="btLr"/>
          </w:tcPr>
          <w:p w:rsidR="0093633F" w:rsidRPr="0024396D" w:rsidRDefault="0093633F" w:rsidP="001D14E0">
            <w:pPr>
              <w:autoSpaceDE w:val="0"/>
              <w:autoSpaceDN w:val="0"/>
              <w:adjustRightInd w:val="0"/>
              <w:spacing w:after="0" w:line="240" w:lineRule="auto"/>
              <w:ind w:left="113" w:right="113"/>
              <w:rPr>
                <w:rFonts w:ascii="Times New Roman" w:hAnsi="Times New Roman"/>
                <w:sz w:val="20"/>
                <w:szCs w:val="20"/>
              </w:rPr>
            </w:pPr>
            <w:r w:rsidRPr="0024396D">
              <w:rPr>
                <w:rFonts w:ascii="Times New Roman" w:hAnsi="Times New Roman"/>
                <w:sz w:val="20"/>
                <w:szCs w:val="20"/>
              </w:rPr>
              <w:t xml:space="preserve">Рост на 0,5%, связано с </w:t>
            </w:r>
            <w:proofErr w:type="gramStart"/>
            <w:r w:rsidRPr="0024396D">
              <w:rPr>
                <w:rFonts w:ascii="Times New Roman" w:hAnsi="Times New Roman"/>
                <w:sz w:val="20"/>
                <w:szCs w:val="20"/>
              </w:rPr>
              <w:t>улучшением  диагностики</w:t>
            </w:r>
            <w:proofErr w:type="gramEnd"/>
            <w:r w:rsidRPr="0024396D">
              <w:rPr>
                <w:rFonts w:ascii="Times New Roman" w:hAnsi="Times New Roman"/>
                <w:sz w:val="20"/>
                <w:szCs w:val="20"/>
              </w:rPr>
              <w:t xml:space="preserve">  при оказании медицинской помощи, раннее допускалось установление причин летального исхода «по иным причинам»</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D939F4" w:rsidRPr="0024396D" w:rsidTr="00A62CA6">
        <w:tc>
          <w:tcPr>
            <w:tcW w:w="2122" w:type="dxa"/>
            <w:vMerge/>
            <w:tcBorders>
              <w:top w:val="single" w:sz="4" w:space="0" w:color="auto"/>
              <w:left w:val="single" w:sz="4" w:space="0" w:color="auto"/>
              <w:bottom w:val="single" w:sz="4" w:space="0" w:color="auto"/>
              <w:right w:val="single" w:sz="4" w:space="0" w:color="auto"/>
            </w:tcBorders>
            <w:vAlign w:val="center"/>
          </w:tcPr>
          <w:p w:rsidR="0093633F" w:rsidRPr="0024396D" w:rsidRDefault="0093633F"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Количество расхождений клинического и патологоанатомического диагнозов</w:t>
            </w:r>
          </w:p>
          <w:p w:rsidR="0093633F" w:rsidRPr="0024396D" w:rsidRDefault="0093633F" w:rsidP="00D83264">
            <w:pPr>
              <w:spacing w:after="0" w:line="240" w:lineRule="auto"/>
              <w:rPr>
                <w:sz w:val="20"/>
                <w:szCs w:val="20"/>
              </w:rPr>
            </w:pPr>
            <w:r w:rsidRPr="0024396D">
              <w:rPr>
                <w:rFonts w:ascii="Times New Roman" w:hAnsi="Times New Roman"/>
                <w:sz w:val="20"/>
                <w:szCs w:val="20"/>
              </w:rPr>
              <w:t>2 - 3 категории вследствие дефектов при оказании медицинской помощи, установленных по результатам экспертизы качества медицинской помощи (на 100000 человек)</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2619" w:type="dxa"/>
            <w:gridSpan w:val="2"/>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 xml:space="preserve">Информация о статистике данного показателя представляется ФОМС за предшествующий год (2019 </w:t>
            </w:r>
            <w:proofErr w:type="gramStart"/>
            <w:r w:rsidRPr="0024396D">
              <w:rPr>
                <w:rFonts w:ascii="Times New Roman" w:hAnsi="Times New Roman"/>
                <w:sz w:val="20"/>
                <w:szCs w:val="20"/>
              </w:rPr>
              <w:t>год)  не</w:t>
            </w:r>
            <w:proofErr w:type="gramEnd"/>
            <w:r w:rsidRPr="0024396D">
              <w:rPr>
                <w:rFonts w:ascii="Times New Roman" w:hAnsi="Times New Roman"/>
                <w:sz w:val="20"/>
                <w:szCs w:val="20"/>
              </w:rPr>
              <w:t xml:space="preserve"> позднее 10 числа </w:t>
            </w:r>
            <w:r w:rsidRPr="0024396D">
              <w:rPr>
                <w:rFonts w:ascii="Times New Roman" w:hAnsi="Times New Roman"/>
                <w:sz w:val="20"/>
                <w:szCs w:val="20"/>
                <w:lang w:val="en-US"/>
              </w:rPr>
              <w:t>I</w:t>
            </w:r>
            <w:r w:rsidRPr="0024396D">
              <w:rPr>
                <w:rFonts w:ascii="Times New Roman" w:hAnsi="Times New Roman"/>
                <w:sz w:val="20"/>
                <w:szCs w:val="20"/>
              </w:rPr>
              <w:t xml:space="preserve"> квартала 2020 года</w:t>
            </w:r>
          </w:p>
        </w:tc>
      </w:tr>
      <w:tr w:rsidR="001D14E0" w:rsidRPr="0024396D" w:rsidTr="001D14E0">
        <w:trPr>
          <w:trHeight w:val="1021"/>
        </w:trPr>
        <w:tc>
          <w:tcPr>
            <w:tcW w:w="2122" w:type="dxa"/>
            <w:vMerge w:val="restart"/>
            <w:tcBorders>
              <w:top w:val="single" w:sz="4" w:space="0" w:color="auto"/>
              <w:left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1.1.2.</w:t>
            </w:r>
            <w:r w:rsidRPr="0024396D">
              <w:rPr>
                <w:sz w:val="20"/>
                <w:szCs w:val="20"/>
              </w:rPr>
              <w:t xml:space="preserve"> </w:t>
            </w:r>
            <w:r w:rsidRPr="0024396D">
              <w:rPr>
                <w:rFonts w:ascii="Times New Roman" w:hAnsi="Times New Roman"/>
                <w:sz w:val="20"/>
                <w:szCs w:val="20"/>
              </w:rPr>
              <w:t xml:space="preserve">государственный контроль (надзор) в сфере обращения лекарственных средств, лицензионный контроль фармацевтической деятельности, лицензионный контроль деятельности по обороту наркотических средств, психотропных веществ и их </w:t>
            </w:r>
            <w:proofErr w:type="spellStart"/>
            <w:r w:rsidRPr="0024396D">
              <w:rPr>
                <w:rFonts w:ascii="Times New Roman" w:hAnsi="Times New Roman"/>
                <w:sz w:val="20"/>
                <w:szCs w:val="20"/>
              </w:rPr>
              <w:t>прекурсоров</w:t>
            </w:r>
            <w:proofErr w:type="spellEnd"/>
            <w:r w:rsidRPr="0024396D">
              <w:rPr>
                <w:rFonts w:ascii="Times New Roman" w:hAnsi="Times New Roman"/>
                <w:sz w:val="20"/>
                <w:szCs w:val="20"/>
              </w:rPr>
              <w:t>, культивир</w:t>
            </w:r>
            <w:r>
              <w:rPr>
                <w:rFonts w:ascii="Times New Roman" w:hAnsi="Times New Roman"/>
                <w:sz w:val="20"/>
                <w:szCs w:val="20"/>
              </w:rPr>
              <w:t xml:space="preserve">ованию </w:t>
            </w:r>
            <w:proofErr w:type="spellStart"/>
            <w:r>
              <w:rPr>
                <w:rFonts w:ascii="Times New Roman" w:hAnsi="Times New Roman"/>
                <w:sz w:val="20"/>
                <w:szCs w:val="20"/>
              </w:rPr>
              <w:t>наркосодержащих</w:t>
            </w:r>
            <w:proofErr w:type="spellEnd"/>
            <w:r>
              <w:rPr>
                <w:rFonts w:ascii="Times New Roman" w:hAnsi="Times New Roman"/>
                <w:sz w:val="20"/>
                <w:szCs w:val="20"/>
              </w:rPr>
              <w:t xml:space="preserve"> растений</w:t>
            </w:r>
          </w:p>
          <w:p w:rsidR="001D14E0" w:rsidRPr="0024396D" w:rsidRDefault="001D14E0"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Смертельные случаи вследствие применения недоброкачественных и фальсифицированных лекарственных препаратов (на 100000 человек)</w:t>
            </w:r>
          </w:p>
        </w:tc>
        <w:tc>
          <w:tcPr>
            <w:tcW w:w="851"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0,00196</w:t>
            </w:r>
          </w:p>
        </w:tc>
        <w:tc>
          <w:tcPr>
            <w:tcW w:w="85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vAlign w:val="center"/>
          </w:tcPr>
          <w:p w:rsidR="001D14E0" w:rsidRPr="0024396D" w:rsidRDefault="001D14E0" w:rsidP="00D83264">
            <w:pPr>
              <w:autoSpaceDE w:val="0"/>
              <w:autoSpaceDN w:val="0"/>
              <w:adjustRightInd w:val="0"/>
              <w:spacing w:after="0" w:line="240" w:lineRule="auto"/>
              <w:jc w:val="center"/>
              <w:rPr>
                <w:rFonts w:ascii="Times New Roman" w:hAnsi="Times New Roman"/>
                <w:sz w:val="20"/>
                <w:szCs w:val="20"/>
              </w:rPr>
            </w:pPr>
          </w:p>
        </w:tc>
      </w:tr>
      <w:tr w:rsidR="001D14E0" w:rsidRPr="0024396D" w:rsidTr="0024396D">
        <w:tc>
          <w:tcPr>
            <w:tcW w:w="2122" w:type="dxa"/>
            <w:vMerge/>
            <w:tcBorders>
              <w:left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 xml:space="preserve">Число заболеваний, </w:t>
            </w:r>
            <w:proofErr w:type="gramStart"/>
            <w:r w:rsidRPr="0024396D">
              <w:rPr>
                <w:rFonts w:ascii="Times New Roman" w:hAnsi="Times New Roman"/>
                <w:sz w:val="20"/>
                <w:szCs w:val="20"/>
              </w:rPr>
              <w:t>отравлений  вследствие</w:t>
            </w:r>
            <w:proofErr w:type="gramEnd"/>
            <w:r w:rsidRPr="0024396D">
              <w:rPr>
                <w:rFonts w:ascii="Times New Roman" w:hAnsi="Times New Roman"/>
                <w:sz w:val="20"/>
                <w:szCs w:val="20"/>
              </w:rPr>
              <w:t xml:space="preserve"> применения недоброкачественных и фальсифицированных лекарственных препаратов (на 100000 человек)</w:t>
            </w:r>
          </w:p>
        </w:tc>
        <w:tc>
          <w:tcPr>
            <w:tcW w:w="851"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0,00294</w:t>
            </w:r>
          </w:p>
        </w:tc>
        <w:tc>
          <w:tcPr>
            <w:tcW w:w="85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p>
        </w:tc>
      </w:tr>
      <w:tr w:rsidR="001D14E0" w:rsidRPr="0024396D" w:rsidTr="0024396D">
        <w:tc>
          <w:tcPr>
            <w:tcW w:w="2122" w:type="dxa"/>
            <w:vMerge/>
            <w:tcBorders>
              <w:left w:val="single" w:sz="4" w:space="0" w:color="auto"/>
              <w:right w:val="single" w:sz="4" w:space="0" w:color="auto"/>
            </w:tcBorders>
            <w:vAlign w:val="center"/>
          </w:tcPr>
          <w:p w:rsidR="001D14E0" w:rsidRPr="0024396D" w:rsidRDefault="001D14E0"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 xml:space="preserve">Материальный ущерб, причиненный гражданам, организациям и государству (млн. руб.) вследствие применения недоброкачественных, фальсифицированных, контрафактных лекарственных </w:t>
            </w:r>
            <w:proofErr w:type="gramStart"/>
            <w:r w:rsidRPr="0024396D">
              <w:rPr>
                <w:rFonts w:ascii="Times New Roman" w:hAnsi="Times New Roman"/>
                <w:sz w:val="20"/>
                <w:szCs w:val="20"/>
              </w:rPr>
              <w:t>препаратов  к</w:t>
            </w:r>
            <w:proofErr w:type="gramEnd"/>
            <w:r w:rsidRPr="0024396D">
              <w:rPr>
                <w:rFonts w:ascii="Times New Roman" w:hAnsi="Times New Roman"/>
                <w:sz w:val="20"/>
                <w:szCs w:val="20"/>
              </w:rPr>
              <w:t xml:space="preserve"> внутреннему валовому продукту</w:t>
            </w:r>
          </w:p>
        </w:tc>
        <w:tc>
          <w:tcPr>
            <w:tcW w:w="851"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0,1188</w:t>
            </w:r>
          </w:p>
        </w:tc>
        <w:tc>
          <w:tcPr>
            <w:tcW w:w="85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p>
        </w:tc>
      </w:tr>
      <w:tr w:rsidR="001D14E0" w:rsidRPr="0024396D" w:rsidTr="001D14E0">
        <w:trPr>
          <w:trHeight w:val="1032"/>
        </w:trPr>
        <w:tc>
          <w:tcPr>
            <w:tcW w:w="2122" w:type="dxa"/>
            <w:vMerge/>
            <w:tcBorders>
              <w:left w:val="single" w:sz="4" w:space="0" w:color="auto"/>
              <w:right w:val="single" w:sz="4" w:space="0" w:color="auto"/>
            </w:tcBorders>
            <w:vAlign w:val="center"/>
          </w:tcPr>
          <w:p w:rsidR="001D14E0" w:rsidRPr="0024396D" w:rsidRDefault="001D14E0"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spacing w:after="0" w:line="240" w:lineRule="auto"/>
              <w:rPr>
                <w:sz w:val="20"/>
                <w:szCs w:val="20"/>
              </w:rPr>
            </w:pPr>
            <w:r w:rsidRPr="0024396D">
              <w:rPr>
                <w:rFonts w:ascii="Times New Roman" w:hAnsi="Times New Roman"/>
                <w:sz w:val="20"/>
                <w:szCs w:val="20"/>
              </w:rPr>
              <w:t xml:space="preserve">Материальный ущерб, связанный с </w:t>
            </w:r>
            <w:proofErr w:type="gramStart"/>
            <w:r w:rsidRPr="0024396D">
              <w:rPr>
                <w:rFonts w:ascii="Times New Roman" w:hAnsi="Times New Roman"/>
                <w:sz w:val="20"/>
                <w:szCs w:val="20"/>
              </w:rPr>
              <w:t>применением  недоброкачественных</w:t>
            </w:r>
            <w:proofErr w:type="gramEnd"/>
            <w:r w:rsidRPr="0024396D">
              <w:rPr>
                <w:rFonts w:ascii="Times New Roman" w:hAnsi="Times New Roman"/>
                <w:sz w:val="20"/>
                <w:szCs w:val="20"/>
              </w:rPr>
              <w:t>, контрафактных, фальсифицированных, лекарственных препаратов, в результате смертности населения</w:t>
            </w:r>
          </w:p>
        </w:tc>
        <w:tc>
          <w:tcPr>
            <w:tcW w:w="851"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spacing w:after="0" w:line="240" w:lineRule="auto"/>
              <w:rPr>
                <w:sz w:val="20"/>
                <w:szCs w:val="20"/>
              </w:rPr>
            </w:pPr>
            <w:r w:rsidRPr="0024396D">
              <w:rPr>
                <w:rFonts w:ascii="Times New Roman" w:hAnsi="Times New Roman"/>
                <w:sz w:val="20"/>
                <w:szCs w:val="20"/>
              </w:rPr>
              <w:t>0,035</w:t>
            </w:r>
          </w:p>
        </w:tc>
        <w:tc>
          <w:tcPr>
            <w:tcW w:w="85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p>
        </w:tc>
      </w:tr>
      <w:tr w:rsidR="001D14E0" w:rsidRPr="0024396D" w:rsidTr="00A62CA6">
        <w:trPr>
          <w:trHeight w:val="1080"/>
        </w:trPr>
        <w:tc>
          <w:tcPr>
            <w:tcW w:w="2122" w:type="dxa"/>
            <w:vMerge/>
            <w:tcBorders>
              <w:left w:val="single" w:sz="4" w:space="0" w:color="auto"/>
              <w:right w:val="single" w:sz="4" w:space="0" w:color="auto"/>
            </w:tcBorders>
            <w:vAlign w:val="center"/>
          </w:tcPr>
          <w:p w:rsidR="001D14E0" w:rsidRPr="0024396D" w:rsidRDefault="001D14E0"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spacing w:after="0" w:line="240" w:lineRule="auto"/>
              <w:rPr>
                <w:sz w:val="20"/>
                <w:szCs w:val="20"/>
              </w:rPr>
            </w:pPr>
            <w:r w:rsidRPr="0024396D">
              <w:rPr>
                <w:rFonts w:ascii="Times New Roman" w:hAnsi="Times New Roman"/>
                <w:sz w:val="20"/>
                <w:szCs w:val="20"/>
              </w:rPr>
              <w:t xml:space="preserve">Материальный ущерб, связанный с </w:t>
            </w:r>
            <w:proofErr w:type="gramStart"/>
            <w:r w:rsidRPr="0024396D">
              <w:rPr>
                <w:rFonts w:ascii="Times New Roman" w:hAnsi="Times New Roman"/>
                <w:sz w:val="20"/>
                <w:szCs w:val="20"/>
              </w:rPr>
              <w:t>применением  недоброкачественных</w:t>
            </w:r>
            <w:proofErr w:type="gramEnd"/>
            <w:r w:rsidRPr="0024396D">
              <w:rPr>
                <w:rFonts w:ascii="Times New Roman" w:hAnsi="Times New Roman"/>
                <w:sz w:val="20"/>
                <w:szCs w:val="20"/>
              </w:rPr>
              <w:t>, контрафактных, фальсифицированных, лекарственных препаратов, в результате полной нетрудоспособности</w:t>
            </w:r>
          </w:p>
        </w:tc>
        <w:tc>
          <w:tcPr>
            <w:tcW w:w="851"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spacing w:after="0" w:line="240" w:lineRule="auto"/>
              <w:rPr>
                <w:sz w:val="20"/>
                <w:szCs w:val="20"/>
              </w:rPr>
            </w:pPr>
            <w:r w:rsidRPr="0024396D">
              <w:rPr>
                <w:rFonts w:ascii="Times New Roman" w:hAnsi="Times New Roman"/>
                <w:sz w:val="20"/>
                <w:szCs w:val="20"/>
              </w:rPr>
              <w:t>0,035</w:t>
            </w:r>
          </w:p>
        </w:tc>
        <w:tc>
          <w:tcPr>
            <w:tcW w:w="85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p>
        </w:tc>
      </w:tr>
      <w:tr w:rsidR="001D14E0" w:rsidRPr="0024396D" w:rsidTr="000A0355">
        <w:tc>
          <w:tcPr>
            <w:tcW w:w="2122" w:type="dxa"/>
            <w:vMerge/>
            <w:tcBorders>
              <w:left w:val="single" w:sz="4" w:space="0" w:color="auto"/>
              <w:bottom w:val="single" w:sz="4" w:space="0" w:color="auto"/>
              <w:right w:val="single" w:sz="4" w:space="0" w:color="auto"/>
            </w:tcBorders>
            <w:vAlign w:val="center"/>
          </w:tcPr>
          <w:p w:rsidR="001D14E0" w:rsidRPr="0024396D" w:rsidRDefault="001D14E0" w:rsidP="00D83264">
            <w:pPr>
              <w:autoSpaceDE w:val="0"/>
              <w:autoSpaceDN w:val="0"/>
              <w:adjustRightInd w:val="0"/>
              <w:spacing w:after="0" w:line="240" w:lineRule="auto"/>
              <w:jc w:val="center"/>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spacing w:after="0" w:line="240" w:lineRule="auto"/>
              <w:rPr>
                <w:sz w:val="20"/>
                <w:szCs w:val="20"/>
              </w:rPr>
            </w:pPr>
            <w:r w:rsidRPr="0024396D">
              <w:rPr>
                <w:rFonts w:ascii="Times New Roman" w:hAnsi="Times New Roman"/>
                <w:sz w:val="20"/>
                <w:szCs w:val="20"/>
              </w:rPr>
              <w:t xml:space="preserve">Материальный ущерб, связанный с </w:t>
            </w:r>
            <w:proofErr w:type="gramStart"/>
            <w:r w:rsidRPr="0024396D">
              <w:rPr>
                <w:rFonts w:ascii="Times New Roman" w:hAnsi="Times New Roman"/>
                <w:sz w:val="20"/>
                <w:szCs w:val="20"/>
              </w:rPr>
              <w:t>применением  недоброкачественных</w:t>
            </w:r>
            <w:proofErr w:type="gramEnd"/>
            <w:r w:rsidRPr="0024396D">
              <w:rPr>
                <w:rFonts w:ascii="Times New Roman" w:hAnsi="Times New Roman"/>
                <w:sz w:val="20"/>
                <w:szCs w:val="20"/>
              </w:rPr>
              <w:t xml:space="preserve">, контрафактных, фальсифицированных, </w:t>
            </w:r>
            <w:r w:rsidRPr="0024396D">
              <w:rPr>
                <w:rFonts w:ascii="Times New Roman" w:hAnsi="Times New Roman"/>
                <w:sz w:val="20"/>
                <w:szCs w:val="20"/>
              </w:rPr>
              <w:lastRenderedPageBreak/>
              <w:t>лекарственных препаратов, в результате временной нетрудоспособности</w:t>
            </w:r>
          </w:p>
        </w:tc>
        <w:tc>
          <w:tcPr>
            <w:tcW w:w="851"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spacing w:after="0" w:line="240" w:lineRule="auto"/>
              <w:rPr>
                <w:sz w:val="20"/>
                <w:szCs w:val="20"/>
              </w:rPr>
            </w:pPr>
            <w:r w:rsidRPr="0024396D">
              <w:rPr>
                <w:rFonts w:ascii="Times New Roman" w:hAnsi="Times New Roman"/>
                <w:sz w:val="20"/>
                <w:szCs w:val="20"/>
              </w:rPr>
              <w:lastRenderedPageBreak/>
              <w:t>0,035</w:t>
            </w:r>
          </w:p>
        </w:tc>
        <w:tc>
          <w:tcPr>
            <w:tcW w:w="85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1D14E0" w:rsidRPr="0024396D" w:rsidRDefault="001D14E0" w:rsidP="00D83264">
            <w:pPr>
              <w:autoSpaceDE w:val="0"/>
              <w:autoSpaceDN w:val="0"/>
              <w:adjustRightInd w:val="0"/>
              <w:spacing w:after="0" w:line="240" w:lineRule="auto"/>
              <w:rPr>
                <w:rFonts w:ascii="Times New Roman" w:hAnsi="Times New Roman"/>
                <w:sz w:val="20"/>
                <w:szCs w:val="20"/>
              </w:rPr>
            </w:pPr>
          </w:p>
        </w:tc>
      </w:tr>
      <w:tr w:rsidR="00D939F4" w:rsidRPr="0024396D" w:rsidTr="0024396D">
        <w:tc>
          <w:tcPr>
            <w:tcW w:w="2122" w:type="dxa"/>
            <w:vMerge w:val="restart"/>
            <w:tcBorders>
              <w:top w:val="single" w:sz="4" w:space="0" w:color="auto"/>
              <w:left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1.1.3.</w:t>
            </w:r>
            <w:r w:rsidRPr="0024396D">
              <w:rPr>
                <w:sz w:val="20"/>
                <w:szCs w:val="20"/>
              </w:rPr>
              <w:t xml:space="preserve"> </w:t>
            </w:r>
            <w:r w:rsidRPr="0024396D">
              <w:rPr>
                <w:rFonts w:ascii="Times New Roman" w:hAnsi="Times New Roman"/>
                <w:sz w:val="20"/>
                <w:szCs w:val="20"/>
              </w:rPr>
              <w:t>Государственный контроль за обращением медицинских изделий, лицензионный контроль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Смертельные случаи вследствие применения недоброкачественных, фальсифицированных и незарегистрированных медицинских изделий (на 100000 человек)</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rFonts w:ascii="Times New Roman" w:hAnsi="Times New Roman"/>
                <w:sz w:val="20"/>
                <w:szCs w:val="20"/>
              </w:rPr>
            </w:pPr>
            <w:r w:rsidRPr="0024396D">
              <w:rPr>
                <w:rFonts w:ascii="Times New Roman" w:hAnsi="Times New Roman"/>
                <w:sz w:val="20"/>
                <w:szCs w:val="20"/>
              </w:rPr>
              <w:t>0,00392</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0,00068</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D939F4" w:rsidRPr="0024396D" w:rsidTr="0024396D">
        <w:tc>
          <w:tcPr>
            <w:tcW w:w="2122" w:type="dxa"/>
            <w:vMerge/>
            <w:tcBorders>
              <w:left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Число пострадавших и травмированных вследствие применения недоброкачественных, фальсифицированных и незарегистрированных медицинских изделий (на 100000 человек)</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rFonts w:ascii="Times New Roman" w:hAnsi="Times New Roman"/>
                <w:sz w:val="20"/>
                <w:szCs w:val="20"/>
              </w:rPr>
            </w:pPr>
            <w:r w:rsidRPr="0024396D">
              <w:rPr>
                <w:rFonts w:ascii="Times New Roman" w:hAnsi="Times New Roman"/>
                <w:sz w:val="20"/>
                <w:szCs w:val="20"/>
              </w:rPr>
              <w:t>0,1208</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0,0089</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D939F4" w:rsidRPr="0024396D" w:rsidTr="0024396D">
        <w:tc>
          <w:tcPr>
            <w:tcW w:w="2122" w:type="dxa"/>
            <w:vMerge/>
            <w:tcBorders>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Материальный ущерб, причиненный гражданам, организациям и государству (млн. руб.) вследствие применения недоброкачественных, фальсифицированных, контрафактных медицинских изделий к внутреннему валовому продукту</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rFonts w:ascii="Times New Roman" w:hAnsi="Times New Roman"/>
                <w:sz w:val="20"/>
                <w:szCs w:val="20"/>
              </w:rPr>
            </w:pPr>
            <w:r w:rsidRPr="0024396D">
              <w:rPr>
                <w:rFonts w:ascii="Times New Roman" w:hAnsi="Times New Roman"/>
                <w:sz w:val="20"/>
                <w:szCs w:val="20"/>
              </w:rPr>
              <w:t>0,1176</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sz w:val="20"/>
                <w:szCs w:val="20"/>
              </w:rPr>
              <w:t>0,00000165</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D939F4" w:rsidRPr="0024396D" w:rsidTr="0024396D">
        <w:tc>
          <w:tcPr>
            <w:tcW w:w="2122" w:type="dxa"/>
            <w:vMerge w:val="restart"/>
            <w:tcBorders>
              <w:top w:val="single" w:sz="4" w:space="0" w:color="auto"/>
              <w:left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 xml:space="preserve">Материальный ущерб, связанный с </w:t>
            </w:r>
            <w:proofErr w:type="gramStart"/>
            <w:r w:rsidRPr="0024396D">
              <w:rPr>
                <w:rFonts w:ascii="Times New Roman" w:hAnsi="Times New Roman"/>
                <w:sz w:val="20"/>
                <w:szCs w:val="20"/>
              </w:rPr>
              <w:t>применением  недоброкачественных</w:t>
            </w:r>
            <w:proofErr w:type="gramEnd"/>
            <w:r w:rsidRPr="0024396D">
              <w:rPr>
                <w:rFonts w:ascii="Times New Roman" w:hAnsi="Times New Roman"/>
                <w:sz w:val="20"/>
                <w:szCs w:val="20"/>
              </w:rPr>
              <w:t>, контрафактных, фальсифицированных, медицинских изделий, в результате смертности населения</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rFonts w:ascii="Times New Roman" w:hAnsi="Times New Roman"/>
                <w:sz w:val="20"/>
                <w:szCs w:val="20"/>
              </w:rPr>
            </w:pPr>
            <w:r w:rsidRPr="0024396D">
              <w:rPr>
                <w:rFonts w:ascii="Times New Roman" w:hAnsi="Times New Roman"/>
                <w:sz w:val="20"/>
                <w:szCs w:val="20"/>
              </w:rPr>
              <w:t>0,035</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sz w:val="20"/>
                <w:szCs w:val="20"/>
              </w:rPr>
              <w:t>-</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D939F4" w:rsidRPr="0024396D" w:rsidTr="0024396D">
        <w:tc>
          <w:tcPr>
            <w:tcW w:w="2122" w:type="dxa"/>
            <w:vMerge/>
            <w:tcBorders>
              <w:left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 xml:space="preserve">Материальный ущерб, связанный с </w:t>
            </w:r>
            <w:proofErr w:type="gramStart"/>
            <w:r w:rsidRPr="0024396D">
              <w:rPr>
                <w:rFonts w:ascii="Times New Roman" w:hAnsi="Times New Roman"/>
                <w:sz w:val="20"/>
                <w:szCs w:val="20"/>
              </w:rPr>
              <w:t>применением  недоброкачественных</w:t>
            </w:r>
            <w:proofErr w:type="gramEnd"/>
            <w:r w:rsidRPr="0024396D">
              <w:rPr>
                <w:rFonts w:ascii="Times New Roman" w:hAnsi="Times New Roman"/>
                <w:sz w:val="20"/>
                <w:szCs w:val="20"/>
              </w:rPr>
              <w:t>, контрафактных, фальсифицированных, медицинских изделий, в результате полной нетрудоспособности</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rFonts w:ascii="Times New Roman" w:hAnsi="Times New Roman"/>
                <w:sz w:val="20"/>
                <w:szCs w:val="20"/>
              </w:rPr>
            </w:pPr>
            <w:r w:rsidRPr="0024396D">
              <w:rPr>
                <w:rFonts w:ascii="Times New Roman" w:hAnsi="Times New Roman"/>
                <w:sz w:val="20"/>
                <w:szCs w:val="20"/>
              </w:rPr>
              <w:t>0,035</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sz w:val="20"/>
                <w:szCs w:val="20"/>
              </w:rPr>
              <w:t>-</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tr w:rsidR="0093633F" w:rsidRPr="0024396D" w:rsidTr="0024396D">
        <w:tc>
          <w:tcPr>
            <w:tcW w:w="2122" w:type="dxa"/>
            <w:vMerge/>
            <w:tcBorders>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rFonts w:ascii="Times New Roman" w:hAnsi="Times New Roman"/>
                <w:sz w:val="20"/>
                <w:szCs w:val="20"/>
              </w:rPr>
              <w:t xml:space="preserve">Материальный ущерб, связанный с </w:t>
            </w:r>
            <w:proofErr w:type="gramStart"/>
            <w:r w:rsidRPr="0024396D">
              <w:rPr>
                <w:rFonts w:ascii="Times New Roman" w:hAnsi="Times New Roman"/>
                <w:sz w:val="20"/>
                <w:szCs w:val="20"/>
              </w:rPr>
              <w:t>применением  недоброкачественных</w:t>
            </w:r>
            <w:proofErr w:type="gramEnd"/>
            <w:r w:rsidRPr="0024396D">
              <w:rPr>
                <w:rFonts w:ascii="Times New Roman" w:hAnsi="Times New Roman"/>
                <w:sz w:val="20"/>
                <w:szCs w:val="20"/>
              </w:rPr>
              <w:t>, контрафактных, фальсифицированных, медицинских изделий, в результате временной нетрудоспособности</w:t>
            </w:r>
          </w:p>
        </w:tc>
        <w:tc>
          <w:tcPr>
            <w:tcW w:w="851"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rFonts w:ascii="Times New Roman" w:hAnsi="Times New Roman"/>
                <w:sz w:val="20"/>
                <w:szCs w:val="20"/>
              </w:rPr>
            </w:pPr>
            <w:r w:rsidRPr="0024396D">
              <w:rPr>
                <w:rFonts w:ascii="Times New Roman" w:hAnsi="Times New Roman"/>
                <w:sz w:val="20"/>
                <w:szCs w:val="20"/>
              </w:rPr>
              <w:t>0,035</w:t>
            </w:r>
          </w:p>
        </w:tc>
        <w:tc>
          <w:tcPr>
            <w:tcW w:w="85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spacing w:after="0" w:line="240" w:lineRule="auto"/>
              <w:rPr>
                <w:sz w:val="20"/>
                <w:szCs w:val="20"/>
              </w:rPr>
            </w:pPr>
            <w:r w:rsidRPr="0024396D">
              <w:rPr>
                <w:sz w:val="20"/>
                <w:szCs w:val="20"/>
              </w:rPr>
              <w:t>0,013</w:t>
            </w:r>
          </w:p>
        </w:tc>
        <w:tc>
          <w:tcPr>
            <w:tcW w:w="1059"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r w:rsidRPr="0024396D">
              <w:rPr>
                <w:rFonts w:ascii="Times New Roman" w:hAnsi="Times New Roman"/>
                <w:sz w:val="20"/>
                <w:szCs w:val="20"/>
              </w:rPr>
              <w:t>достигнут</w:t>
            </w:r>
          </w:p>
        </w:tc>
        <w:tc>
          <w:tcPr>
            <w:tcW w:w="1560" w:type="dxa"/>
            <w:tcBorders>
              <w:top w:val="single" w:sz="4" w:space="0" w:color="auto"/>
              <w:left w:val="single" w:sz="4" w:space="0" w:color="auto"/>
              <w:bottom w:val="single" w:sz="4" w:space="0" w:color="auto"/>
              <w:right w:val="single" w:sz="4" w:space="0" w:color="auto"/>
            </w:tcBorders>
          </w:tcPr>
          <w:p w:rsidR="0093633F" w:rsidRPr="0024396D" w:rsidRDefault="0093633F" w:rsidP="00D83264">
            <w:pPr>
              <w:autoSpaceDE w:val="0"/>
              <w:autoSpaceDN w:val="0"/>
              <w:adjustRightInd w:val="0"/>
              <w:spacing w:after="0" w:line="240" w:lineRule="auto"/>
              <w:rPr>
                <w:rFonts w:ascii="Times New Roman" w:hAnsi="Times New Roman"/>
                <w:sz w:val="20"/>
                <w:szCs w:val="20"/>
              </w:rPr>
            </w:pPr>
          </w:p>
        </w:tc>
      </w:tr>
      <w:bookmarkEnd w:id="11"/>
    </w:tbl>
    <w:p w:rsidR="00B13D61" w:rsidRPr="003F4458" w:rsidRDefault="00B13D61" w:rsidP="003F4458">
      <w:pPr>
        <w:autoSpaceDE w:val="0"/>
        <w:autoSpaceDN w:val="0"/>
        <w:adjustRightInd w:val="0"/>
        <w:spacing w:after="0" w:line="240" w:lineRule="auto"/>
        <w:jc w:val="both"/>
        <w:rPr>
          <w:rFonts w:ascii="Times New Roman" w:hAnsi="Times New Roman"/>
          <w:b/>
          <w:sz w:val="28"/>
          <w:szCs w:val="28"/>
        </w:rPr>
      </w:pPr>
    </w:p>
    <w:p w:rsidR="00255261" w:rsidRPr="00D939F4" w:rsidRDefault="00255261" w:rsidP="00940DE5">
      <w:pPr>
        <w:pStyle w:val="a4"/>
        <w:numPr>
          <w:ilvl w:val="0"/>
          <w:numId w:val="10"/>
        </w:numPr>
        <w:autoSpaceDE w:val="0"/>
        <w:autoSpaceDN w:val="0"/>
        <w:adjustRightInd w:val="0"/>
        <w:spacing w:after="0" w:line="240" w:lineRule="auto"/>
        <w:ind w:left="0" w:firstLine="709"/>
        <w:jc w:val="both"/>
        <w:rPr>
          <w:rFonts w:ascii="Times New Roman" w:hAnsi="Times New Roman" w:cs="Times New Roman"/>
          <w:b/>
          <w:sz w:val="28"/>
          <w:szCs w:val="28"/>
        </w:rPr>
      </w:pPr>
      <w:r w:rsidRPr="00D939F4">
        <w:rPr>
          <w:rFonts w:ascii="Times New Roman" w:hAnsi="Times New Roman" w:cs="Times New Roman"/>
          <w:b/>
          <w:sz w:val="28"/>
          <w:szCs w:val="28"/>
        </w:rPr>
        <w:t>Выводы и предложения по результатам государственного контроля (надзора)</w:t>
      </w:r>
    </w:p>
    <w:p w:rsidR="00255261" w:rsidRPr="00D939F4" w:rsidRDefault="00255261" w:rsidP="00940DE5">
      <w:pPr>
        <w:pStyle w:val="a4"/>
        <w:autoSpaceDE w:val="0"/>
        <w:autoSpaceDN w:val="0"/>
        <w:adjustRightInd w:val="0"/>
        <w:spacing w:after="0" w:line="240" w:lineRule="auto"/>
        <w:ind w:left="1069" w:firstLine="709"/>
        <w:jc w:val="center"/>
        <w:rPr>
          <w:rFonts w:ascii="Times New Roman" w:hAnsi="Times New Roman" w:cs="Times New Roman"/>
          <w:b/>
          <w:sz w:val="28"/>
          <w:szCs w:val="28"/>
        </w:rPr>
      </w:pPr>
    </w:p>
    <w:p w:rsidR="00C60459" w:rsidRPr="00D939F4" w:rsidRDefault="00C60459" w:rsidP="00C60459">
      <w:pPr>
        <w:autoSpaceDE w:val="0"/>
        <w:autoSpaceDN w:val="0"/>
        <w:adjustRightInd w:val="0"/>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t>а) 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p w:rsidR="00C60459" w:rsidRPr="00D939F4" w:rsidRDefault="00C60459"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отчётн</w:t>
      </w:r>
      <w:r w:rsidR="001934F3">
        <w:rPr>
          <w:rFonts w:ascii="Times New Roman" w:hAnsi="Times New Roman"/>
          <w:sz w:val="28"/>
          <w:szCs w:val="28"/>
        </w:rPr>
        <w:t>ом</w:t>
      </w:r>
      <w:r w:rsidRPr="00D939F4">
        <w:rPr>
          <w:rFonts w:ascii="Times New Roman" w:hAnsi="Times New Roman"/>
          <w:sz w:val="28"/>
          <w:szCs w:val="28"/>
        </w:rPr>
        <w:t xml:space="preserve"> период</w:t>
      </w:r>
      <w:r w:rsidR="001934F3">
        <w:rPr>
          <w:rFonts w:ascii="Times New Roman" w:hAnsi="Times New Roman"/>
          <w:sz w:val="28"/>
          <w:szCs w:val="28"/>
        </w:rPr>
        <w:t xml:space="preserve">е Росздравнадзором </w:t>
      </w:r>
      <w:r w:rsidR="001934F3" w:rsidRPr="00D939F4">
        <w:rPr>
          <w:rFonts w:ascii="Times New Roman" w:hAnsi="Times New Roman"/>
          <w:sz w:val="28"/>
          <w:szCs w:val="28"/>
        </w:rPr>
        <w:t>по трём основным направлениям деятельности</w:t>
      </w:r>
      <w:r w:rsidR="001934F3">
        <w:rPr>
          <w:rFonts w:ascii="Times New Roman" w:hAnsi="Times New Roman"/>
          <w:sz w:val="28"/>
          <w:szCs w:val="28"/>
        </w:rPr>
        <w:t xml:space="preserve"> продолжалось проведение контрольно-надзорных мероприятий с </w:t>
      </w:r>
      <w:r w:rsidRPr="00D939F4">
        <w:rPr>
          <w:rFonts w:ascii="Times New Roman" w:hAnsi="Times New Roman"/>
          <w:sz w:val="28"/>
          <w:szCs w:val="28"/>
        </w:rPr>
        <w:t>применени</w:t>
      </w:r>
      <w:r w:rsidR="001934F3">
        <w:rPr>
          <w:rFonts w:ascii="Times New Roman" w:hAnsi="Times New Roman"/>
          <w:sz w:val="28"/>
          <w:szCs w:val="28"/>
        </w:rPr>
        <w:t>ем</w:t>
      </w:r>
      <w:r w:rsidRPr="00D939F4">
        <w:rPr>
          <w:rFonts w:ascii="Times New Roman" w:hAnsi="Times New Roman"/>
          <w:sz w:val="28"/>
          <w:szCs w:val="28"/>
        </w:rPr>
        <w:t xml:space="preserve"> </w:t>
      </w:r>
      <w:r w:rsidR="003F4458" w:rsidRPr="00D939F4">
        <w:rPr>
          <w:rFonts w:ascii="Times New Roman" w:hAnsi="Times New Roman"/>
          <w:sz w:val="28"/>
          <w:szCs w:val="28"/>
        </w:rPr>
        <w:t>риск-ориентированного подхода</w:t>
      </w:r>
      <w:r w:rsidR="001934F3">
        <w:rPr>
          <w:rFonts w:ascii="Times New Roman" w:hAnsi="Times New Roman"/>
          <w:sz w:val="28"/>
          <w:szCs w:val="28"/>
        </w:rPr>
        <w:t xml:space="preserve"> с учетом установленных </w:t>
      </w:r>
      <w:r w:rsidR="001934F3" w:rsidRPr="00D939F4">
        <w:rPr>
          <w:rFonts w:ascii="Times New Roman" w:hAnsi="Times New Roman"/>
          <w:sz w:val="28"/>
          <w:szCs w:val="28"/>
        </w:rPr>
        <w:t>критери</w:t>
      </w:r>
      <w:r w:rsidR="001934F3">
        <w:rPr>
          <w:rFonts w:ascii="Times New Roman" w:hAnsi="Times New Roman"/>
          <w:sz w:val="28"/>
          <w:szCs w:val="28"/>
        </w:rPr>
        <w:t>ев риска</w:t>
      </w:r>
      <w:r w:rsidR="001934F3" w:rsidRPr="00D939F4">
        <w:rPr>
          <w:rFonts w:ascii="Times New Roman" w:hAnsi="Times New Roman"/>
          <w:sz w:val="28"/>
          <w:szCs w:val="28"/>
        </w:rPr>
        <w:t xml:space="preserve"> </w:t>
      </w:r>
      <w:r w:rsidR="001934F3">
        <w:rPr>
          <w:rFonts w:ascii="Times New Roman" w:hAnsi="Times New Roman"/>
          <w:sz w:val="28"/>
          <w:szCs w:val="28"/>
        </w:rPr>
        <w:t>и ежегодного пересмотра</w:t>
      </w:r>
      <w:r w:rsidR="001934F3" w:rsidRPr="00D939F4">
        <w:rPr>
          <w:rFonts w:ascii="Times New Roman" w:hAnsi="Times New Roman"/>
          <w:sz w:val="28"/>
          <w:szCs w:val="28"/>
        </w:rPr>
        <w:t xml:space="preserve"> </w:t>
      </w:r>
      <w:r w:rsidR="001934F3">
        <w:rPr>
          <w:rFonts w:ascii="Times New Roman" w:hAnsi="Times New Roman"/>
          <w:sz w:val="28"/>
          <w:szCs w:val="28"/>
        </w:rPr>
        <w:t>к</w:t>
      </w:r>
      <w:r w:rsidR="001934F3" w:rsidRPr="00D939F4">
        <w:rPr>
          <w:rFonts w:ascii="Times New Roman" w:hAnsi="Times New Roman"/>
          <w:sz w:val="28"/>
          <w:szCs w:val="28"/>
        </w:rPr>
        <w:t>атегори</w:t>
      </w:r>
      <w:r w:rsidR="001934F3">
        <w:rPr>
          <w:rFonts w:ascii="Times New Roman" w:hAnsi="Times New Roman"/>
          <w:sz w:val="28"/>
          <w:szCs w:val="28"/>
        </w:rPr>
        <w:t>й</w:t>
      </w:r>
      <w:r w:rsidR="001934F3" w:rsidRPr="00D939F4">
        <w:rPr>
          <w:rFonts w:ascii="Times New Roman" w:hAnsi="Times New Roman"/>
          <w:sz w:val="28"/>
          <w:szCs w:val="28"/>
        </w:rPr>
        <w:t xml:space="preserve"> риска подконтрольных </w:t>
      </w:r>
      <w:r w:rsidR="001934F3">
        <w:rPr>
          <w:rFonts w:ascii="Times New Roman" w:hAnsi="Times New Roman"/>
          <w:sz w:val="28"/>
          <w:szCs w:val="28"/>
        </w:rPr>
        <w:t>субъектов.</w:t>
      </w:r>
    </w:p>
    <w:p w:rsidR="004E6876" w:rsidRPr="00D939F4" w:rsidRDefault="001934F3" w:rsidP="004E6876">
      <w:pPr>
        <w:spacing w:after="0" w:line="240" w:lineRule="auto"/>
        <w:ind w:firstLine="709"/>
        <w:jc w:val="both"/>
        <w:rPr>
          <w:rFonts w:ascii="Times New Roman" w:hAnsi="Times New Roman"/>
          <w:sz w:val="28"/>
          <w:szCs w:val="28"/>
        </w:rPr>
      </w:pPr>
      <w:r>
        <w:rPr>
          <w:rFonts w:ascii="Times New Roman" w:hAnsi="Times New Roman"/>
          <w:sz w:val="28"/>
          <w:szCs w:val="28"/>
        </w:rPr>
        <w:t>П</w:t>
      </w:r>
      <w:r w:rsidR="004E6876" w:rsidRPr="00D939F4">
        <w:rPr>
          <w:rFonts w:ascii="Times New Roman" w:hAnsi="Times New Roman"/>
          <w:sz w:val="28"/>
          <w:szCs w:val="28"/>
        </w:rPr>
        <w:t>ереход на риск-ориентированную модель контроля позволил сократить количество плановых проверок, проводимых Росздравнадзором, более чем на 6%.</w:t>
      </w:r>
    </w:p>
    <w:p w:rsidR="006B7F75" w:rsidRPr="00D939F4" w:rsidRDefault="006B7F75" w:rsidP="006B7F75">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Введена система выдачи предостережения юридическим лицам и индивидуальным предпринимателям за однократное негрубое нарушение </w:t>
      </w:r>
      <w:r w:rsidRPr="00D939F4">
        <w:rPr>
          <w:rFonts w:ascii="Times New Roman" w:hAnsi="Times New Roman"/>
          <w:sz w:val="28"/>
          <w:szCs w:val="28"/>
        </w:rPr>
        <w:lastRenderedPageBreak/>
        <w:t>обязательных требований, не повлекших за собой причинение вреда или создание угрозы причинения вреда жизни и здоровью граждан.</w:t>
      </w:r>
    </w:p>
    <w:p w:rsidR="00081A0F" w:rsidRPr="00D939F4" w:rsidRDefault="00C60459"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Главными приоритетами отчётного периода являлись</w:t>
      </w:r>
      <w:r w:rsidR="009B104E" w:rsidRPr="00D939F4">
        <w:rPr>
          <w:rFonts w:ascii="Times New Roman" w:hAnsi="Times New Roman"/>
          <w:sz w:val="28"/>
          <w:szCs w:val="28"/>
        </w:rPr>
        <w:t>:</w:t>
      </w:r>
      <w:r w:rsidRPr="00D939F4">
        <w:rPr>
          <w:rFonts w:ascii="Times New Roman" w:hAnsi="Times New Roman"/>
          <w:sz w:val="28"/>
          <w:szCs w:val="28"/>
        </w:rPr>
        <w:t xml:space="preserve"> </w:t>
      </w:r>
    </w:p>
    <w:p w:rsidR="00EB346D" w:rsidRPr="00D939F4" w:rsidRDefault="00081A0F"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5A0077" w:rsidRPr="00D939F4">
        <w:rPr>
          <w:rFonts w:ascii="Times New Roman" w:hAnsi="Times New Roman"/>
          <w:sz w:val="28"/>
          <w:szCs w:val="28"/>
        </w:rPr>
        <w:t>ориентированность на пациентов</w:t>
      </w:r>
      <w:r w:rsidRPr="00D939F4">
        <w:rPr>
          <w:rFonts w:ascii="Times New Roman" w:hAnsi="Times New Roman"/>
          <w:sz w:val="28"/>
          <w:szCs w:val="28"/>
        </w:rPr>
        <w:t>;</w:t>
      </w:r>
    </w:p>
    <w:p w:rsidR="00EB346D" w:rsidRPr="00D939F4" w:rsidRDefault="00081A0F"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C60459" w:rsidRPr="00D939F4">
        <w:rPr>
          <w:rFonts w:ascii="Times New Roman" w:hAnsi="Times New Roman"/>
          <w:sz w:val="28"/>
          <w:szCs w:val="28"/>
        </w:rPr>
        <w:t>эффективная защита прав граждан при оказании медицинской и лекарственной помощи в субъектах Российской Федерации</w:t>
      </w:r>
      <w:r w:rsidRPr="00D939F4">
        <w:rPr>
          <w:rFonts w:ascii="Times New Roman" w:hAnsi="Times New Roman"/>
          <w:sz w:val="28"/>
          <w:szCs w:val="28"/>
        </w:rPr>
        <w:t>;</w:t>
      </w:r>
      <w:r w:rsidR="00C60459" w:rsidRPr="00D939F4">
        <w:rPr>
          <w:rFonts w:ascii="Times New Roman" w:hAnsi="Times New Roman"/>
          <w:sz w:val="28"/>
          <w:szCs w:val="28"/>
        </w:rPr>
        <w:t xml:space="preserve"> </w:t>
      </w:r>
    </w:p>
    <w:p w:rsidR="00081A0F" w:rsidRPr="00D939F4" w:rsidRDefault="00081A0F"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C60459" w:rsidRPr="00D939F4">
        <w:rPr>
          <w:rFonts w:ascii="Times New Roman" w:hAnsi="Times New Roman"/>
          <w:sz w:val="28"/>
          <w:szCs w:val="28"/>
        </w:rPr>
        <w:t xml:space="preserve">повышение уровня безопасности в сфере </w:t>
      </w:r>
      <w:r w:rsidR="009B104E" w:rsidRPr="00D939F4">
        <w:rPr>
          <w:rFonts w:ascii="Times New Roman" w:hAnsi="Times New Roman"/>
          <w:sz w:val="28"/>
          <w:szCs w:val="28"/>
        </w:rPr>
        <w:t>охраны здоровья граждан</w:t>
      </w:r>
      <w:r w:rsidRPr="00D939F4">
        <w:rPr>
          <w:rFonts w:ascii="Times New Roman" w:hAnsi="Times New Roman"/>
          <w:sz w:val="28"/>
          <w:szCs w:val="28"/>
        </w:rPr>
        <w:t>;</w:t>
      </w:r>
    </w:p>
    <w:p w:rsidR="00081A0F" w:rsidRPr="00D939F4" w:rsidRDefault="00081A0F"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9B104E" w:rsidRPr="00D939F4">
        <w:rPr>
          <w:rFonts w:ascii="Times New Roman" w:hAnsi="Times New Roman"/>
          <w:sz w:val="28"/>
          <w:szCs w:val="28"/>
        </w:rPr>
        <w:t>снижение смертности</w:t>
      </w:r>
      <w:r w:rsidR="00816AEF" w:rsidRPr="00D939F4">
        <w:rPr>
          <w:rFonts w:ascii="Times New Roman" w:hAnsi="Times New Roman"/>
          <w:sz w:val="28"/>
          <w:szCs w:val="28"/>
        </w:rPr>
        <w:t xml:space="preserve"> и</w:t>
      </w:r>
      <w:r w:rsidR="009B104E" w:rsidRPr="00D939F4">
        <w:rPr>
          <w:rFonts w:ascii="Times New Roman" w:hAnsi="Times New Roman"/>
          <w:sz w:val="28"/>
          <w:szCs w:val="28"/>
        </w:rPr>
        <w:t xml:space="preserve"> увеличение продолжительности жизни</w:t>
      </w:r>
      <w:r w:rsidR="00816AEF" w:rsidRPr="00D939F4">
        <w:rPr>
          <w:rFonts w:ascii="Times New Roman" w:hAnsi="Times New Roman"/>
          <w:sz w:val="28"/>
          <w:szCs w:val="28"/>
        </w:rPr>
        <w:t xml:space="preserve"> населения</w:t>
      </w:r>
      <w:r w:rsidRPr="00D939F4">
        <w:rPr>
          <w:rFonts w:ascii="Times New Roman" w:hAnsi="Times New Roman"/>
          <w:sz w:val="28"/>
          <w:szCs w:val="28"/>
        </w:rPr>
        <w:t>;</w:t>
      </w:r>
      <w:r w:rsidR="009B104E" w:rsidRPr="00D939F4">
        <w:rPr>
          <w:rFonts w:ascii="Times New Roman" w:hAnsi="Times New Roman"/>
          <w:sz w:val="28"/>
          <w:szCs w:val="28"/>
        </w:rPr>
        <w:t xml:space="preserve"> </w:t>
      </w:r>
    </w:p>
    <w:p w:rsidR="00C60459" w:rsidRPr="00D939F4" w:rsidRDefault="00081A0F"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 </w:t>
      </w:r>
      <w:r w:rsidR="009B104E" w:rsidRPr="00D939F4">
        <w:rPr>
          <w:rFonts w:ascii="Times New Roman" w:hAnsi="Times New Roman"/>
          <w:sz w:val="28"/>
          <w:szCs w:val="28"/>
        </w:rPr>
        <w:t>повышение эффективности контрольно-надзорной деятельности</w:t>
      </w:r>
      <w:r w:rsidR="00C60459" w:rsidRPr="00D939F4">
        <w:rPr>
          <w:rFonts w:ascii="Times New Roman" w:hAnsi="Times New Roman"/>
          <w:sz w:val="28"/>
          <w:szCs w:val="28"/>
        </w:rPr>
        <w:t>.</w:t>
      </w:r>
    </w:p>
    <w:p w:rsidR="00C60459" w:rsidRPr="00D939F4" w:rsidRDefault="00C60459" w:rsidP="00C60459">
      <w:pPr>
        <w:spacing w:after="0" w:line="240" w:lineRule="auto"/>
        <w:ind w:firstLine="709"/>
        <w:jc w:val="both"/>
        <w:rPr>
          <w:rFonts w:ascii="Times New Roman" w:hAnsi="Times New Roman"/>
          <w:b/>
          <w:bCs/>
          <w:i/>
          <w:sz w:val="28"/>
          <w:szCs w:val="28"/>
          <w:lang w:eastAsia="ru-RU"/>
        </w:rPr>
      </w:pPr>
    </w:p>
    <w:p w:rsidR="00C60459" w:rsidRPr="00D939F4" w:rsidRDefault="00C60459" w:rsidP="00C60459">
      <w:pPr>
        <w:spacing w:after="0" w:line="240" w:lineRule="auto"/>
        <w:ind w:firstLine="709"/>
        <w:jc w:val="both"/>
        <w:rPr>
          <w:rFonts w:ascii="Times New Roman" w:hAnsi="Times New Roman"/>
          <w:b/>
          <w:bCs/>
          <w:i/>
          <w:sz w:val="28"/>
          <w:szCs w:val="28"/>
          <w:lang w:eastAsia="ru-RU"/>
        </w:rPr>
      </w:pPr>
      <w:r w:rsidRPr="00D939F4">
        <w:rPr>
          <w:rFonts w:ascii="Times New Roman" w:hAnsi="Times New Roman"/>
          <w:b/>
          <w:bCs/>
          <w:i/>
          <w:sz w:val="28"/>
          <w:szCs w:val="28"/>
          <w:lang w:eastAsia="ru-RU"/>
        </w:rPr>
        <w:t>По результатам осуществления государственного контроля качества и безопасности медицинской деятельности</w:t>
      </w:r>
    </w:p>
    <w:p w:rsidR="00694514" w:rsidRPr="00D939F4" w:rsidRDefault="00C60459" w:rsidP="00C60459">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Результаты проведённых в 201</w:t>
      </w:r>
      <w:r w:rsidR="003A7879" w:rsidRPr="00D939F4">
        <w:rPr>
          <w:rFonts w:ascii="Times New Roman" w:hAnsi="Times New Roman"/>
          <w:bCs/>
          <w:sz w:val="28"/>
          <w:szCs w:val="28"/>
          <w:lang w:eastAsia="ru-RU"/>
        </w:rPr>
        <w:t>9</w:t>
      </w:r>
      <w:r w:rsidRPr="00D939F4">
        <w:rPr>
          <w:rFonts w:ascii="Times New Roman" w:hAnsi="Times New Roman"/>
          <w:bCs/>
          <w:sz w:val="28"/>
          <w:szCs w:val="28"/>
          <w:lang w:eastAsia="ru-RU"/>
        </w:rPr>
        <w:t xml:space="preserve"> году проверок свидетельствуют о результативности </w:t>
      </w:r>
      <w:r w:rsidR="009B104E" w:rsidRPr="00D939F4">
        <w:rPr>
          <w:rFonts w:ascii="Times New Roman" w:hAnsi="Times New Roman"/>
          <w:bCs/>
          <w:sz w:val="28"/>
          <w:szCs w:val="28"/>
          <w:lang w:eastAsia="ru-RU"/>
        </w:rPr>
        <w:t xml:space="preserve">внедренного </w:t>
      </w:r>
      <w:r w:rsidRPr="00D939F4">
        <w:rPr>
          <w:rFonts w:ascii="Times New Roman" w:hAnsi="Times New Roman"/>
          <w:bCs/>
          <w:sz w:val="28"/>
          <w:szCs w:val="28"/>
          <w:lang w:eastAsia="ru-RU"/>
        </w:rPr>
        <w:t xml:space="preserve">риск-ориентированной </w:t>
      </w:r>
      <w:r w:rsidR="009B104E" w:rsidRPr="00D939F4">
        <w:rPr>
          <w:rFonts w:ascii="Times New Roman" w:hAnsi="Times New Roman"/>
          <w:bCs/>
          <w:sz w:val="28"/>
          <w:szCs w:val="28"/>
          <w:lang w:eastAsia="ru-RU"/>
        </w:rPr>
        <w:t xml:space="preserve">подхода </w:t>
      </w:r>
      <w:r w:rsidRPr="00D939F4">
        <w:rPr>
          <w:rFonts w:ascii="Times New Roman" w:hAnsi="Times New Roman"/>
          <w:bCs/>
          <w:sz w:val="28"/>
          <w:szCs w:val="28"/>
          <w:lang w:eastAsia="ru-RU"/>
        </w:rPr>
        <w:t>при планировании контрольных мероприятий. По итогам года отмечено</w:t>
      </w:r>
      <w:r w:rsidR="00694514" w:rsidRPr="00D939F4">
        <w:rPr>
          <w:rFonts w:ascii="Times New Roman" w:hAnsi="Times New Roman"/>
          <w:bCs/>
          <w:sz w:val="28"/>
          <w:szCs w:val="28"/>
          <w:lang w:eastAsia="ru-RU"/>
        </w:rPr>
        <w:t xml:space="preserve"> снижение общей смертности </w:t>
      </w:r>
      <w:r w:rsidR="001D14E0" w:rsidRPr="00D939F4">
        <w:rPr>
          <w:rFonts w:ascii="Times New Roman" w:hAnsi="Times New Roman"/>
          <w:bCs/>
          <w:sz w:val="28"/>
          <w:szCs w:val="28"/>
          <w:lang w:eastAsia="ru-RU"/>
        </w:rPr>
        <w:t>населения, снижение</w:t>
      </w:r>
      <w:r w:rsidRPr="00D939F4">
        <w:rPr>
          <w:rFonts w:ascii="Times New Roman" w:hAnsi="Times New Roman"/>
          <w:bCs/>
          <w:sz w:val="28"/>
          <w:szCs w:val="28"/>
          <w:lang w:eastAsia="ru-RU"/>
        </w:rPr>
        <w:t xml:space="preserve"> младенческой смертности, смертности от сердечно-сосудистых и онкологических заболеваний; увеличение </w:t>
      </w:r>
      <w:proofErr w:type="spellStart"/>
      <w:r w:rsidRPr="00D939F4">
        <w:rPr>
          <w:rFonts w:ascii="Times New Roman" w:hAnsi="Times New Roman"/>
          <w:bCs/>
          <w:sz w:val="28"/>
          <w:szCs w:val="28"/>
          <w:lang w:eastAsia="ru-RU"/>
        </w:rPr>
        <w:t>выявляемости</w:t>
      </w:r>
      <w:proofErr w:type="spellEnd"/>
      <w:r w:rsidRPr="00D939F4">
        <w:rPr>
          <w:rFonts w:ascii="Times New Roman" w:hAnsi="Times New Roman"/>
          <w:bCs/>
          <w:sz w:val="28"/>
          <w:szCs w:val="28"/>
          <w:lang w:eastAsia="ru-RU"/>
        </w:rPr>
        <w:t xml:space="preserve"> граждан с группой риска по развитию неинфекционных хронических заболеваний</w:t>
      </w:r>
      <w:r w:rsidR="00694514" w:rsidRPr="00D939F4">
        <w:rPr>
          <w:rFonts w:ascii="Times New Roman" w:hAnsi="Times New Roman"/>
          <w:bCs/>
          <w:sz w:val="28"/>
          <w:szCs w:val="28"/>
          <w:lang w:eastAsia="ru-RU"/>
        </w:rPr>
        <w:t xml:space="preserve">. </w:t>
      </w:r>
    </w:p>
    <w:p w:rsidR="003A7879" w:rsidRPr="00D939F4" w:rsidRDefault="003A7879" w:rsidP="003A7879">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 xml:space="preserve">Благодаря реализации национального проекта «Здравоохранение» общая смертность населения </w:t>
      </w:r>
      <w:r w:rsidR="00FB52F3">
        <w:rPr>
          <w:rFonts w:ascii="Times New Roman" w:hAnsi="Times New Roman"/>
          <w:bCs/>
          <w:sz w:val="28"/>
          <w:szCs w:val="28"/>
          <w:lang w:eastAsia="ru-RU"/>
        </w:rPr>
        <w:t xml:space="preserve">в </w:t>
      </w:r>
      <w:r w:rsidRPr="00D939F4">
        <w:rPr>
          <w:rFonts w:ascii="Times New Roman" w:hAnsi="Times New Roman"/>
          <w:bCs/>
          <w:sz w:val="28"/>
          <w:szCs w:val="28"/>
          <w:lang w:eastAsia="ru-RU"/>
        </w:rPr>
        <w:t xml:space="preserve">2019 </w:t>
      </w:r>
      <w:r w:rsidR="001D14E0">
        <w:rPr>
          <w:rFonts w:ascii="Times New Roman" w:hAnsi="Times New Roman"/>
          <w:bCs/>
          <w:sz w:val="28"/>
          <w:szCs w:val="28"/>
          <w:lang w:eastAsia="ru-RU"/>
        </w:rPr>
        <w:t xml:space="preserve">г. </w:t>
      </w:r>
      <w:r w:rsidRPr="00D939F4">
        <w:rPr>
          <w:rFonts w:ascii="Times New Roman" w:hAnsi="Times New Roman"/>
          <w:bCs/>
          <w:sz w:val="28"/>
          <w:szCs w:val="28"/>
          <w:lang w:eastAsia="ru-RU"/>
        </w:rPr>
        <w:t>снизилась по сравнению с 2018 г</w:t>
      </w:r>
      <w:r w:rsidR="00FB52F3">
        <w:rPr>
          <w:rFonts w:ascii="Times New Roman" w:hAnsi="Times New Roman"/>
          <w:bCs/>
          <w:sz w:val="28"/>
          <w:szCs w:val="28"/>
          <w:lang w:eastAsia="ru-RU"/>
        </w:rPr>
        <w:t>.</w:t>
      </w:r>
      <w:r w:rsidRPr="00D939F4">
        <w:rPr>
          <w:rFonts w:ascii="Times New Roman" w:hAnsi="Times New Roman"/>
          <w:bCs/>
          <w:sz w:val="28"/>
          <w:szCs w:val="28"/>
          <w:lang w:eastAsia="ru-RU"/>
        </w:rPr>
        <w:t xml:space="preserve"> на 1,4% и составила 1228,1 случаев на 100 тыс. населения. Также снизилась смертность от болезней системы кровообращения на 1</w:t>
      </w:r>
      <w:r w:rsidR="00FB52F3">
        <w:rPr>
          <w:rFonts w:ascii="Times New Roman" w:hAnsi="Times New Roman"/>
          <w:bCs/>
          <w:sz w:val="28"/>
          <w:szCs w:val="28"/>
          <w:lang w:eastAsia="ru-RU"/>
        </w:rPr>
        <w:t>.0</w:t>
      </w:r>
      <w:r w:rsidRPr="00D939F4">
        <w:rPr>
          <w:rFonts w:ascii="Times New Roman" w:hAnsi="Times New Roman"/>
          <w:bCs/>
          <w:sz w:val="28"/>
          <w:szCs w:val="28"/>
          <w:lang w:eastAsia="ru-RU"/>
        </w:rPr>
        <w:t>% до 573,7 случаев на 100 тыс. населения; показатель</w:t>
      </w:r>
      <w:r w:rsidR="001D14E0">
        <w:rPr>
          <w:rFonts w:ascii="Times New Roman" w:hAnsi="Times New Roman"/>
          <w:bCs/>
          <w:sz w:val="28"/>
          <w:szCs w:val="28"/>
          <w:lang w:eastAsia="ru-RU"/>
        </w:rPr>
        <w:t xml:space="preserve"> младенческой смертности </w:t>
      </w:r>
      <w:r w:rsidR="00FB52F3">
        <w:rPr>
          <w:rFonts w:ascii="Times New Roman" w:hAnsi="Times New Roman"/>
          <w:bCs/>
          <w:sz w:val="28"/>
          <w:szCs w:val="28"/>
          <w:lang w:eastAsia="ru-RU"/>
        </w:rPr>
        <w:t xml:space="preserve">В 2019 г. </w:t>
      </w:r>
      <w:r w:rsidR="001D14E0">
        <w:rPr>
          <w:rFonts w:ascii="Times New Roman" w:hAnsi="Times New Roman"/>
          <w:bCs/>
          <w:sz w:val="28"/>
          <w:szCs w:val="28"/>
          <w:lang w:eastAsia="ru-RU"/>
        </w:rPr>
        <w:t>состав</w:t>
      </w:r>
      <w:r w:rsidR="00FB52F3">
        <w:rPr>
          <w:rFonts w:ascii="Times New Roman" w:hAnsi="Times New Roman"/>
          <w:bCs/>
          <w:sz w:val="28"/>
          <w:szCs w:val="28"/>
          <w:lang w:eastAsia="ru-RU"/>
        </w:rPr>
        <w:t>и</w:t>
      </w:r>
      <w:r w:rsidR="001D14E0">
        <w:rPr>
          <w:rFonts w:ascii="Times New Roman" w:hAnsi="Times New Roman"/>
          <w:bCs/>
          <w:sz w:val="28"/>
          <w:szCs w:val="28"/>
          <w:lang w:eastAsia="ru-RU"/>
        </w:rPr>
        <w:t>л</w:t>
      </w:r>
      <w:r w:rsidRPr="00D939F4">
        <w:rPr>
          <w:rFonts w:ascii="Times New Roman" w:hAnsi="Times New Roman"/>
          <w:bCs/>
          <w:sz w:val="28"/>
          <w:szCs w:val="28"/>
          <w:lang w:eastAsia="ru-RU"/>
        </w:rPr>
        <w:t xml:space="preserve"> 4,9 случа</w:t>
      </w:r>
      <w:r w:rsidR="001D14E0">
        <w:rPr>
          <w:rFonts w:ascii="Times New Roman" w:hAnsi="Times New Roman"/>
          <w:bCs/>
          <w:sz w:val="28"/>
          <w:szCs w:val="28"/>
          <w:lang w:eastAsia="ru-RU"/>
        </w:rPr>
        <w:t>ев</w:t>
      </w:r>
      <w:r w:rsidRPr="00D939F4">
        <w:rPr>
          <w:rFonts w:ascii="Times New Roman" w:hAnsi="Times New Roman"/>
          <w:bCs/>
          <w:sz w:val="28"/>
          <w:szCs w:val="28"/>
          <w:lang w:eastAsia="ru-RU"/>
        </w:rPr>
        <w:t xml:space="preserve"> на 1 тыс. родившихся (снижение на 3,9%). </w:t>
      </w:r>
    </w:p>
    <w:p w:rsidR="009B104E" w:rsidRPr="00D939F4" w:rsidRDefault="00C60459" w:rsidP="00C60459">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Проведенная работа способствовала</w:t>
      </w:r>
      <w:r w:rsidR="009B104E" w:rsidRPr="00D939F4">
        <w:rPr>
          <w:rFonts w:ascii="Times New Roman" w:hAnsi="Times New Roman"/>
          <w:bCs/>
          <w:sz w:val="28"/>
          <w:szCs w:val="28"/>
          <w:lang w:eastAsia="ru-RU"/>
        </w:rPr>
        <w:t>:</w:t>
      </w:r>
    </w:p>
    <w:p w:rsidR="009B104E" w:rsidRDefault="00C60459" w:rsidP="00C60459">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 xml:space="preserve">снижению общественно опасных последствий, возникающих в результате несоблюдения </w:t>
      </w:r>
      <w:r w:rsidR="009B104E" w:rsidRPr="00D939F4">
        <w:rPr>
          <w:rFonts w:ascii="Times New Roman" w:hAnsi="Times New Roman"/>
          <w:bCs/>
          <w:sz w:val="28"/>
          <w:szCs w:val="28"/>
          <w:lang w:eastAsia="ru-RU"/>
        </w:rPr>
        <w:t xml:space="preserve">подконтрольными объектами </w:t>
      </w:r>
      <w:r w:rsidRPr="00D939F4">
        <w:rPr>
          <w:rFonts w:ascii="Times New Roman" w:hAnsi="Times New Roman"/>
          <w:bCs/>
          <w:sz w:val="28"/>
          <w:szCs w:val="28"/>
          <w:lang w:eastAsia="ru-RU"/>
        </w:rPr>
        <w:t>обязательных требований в сфере здравоохранения</w:t>
      </w:r>
      <w:r w:rsidR="009B104E" w:rsidRPr="00D939F4">
        <w:rPr>
          <w:rFonts w:ascii="Times New Roman" w:hAnsi="Times New Roman"/>
          <w:bCs/>
          <w:sz w:val="28"/>
          <w:szCs w:val="28"/>
          <w:lang w:eastAsia="ru-RU"/>
        </w:rPr>
        <w:t>;</w:t>
      </w:r>
    </w:p>
    <w:p w:rsidR="00FB52F3" w:rsidRDefault="00FB52F3" w:rsidP="00FB52F3">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эффективной реализации комплексной системы профилактической работы, включающ</w:t>
      </w:r>
      <w:r>
        <w:rPr>
          <w:rFonts w:ascii="Times New Roman" w:hAnsi="Times New Roman"/>
          <w:bCs/>
          <w:sz w:val="28"/>
          <w:szCs w:val="28"/>
          <w:lang w:eastAsia="ru-RU"/>
        </w:rPr>
        <w:t>ей</w:t>
      </w:r>
      <w:r w:rsidRPr="00D939F4">
        <w:rPr>
          <w:rFonts w:ascii="Times New Roman" w:hAnsi="Times New Roman"/>
          <w:bCs/>
          <w:sz w:val="28"/>
          <w:szCs w:val="28"/>
          <w:lang w:eastAsia="ru-RU"/>
        </w:rPr>
        <w:t xml:space="preserve"> выдачу предостережений подконтрольным субъектам в целях предупреждения нарушений ими обязательных требований</w:t>
      </w:r>
      <w:r>
        <w:rPr>
          <w:rFonts w:ascii="Times New Roman" w:hAnsi="Times New Roman"/>
          <w:bCs/>
          <w:sz w:val="28"/>
          <w:szCs w:val="28"/>
          <w:lang w:eastAsia="ru-RU"/>
        </w:rPr>
        <w:t>;</w:t>
      </w:r>
    </w:p>
    <w:p w:rsidR="00FB52F3" w:rsidRDefault="00FB52F3" w:rsidP="00FB52F3">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улучшению организации медицинского обеспечения пациентов </w:t>
      </w:r>
      <w:r w:rsidRPr="00FB52F3">
        <w:rPr>
          <w:rFonts w:ascii="Times New Roman" w:hAnsi="Times New Roman"/>
          <w:bCs/>
          <w:sz w:val="28"/>
          <w:szCs w:val="28"/>
          <w:lang w:eastAsia="ru-RU"/>
        </w:rPr>
        <w:t>психоневрологических интернатов, в том числе детских</w:t>
      </w:r>
      <w:r>
        <w:rPr>
          <w:rFonts w:ascii="Times New Roman" w:hAnsi="Times New Roman"/>
          <w:bCs/>
          <w:sz w:val="28"/>
          <w:szCs w:val="28"/>
          <w:lang w:eastAsia="ru-RU"/>
        </w:rPr>
        <w:t>;</w:t>
      </w:r>
    </w:p>
    <w:p w:rsidR="00FB52F3" w:rsidRPr="00FB52F3" w:rsidRDefault="0072772B" w:rsidP="00FB52F3">
      <w:pPr>
        <w:spacing w:after="0" w:line="240" w:lineRule="auto"/>
        <w:ind w:firstLine="709"/>
        <w:jc w:val="both"/>
        <w:rPr>
          <w:rFonts w:ascii="Times New Roman" w:hAnsi="Times New Roman"/>
          <w:bCs/>
          <w:sz w:val="28"/>
          <w:szCs w:val="28"/>
          <w:lang w:eastAsia="ru-RU"/>
        </w:rPr>
      </w:pPr>
      <w:r>
        <w:rPr>
          <w:rFonts w:ascii="Times New Roman" w:hAnsi="Times New Roman"/>
          <w:sz w:val="28"/>
          <w:szCs w:val="24"/>
        </w:rPr>
        <w:t xml:space="preserve">повышению качества проведения </w:t>
      </w:r>
      <w:r>
        <w:rPr>
          <w:rFonts w:ascii="Times New Roman" w:hAnsi="Times New Roman"/>
          <w:sz w:val="28"/>
          <w:szCs w:val="24"/>
        </w:rPr>
        <w:t xml:space="preserve">в 2019 году </w:t>
      </w:r>
      <w:r>
        <w:rPr>
          <w:rFonts w:ascii="Times New Roman" w:hAnsi="Times New Roman"/>
          <w:sz w:val="28"/>
          <w:szCs w:val="24"/>
        </w:rPr>
        <w:t>В</w:t>
      </w:r>
      <w:r>
        <w:rPr>
          <w:rFonts w:ascii="Times New Roman" w:hAnsi="Times New Roman"/>
          <w:sz w:val="28"/>
          <w:szCs w:val="24"/>
        </w:rPr>
        <w:t>сероссийской диспансеризации взрослого населения</w:t>
      </w:r>
      <w:r>
        <w:rPr>
          <w:rFonts w:ascii="Times New Roman" w:hAnsi="Times New Roman"/>
          <w:sz w:val="28"/>
          <w:szCs w:val="24"/>
        </w:rPr>
        <w:t>;</w:t>
      </w:r>
    </w:p>
    <w:p w:rsidR="00FB52F3" w:rsidRDefault="00C60459" w:rsidP="00C60459">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восстанов</w:t>
      </w:r>
      <w:r w:rsidR="00FB52F3">
        <w:rPr>
          <w:rFonts w:ascii="Times New Roman" w:hAnsi="Times New Roman"/>
          <w:bCs/>
          <w:sz w:val="28"/>
          <w:szCs w:val="28"/>
          <w:lang w:eastAsia="ru-RU"/>
        </w:rPr>
        <w:t>лению</w:t>
      </w:r>
      <w:r w:rsidRPr="00D939F4">
        <w:rPr>
          <w:rFonts w:ascii="Times New Roman" w:hAnsi="Times New Roman"/>
          <w:bCs/>
          <w:sz w:val="28"/>
          <w:szCs w:val="28"/>
          <w:lang w:eastAsia="ru-RU"/>
        </w:rPr>
        <w:t xml:space="preserve"> прав </w:t>
      </w:r>
      <w:r w:rsidR="009B104E" w:rsidRPr="00D939F4">
        <w:rPr>
          <w:rFonts w:ascii="Times New Roman" w:hAnsi="Times New Roman"/>
          <w:bCs/>
          <w:sz w:val="28"/>
          <w:szCs w:val="28"/>
          <w:lang w:eastAsia="ru-RU"/>
        </w:rPr>
        <w:t>7</w:t>
      </w:r>
      <w:r w:rsidR="00CB3A17" w:rsidRPr="00D939F4">
        <w:rPr>
          <w:rFonts w:ascii="Times New Roman" w:hAnsi="Times New Roman"/>
          <w:bCs/>
          <w:sz w:val="28"/>
          <w:szCs w:val="28"/>
          <w:lang w:eastAsia="ru-RU"/>
        </w:rPr>
        <w:t>765</w:t>
      </w:r>
      <w:r w:rsidR="009B104E" w:rsidRPr="00D939F4">
        <w:rPr>
          <w:rFonts w:ascii="Times New Roman" w:hAnsi="Times New Roman"/>
          <w:bCs/>
          <w:sz w:val="28"/>
          <w:szCs w:val="28"/>
          <w:lang w:eastAsia="ru-RU"/>
        </w:rPr>
        <w:t xml:space="preserve"> граждан </w:t>
      </w:r>
      <w:r w:rsidRPr="00D939F4">
        <w:rPr>
          <w:rFonts w:ascii="Times New Roman" w:hAnsi="Times New Roman"/>
          <w:bCs/>
          <w:sz w:val="28"/>
          <w:szCs w:val="28"/>
          <w:lang w:eastAsia="ru-RU"/>
        </w:rPr>
        <w:t>на получение качественной и безопасной медицинской помощи</w:t>
      </w:r>
      <w:r w:rsidR="009B104E" w:rsidRPr="00D939F4">
        <w:rPr>
          <w:rFonts w:ascii="Times New Roman" w:hAnsi="Times New Roman"/>
          <w:bCs/>
          <w:sz w:val="28"/>
          <w:szCs w:val="28"/>
          <w:lang w:eastAsia="ru-RU"/>
        </w:rPr>
        <w:t>,</w:t>
      </w:r>
      <w:r w:rsidRPr="00D939F4">
        <w:rPr>
          <w:rFonts w:ascii="Times New Roman" w:hAnsi="Times New Roman"/>
          <w:bCs/>
          <w:sz w:val="28"/>
          <w:szCs w:val="28"/>
          <w:lang w:eastAsia="ru-RU"/>
        </w:rPr>
        <w:t xml:space="preserve"> </w:t>
      </w:r>
      <w:r w:rsidR="00FB52F3" w:rsidRPr="00D939F4">
        <w:rPr>
          <w:rFonts w:ascii="Times New Roman" w:hAnsi="Times New Roman"/>
          <w:bCs/>
          <w:sz w:val="28"/>
          <w:szCs w:val="28"/>
          <w:lang w:eastAsia="ru-RU"/>
        </w:rPr>
        <w:t>6572 человек на получение бесплатных лекарственных препаратов и 701 человек</w:t>
      </w:r>
      <w:r w:rsidR="00FB52F3">
        <w:rPr>
          <w:rFonts w:ascii="Times New Roman" w:hAnsi="Times New Roman"/>
          <w:bCs/>
          <w:sz w:val="28"/>
          <w:szCs w:val="28"/>
          <w:lang w:eastAsia="ru-RU"/>
        </w:rPr>
        <w:t>а</w:t>
      </w:r>
      <w:r w:rsidR="00FB52F3" w:rsidRPr="00D939F4">
        <w:rPr>
          <w:rFonts w:ascii="Times New Roman" w:hAnsi="Times New Roman"/>
          <w:bCs/>
          <w:sz w:val="28"/>
          <w:szCs w:val="28"/>
          <w:lang w:eastAsia="ru-RU"/>
        </w:rPr>
        <w:t xml:space="preserve"> на получение лекарственных препаратов в целях обезболивания;</w:t>
      </w:r>
    </w:p>
    <w:p w:rsidR="00FB52F3" w:rsidRPr="00D939F4" w:rsidRDefault="00C60459" w:rsidP="00C60459">
      <w:pPr>
        <w:spacing w:after="0" w:line="240" w:lineRule="auto"/>
        <w:ind w:firstLine="709"/>
        <w:jc w:val="both"/>
        <w:rPr>
          <w:rFonts w:ascii="Times New Roman" w:hAnsi="Times New Roman"/>
          <w:bCs/>
          <w:sz w:val="28"/>
          <w:szCs w:val="28"/>
          <w:lang w:eastAsia="ru-RU"/>
        </w:rPr>
      </w:pPr>
      <w:r w:rsidRPr="00D939F4">
        <w:rPr>
          <w:rFonts w:ascii="Times New Roman" w:hAnsi="Times New Roman"/>
          <w:bCs/>
          <w:sz w:val="28"/>
          <w:szCs w:val="28"/>
          <w:lang w:eastAsia="ru-RU"/>
        </w:rPr>
        <w:t>защи</w:t>
      </w:r>
      <w:r w:rsidR="009B104E" w:rsidRPr="00D939F4">
        <w:rPr>
          <w:rFonts w:ascii="Times New Roman" w:hAnsi="Times New Roman"/>
          <w:bCs/>
          <w:sz w:val="28"/>
          <w:szCs w:val="28"/>
          <w:lang w:eastAsia="ru-RU"/>
        </w:rPr>
        <w:t>т</w:t>
      </w:r>
      <w:r w:rsidR="00FB52F3">
        <w:rPr>
          <w:rFonts w:ascii="Times New Roman" w:hAnsi="Times New Roman"/>
          <w:bCs/>
          <w:sz w:val="28"/>
          <w:szCs w:val="28"/>
          <w:lang w:eastAsia="ru-RU"/>
        </w:rPr>
        <w:t>е</w:t>
      </w:r>
      <w:r w:rsidRPr="00D939F4">
        <w:rPr>
          <w:rFonts w:ascii="Times New Roman" w:hAnsi="Times New Roman"/>
          <w:bCs/>
          <w:sz w:val="28"/>
          <w:szCs w:val="28"/>
          <w:lang w:eastAsia="ru-RU"/>
        </w:rPr>
        <w:t xml:space="preserve"> прав </w:t>
      </w:r>
      <w:r w:rsidR="00CB3A17" w:rsidRPr="00D939F4">
        <w:rPr>
          <w:rFonts w:ascii="Times New Roman" w:hAnsi="Times New Roman"/>
          <w:bCs/>
          <w:sz w:val="28"/>
          <w:szCs w:val="28"/>
          <w:lang w:eastAsia="ru-RU"/>
        </w:rPr>
        <w:t>11439</w:t>
      </w:r>
      <w:r w:rsidRPr="00D939F4">
        <w:rPr>
          <w:rFonts w:ascii="Times New Roman" w:hAnsi="Times New Roman"/>
          <w:bCs/>
          <w:sz w:val="28"/>
          <w:szCs w:val="28"/>
          <w:lang w:eastAsia="ru-RU"/>
        </w:rPr>
        <w:t xml:space="preserve"> человек на получение качественной и безопасной медицинской помощи</w:t>
      </w:r>
      <w:r w:rsidR="009B104E" w:rsidRPr="00D939F4">
        <w:rPr>
          <w:rFonts w:ascii="Times New Roman" w:hAnsi="Times New Roman"/>
          <w:bCs/>
          <w:sz w:val="28"/>
          <w:szCs w:val="28"/>
          <w:lang w:eastAsia="ru-RU"/>
        </w:rPr>
        <w:t xml:space="preserve"> и</w:t>
      </w:r>
      <w:r w:rsidRPr="00D939F4">
        <w:rPr>
          <w:rFonts w:ascii="Times New Roman" w:hAnsi="Times New Roman"/>
          <w:bCs/>
          <w:sz w:val="28"/>
          <w:szCs w:val="28"/>
          <w:lang w:eastAsia="ru-RU"/>
        </w:rPr>
        <w:t xml:space="preserve"> </w:t>
      </w:r>
      <w:r w:rsidR="00CB3A17" w:rsidRPr="00D939F4">
        <w:rPr>
          <w:rFonts w:ascii="Times New Roman" w:hAnsi="Times New Roman"/>
          <w:bCs/>
          <w:sz w:val="28"/>
          <w:szCs w:val="28"/>
          <w:lang w:eastAsia="ru-RU"/>
        </w:rPr>
        <w:t>32952</w:t>
      </w:r>
      <w:r w:rsidRPr="00D939F4">
        <w:rPr>
          <w:rFonts w:ascii="Times New Roman" w:hAnsi="Times New Roman"/>
          <w:bCs/>
          <w:sz w:val="28"/>
          <w:szCs w:val="28"/>
          <w:lang w:eastAsia="ru-RU"/>
        </w:rPr>
        <w:t xml:space="preserve"> граждан на получение качественной лекарственной помощи</w:t>
      </w:r>
      <w:r w:rsidR="0072772B">
        <w:rPr>
          <w:rFonts w:ascii="Times New Roman" w:hAnsi="Times New Roman"/>
          <w:bCs/>
          <w:sz w:val="28"/>
          <w:szCs w:val="28"/>
          <w:lang w:eastAsia="ru-RU"/>
        </w:rPr>
        <w:t>.</w:t>
      </w:r>
    </w:p>
    <w:p w:rsidR="00CB3A17" w:rsidRDefault="00CB3A17" w:rsidP="00C60459">
      <w:pPr>
        <w:spacing w:after="0" w:line="240" w:lineRule="auto"/>
        <w:ind w:firstLine="709"/>
        <w:jc w:val="both"/>
        <w:rPr>
          <w:rFonts w:ascii="Times New Roman" w:hAnsi="Times New Roman"/>
          <w:bCs/>
          <w:sz w:val="28"/>
          <w:szCs w:val="28"/>
          <w:lang w:eastAsia="ru-RU"/>
        </w:rPr>
      </w:pPr>
    </w:p>
    <w:p w:rsidR="00A62CA6" w:rsidRPr="00D939F4" w:rsidRDefault="00A62CA6" w:rsidP="00C60459">
      <w:pPr>
        <w:spacing w:after="0" w:line="240" w:lineRule="auto"/>
        <w:ind w:firstLine="709"/>
        <w:jc w:val="both"/>
        <w:rPr>
          <w:rFonts w:ascii="Times New Roman" w:hAnsi="Times New Roman"/>
          <w:bCs/>
          <w:sz w:val="28"/>
          <w:szCs w:val="28"/>
          <w:lang w:eastAsia="ru-RU"/>
        </w:rPr>
      </w:pPr>
    </w:p>
    <w:p w:rsidR="00887B28" w:rsidRPr="00D939F4" w:rsidRDefault="00887B28" w:rsidP="00887B28">
      <w:pPr>
        <w:spacing w:after="0" w:line="240" w:lineRule="auto"/>
        <w:ind w:firstLine="709"/>
        <w:jc w:val="both"/>
        <w:rPr>
          <w:rFonts w:ascii="Times New Roman" w:hAnsi="Times New Roman"/>
          <w:bCs/>
          <w:sz w:val="28"/>
          <w:szCs w:val="28"/>
          <w:lang w:eastAsia="ru-RU"/>
        </w:rPr>
      </w:pPr>
      <w:r w:rsidRPr="00D939F4">
        <w:rPr>
          <w:rFonts w:ascii="Times New Roman" w:hAnsi="Times New Roman"/>
          <w:b/>
          <w:bCs/>
          <w:i/>
          <w:sz w:val="28"/>
          <w:szCs w:val="28"/>
          <w:lang w:eastAsia="ru-RU"/>
        </w:rPr>
        <w:lastRenderedPageBreak/>
        <w:t>По результатам осуществления государственного контроля за обращением лекарственных средств</w:t>
      </w:r>
    </w:p>
    <w:p w:rsidR="00887B28" w:rsidRPr="00D939F4" w:rsidRDefault="00887B28" w:rsidP="00887B28">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Ежегодный план проверок юридических лиц и индивидуальных предпринимателей, осуществляющих деятельность в сфере обращения лекарственных средств, на 2019 год сформирован на основании риск-ориентированного подхода по видам контроля.</w:t>
      </w:r>
    </w:p>
    <w:p w:rsidR="00887B28" w:rsidRPr="00D939F4" w:rsidRDefault="00887B28" w:rsidP="00887B28">
      <w:pPr>
        <w:spacing w:after="0" w:line="240" w:lineRule="auto"/>
        <w:ind w:firstLine="708"/>
        <w:jc w:val="both"/>
        <w:rPr>
          <w:rFonts w:ascii="Times New Roman" w:hAnsi="Times New Roman"/>
          <w:sz w:val="28"/>
          <w:szCs w:val="28"/>
        </w:rPr>
      </w:pPr>
      <w:r w:rsidRPr="00D939F4">
        <w:rPr>
          <w:rFonts w:ascii="Times New Roman" w:hAnsi="Times New Roman"/>
          <w:sz w:val="28"/>
          <w:szCs w:val="28"/>
        </w:rPr>
        <w:t>В результате проведенных</w:t>
      </w:r>
      <w:r w:rsidR="001D14E0">
        <w:rPr>
          <w:rFonts w:ascii="Times New Roman" w:hAnsi="Times New Roman"/>
          <w:sz w:val="28"/>
          <w:szCs w:val="28"/>
        </w:rPr>
        <w:t xml:space="preserve"> в</w:t>
      </w:r>
      <w:r w:rsidRPr="00D939F4">
        <w:rPr>
          <w:rFonts w:ascii="Times New Roman" w:hAnsi="Times New Roman"/>
          <w:sz w:val="28"/>
          <w:szCs w:val="28"/>
        </w:rPr>
        <w:t xml:space="preserve"> 2019 г. мероприятий было изъято из обращения 738 серий лекарственных средств, качество которых не отвечает установленным требованиям, что составляет 0,25% от общего количества серий, поступивших в обращение в 2019 г. (2018 г. – 0,29%).</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shd w:val="clear" w:color="auto" w:fill="FFFFFF"/>
          <w:lang w:eastAsia="ru-RU"/>
        </w:rPr>
        <w:t xml:space="preserve">Росздравнадзором и его территориальными органами обеспечен контроль за уничтожением </w:t>
      </w:r>
      <w:r w:rsidRPr="00D939F4">
        <w:rPr>
          <w:rFonts w:ascii="Times New Roman" w:eastAsia="Times New Roman" w:hAnsi="Times New Roman"/>
          <w:sz w:val="28"/>
          <w:szCs w:val="28"/>
          <w:lang w:eastAsia="ru-RU"/>
        </w:rPr>
        <w:t>7 024 849 упаковок лекарственных средств, качество которых не соответствовало установленным требованиям.</w:t>
      </w:r>
    </w:p>
    <w:p w:rsidR="00887B28" w:rsidRPr="00D939F4" w:rsidRDefault="00887B28" w:rsidP="00887B28">
      <w:pPr>
        <w:spacing w:after="0" w:line="240" w:lineRule="auto"/>
        <w:ind w:firstLine="709"/>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 применением риск-ориентированного подхода и с учетом социальной значимости наличия в обращении качественных и эффективных лекарственных препаратов, в первую очередь лекарственных препаратов, входящих в перечень ЖНВЛП, а также лекарственных препаратов, закупаемых по государственным контрактам, в целях обеспечения лечения пациентов в соответствии с утвержденными стандартами лечения, снижения смертности и повышени</w:t>
      </w:r>
      <w:r w:rsidR="001D14E0">
        <w:rPr>
          <w:rFonts w:ascii="Times New Roman" w:eastAsia="Times New Roman" w:hAnsi="Times New Roman"/>
          <w:sz w:val="28"/>
          <w:szCs w:val="28"/>
          <w:lang w:eastAsia="ru-RU"/>
        </w:rPr>
        <w:t>я</w:t>
      </w:r>
      <w:r w:rsidRPr="00D939F4">
        <w:rPr>
          <w:rFonts w:ascii="Times New Roman" w:eastAsia="Times New Roman" w:hAnsi="Times New Roman"/>
          <w:sz w:val="28"/>
          <w:szCs w:val="28"/>
          <w:lang w:eastAsia="ru-RU"/>
        </w:rPr>
        <w:t xml:space="preserve"> продолжительности жизни населения  Росздравнадзором сформирован План выборочного контроля качества лекарственных средств для медицинского применения на 2020 год</w:t>
      </w:r>
      <w:r w:rsidR="00EB346D" w:rsidRPr="00D939F4">
        <w:rPr>
          <w:rFonts w:ascii="Times New Roman" w:eastAsia="Times New Roman" w:hAnsi="Times New Roman"/>
          <w:sz w:val="28"/>
          <w:szCs w:val="28"/>
          <w:lang w:eastAsia="ru-RU"/>
        </w:rPr>
        <w:t xml:space="preserve">, в который </w:t>
      </w:r>
      <w:r w:rsidRPr="00D939F4">
        <w:rPr>
          <w:rFonts w:ascii="Times New Roman" w:eastAsia="Times New Roman" w:hAnsi="Times New Roman"/>
          <w:sz w:val="28"/>
          <w:szCs w:val="28"/>
          <w:lang w:eastAsia="ru-RU"/>
        </w:rPr>
        <w:t xml:space="preserve">вошли </w:t>
      </w:r>
      <w:r w:rsidR="00EB346D" w:rsidRPr="00D939F4">
        <w:rPr>
          <w:rFonts w:ascii="Times New Roman" w:eastAsia="Times New Roman" w:hAnsi="Times New Roman"/>
          <w:sz w:val="28"/>
          <w:szCs w:val="28"/>
          <w:lang w:eastAsia="ru-RU"/>
        </w:rPr>
        <w:t>следующие</w:t>
      </w:r>
      <w:r w:rsidRPr="00D939F4">
        <w:rPr>
          <w:rFonts w:ascii="Times New Roman" w:eastAsia="Times New Roman" w:hAnsi="Times New Roman"/>
          <w:sz w:val="28"/>
          <w:szCs w:val="28"/>
          <w:lang w:eastAsia="ru-RU"/>
        </w:rPr>
        <w:t xml:space="preserve"> группы:</w:t>
      </w:r>
      <w:r w:rsidR="00EB346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«Лекарственные препараты аптечного изготовления»; </w:t>
      </w:r>
      <w:r w:rsidR="00EB346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«Фармацевтические субстанции»;</w:t>
      </w:r>
      <w:r w:rsidR="00EB346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 «Медицинские газы»;</w:t>
      </w:r>
      <w:r w:rsidR="00EB346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«Лекарственные препараты и фармацевтические субстанции группы «</w:t>
      </w:r>
      <w:proofErr w:type="spellStart"/>
      <w:r w:rsidRPr="00D939F4">
        <w:rPr>
          <w:rFonts w:ascii="Times New Roman" w:eastAsia="Times New Roman" w:hAnsi="Times New Roman"/>
          <w:sz w:val="28"/>
          <w:szCs w:val="28"/>
          <w:lang w:eastAsia="ru-RU"/>
        </w:rPr>
        <w:t>сартанов</w:t>
      </w:r>
      <w:proofErr w:type="spellEnd"/>
      <w:r w:rsidRPr="00D939F4">
        <w:rPr>
          <w:rFonts w:ascii="Times New Roman" w:eastAsia="Times New Roman" w:hAnsi="Times New Roman"/>
          <w:sz w:val="28"/>
          <w:szCs w:val="28"/>
          <w:lang w:eastAsia="ru-RU"/>
        </w:rPr>
        <w:t>»;</w:t>
      </w:r>
      <w:r w:rsidR="00EB346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«Лекарственные препараты и фармацевтические субстанции с МНН «</w:t>
      </w:r>
      <w:proofErr w:type="spellStart"/>
      <w:r w:rsidRPr="00D939F4">
        <w:rPr>
          <w:rFonts w:ascii="Times New Roman" w:eastAsia="Times New Roman" w:hAnsi="Times New Roman"/>
          <w:sz w:val="28"/>
          <w:szCs w:val="28"/>
          <w:lang w:eastAsia="ru-RU"/>
        </w:rPr>
        <w:t>ранитидин</w:t>
      </w:r>
      <w:proofErr w:type="spellEnd"/>
      <w:r w:rsidRPr="00D939F4">
        <w:rPr>
          <w:rFonts w:ascii="Times New Roman" w:eastAsia="Times New Roman" w:hAnsi="Times New Roman"/>
          <w:sz w:val="28"/>
          <w:szCs w:val="28"/>
          <w:lang w:eastAsia="ru-RU"/>
        </w:rPr>
        <w:t>»;</w:t>
      </w:r>
      <w:r w:rsidR="00EB346D"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Лекарственные препараты, закупаемые по федеральным государственным программам.</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Создана система комплексной профилактики нарушений обязательных требований в сфере обращения лекарственных средств, направленная на достижение следующих основных целей:</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предупреждение нарушений обязательных требований, регламентирующих правила обращения лекарственных средств;</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предотвращение риска причинения вреда и снижение уровня ущерба жизни и здоровью граждан вследствие нарушений обязательных требований, регламентирующих правила обращения лекарственных средств;</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регламентирующих правила обращения лекарственных средств, и</w:t>
      </w:r>
      <w:r w:rsidR="001D14E0">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 xml:space="preserve"> как следствие, к причинению вреда жизни и здоровью граждан;</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w:t>
      </w:r>
      <w:r w:rsidR="00F14CC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формирование модели социально ответственного, добросовестного правового поведения подконтрольных субъектов;</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повышение прозрачности системы контрольной и надзорной деятельности при проведении мероприятий по федеральному государственному надзору за обращением лекарственных средств.</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lastRenderedPageBreak/>
        <w:t xml:space="preserve">В 2019 г. Росздравнадзором совместно с Министерством здравоохранения Российской Федерации начата разработка комплекса мероприятий, направленных на </w:t>
      </w:r>
      <w:r w:rsidR="00D96927">
        <w:rPr>
          <w:rFonts w:ascii="Times New Roman" w:eastAsia="Times New Roman" w:hAnsi="Times New Roman"/>
          <w:sz w:val="28"/>
          <w:szCs w:val="28"/>
          <w:lang w:eastAsia="ru-RU"/>
        </w:rPr>
        <w:t xml:space="preserve">совершенствование </w:t>
      </w:r>
      <w:r w:rsidRPr="00D939F4">
        <w:rPr>
          <w:rFonts w:ascii="Times New Roman" w:eastAsia="Times New Roman" w:hAnsi="Times New Roman"/>
          <w:sz w:val="28"/>
          <w:szCs w:val="28"/>
          <w:lang w:eastAsia="ru-RU"/>
        </w:rPr>
        <w:t>обеспечени</w:t>
      </w:r>
      <w:r w:rsidR="00D96927">
        <w:rPr>
          <w:rFonts w:ascii="Times New Roman" w:eastAsia="Times New Roman" w:hAnsi="Times New Roman"/>
          <w:sz w:val="28"/>
          <w:szCs w:val="28"/>
          <w:lang w:eastAsia="ru-RU"/>
        </w:rPr>
        <w:t>я</w:t>
      </w:r>
      <w:r w:rsidRPr="00D939F4">
        <w:rPr>
          <w:rFonts w:ascii="Times New Roman" w:eastAsia="Times New Roman" w:hAnsi="Times New Roman"/>
          <w:sz w:val="28"/>
          <w:szCs w:val="28"/>
          <w:lang w:eastAsia="ru-RU"/>
        </w:rPr>
        <w:t xml:space="preserve"> пациентов с </w:t>
      </w:r>
      <w:proofErr w:type="spellStart"/>
      <w:r w:rsidRPr="00D939F4">
        <w:rPr>
          <w:rFonts w:ascii="Times New Roman" w:eastAsia="Times New Roman" w:hAnsi="Times New Roman"/>
          <w:sz w:val="28"/>
          <w:szCs w:val="28"/>
          <w:lang w:eastAsia="ru-RU"/>
        </w:rPr>
        <w:t>муковисцидозом</w:t>
      </w:r>
      <w:proofErr w:type="spellEnd"/>
      <w:r w:rsidRPr="00D939F4">
        <w:rPr>
          <w:rFonts w:ascii="Times New Roman" w:eastAsia="Times New Roman" w:hAnsi="Times New Roman"/>
          <w:sz w:val="28"/>
          <w:szCs w:val="28"/>
          <w:lang w:eastAsia="ru-RU"/>
        </w:rPr>
        <w:t xml:space="preserve"> лекарственными препаратами, медицинскими изделиями и специализированными продуктами лечебного питания. По результатам данной</w:t>
      </w:r>
      <w:r w:rsidR="00D96927">
        <w:rPr>
          <w:rFonts w:ascii="Times New Roman" w:eastAsia="Times New Roman" w:hAnsi="Times New Roman"/>
          <w:sz w:val="28"/>
          <w:szCs w:val="28"/>
          <w:lang w:eastAsia="ru-RU"/>
        </w:rPr>
        <w:t xml:space="preserve"> работы</w:t>
      </w:r>
      <w:r w:rsidRPr="00D939F4">
        <w:rPr>
          <w:rFonts w:ascii="Times New Roman" w:eastAsia="Times New Roman" w:hAnsi="Times New Roman"/>
          <w:sz w:val="28"/>
          <w:szCs w:val="28"/>
          <w:lang w:eastAsia="ru-RU"/>
        </w:rPr>
        <w:t xml:space="preserve"> </w:t>
      </w:r>
      <w:r w:rsidR="00D96927">
        <w:rPr>
          <w:rFonts w:ascii="Times New Roman" w:eastAsia="Times New Roman" w:hAnsi="Times New Roman"/>
          <w:sz w:val="28"/>
          <w:szCs w:val="28"/>
          <w:lang w:eastAsia="ru-RU"/>
        </w:rPr>
        <w:t>подготовлен проект</w:t>
      </w:r>
      <w:r w:rsidRPr="00D939F4">
        <w:rPr>
          <w:rFonts w:ascii="Times New Roman" w:eastAsia="Times New Roman" w:hAnsi="Times New Roman"/>
          <w:sz w:val="28"/>
          <w:szCs w:val="28"/>
          <w:lang w:eastAsia="ru-RU"/>
        </w:rPr>
        <w:t xml:space="preserve"> План</w:t>
      </w:r>
      <w:r w:rsidR="00D96927">
        <w:rPr>
          <w:rFonts w:ascii="Times New Roman" w:eastAsia="Times New Roman" w:hAnsi="Times New Roman"/>
          <w:sz w:val="28"/>
          <w:szCs w:val="28"/>
          <w:lang w:eastAsia="ru-RU"/>
        </w:rPr>
        <w:t>а</w:t>
      </w:r>
      <w:r w:rsidRPr="00D939F4">
        <w:rPr>
          <w:rFonts w:ascii="Times New Roman" w:eastAsia="Times New Roman" w:hAnsi="Times New Roman"/>
          <w:sz w:val="28"/>
          <w:szCs w:val="28"/>
          <w:lang w:eastAsia="ru-RU"/>
        </w:rPr>
        <w:t xml:space="preserve"> мероприятий («дорожная карта») «Повышение качества оказания медицинской помощи и обеспечения пациентов с </w:t>
      </w:r>
      <w:proofErr w:type="spellStart"/>
      <w:r w:rsidRPr="00D939F4">
        <w:rPr>
          <w:rFonts w:ascii="Times New Roman" w:eastAsia="Times New Roman" w:hAnsi="Times New Roman"/>
          <w:sz w:val="28"/>
          <w:szCs w:val="28"/>
          <w:lang w:eastAsia="ru-RU"/>
        </w:rPr>
        <w:t>муковисцидозом</w:t>
      </w:r>
      <w:proofErr w:type="spellEnd"/>
      <w:r w:rsidRPr="00D939F4">
        <w:rPr>
          <w:rFonts w:ascii="Times New Roman" w:eastAsia="Times New Roman" w:hAnsi="Times New Roman"/>
          <w:sz w:val="28"/>
          <w:szCs w:val="28"/>
          <w:lang w:eastAsia="ru-RU"/>
        </w:rPr>
        <w:t xml:space="preserve"> лекарственными препаратами, медицинскими изделиями и специализированными продуктами лечебного питания», предусматривающий в 2020 году:</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w:t>
      </w:r>
      <w:r w:rsidR="00F14CC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проведение выборочного контроля лекарственных препаратов, применяемых при </w:t>
      </w:r>
      <w:proofErr w:type="spellStart"/>
      <w:r w:rsidRPr="00D939F4">
        <w:rPr>
          <w:rFonts w:ascii="Times New Roman" w:eastAsia="Times New Roman" w:hAnsi="Times New Roman"/>
          <w:sz w:val="28"/>
          <w:szCs w:val="28"/>
          <w:lang w:eastAsia="ru-RU"/>
        </w:rPr>
        <w:t>муковисцидозе</w:t>
      </w:r>
      <w:proofErr w:type="spellEnd"/>
      <w:r w:rsidRPr="00D939F4">
        <w:rPr>
          <w:rFonts w:ascii="Times New Roman" w:eastAsia="Times New Roman" w:hAnsi="Times New Roman"/>
          <w:sz w:val="28"/>
          <w:szCs w:val="28"/>
          <w:lang w:eastAsia="ru-RU"/>
        </w:rPr>
        <w:t>, на соответствие установленным требованиям к их качеству;</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w:t>
      </w:r>
      <w:r w:rsidR="00F14CC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проведение работ по расширению в течение 2020 года имеющейся библиотеки спектров (БИК-спектрометрия и </w:t>
      </w:r>
      <w:proofErr w:type="spellStart"/>
      <w:r w:rsidRPr="00D939F4">
        <w:rPr>
          <w:rFonts w:ascii="Times New Roman" w:eastAsia="Times New Roman" w:hAnsi="Times New Roman"/>
          <w:sz w:val="28"/>
          <w:szCs w:val="28"/>
          <w:lang w:eastAsia="ru-RU"/>
        </w:rPr>
        <w:t>Рамановская</w:t>
      </w:r>
      <w:proofErr w:type="spellEnd"/>
      <w:r w:rsidRPr="00D939F4">
        <w:rPr>
          <w:rFonts w:ascii="Times New Roman" w:eastAsia="Times New Roman" w:hAnsi="Times New Roman"/>
          <w:sz w:val="28"/>
          <w:szCs w:val="28"/>
          <w:lang w:eastAsia="ru-RU"/>
        </w:rPr>
        <w:t xml:space="preserve"> спектрометрия) для скрининга качества лекарственных препаратов неразрушающими методами;</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w:t>
      </w:r>
      <w:r w:rsidR="00F14CC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проверку лекарственных препаратов, применяемых при </w:t>
      </w:r>
      <w:proofErr w:type="spellStart"/>
      <w:r w:rsidRPr="00D939F4">
        <w:rPr>
          <w:rFonts w:ascii="Times New Roman" w:eastAsia="Times New Roman" w:hAnsi="Times New Roman"/>
          <w:sz w:val="28"/>
          <w:szCs w:val="28"/>
          <w:lang w:eastAsia="ru-RU"/>
        </w:rPr>
        <w:t>муковисцидозе</w:t>
      </w:r>
      <w:proofErr w:type="spellEnd"/>
      <w:r w:rsidR="001D14E0">
        <w:rPr>
          <w:rFonts w:ascii="Times New Roman" w:eastAsia="Times New Roman" w:hAnsi="Times New Roman"/>
          <w:sz w:val="28"/>
          <w:szCs w:val="28"/>
          <w:lang w:eastAsia="ru-RU"/>
        </w:rPr>
        <w:t>,</w:t>
      </w:r>
      <w:r w:rsidRPr="00D939F4">
        <w:rPr>
          <w:rFonts w:ascii="Times New Roman" w:eastAsia="Times New Roman" w:hAnsi="Times New Roman"/>
          <w:sz w:val="28"/>
          <w:szCs w:val="28"/>
          <w:lang w:eastAsia="ru-RU"/>
        </w:rPr>
        <w:t xml:space="preserve"> с использованием неразрушающих методов;</w:t>
      </w:r>
    </w:p>
    <w:p w:rsidR="005A0077" w:rsidRPr="00D939F4" w:rsidRDefault="005A0077" w:rsidP="005A0077">
      <w:pPr>
        <w:spacing w:after="0" w:line="240" w:lineRule="auto"/>
        <w:ind w:firstLine="708"/>
        <w:jc w:val="both"/>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w:t>
      </w:r>
      <w:r w:rsidR="00F14CC5" w:rsidRPr="00D939F4">
        <w:rPr>
          <w:rFonts w:ascii="Times New Roman" w:eastAsia="Times New Roman" w:hAnsi="Times New Roman"/>
          <w:sz w:val="28"/>
          <w:szCs w:val="28"/>
          <w:lang w:eastAsia="ru-RU"/>
        </w:rPr>
        <w:t xml:space="preserve"> </w:t>
      </w:r>
      <w:r w:rsidRPr="00D939F4">
        <w:rPr>
          <w:rFonts w:ascii="Times New Roman" w:eastAsia="Times New Roman" w:hAnsi="Times New Roman"/>
          <w:sz w:val="28"/>
          <w:szCs w:val="28"/>
          <w:lang w:eastAsia="ru-RU"/>
        </w:rPr>
        <w:t xml:space="preserve">осуществление сравнительных испытаний по качеству и спектрам, включая профиль примесей, в отношении образцов оригинальных препаратов и </w:t>
      </w:r>
      <w:proofErr w:type="spellStart"/>
      <w:r w:rsidRPr="00D939F4">
        <w:rPr>
          <w:rFonts w:ascii="Times New Roman" w:eastAsia="Times New Roman" w:hAnsi="Times New Roman"/>
          <w:sz w:val="28"/>
          <w:szCs w:val="28"/>
          <w:lang w:eastAsia="ru-RU"/>
        </w:rPr>
        <w:t>дженериков</w:t>
      </w:r>
      <w:proofErr w:type="spellEnd"/>
      <w:r w:rsidRPr="00D939F4">
        <w:rPr>
          <w:rFonts w:ascii="Times New Roman" w:eastAsia="Times New Roman" w:hAnsi="Times New Roman"/>
          <w:sz w:val="28"/>
          <w:szCs w:val="28"/>
          <w:lang w:eastAsia="ru-RU"/>
        </w:rPr>
        <w:t xml:space="preserve">, применяемых при </w:t>
      </w:r>
      <w:proofErr w:type="spellStart"/>
      <w:r w:rsidRPr="00D939F4">
        <w:rPr>
          <w:rFonts w:ascii="Times New Roman" w:eastAsia="Times New Roman" w:hAnsi="Times New Roman"/>
          <w:sz w:val="28"/>
          <w:szCs w:val="28"/>
          <w:lang w:eastAsia="ru-RU"/>
        </w:rPr>
        <w:t>муковисцидозе</w:t>
      </w:r>
      <w:proofErr w:type="spellEnd"/>
      <w:r w:rsidRPr="00D939F4">
        <w:rPr>
          <w:rFonts w:ascii="Times New Roman" w:eastAsia="Times New Roman" w:hAnsi="Times New Roman"/>
          <w:sz w:val="28"/>
          <w:szCs w:val="28"/>
          <w:lang w:eastAsia="ru-RU"/>
        </w:rPr>
        <w:t>.</w:t>
      </w:r>
    </w:p>
    <w:p w:rsidR="00C60459" w:rsidRPr="00D939F4" w:rsidRDefault="00C60459" w:rsidP="00C60459">
      <w:pPr>
        <w:spacing w:after="0" w:line="240" w:lineRule="auto"/>
        <w:ind w:firstLine="709"/>
        <w:jc w:val="both"/>
        <w:rPr>
          <w:rFonts w:ascii="Times New Roman" w:hAnsi="Times New Roman"/>
          <w:bCs/>
          <w:sz w:val="28"/>
          <w:szCs w:val="28"/>
          <w:lang w:eastAsia="ru-RU"/>
        </w:rPr>
      </w:pPr>
    </w:p>
    <w:p w:rsidR="00630C55" w:rsidRPr="00D939F4" w:rsidRDefault="00630C55" w:rsidP="00630C55">
      <w:pPr>
        <w:spacing w:after="0" w:line="240" w:lineRule="auto"/>
        <w:ind w:firstLine="709"/>
        <w:jc w:val="both"/>
        <w:rPr>
          <w:rFonts w:ascii="Times New Roman" w:hAnsi="Times New Roman"/>
          <w:b/>
          <w:bCs/>
          <w:i/>
          <w:sz w:val="28"/>
          <w:szCs w:val="28"/>
          <w:lang w:eastAsia="ru-RU"/>
        </w:rPr>
      </w:pPr>
      <w:r w:rsidRPr="00D939F4">
        <w:rPr>
          <w:rFonts w:ascii="Times New Roman" w:hAnsi="Times New Roman"/>
          <w:b/>
          <w:bCs/>
          <w:i/>
          <w:sz w:val="28"/>
          <w:szCs w:val="28"/>
          <w:lang w:eastAsia="ru-RU"/>
        </w:rPr>
        <w:t>По результатам осуществления государственного контроля за обращением медицинских изделий</w:t>
      </w:r>
    </w:p>
    <w:p w:rsidR="00630C55" w:rsidRPr="00D939F4" w:rsidRDefault="00630C55" w:rsidP="001D14E0">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Росздравнадзором в ходе контрольных мероприятий ограничено обращение </w:t>
      </w:r>
      <w:r w:rsidR="00E27C41" w:rsidRPr="00D939F4">
        <w:rPr>
          <w:rFonts w:ascii="Times New Roman" w:hAnsi="Times New Roman"/>
          <w:sz w:val="28"/>
          <w:szCs w:val="28"/>
        </w:rPr>
        <w:t xml:space="preserve">5 438 501 </w:t>
      </w:r>
      <w:r w:rsidRPr="00D939F4">
        <w:rPr>
          <w:rFonts w:ascii="Times New Roman" w:hAnsi="Times New Roman"/>
          <w:sz w:val="28"/>
          <w:szCs w:val="28"/>
        </w:rPr>
        <w:t>единиц</w:t>
      </w:r>
      <w:r w:rsidR="001D14E0">
        <w:rPr>
          <w:rFonts w:ascii="Times New Roman" w:hAnsi="Times New Roman"/>
          <w:sz w:val="28"/>
          <w:szCs w:val="28"/>
        </w:rPr>
        <w:t>ы</w:t>
      </w:r>
      <w:r w:rsidRPr="00D939F4">
        <w:rPr>
          <w:rFonts w:ascii="Times New Roman" w:hAnsi="Times New Roman"/>
          <w:sz w:val="28"/>
          <w:szCs w:val="28"/>
        </w:rPr>
        <w:t xml:space="preserve"> медицинских изделий, не соответствующих установленным требованиям качества. </w:t>
      </w:r>
    </w:p>
    <w:p w:rsidR="00630C55" w:rsidRPr="00D939F4" w:rsidRDefault="00630C55" w:rsidP="001D14E0">
      <w:pPr>
        <w:spacing w:after="0" w:line="240" w:lineRule="auto"/>
        <w:ind w:firstLine="709"/>
        <w:jc w:val="both"/>
        <w:rPr>
          <w:rFonts w:ascii="Times New Roman" w:hAnsi="Times New Roman"/>
          <w:sz w:val="28"/>
          <w:szCs w:val="28"/>
        </w:rPr>
      </w:pPr>
      <w:r w:rsidRPr="00D939F4">
        <w:rPr>
          <w:rFonts w:ascii="Times New Roman" w:hAnsi="Times New Roman"/>
          <w:sz w:val="28"/>
          <w:szCs w:val="28"/>
        </w:rPr>
        <w:t>Проведение профилактических мероприятий позитивно отражается на повышении сознательности субъектов обращения медицинских изделий. Так, в 2019 году увеличилось на 2 % количество обращений от производителей/уполномоченных представителей производителя об отзыве медицинских изделий в связи с их качеством.</w:t>
      </w:r>
    </w:p>
    <w:p w:rsidR="00630C55" w:rsidRPr="00D939F4" w:rsidRDefault="00630C55" w:rsidP="001D14E0">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отчетном году на 11% уменьшен объем проведенных экспертиз качества, эффективности и безопасности медицинских изделий.</w:t>
      </w:r>
    </w:p>
    <w:p w:rsidR="00C60459" w:rsidRPr="00D939F4" w:rsidRDefault="00C60459" w:rsidP="00C60459">
      <w:pPr>
        <w:spacing w:after="0" w:line="240" w:lineRule="auto"/>
        <w:ind w:firstLine="709"/>
        <w:jc w:val="both"/>
        <w:rPr>
          <w:rFonts w:ascii="Times New Roman" w:hAnsi="Times New Roman"/>
          <w:sz w:val="28"/>
          <w:szCs w:val="28"/>
        </w:rPr>
      </w:pPr>
    </w:p>
    <w:p w:rsidR="00C60459" w:rsidRPr="00D939F4" w:rsidRDefault="00C60459" w:rsidP="00C60459">
      <w:pPr>
        <w:spacing w:after="0" w:line="240" w:lineRule="auto"/>
        <w:ind w:firstLine="709"/>
        <w:jc w:val="both"/>
        <w:rPr>
          <w:rFonts w:ascii="Times New Roman" w:hAnsi="Times New Roman"/>
          <w:sz w:val="28"/>
          <w:szCs w:val="28"/>
        </w:rPr>
      </w:pPr>
      <w:r w:rsidRPr="00D939F4">
        <w:rPr>
          <w:rFonts w:ascii="Times New Roman" w:hAnsi="Times New Roman"/>
          <w:sz w:val="28"/>
          <w:szCs w:val="28"/>
        </w:rPr>
        <w:t>б</w:t>
      </w:r>
      <w:r w:rsidRPr="00D939F4">
        <w:rPr>
          <w:rFonts w:ascii="Times New Roman" w:hAnsi="Times New Roman"/>
          <w:b/>
          <w:i/>
          <w:sz w:val="28"/>
          <w:szCs w:val="28"/>
        </w:rPr>
        <w:t>)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r w:rsidR="00B916C2" w:rsidRPr="00D939F4">
        <w:rPr>
          <w:rFonts w:ascii="Times New Roman" w:hAnsi="Times New Roman"/>
          <w:b/>
          <w:i/>
          <w:sz w:val="28"/>
          <w:szCs w:val="28"/>
        </w:rPr>
        <w:t xml:space="preserve"> </w:t>
      </w:r>
    </w:p>
    <w:p w:rsidR="00B916C2" w:rsidRPr="00D939F4" w:rsidRDefault="00B916C2" w:rsidP="00C60459">
      <w:pPr>
        <w:spacing w:after="0" w:line="240" w:lineRule="auto"/>
        <w:ind w:firstLine="709"/>
        <w:jc w:val="both"/>
        <w:rPr>
          <w:rFonts w:ascii="Times New Roman" w:hAnsi="Times New Roman"/>
          <w:b/>
          <w:i/>
          <w:sz w:val="28"/>
          <w:szCs w:val="28"/>
        </w:rPr>
      </w:pPr>
    </w:p>
    <w:p w:rsidR="00902AC6" w:rsidRPr="00D939F4" w:rsidRDefault="00B916C2" w:rsidP="00C60459">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Таблица 7</w:t>
      </w:r>
      <w:r w:rsidR="004850D3" w:rsidRPr="00D939F4">
        <w:rPr>
          <w:rFonts w:ascii="Times New Roman" w:hAnsi="Times New Roman"/>
          <w:i/>
          <w:sz w:val="28"/>
          <w:szCs w:val="28"/>
        </w:rPr>
        <w:t>2</w:t>
      </w:r>
      <w:r w:rsidRPr="00D939F4">
        <w:rPr>
          <w:rFonts w:ascii="Times New Roman" w:hAnsi="Times New Roman"/>
          <w:i/>
          <w:sz w:val="28"/>
          <w:szCs w:val="28"/>
        </w:rPr>
        <w:t xml:space="preserve">. Предложения по совершенствованию нормативно-правового регулирования и осуществления государственного контроля (надзора) в </w:t>
      </w:r>
      <w:r w:rsidR="001D14E0" w:rsidRPr="00D939F4">
        <w:rPr>
          <w:rFonts w:ascii="Times New Roman" w:hAnsi="Times New Roman"/>
          <w:i/>
          <w:sz w:val="28"/>
          <w:szCs w:val="28"/>
        </w:rPr>
        <w:t>соответствующей</w:t>
      </w:r>
      <w:r w:rsidRPr="00D939F4">
        <w:rPr>
          <w:rFonts w:ascii="Times New Roman" w:hAnsi="Times New Roman"/>
          <w:i/>
          <w:sz w:val="28"/>
          <w:szCs w:val="28"/>
        </w:rPr>
        <w:t xml:space="preserve"> сфере деятельности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7059"/>
      </w:tblGrid>
      <w:tr w:rsidR="00D939F4" w:rsidRPr="00B13D61" w:rsidTr="007656A3">
        <w:trPr>
          <w:trHeight w:val="491"/>
          <w:tblHeader/>
        </w:trPr>
        <w:tc>
          <w:tcPr>
            <w:tcW w:w="675" w:type="dxa"/>
            <w:vAlign w:val="center"/>
          </w:tcPr>
          <w:p w:rsidR="00902AC6" w:rsidRPr="00B13D61" w:rsidRDefault="00902AC6" w:rsidP="00902AC6">
            <w:pPr>
              <w:widowControl w:val="0"/>
              <w:spacing w:after="120" w:line="240" w:lineRule="auto"/>
              <w:jc w:val="center"/>
              <w:rPr>
                <w:rFonts w:ascii="Times New Roman" w:hAnsi="Times New Roman"/>
                <w:b/>
                <w:sz w:val="23"/>
                <w:szCs w:val="23"/>
                <w:lang w:eastAsia="ru-RU"/>
              </w:rPr>
            </w:pPr>
            <w:r w:rsidRPr="00B13D61">
              <w:rPr>
                <w:rFonts w:ascii="Times New Roman" w:hAnsi="Times New Roman"/>
                <w:b/>
                <w:sz w:val="23"/>
                <w:szCs w:val="23"/>
                <w:lang w:eastAsia="ru-RU"/>
              </w:rPr>
              <w:t xml:space="preserve">№ </w:t>
            </w:r>
            <w:proofErr w:type="spellStart"/>
            <w:r w:rsidRPr="00B13D61">
              <w:rPr>
                <w:rFonts w:ascii="Times New Roman" w:hAnsi="Times New Roman"/>
                <w:b/>
                <w:sz w:val="23"/>
                <w:szCs w:val="23"/>
                <w:lang w:eastAsia="ru-RU"/>
              </w:rPr>
              <w:t>пп</w:t>
            </w:r>
            <w:proofErr w:type="spellEnd"/>
          </w:p>
        </w:tc>
        <w:tc>
          <w:tcPr>
            <w:tcW w:w="2155" w:type="dxa"/>
            <w:vAlign w:val="center"/>
          </w:tcPr>
          <w:p w:rsidR="00902AC6" w:rsidRPr="00B13D61" w:rsidRDefault="00902AC6" w:rsidP="00902AC6">
            <w:pPr>
              <w:widowControl w:val="0"/>
              <w:spacing w:after="0" w:line="240" w:lineRule="auto"/>
              <w:jc w:val="center"/>
              <w:rPr>
                <w:rFonts w:ascii="Times New Roman" w:hAnsi="Times New Roman"/>
                <w:b/>
                <w:sz w:val="23"/>
                <w:szCs w:val="23"/>
                <w:lang w:eastAsia="ru-RU"/>
              </w:rPr>
            </w:pPr>
            <w:r w:rsidRPr="00B13D61">
              <w:rPr>
                <w:rFonts w:ascii="Times New Roman" w:hAnsi="Times New Roman"/>
                <w:b/>
                <w:sz w:val="23"/>
                <w:szCs w:val="23"/>
                <w:lang w:eastAsia="ru-RU"/>
              </w:rPr>
              <w:t>Реквизиты нормативного правового акта *</w:t>
            </w:r>
          </w:p>
        </w:tc>
        <w:tc>
          <w:tcPr>
            <w:tcW w:w="7059" w:type="dxa"/>
            <w:vAlign w:val="center"/>
          </w:tcPr>
          <w:p w:rsidR="00902AC6" w:rsidRPr="00B13D61" w:rsidRDefault="00902AC6" w:rsidP="00902AC6">
            <w:pPr>
              <w:widowControl w:val="0"/>
              <w:spacing w:after="0" w:line="240" w:lineRule="auto"/>
              <w:ind w:firstLine="600"/>
              <w:jc w:val="both"/>
              <w:rPr>
                <w:rFonts w:ascii="Times New Roman" w:hAnsi="Times New Roman"/>
                <w:b/>
                <w:sz w:val="23"/>
                <w:szCs w:val="23"/>
                <w:lang w:eastAsia="ru-RU"/>
              </w:rPr>
            </w:pPr>
            <w:r w:rsidRPr="00B13D61">
              <w:rPr>
                <w:rFonts w:ascii="Times New Roman" w:hAnsi="Times New Roman"/>
                <w:b/>
                <w:sz w:val="23"/>
                <w:szCs w:val="23"/>
                <w:lang w:eastAsia="ru-RU"/>
              </w:rPr>
              <w:t>Предложения по совершенствованию нормативного</w:t>
            </w:r>
          </w:p>
          <w:p w:rsidR="00902AC6" w:rsidRPr="00B13D61" w:rsidRDefault="00902AC6" w:rsidP="00902AC6">
            <w:pPr>
              <w:widowControl w:val="0"/>
              <w:spacing w:after="0" w:line="240" w:lineRule="auto"/>
              <w:ind w:firstLine="600"/>
              <w:jc w:val="center"/>
              <w:rPr>
                <w:rFonts w:ascii="Times New Roman" w:hAnsi="Times New Roman"/>
                <w:b/>
                <w:sz w:val="23"/>
                <w:szCs w:val="23"/>
                <w:lang w:eastAsia="ru-RU"/>
              </w:rPr>
            </w:pPr>
            <w:r w:rsidRPr="00B13D61">
              <w:rPr>
                <w:rFonts w:ascii="Times New Roman" w:hAnsi="Times New Roman"/>
                <w:b/>
                <w:sz w:val="23"/>
                <w:szCs w:val="23"/>
                <w:lang w:eastAsia="ru-RU"/>
              </w:rPr>
              <w:t>правового акта</w:t>
            </w:r>
          </w:p>
        </w:tc>
      </w:tr>
      <w:tr w:rsidR="00D939F4" w:rsidRPr="00B13D61" w:rsidTr="00902AC6">
        <w:trPr>
          <w:trHeight w:val="283"/>
        </w:trPr>
        <w:tc>
          <w:tcPr>
            <w:tcW w:w="9889" w:type="dxa"/>
            <w:gridSpan w:val="3"/>
          </w:tcPr>
          <w:p w:rsidR="00902AC6" w:rsidRPr="00B13D61" w:rsidRDefault="00902AC6" w:rsidP="001D14E0">
            <w:pPr>
              <w:spacing w:after="0" w:line="240" w:lineRule="auto"/>
              <w:contextualSpacing/>
              <w:jc w:val="center"/>
              <w:rPr>
                <w:rFonts w:ascii="Times New Roman" w:hAnsi="Times New Roman"/>
                <w:i/>
                <w:sz w:val="23"/>
                <w:szCs w:val="23"/>
              </w:rPr>
            </w:pPr>
            <w:r w:rsidRPr="00B13D61">
              <w:rPr>
                <w:rFonts w:ascii="Times New Roman" w:eastAsia="Times New Roman" w:hAnsi="Times New Roman"/>
                <w:i/>
                <w:sz w:val="23"/>
                <w:szCs w:val="23"/>
                <w:lang w:eastAsia="ru-RU"/>
              </w:rPr>
              <w:t xml:space="preserve">1. Нормативные правовые акты, регламентирующие деятельность Росздравнадзора </w:t>
            </w:r>
          </w:p>
        </w:tc>
      </w:tr>
      <w:tr w:rsidR="00D939F4" w:rsidRPr="00B13D61" w:rsidTr="007656A3">
        <w:trPr>
          <w:trHeight w:val="283"/>
        </w:trPr>
        <w:tc>
          <w:tcPr>
            <w:tcW w:w="675" w:type="dxa"/>
          </w:tcPr>
          <w:p w:rsidR="00902AC6" w:rsidRPr="00B13D61" w:rsidRDefault="00902AC6" w:rsidP="00902AC6">
            <w:pPr>
              <w:spacing w:after="0" w:line="240" w:lineRule="auto"/>
              <w:contextualSpacing/>
              <w:rPr>
                <w:rFonts w:ascii="Times New Roman" w:hAnsi="Times New Roman"/>
                <w:sz w:val="23"/>
                <w:szCs w:val="23"/>
              </w:rPr>
            </w:pPr>
            <w:r w:rsidRPr="00B13D61">
              <w:rPr>
                <w:rFonts w:ascii="Times New Roman" w:hAnsi="Times New Roman"/>
                <w:sz w:val="23"/>
                <w:szCs w:val="23"/>
              </w:rPr>
              <w:t>1.</w:t>
            </w:r>
          </w:p>
        </w:tc>
        <w:tc>
          <w:tcPr>
            <w:tcW w:w="2155" w:type="dxa"/>
          </w:tcPr>
          <w:p w:rsidR="00902AC6" w:rsidRPr="00B13D61" w:rsidRDefault="00E85D20" w:rsidP="00B13D61">
            <w:pPr>
              <w:widowControl w:val="0"/>
              <w:spacing w:after="0" w:line="240" w:lineRule="auto"/>
              <w:rPr>
                <w:rFonts w:ascii="Times New Roman" w:hAnsi="Times New Roman"/>
                <w:sz w:val="23"/>
                <w:szCs w:val="23"/>
                <w:lang w:eastAsia="ru-RU"/>
              </w:rPr>
            </w:pPr>
            <w:r w:rsidRPr="00B13D61">
              <w:rPr>
                <w:rFonts w:ascii="Times New Roman" w:hAnsi="Times New Roman"/>
                <w:sz w:val="23"/>
                <w:szCs w:val="23"/>
                <w:lang w:eastAsia="ru-RU"/>
              </w:rPr>
              <w:t xml:space="preserve">Кодекс Российской </w:t>
            </w:r>
            <w:r w:rsidRPr="00B13D61">
              <w:rPr>
                <w:rFonts w:ascii="Times New Roman" w:hAnsi="Times New Roman"/>
                <w:sz w:val="23"/>
                <w:szCs w:val="23"/>
                <w:lang w:eastAsia="ru-RU"/>
              </w:rPr>
              <w:lastRenderedPageBreak/>
              <w:t>Федерации об административных правонарушениях</w:t>
            </w:r>
          </w:p>
        </w:tc>
        <w:tc>
          <w:tcPr>
            <w:tcW w:w="7059" w:type="dxa"/>
          </w:tcPr>
          <w:p w:rsidR="00D0442C" w:rsidRPr="00B13D61" w:rsidRDefault="00D0442C" w:rsidP="00D0442C">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lastRenderedPageBreak/>
              <w:t>1.</w:t>
            </w:r>
            <w:r w:rsidR="00E85D20" w:rsidRPr="00B13D61">
              <w:rPr>
                <w:rFonts w:ascii="Times New Roman" w:hAnsi="Times New Roman"/>
                <w:sz w:val="23"/>
                <w:szCs w:val="23"/>
                <w:lang w:eastAsia="ru-RU"/>
              </w:rPr>
              <w:t>Установлени</w:t>
            </w:r>
            <w:r w:rsidRPr="00B13D61">
              <w:rPr>
                <w:rFonts w:ascii="Times New Roman" w:hAnsi="Times New Roman"/>
                <w:sz w:val="23"/>
                <w:szCs w:val="23"/>
                <w:lang w:eastAsia="ru-RU"/>
              </w:rPr>
              <w:t>е</w:t>
            </w:r>
            <w:r w:rsidR="00E85D20" w:rsidRPr="00B13D61">
              <w:rPr>
                <w:rFonts w:ascii="Times New Roman" w:hAnsi="Times New Roman"/>
                <w:sz w:val="23"/>
                <w:szCs w:val="23"/>
                <w:lang w:eastAsia="ru-RU"/>
              </w:rPr>
              <w:t xml:space="preserve"> </w:t>
            </w:r>
            <w:r w:rsidRPr="00B13D61">
              <w:rPr>
                <w:rFonts w:ascii="Times New Roman" w:hAnsi="Times New Roman"/>
                <w:sz w:val="23"/>
                <w:szCs w:val="23"/>
                <w:lang w:eastAsia="ru-RU"/>
              </w:rPr>
              <w:t xml:space="preserve">административной </w:t>
            </w:r>
            <w:r w:rsidR="00E85D20" w:rsidRPr="00B13D61">
              <w:rPr>
                <w:rFonts w:ascii="Times New Roman" w:hAnsi="Times New Roman"/>
                <w:sz w:val="23"/>
                <w:szCs w:val="23"/>
                <w:lang w:eastAsia="ru-RU"/>
              </w:rPr>
              <w:t>ответственности</w:t>
            </w:r>
            <w:r w:rsidRPr="00B13D61">
              <w:rPr>
                <w:rFonts w:ascii="Times New Roman" w:hAnsi="Times New Roman"/>
                <w:sz w:val="23"/>
                <w:szCs w:val="23"/>
                <w:lang w:eastAsia="ru-RU"/>
              </w:rPr>
              <w:t>:</w:t>
            </w:r>
          </w:p>
          <w:p w:rsidR="00902AC6" w:rsidRPr="00B13D61" w:rsidRDefault="00D0442C" w:rsidP="00D0442C">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lastRenderedPageBreak/>
              <w:t>-</w:t>
            </w:r>
            <w:r w:rsidR="00E85D20" w:rsidRPr="00B13D61">
              <w:rPr>
                <w:rFonts w:ascii="Times New Roman" w:hAnsi="Times New Roman"/>
                <w:sz w:val="23"/>
                <w:szCs w:val="23"/>
                <w:lang w:eastAsia="ru-RU"/>
              </w:rPr>
              <w:t xml:space="preserve"> за нарушения, связанные с </w:t>
            </w:r>
            <w:proofErr w:type="spellStart"/>
            <w:r w:rsidR="00E85D20" w:rsidRPr="00B13D61">
              <w:rPr>
                <w:rFonts w:ascii="Times New Roman" w:hAnsi="Times New Roman"/>
                <w:sz w:val="23"/>
                <w:szCs w:val="23"/>
                <w:lang w:eastAsia="ru-RU"/>
              </w:rPr>
              <w:t>несозданием</w:t>
            </w:r>
            <w:proofErr w:type="spellEnd"/>
            <w:r w:rsidR="00E85D20" w:rsidRPr="00B13D61">
              <w:rPr>
                <w:rFonts w:ascii="Times New Roman" w:hAnsi="Times New Roman"/>
                <w:sz w:val="23"/>
                <w:szCs w:val="23"/>
                <w:lang w:eastAsia="ru-RU"/>
              </w:rPr>
              <w:t xml:space="preserve"> условий для соблюдения требований к качеству оказания медицинской помощи и порядков оказания медицинской помощи</w:t>
            </w:r>
            <w:r w:rsidRPr="00B13D61">
              <w:rPr>
                <w:rFonts w:ascii="Times New Roman" w:hAnsi="Times New Roman"/>
                <w:sz w:val="23"/>
                <w:szCs w:val="23"/>
                <w:lang w:eastAsia="ru-RU"/>
              </w:rPr>
              <w:t>;</w:t>
            </w:r>
          </w:p>
          <w:p w:rsidR="00D0442C" w:rsidRPr="00B13D61" w:rsidRDefault="00D0442C" w:rsidP="00D0442C">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 за нарушение обязательных требований законодательства в сфере охраны здоровья, предусматривающей ответственность за нарушение обязательных требований при осуществлении медицинской деятельности, обращении медицинских изделий, обращении биомедицинских клеточных продуктов;</w:t>
            </w:r>
          </w:p>
          <w:p w:rsidR="00D0442C" w:rsidRPr="00B13D61" w:rsidRDefault="00D0442C" w:rsidP="00D0442C">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w:t>
            </w:r>
            <w:r w:rsidRPr="00B13D61">
              <w:rPr>
                <w:sz w:val="23"/>
                <w:szCs w:val="23"/>
              </w:rPr>
              <w:t xml:space="preserve"> </w:t>
            </w:r>
            <w:r w:rsidRPr="00B13D61">
              <w:rPr>
                <w:rFonts w:ascii="Times New Roman" w:hAnsi="Times New Roman"/>
                <w:sz w:val="23"/>
                <w:szCs w:val="23"/>
                <w:lang w:eastAsia="ru-RU"/>
              </w:rPr>
              <w:t>в отношении производителей лекарственных средств и организаций, осуществляющих ввоз лекарственных препаратов в Российскую Федерацию, в случае приостановления или прекращения производства лекарственных препаратов или их ввоза в Российскую Федерацию в отсутствие соответствующего уведомления Росздравнадзора, отсутствием аналогов таких лекарственных препаратов, и приведшие к необеспечению населения лекарственными препаратами, включенными в Перечень ЖНВЛП.</w:t>
            </w:r>
          </w:p>
          <w:p w:rsidR="005A0077" w:rsidRPr="00B13D61" w:rsidRDefault="005A0077" w:rsidP="005A0077">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2.Пересмотр подхода к установлению административных штрафов для юридических лиц и проработать вопрос об отказе от фиксированных размеров штрафов за нарушения законодательства в сфере обращения лекарственных средств, медицинских изделий и назначения административных штрафов исходя из процентного соотношения от суммы выручки реализованной правонарушителем продукции.</w:t>
            </w:r>
          </w:p>
          <w:p w:rsidR="005A0077" w:rsidRPr="00B13D61" w:rsidRDefault="005A0077" w:rsidP="005A0077">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3.</w:t>
            </w:r>
            <w:r w:rsidRPr="00B13D61">
              <w:rPr>
                <w:sz w:val="23"/>
                <w:szCs w:val="23"/>
              </w:rPr>
              <w:t xml:space="preserve"> </w:t>
            </w:r>
            <w:r w:rsidR="001D14E0" w:rsidRPr="00B13D61">
              <w:rPr>
                <w:rFonts w:ascii="Times New Roman" w:hAnsi="Times New Roman"/>
                <w:sz w:val="23"/>
                <w:szCs w:val="23"/>
                <w:lang w:eastAsia="ru-RU"/>
              </w:rPr>
              <w:t>Внесение изменений</w:t>
            </w:r>
            <w:r w:rsidRPr="00B13D61">
              <w:rPr>
                <w:rFonts w:ascii="Times New Roman" w:hAnsi="Times New Roman"/>
                <w:sz w:val="23"/>
                <w:szCs w:val="23"/>
                <w:lang w:eastAsia="ru-RU"/>
              </w:rPr>
              <w:t>:</w:t>
            </w:r>
          </w:p>
          <w:p w:rsidR="005A0077" w:rsidRPr="00B13D61" w:rsidRDefault="005A0077" w:rsidP="005A0077">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w:t>
            </w:r>
            <w:r w:rsidR="001D14E0" w:rsidRPr="00B13D61">
              <w:rPr>
                <w:rFonts w:ascii="Times New Roman" w:hAnsi="Times New Roman"/>
                <w:sz w:val="23"/>
                <w:szCs w:val="23"/>
                <w:lang w:eastAsia="ru-RU"/>
              </w:rPr>
              <w:t xml:space="preserve"> </w:t>
            </w:r>
            <w:r w:rsidRPr="00B13D61">
              <w:rPr>
                <w:rFonts w:ascii="Times New Roman" w:hAnsi="Times New Roman"/>
                <w:sz w:val="23"/>
                <w:szCs w:val="23"/>
                <w:lang w:eastAsia="ru-RU"/>
              </w:rPr>
              <w:t>в статью 6.33 для определения ответственности за производство, продажу незарегистрированных лекарственных средств, либо ввоз на территорию Российской Федерации незарегистрированных лекарственных средств без соответствующего разрешительного документа, выданного уполномоченным федеральным органом исполнительной власти;</w:t>
            </w:r>
          </w:p>
          <w:p w:rsidR="005A0077" w:rsidRPr="00B13D61" w:rsidRDefault="005A0077" w:rsidP="005A0077">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w:t>
            </w:r>
            <w:r w:rsidR="001B46DB" w:rsidRPr="00B13D61">
              <w:rPr>
                <w:rFonts w:ascii="Times New Roman" w:hAnsi="Times New Roman"/>
                <w:sz w:val="23"/>
                <w:szCs w:val="23"/>
                <w:lang w:eastAsia="ru-RU"/>
              </w:rPr>
              <w:t xml:space="preserve"> </w:t>
            </w:r>
            <w:r w:rsidRPr="00B13D61">
              <w:rPr>
                <w:rFonts w:ascii="Times New Roman" w:hAnsi="Times New Roman"/>
                <w:sz w:val="23"/>
                <w:szCs w:val="23"/>
                <w:lang w:eastAsia="ru-RU"/>
              </w:rPr>
              <w:t>дополнения положениями об ответственности за ввоз в Российскую Федерацию лекарственных средств, качество которых не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 а также за нарушение установленных требований порядка ввода в гражданский оборот лекарственных сред</w:t>
            </w:r>
            <w:r w:rsidR="001D14E0" w:rsidRPr="00B13D61">
              <w:rPr>
                <w:rFonts w:ascii="Times New Roman" w:hAnsi="Times New Roman"/>
                <w:sz w:val="23"/>
                <w:szCs w:val="23"/>
                <w:lang w:eastAsia="ru-RU"/>
              </w:rPr>
              <w:t>ств для медицинского применения;</w:t>
            </w:r>
          </w:p>
          <w:p w:rsidR="005A0077" w:rsidRPr="00B13D61" w:rsidRDefault="005A0077" w:rsidP="005A0077">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w:t>
            </w:r>
            <w:r w:rsidR="001B46DB" w:rsidRPr="00B13D61">
              <w:rPr>
                <w:rFonts w:ascii="Times New Roman" w:hAnsi="Times New Roman"/>
                <w:sz w:val="23"/>
                <w:szCs w:val="23"/>
                <w:lang w:eastAsia="ru-RU"/>
              </w:rPr>
              <w:t xml:space="preserve"> </w:t>
            </w:r>
            <w:r w:rsidRPr="00B13D61">
              <w:rPr>
                <w:rFonts w:ascii="Times New Roman" w:hAnsi="Times New Roman"/>
                <w:sz w:val="23"/>
                <w:szCs w:val="23"/>
                <w:lang w:eastAsia="ru-RU"/>
              </w:rPr>
              <w:t xml:space="preserve">посредством ввода новой статьи </w:t>
            </w:r>
            <w:r w:rsidR="001B46DB" w:rsidRPr="00B13D61">
              <w:rPr>
                <w:rFonts w:ascii="Times New Roman" w:hAnsi="Times New Roman"/>
                <w:sz w:val="23"/>
                <w:szCs w:val="23"/>
                <w:lang w:eastAsia="ru-RU"/>
              </w:rPr>
              <w:t>об ответственности</w:t>
            </w:r>
            <w:r w:rsidRPr="00B13D61">
              <w:rPr>
                <w:rFonts w:ascii="Times New Roman" w:hAnsi="Times New Roman"/>
                <w:sz w:val="23"/>
                <w:szCs w:val="23"/>
                <w:lang w:eastAsia="ru-RU"/>
              </w:rPr>
              <w:t xml:space="preserve"> за нарушения законодательства в сфере обращения биомедицинских клеточных продуктов </w:t>
            </w:r>
          </w:p>
        </w:tc>
      </w:tr>
      <w:tr w:rsidR="00D939F4" w:rsidRPr="00B13D61" w:rsidTr="007656A3">
        <w:trPr>
          <w:trHeight w:val="283"/>
        </w:trPr>
        <w:tc>
          <w:tcPr>
            <w:tcW w:w="675" w:type="dxa"/>
          </w:tcPr>
          <w:p w:rsidR="00A629E9" w:rsidRPr="00B13D61" w:rsidRDefault="001D14E0" w:rsidP="00902AC6">
            <w:pPr>
              <w:spacing w:after="0" w:line="240" w:lineRule="auto"/>
              <w:contextualSpacing/>
              <w:rPr>
                <w:rFonts w:ascii="Times New Roman" w:hAnsi="Times New Roman"/>
                <w:sz w:val="23"/>
                <w:szCs w:val="23"/>
              </w:rPr>
            </w:pPr>
            <w:r w:rsidRPr="00B13D61">
              <w:rPr>
                <w:rFonts w:ascii="Times New Roman" w:hAnsi="Times New Roman"/>
                <w:sz w:val="23"/>
                <w:szCs w:val="23"/>
              </w:rPr>
              <w:lastRenderedPageBreak/>
              <w:t>2.</w:t>
            </w:r>
          </w:p>
        </w:tc>
        <w:tc>
          <w:tcPr>
            <w:tcW w:w="2155" w:type="dxa"/>
          </w:tcPr>
          <w:p w:rsidR="00A629E9" w:rsidRPr="00B13D61" w:rsidRDefault="00A629E9" w:rsidP="00B13D61">
            <w:pPr>
              <w:widowControl w:val="0"/>
              <w:spacing w:after="0" w:line="240" w:lineRule="auto"/>
              <w:jc w:val="both"/>
              <w:rPr>
                <w:rFonts w:ascii="Times New Roman" w:hAnsi="Times New Roman"/>
                <w:sz w:val="23"/>
                <w:szCs w:val="23"/>
                <w:lang w:eastAsia="ru-RU"/>
              </w:rPr>
            </w:pPr>
            <w:proofErr w:type="spellStart"/>
            <w:proofErr w:type="gramStart"/>
            <w:r w:rsidRPr="00B13D61">
              <w:rPr>
                <w:rFonts w:ascii="Times New Roman" w:hAnsi="Times New Roman"/>
                <w:sz w:val="23"/>
                <w:szCs w:val="23"/>
                <w:lang w:eastAsia="ru-RU"/>
              </w:rPr>
              <w:t>Административ</w:t>
            </w:r>
            <w:r w:rsidR="00B13D61">
              <w:rPr>
                <w:rFonts w:ascii="Times New Roman" w:hAnsi="Times New Roman"/>
                <w:sz w:val="23"/>
                <w:szCs w:val="23"/>
                <w:lang w:eastAsia="ru-RU"/>
              </w:rPr>
              <w:t>-н</w:t>
            </w:r>
            <w:r w:rsidRPr="00B13D61">
              <w:rPr>
                <w:rFonts w:ascii="Times New Roman" w:hAnsi="Times New Roman"/>
                <w:sz w:val="23"/>
                <w:szCs w:val="23"/>
                <w:lang w:eastAsia="ru-RU"/>
              </w:rPr>
              <w:t>ый</w:t>
            </w:r>
            <w:proofErr w:type="spellEnd"/>
            <w:proofErr w:type="gramEnd"/>
            <w:r w:rsidRPr="00B13D61">
              <w:rPr>
                <w:rFonts w:ascii="Times New Roman" w:hAnsi="Times New Roman"/>
                <w:sz w:val="23"/>
                <w:szCs w:val="23"/>
                <w:lang w:eastAsia="ru-RU"/>
              </w:rPr>
              <w:t xml:space="preserve"> регламент </w:t>
            </w:r>
            <w:proofErr w:type="spellStart"/>
            <w:r w:rsidRPr="00B13D61">
              <w:rPr>
                <w:rFonts w:ascii="Times New Roman" w:hAnsi="Times New Roman"/>
                <w:sz w:val="23"/>
                <w:szCs w:val="23"/>
                <w:lang w:eastAsia="ru-RU"/>
              </w:rPr>
              <w:t>Росздравнадзра</w:t>
            </w:r>
            <w:proofErr w:type="spellEnd"/>
            <w:r w:rsidRPr="00B13D61">
              <w:rPr>
                <w:rFonts w:ascii="Times New Roman" w:hAnsi="Times New Roman"/>
                <w:sz w:val="23"/>
                <w:szCs w:val="23"/>
                <w:lang w:eastAsia="ru-RU"/>
              </w:rPr>
              <w:t xml:space="preserve"> по осуществлению государственного контроля качества и безопасности медицинской деятельности Росздравнадзора</w:t>
            </w:r>
          </w:p>
        </w:tc>
        <w:tc>
          <w:tcPr>
            <w:tcW w:w="7059" w:type="dxa"/>
          </w:tcPr>
          <w:p w:rsidR="00A629E9" w:rsidRPr="00B13D61" w:rsidRDefault="00F35CFC" w:rsidP="00A629E9">
            <w:pPr>
              <w:widowControl w:val="0"/>
              <w:spacing w:after="0" w:line="240" w:lineRule="auto"/>
              <w:jc w:val="both"/>
              <w:rPr>
                <w:rFonts w:ascii="Times New Roman" w:hAnsi="Times New Roman"/>
                <w:sz w:val="23"/>
                <w:szCs w:val="23"/>
                <w:lang w:eastAsia="ru-RU"/>
              </w:rPr>
            </w:pPr>
            <w:r w:rsidRPr="00B13D61">
              <w:rPr>
                <w:rFonts w:ascii="Times New Roman" w:hAnsi="Times New Roman"/>
                <w:sz w:val="23"/>
                <w:szCs w:val="23"/>
                <w:lang w:eastAsia="ru-RU"/>
              </w:rPr>
              <w:t>П</w:t>
            </w:r>
            <w:r w:rsidR="00A629E9" w:rsidRPr="00B13D61">
              <w:rPr>
                <w:rFonts w:ascii="Times New Roman" w:hAnsi="Times New Roman"/>
                <w:sz w:val="23"/>
                <w:szCs w:val="23"/>
                <w:lang w:eastAsia="ru-RU"/>
              </w:rPr>
              <w:t>одготовлены изменения, касающиеся регулирования контроля за обеспечением доступности для инвалидов объектов инфраструктуры и предоставляемых услуг в сфере охраны здоровья граждан, в целях реализации Федерального закона от 07.06.2017 № 116-ФЗ «О внесении изменений в Федеральный закон «О социальной защите инвалидов в Российской Федерации»</w:t>
            </w:r>
          </w:p>
          <w:p w:rsidR="00A629E9" w:rsidRPr="00B13D61" w:rsidRDefault="00A629E9" w:rsidP="00D0442C">
            <w:pPr>
              <w:widowControl w:val="0"/>
              <w:spacing w:after="0" w:line="240" w:lineRule="auto"/>
              <w:ind w:firstLine="317"/>
              <w:jc w:val="both"/>
              <w:rPr>
                <w:rFonts w:ascii="Times New Roman" w:hAnsi="Times New Roman"/>
                <w:sz w:val="23"/>
                <w:szCs w:val="23"/>
                <w:lang w:eastAsia="ru-RU"/>
              </w:rPr>
            </w:pPr>
          </w:p>
        </w:tc>
      </w:tr>
      <w:tr w:rsidR="00D939F4" w:rsidRPr="00B13D61" w:rsidTr="007656A3">
        <w:trPr>
          <w:trHeight w:val="283"/>
        </w:trPr>
        <w:tc>
          <w:tcPr>
            <w:tcW w:w="675" w:type="dxa"/>
          </w:tcPr>
          <w:p w:rsidR="00A629E9" w:rsidRPr="00B13D61" w:rsidRDefault="001D14E0" w:rsidP="00902AC6">
            <w:pPr>
              <w:spacing w:after="0" w:line="240" w:lineRule="auto"/>
              <w:contextualSpacing/>
              <w:rPr>
                <w:rFonts w:ascii="Times New Roman" w:hAnsi="Times New Roman"/>
                <w:sz w:val="23"/>
                <w:szCs w:val="23"/>
              </w:rPr>
            </w:pPr>
            <w:r w:rsidRPr="00B13D61">
              <w:rPr>
                <w:rFonts w:ascii="Times New Roman" w:hAnsi="Times New Roman"/>
                <w:sz w:val="23"/>
                <w:szCs w:val="23"/>
              </w:rPr>
              <w:lastRenderedPageBreak/>
              <w:t>3.</w:t>
            </w:r>
          </w:p>
        </w:tc>
        <w:tc>
          <w:tcPr>
            <w:tcW w:w="2155" w:type="dxa"/>
          </w:tcPr>
          <w:p w:rsidR="00A629E9" w:rsidRPr="00B13D61" w:rsidRDefault="00A629E9" w:rsidP="00F35CFC">
            <w:pPr>
              <w:widowControl w:val="0"/>
              <w:spacing w:after="0" w:line="240" w:lineRule="auto"/>
              <w:jc w:val="both"/>
              <w:rPr>
                <w:rFonts w:ascii="Times New Roman" w:hAnsi="Times New Roman"/>
                <w:sz w:val="23"/>
                <w:szCs w:val="23"/>
                <w:lang w:eastAsia="ru-RU"/>
              </w:rPr>
            </w:pPr>
            <w:r w:rsidRPr="00B13D61">
              <w:rPr>
                <w:rFonts w:ascii="Times New Roman" w:hAnsi="Times New Roman"/>
                <w:sz w:val="23"/>
                <w:szCs w:val="23"/>
                <w:lang w:eastAsia="ru-RU"/>
              </w:rPr>
              <w:t>проекты приказов Росздравнадзора</w:t>
            </w:r>
          </w:p>
        </w:tc>
        <w:tc>
          <w:tcPr>
            <w:tcW w:w="7059" w:type="dxa"/>
          </w:tcPr>
          <w:p w:rsidR="00A629E9" w:rsidRPr="00B13D61" w:rsidRDefault="00A629E9" w:rsidP="00A629E9">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Разработаны и актуализированы:</w:t>
            </w:r>
          </w:p>
          <w:p w:rsidR="00A629E9" w:rsidRPr="00B13D61" w:rsidRDefault="00A629E9" w:rsidP="00A629E9">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 проект приказа Росздравнадзора «Об утверждении Административного регламента Федеральной службы по надзору в сфере здравоохранения по осуществлению государственного контроля за обращением медицинских изделий»;</w:t>
            </w:r>
          </w:p>
          <w:p w:rsidR="00A629E9" w:rsidRPr="00B13D61" w:rsidRDefault="00A629E9" w:rsidP="00A629E9">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 проект приказа Росздравнадзора «Об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w:t>
            </w:r>
          </w:p>
          <w:p w:rsidR="00A629E9" w:rsidRPr="00B13D61" w:rsidRDefault="00A629E9" w:rsidP="00A629E9">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 проект приказа Росздравнадзора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качества и безопасности медицинской деятельности».</w:t>
            </w:r>
          </w:p>
        </w:tc>
      </w:tr>
      <w:tr w:rsidR="00D939F4" w:rsidRPr="00B13D61" w:rsidTr="00902AC6">
        <w:trPr>
          <w:trHeight w:val="283"/>
        </w:trPr>
        <w:tc>
          <w:tcPr>
            <w:tcW w:w="9889" w:type="dxa"/>
            <w:gridSpan w:val="3"/>
          </w:tcPr>
          <w:p w:rsidR="00902AC6" w:rsidRPr="00B13D61" w:rsidRDefault="001D14E0" w:rsidP="001D14E0">
            <w:pPr>
              <w:spacing w:after="0" w:line="240" w:lineRule="auto"/>
              <w:jc w:val="center"/>
              <w:rPr>
                <w:rFonts w:ascii="Times New Roman" w:hAnsi="Times New Roman"/>
                <w:i/>
                <w:sz w:val="23"/>
                <w:szCs w:val="23"/>
              </w:rPr>
            </w:pPr>
            <w:r w:rsidRPr="00B13D61">
              <w:rPr>
                <w:rFonts w:ascii="Times New Roman" w:hAnsi="Times New Roman"/>
                <w:i/>
                <w:sz w:val="23"/>
                <w:szCs w:val="23"/>
              </w:rPr>
              <w:t>2.</w:t>
            </w:r>
            <w:r w:rsidR="00902AC6" w:rsidRPr="00B13D61">
              <w:rPr>
                <w:rFonts w:ascii="Times New Roman" w:hAnsi="Times New Roman"/>
                <w:i/>
                <w:sz w:val="23"/>
                <w:szCs w:val="23"/>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качества и безопасности медицинской деятельности</w:t>
            </w:r>
          </w:p>
        </w:tc>
      </w:tr>
      <w:tr w:rsidR="00D939F4" w:rsidRPr="00B13D61" w:rsidTr="007656A3">
        <w:trPr>
          <w:trHeight w:val="283"/>
        </w:trPr>
        <w:tc>
          <w:tcPr>
            <w:tcW w:w="675" w:type="dxa"/>
          </w:tcPr>
          <w:p w:rsidR="006B5359" w:rsidRPr="00B13D61" w:rsidRDefault="008F190F" w:rsidP="00902AC6">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t>4.</w:t>
            </w:r>
          </w:p>
        </w:tc>
        <w:tc>
          <w:tcPr>
            <w:tcW w:w="2155" w:type="dxa"/>
          </w:tcPr>
          <w:p w:rsidR="006B5359" w:rsidRPr="00B13D61" w:rsidRDefault="006B5359" w:rsidP="006B5359">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постановление Правительства Российской</w:t>
            </w:r>
          </w:p>
          <w:p w:rsidR="006B5359" w:rsidRPr="00B13D61" w:rsidRDefault="006B5359" w:rsidP="006B5359">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Федерации от 05.05.2018 № 555</w:t>
            </w:r>
          </w:p>
        </w:tc>
        <w:tc>
          <w:tcPr>
            <w:tcW w:w="7059" w:type="dxa"/>
          </w:tcPr>
          <w:p w:rsidR="006B5359" w:rsidRPr="00B13D61" w:rsidRDefault="006B5359" w:rsidP="006B5359">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Подготовлены предложения по порядку контроля за представлением информации, вносимой субъектами Российской Федерации в геоинформационную подсистему ЕГИСЗ</w:t>
            </w:r>
          </w:p>
        </w:tc>
      </w:tr>
      <w:tr w:rsidR="00D939F4" w:rsidRPr="00B13D61" w:rsidTr="007656A3">
        <w:trPr>
          <w:trHeight w:val="283"/>
        </w:trPr>
        <w:tc>
          <w:tcPr>
            <w:tcW w:w="675" w:type="dxa"/>
          </w:tcPr>
          <w:p w:rsidR="004F478B" w:rsidRPr="00B13D61" w:rsidRDefault="008F190F" w:rsidP="004F478B">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t>5.</w:t>
            </w:r>
          </w:p>
        </w:tc>
        <w:tc>
          <w:tcPr>
            <w:tcW w:w="2155" w:type="dxa"/>
          </w:tcPr>
          <w:p w:rsidR="004F478B" w:rsidRPr="00B13D61" w:rsidRDefault="004F478B" w:rsidP="00F35CFC">
            <w:pPr>
              <w:widowControl w:val="0"/>
              <w:spacing w:after="0" w:line="240" w:lineRule="auto"/>
              <w:jc w:val="both"/>
              <w:rPr>
                <w:rFonts w:ascii="Times New Roman" w:hAnsi="Times New Roman"/>
                <w:sz w:val="23"/>
                <w:szCs w:val="23"/>
                <w:lang w:eastAsia="ru-RU"/>
              </w:rPr>
            </w:pPr>
            <w:r w:rsidRPr="00B13D61">
              <w:rPr>
                <w:rFonts w:ascii="Times New Roman" w:hAnsi="Times New Roman"/>
                <w:sz w:val="23"/>
                <w:szCs w:val="23"/>
                <w:lang w:eastAsia="ru-RU"/>
              </w:rPr>
              <w:t>проект приказа Минздрава России «Об утверждении Порядка организации</w:t>
            </w:r>
          </w:p>
          <w:p w:rsidR="004F478B" w:rsidRPr="00B13D61" w:rsidRDefault="004F478B" w:rsidP="004F478B">
            <w:pPr>
              <w:widowControl w:val="0"/>
              <w:spacing w:after="0" w:line="240" w:lineRule="auto"/>
              <w:rPr>
                <w:rFonts w:ascii="Times New Roman" w:hAnsi="Times New Roman"/>
                <w:sz w:val="23"/>
                <w:szCs w:val="23"/>
                <w:lang w:eastAsia="ru-RU"/>
              </w:rPr>
            </w:pPr>
            <w:r w:rsidRPr="00B13D61">
              <w:rPr>
                <w:rFonts w:ascii="Times New Roman" w:hAnsi="Times New Roman"/>
                <w:sz w:val="23"/>
                <w:szCs w:val="23"/>
                <w:lang w:eastAsia="ru-RU"/>
              </w:rPr>
              <w:t>медицинской реабилитации детского населения»</w:t>
            </w:r>
          </w:p>
        </w:tc>
        <w:tc>
          <w:tcPr>
            <w:tcW w:w="7059" w:type="dxa"/>
          </w:tcPr>
          <w:p w:rsidR="004F478B" w:rsidRPr="00B13D61" w:rsidRDefault="004F478B" w:rsidP="004F478B">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Создать единые подходы к оснащению медицинских организаций, а также привести процедуру закупок медицинских изделий к единообразию и исключить возможность оснащения медицинских организаций незарегистрированными медицинскими изделиями.</w:t>
            </w:r>
          </w:p>
          <w:p w:rsidR="004F478B" w:rsidRPr="00B13D61" w:rsidRDefault="004F478B" w:rsidP="004F478B">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Необходимо привести наименования медицинских изделий, указанных в стандартах оснащения, в соответствие с наименованиями видов Номенклатурной классификацией медицинских изделий, утвержденной приказом Минздрава России от 06.06.2012 № 4н.</w:t>
            </w:r>
          </w:p>
          <w:p w:rsidR="004F478B" w:rsidRPr="00B13D61" w:rsidRDefault="004F478B" w:rsidP="004F478B">
            <w:pPr>
              <w:widowControl w:val="0"/>
              <w:spacing w:after="0" w:line="240" w:lineRule="auto"/>
              <w:ind w:firstLine="317"/>
              <w:jc w:val="both"/>
              <w:rPr>
                <w:rFonts w:ascii="Times New Roman" w:hAnsi="Times New Roman"/>
                <w:sz w:val="23"/>
                <w:szCs w:val="23"/>
                <w:lang w:eastAsia="ru-RU"/>
              </w:rPr>
            </w:pPr>
            <w:r w:rsidRPr="00B13D61">
              <w:rPr>
                <w:rFonts w:ascii="Times New Roman" w:hAnsi="Times New Roman"/>
                <w:sz w:val="23"/>
                <w:szCs w:val="23"/>
                <w:lang w:eastAsia="ru-RU"/>
              </w:rPr>
              <w:t xml:space="preserve">Порядок должен содержать требования по консультации и (или) сопровождению врачом-педиатром (неонатологом) при оказании медицинской помощи детскому населению по медицинской реабилитации на V-III уровнях </w:t>
            </w:r>
            <w:proofErr w:type="spellStart"/>
            <w:r w:rsidRPr="00B13D61">
              <w:rPr>
                <w:rFonts w:ascii="Times New Roman" w:hAnsi="Times New Roman"/>
                <w:sz w:val="23"/>
                <w:szCs w:val="23"/>
                <w:lang w:eastAsia="ru-RU"/>
              </w:rPr>
              <w:t>курации</w:t>
            </w:r>
            <w:proofErr w:type="spellEnd"/>
            <w:r w:rsidRPr="00B13D61">
              <w:rPr>
                <w:rFonts w:ascii="Times New Roman" w:hAnsi="Times New Roman"/>
                <w:sz w:val="23"/>
                <w:szCs w:val="23"/>
                <w:lang w:eastAsia="ru-RU"/>
              </w:rPr>
              <w:t>.</w:t>
            </w:r>
          </w:p>
        </w:tc>
      </w:tr>
      <w:tr w:rsidR="00D939F4" w:rsidRPr="00B13D61" w:rsidTr="00F0797D">
        <w:trPr>
          <w:trHeight w:val="283"/>
        </w:trPr>
        <w:tc>
          <w:tcPr>
            <w:tcW w:w="9889" w:type="dxa"/>
            <w:gridSpan w:val="3"/>
          </w:tcPr>
          <w:p w:rsidR="004F478B" w:rsidRPr="00B13D61" w:rsidRDefault="008F190F" w:rsidP="004F478B">
            <w:pPr>
              <w:widowControl w:val="0"/>
              <w:spacing w:after="0" w:line="240" w:lineRule="auto"/>
              <w:contextualSpacing/>
              <w:jc w:val="center"/>
              <w:outlineLvl w:val="2"/>
              <w:rPr>
                <w:rFonts w:ascii="Times New Roman" w:eastAsia="Times New Roman" w:hAnsi="Times New Roman"/>
                <w:sz w:val="23"/>
                <w:szCs w:val="23"/>
                <w:lang w:eastAsia="ru-RU"/>
              </w:rPr>
            </w:pPr>
            <w:r w:rsidRPr="00B13D61">
              <w:rPr>
                <w:rFonts w:ascii="Times New Roman" w:eastAsia="Times New Roman" w:hAnsi="Times New Roman"/>
                <w:i/>
                <w:sz w:val="23"/>
                <w:szCs w:val="23"/>
                <w:lang w:eastAsia="ru-RU"/>
              </w:rPr>
              <w:t>3.</w:t>
            </w:r>
            <w:r w:rsidR="004F478B" w:rsidRPr="00B13D61">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сфере обращения лекарственных средств</w:t>
            </w:r>
          </w:p>
        </w:tc>
      </w:tr>
      <w:tr w:rsidR="00D939F4" w:rsidRPr="00B13D61" w:rsidTr="007656A3">
        <w:trPr>
          <w:trHeight w:val="283"/>
        </w:trPr>
        <w:tc>
          <w:tcPr>
            <w:tcW w:w="675" w:type="dxa"/>
          </w:tcPr>
          <w:p w:rsidR="004F478B" w:rsidRPr="00B13D61" w:rsidRDefault="008F190F" w:rsidP="004F478B">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t>6.</w:t>
            </w:r>
          </w:p>
        </w:tc>
        <w:tc>
          <w:tcPr>
            <w:tcW w:w="2155" w:type="dxa"/>
          </w:tcPr>
          <w:p w:rsidR="004F478B" w:rsidRPr="00B13D61" w:rsidRDefault="00A629E9" w:rsidP="004F478B">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Федераль</w:t>
            </w:r>
            <w:r w:rsidR="004F478B" w:rsidRPr="00B13D61">
              <w:rPr>
                <w:rFonts w:ascii="Times New Roman" w:eastAsia="Times New Roman" w:hAnsi="Times New Roman"/>
                <w:sz w:val="23"/>
                <w:szCs w:val="23"/>
                <w:lang w:eastAsia="ru-RU"/>
              </w:rPr>
              <w:t>ный закон от 12.04.2010 №61-ФЗ «Об обращении лекарственных средств»</w:t>
            </w:r>
          </w:p>
        </w:tc>
        <w:tc>
          <w:tcPr>
            <w:tcW w:w="7059" w:type="dxa"/>
          </w:tcPr>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Развитие национального законодательства по приоритетной регистрации инновационных лекарственных препаратов повысит доступность населения к качественным, эффективным и безопасным лекарственным средствам, что обеспечивается в том числе быстрым и всеобщим доступом пациентов к </w:t>
            </w:r>
            <w:proofErr w:type="spellStart"/>
            <w:r w:rsidRPr="00B13D61">
              <w:rPr>
                <w:rFonts w:ascii="Times New Roman" w:eastAsia="Times New Roman" w:hAnsi="Times New Roman"/>
                <w:sz w:val="23"/>
                <w:szCs w:val="23"/>
                <w:lang w:eastAsia="ru-RU"/>
              </w:rPr>
              <w:t>жизнеспасающим</w:t>
            </w:r>
            <w:proofErr w:type="spellEnd"/>
            <w:r w:rsidRPr="00B13D61">
              <w:rPr>
                <w:rFonts w:ascii="Times New Roman" w:eastAsia="Times New Roman" w:hAnsi="Times New Roman"/>
                <w:sz w:val="23"/>
                <w:szCs w:val="23"/>
                <w:lang w:eastAsia="ru-RU"/>
              </w:rPr>
              <w:t xml:space="preserve"> инновационным препаратам для терапии тяжелых, ранее неизлечимых, </w:t>
            </w:r>
            <w:proofErr w:type="spellStart"/>
            <w:r w:rsidRPr="00B13D61">
              <w:rPr>
                <w:rFonts w:ascii="Times New Roman" w:eastAsia="Times New Roman" w:hAnsi="Times New Roman"/>
                <w:sz w:val="23"/>
                <w:szCs w:val="23"/>
                <w:lang w:eastAsia="ru-RU"/>
              </w:rPr>
              <w:t>инвалидизирующих</w:t>
            </w:r>
            <w:proofErr w:type="spellEnd"/>
            <w:r w:rsidRPr="00B13D61">
              <w:rPr>
                <w:rFonts w:ascii="Times New Roman" w:eastAsia="Times New Roman" w:hAnsi="Times New Roman"/>
                <w:sz w:val="23"/>
                <w:szCs w:val="23"/>
                <w:lang w:eastAsia="ru-RU"/>
              </w:rPr>
              <w:t xml:space="preserve"> или опасных для жизни заболеваний и</w:t>
            </w:r>
            <w:r w:rsidR="008F190F" w:rsidRPr="00B13D61">
              <w:rPr>
                <w:rFonts w:ascii="Times New Roman" w:eastAsia="Times New Roman" w:hAnsi="Times New Roman"/>
                <w:sz w:val="23"/>
                <w:szCs w:val="23"/>
                <w:lang w:eastAsia="ru-RU"/>
              </w:rPr>
              <w:t>,</w:t>
            </w:r>
            <w:r w:rsidRPr="00B13D61">
              <w:rPr>
                <w:rFonts w:ascii="Times New Roman" w:eastAsia="Times New Roman" w:hAnsi="Times New Roman"/>
                <w:sz w:val="23"/>
                <w:szCs w:val="23"/>
                <w:lang w:eastAsia="ru-RU"/>
              </w:rPr>
              <w:t xml:space="preserve"> как следствие</w:t>
            </w:r>
            <w:r w:rsidR="008F190F" w:rsidRPr="00B13D61">
              <w:rPr>
                <w:rFonts w:ascii="Times New Roman" w:eastAsia="Times New Roman" w:hAnsi="Times New Roman"/>
                <w:sz w:val="23"/>
                <w:szCs w:val="23"/>
                <w:lang w:eastAsia="ru-RU"/>
              </w:rPr>
              <w:t>,</w:t>
            </w:r>
            <w:r w:rsidRPr="00B13D61">
              <w:rPr>
                <w:rFonts w:ascii="Times New Roman" w:eastAsia="Times New Roman" w:hAnsi="Times New Roman"/>
                <w:sz w:val="23"/>
                <w:szCs w:val="23"/>
                <w:lang w:eastAsia="ru-RU"/>
              </w:rPr>
              <w:t xml:space="preserve"> будет позитивно влиять на увеличение продолжительности жизни населения. </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1.Введение понятия инновационного препарата.</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Установление</w:t>
            </w:r>
            <w:r w:rsidR="008F190F" w:rsidRPr="00B13D61">
              <w:rPr>
                <w:rFonts w:ascii="Times New Roman" w:eastAsia="Times New Roman" w:hAnsi="Times New Roman"/>
                <w:sz w:val="23"/>
                <w:szCs w:val="23"/>
                <w:lang w:eastAsia="ru-RU"/>
              </w:rPr>
              <w:t>м</w:t>
            </w:r>
            <w:r w:rsidRPr="00B13D61">
              <w:rPr>
                <w:rFonts w:ascii="Times New Roman" w:eastAsia="Times New Roman" w:hAnsi="Times New Roman"/>
                <w:sz w:val="23"/>
                <w:szCs w:val="23"/>
                <w:lang w:eastAsia="ru-RU"/>
              </w:rPr>
              <w:t xml:space="preserve"> критериев данных лекарственных средств могут быть </w:t>
            </w:r>
            <w:r w:rsidRPr="00B13D61">
              <w:rPr>
                <w:rFonts w:ascii="Times New Roman" w:eastAsia="Times New Roman" w:hAnsi="Times New Roman"/>
                <w:sz w:val="23"/>
                <w:szCs w:val="23"/>
                <w:lang w:eastAsia="ru-RU"/>
              </w:rPr>
              <w:lastRenderedPageBreak/>
              <w:t>предложены следующие:</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отсутствие препаратов или методов лечения рассматриваемой патологии, снижающих заболеваемость или смертность, либо улучшающих качество жизни пациентов;</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значительные преимущества в области эффективности и безопасности рассматриваемого лекарственного препарата по сравнению с существующими лекарственными препаратами/методами лечения;</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возникновение или риск возникновения чрезвычайных ситуаций природного или техногенного характера, делающими необходимыми применение лекарственного препарата (эпидемии, катастрофы, военные действия);</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 редкость патологии или другие препятствия, делающие невозможным изучение лекарственного препарата в условиях </w:t>
            </w:r>
            <w:proofErr w:type="spellStart"/>
            <w:r w:rsidRPr="00B13D61">
              <w:rPr>
                <w:rFonts w:ascii="Times New Roman" w:eastAsia="Times New Roman" w:hAnsi="Times New Roman"/>
                <w:sz w:val="23"/>
                <w:szCs w:val="23"/>
                <w:lang w:eastAsia="ru-RU"/>
              </w:rPr>
              <w:t>проспективных</w:t>
            </w:r>
            <w:proofErr w:type="spellEnd"/>
            <w:r w:rsidRPr="00B13D61">
              <w:rPr>
                <w:rFonts w:ascii="Times New Roman" w:eastAsia="Times New Roman" w:hAnsi="Times New Roman"/>
                <w:sz w:val="23"/>
                <w:szCs w:val="23"/>
                <w:lang w:eastAsia="ru-RU"/>
              </w:rPr>
              <w:t xml:space="preserve"> интервенционных клинических исследований (в качестве примера можно отметить сложности клинических исследований </w:t>
            </w:r>
            <w:proofErr w:type="spellStart"/>
            <w:r w:rsidRPr="00B13D61">
              <w:rPr>
                <w:rFonts w:ascii="Times New Roman" w:eastAsia="Times New Roman" w:hAnsi="Times New Roman"/>
                <w:sz w:val="23"/>
                <w:szCs w:val="23"/>
                <w:lang w:eastAsia="ru-RU"/>
              </w:rPr>
              <w:t>дантролена</w:t>
            </w:r>
            <w:proofErr w:type="spellEnd"/>
            <w:r w:rsidRPr="00B13D61">
              <w:rPr>
                <w:rFonts w:ascii="Times New Roman" w:eastAsia="Times New Roman" w:hAnsi="Times New Roman"/>
                <w:sz w:val="23"/>
                <w:szCs w:val="23"/>
                <w:lang w:eastAsia="ru-RU"/>
              </w:rPr>
              <w:t xml:space="preserve"> при злокачественной гипертензии вследствие редкости и внезапности данного заболевания).</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2. Внедрение комиссионного порядка решения вопроса о возможности регистрации инновационных препаратов на основании сокращенного объема клинических исследований.</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3.</w:t>
            </w:r>
            <w:r w:rsidRPr="00B13D61">
              <w:rPr>
                <w:sz w:val="23"/>
                <w:szCs w:val="23"/>
              </w:rPr>
              <w:t xml:space="preserve"> </w:t>
            </w:r>
            <w:r w:rsidRPr="00B13D61">
              <w:rPr>
                <w:rFonts w:ascii="Times New Roman" w:eastAsia="Times New Roman" w:hAnsi="Times New Roman"/>
                <w:sz w:val="23"/>
                <w:szCs w:val="23"/>
                <w:lang w:eastAsia="ru-RU"/>
              </w:rPr>
              <w:t xml:space="preserve">Включение нормы, допускающей регистрацию инновационных лекарственных препаратов на основании ограниченного объема </w:t>
            </w:r>
            <w:proofErr w:type="spellStart"/>
            <w:r w:rsidRPr="00B13D61">
              <w:rPr>
                <w:rFonts w:ascii="Times New Roman" w:eastAsia="Times New Roman" w:hAnsi="Times New Roman"/>
                <w:sz w:val="23"/>
                <w:szCs w:val="23"/>
                <w:lang w:eastAsia="ru-RU"/>
              </w:rPr>
              <w:t>предрегистрационных</w:t>
            </w:r>
            <w:proofErr w:type="spellEnd"/>
            <w:r w:rsidRPr="00B13D61">
              <w:rPr>
                <w:rFonts w:ascii="Times New Roman" w:eastAsia="Times New Roman" w:hAnsi="Times New Roman"/>
                <w:sz w:val="23"/>
                <w:szCs w:val="23"/>
                <w:lang w:eastAsia="ru-RU"/>
              </w:rPr>
              <w:t xml:space="preserve"> исследований.</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4. </w:t>
            </w:r>
            <w:r w:rsidRPr="00B13D61">
              <w:rPr>
                <w:rFonts w:ascii="Times New Roman" w:eastAsia="Times New Roman" w:hAnsi="Times New Roman"/>
                <w:bCs/>
                <w:sz w:val="23"/>
                <w:szCs w:val="23"/>
                <w:lang w:eastAsia="ru-RU"/>
              </w:rPr>
              <w:t>Определить особые требования к составу регистрационного досье инновационного лекарственного препарата (внесение изменений в статью 18 Федерального закона от 12.04,2010 №61-ФЗ «Об обращении лекарственных средств»), в том числе:</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включение в состав досье плана управления рисками, который должен содержать план пострегистрационных клинических исследований лекарственного препарата, мероприятия по выявлению и профилактике рисков фармакотерапии, а также меры по защите репродуктивного потенциала пациентов, получающих такие препараты, включая ограничения их использования в детской популяции;</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 включение стандартизованной формы согласия заявителя государственной регистрации на выполнение особых условий регистрации, </w:t>
            </w:r>
            <w:r w:rsidRPr="00B13D61">
              <w:rPr>
                <w:rFonts w:ascii="Times New Roman" w:eastAsia="Times New Roman" w:hAnsi="Times New Roman"/>
                <w:bCs/>
                <w:sz w:val="23"/>
                <w:szCs w:val="23"/>
                <w:lang w:eastAsia="ru-RU"/>
              </w:rPr>
              <w:t xml:space="preserve">назначаемых Минздравом России (например, </w:t>
            </w:r>
            <w:r w:rsidRPr="00B13D61">
              <w:rPr>
                <w:rFonts w:ascii="Times New Roman" w:eastAsia="Times New Roman" w:hAnsi="Times New Roman"/>
                <w:sz w:val="23"/>
                <w:szCs w:val="23"/>
                <w:lang w:eastAsia="ru-RU"/>
              </w:rPr>
              <w:t xml:space="preserve">пострегистрационное изучение, </w:t>
            </w:r>
            <w:proofErr w:type="spellStart"/>
            <w:r w:rsidRPr="00B13D61">
              <w:rPr>
                <w:rFonts w:ascii="Times New Roman" w:eastAsia="Times New Roman" w:hAnsi="Times New Roman"/>
                <w:sz w:val="23"/>
                <w:szCs w:val="23"/>
                <w:lang w:eastAsia="ru-RU"/>
              </w:rPr>
              <w:t>валидация</w:t>
            </w:r>
            <w:proofErr w:type="spellEnd"/>
            <w:r w:rsidRPr="00B13D61">
              <w:rPr>
                <w:rFonts w:ascii="Times New Roman" w:eastAsia="Times New Roman" w:hAnsi="Times New Roman"/>
                <w:sz w:val="23"/>
                <w:szCs w:val="23"/>
                <w:lang w:eastAsia="ru-RU"/>
              </w:rPr>
              <w:t xml:space="preserve"> суррогатных точек клинических исследований, выполнение программ минимизации рисков).</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5. Установление особого порядка принятия решений о государственной регистрации инновационных лекарственных препаратов (внесение изменений в статьи 27, 29 и 32 Федерального закона от 12.04.2010 №61-ФЗ «Об обращении лекарственных средств»):</w:t>
            </w:r>
          </w:p>
          <w:p w:rsidR="004F478B" w:rsidRPr="00B13D61" w:rsidRDefault="008F190F"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w:t>
            </w:r>
            <w:r w:rsidR="004F478B" w:rsidRPr="00B13D61">
              <w:rPr>
                <w:rFonts w:ascii="Times New Roman" w:eastAsia="Times New Roman" w:hAnsi="Times New Roman"/>
                <w:sz w:val="23"/>
                <w:szCs w:val="23"/>
                <w:lang w:eastAsia="ru-RU"/>
              </w:rPr>
              <w:t xml:space="preserve"> ограниченный срок (1 год или на период сохранения чрезвычайной ситуации), возможность многократного продления ограниченного срока</w:t>
            </w:r>
            <w:r w:rsidRPr="00B13D61">
              <w:rPr>
                <w:rFonts w:ascii="Times New Roman" w:eastAsia="Times New Roman" w:hAnsi="Times New Roman"/>
                <w:sz w:val="23"/>
                <w:szCs w:val="23"/>
                <w:lang w:eastAsia="ru-RU"/>
              </w:rPr>
              <w:t xml:space="preserve"> </w:t>
            </w:r>
            <w:r w:rsidR="004F478B" w:rsidRPr="00B13D61">
              <w:rPr>
                <w:rFonts w:ascii="Times New Roman" w:eastAsia="Times New Roman" w:hAnsi="Times New Roman"/>
                <w:sz w:val="23"/>
                <w:szCs w:val="23"/>
                <w:lang w:eastAsia="ru-RU"/>
              </w:rPr>
              <w:t>регистрации, отмены или перевода на пятилетнюю регистрацию по результатам экспертизы новых данных об эффективности и безопасности;</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 установление Минздравом России условий по государственной </w:t>
            </w:r>
            <w:r w:rsidRPr="00B13D61">
              <w:rPr>
                <w:rFonts w:ascii="Times New Roman" w:eastAsia="Times New Roman" w:hAnsi="Times New Roman"/>
                <w:sz w:val="23"/>
                <w:szCs w:val="23"/>
                <w:lang w:eastAsia="ru-RU"/>
              </w:rPr>
              <w:lastRenderedPageBreak/>
              <w:t>регистрации лекарственного препарата, обязательных для исполнения держателем регистрационного удостоверения. Условия могут включать в себя:</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проведение пострегистрационных исследований (включая расширение показаний с учетом социальных потребностей);</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полное и своевременное выполнение мероприятий управления рисками;</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обязательное предоставление в Минздрав России отчетов о завершенных пострегистрационных клинических исследованиях, процедура экспертизы полученных данных с возможностью внесения по ее результатам изменений в регистрационную документацию;</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 установление возможности приостановления действия или отмены государственной регистрации в следующих случаях: при неисполнении держателем регистрационного удостоверения условий регистрации, влияющим на соотношение пользы и риска применения препарата, при отрицательном заключении по итогам ежегодной перерегистрации; при получении новых данных о проблемах безопасности в ходе </w:t>
            </w:r>
            <w:proofErr w:type="spellStart"/>
            <w:r w:rsidRPr="00B13D61">
              <w:rPr>
                <w:rFonts w:ascii="Times New Roman" w:eastAsia="Times New Roman" w:hAnsi="Times New Roman"/>
                <w:sz w:val="23"/>
                <w:szCs w:val="23"/>
                <w:lang w:eastAsia="ru-RU"/>
              </w:rPr>
              <w:t>фармаконадзора</w:t>
            </w:r>
            <w:proofErr w:type="spellEnd"/>
            <w:r w:rsidRPr="00B13D61">
              <w:rPr>
                <w:rFonts w:ascii="Times New Roman" w:eastAsia="Times New Roman" w:hAnsi="Times New Roman"/>
                <w:sz w:val="23"/>
                <w:szCs w:val="23"/>
                <w:lang w:eastAsia="ru-RU"/>
              </w:rPr>
              <w:t>; при разрешении кризисных ситуаций (возможность приостановления широкого применения на период дальнейшей разработки препарата).</w:t>
            </w:r>
          </w:p>
          <w:p w:rsidR="005A0077" w:rsidRPr="00B13D61" w:rsidRDefault="005A0077" w:rsidP="005A0077">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Внесение изменений, регламентирующих </w:t>
            </w:r>
            <w:r w:rsidR="00B13D61" w:rsidRPr="00B13D61">
              <w:rPr>
                <w:rFonts w:ascii="Times New Roman" w:eastAsia="Times New Roman" w:hAnsi="Times New Roman"/>
                <w:sz w:val="23"/>
                <w:szCs w:val="23"/>
                <w:lang w:eastAsia="ru-RU"/>
              </w:rPr>
              <w:t>действия органа</w:t>
            </w:r>
            <w:r w:rsidRPr="00B13D61">
              <w:rPr>
                <w:rFonts w:ascii="Times New Roman" w:eastAsia="Times New Roman" w:hAnsi="Times New Roman"/>
                <w:sz w:val="23"/>
                <w:szCs w:val="23"/>
                <w:lang w:eastAsia="ru-RU"/>
              </w:rPr>
              <w:t xml:space="preserve"> государственного надзора в случае получения информации о несоответствии качества лекарственного средства требованиям нормативной документации или нормативного документа и действия субъектов обращения лекарственных средств.</w:t>
            </w:r>
          </w:p>
        </w:tc>
      </w:tr>
      <w:tr w:rsidR="00D939F4" w:rsidRPr="00B13D61" w:rsidTr="007656A3">
        <w:trPr>
          <w:trHeight w:val="283"/>
        </w:trPr>
        <w:tc>
          <w:tcPr>
            <w:tcW w:w="675" w:type="dxa"/>
          </w:tcPr>
          <w:p w:rsidR="004F478B" w:rsidRPr="00B13D61" w:rsidRDefault="008F190F" w:rsidP="004F478B">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lastRenderedPageBreak/>
              <w:t>7.</w:t>
            </w:r>
          </w:p>
        </w:tc>
        <w:tc>
          <w:tcPr>
            <w:tcW w:w="2155" w:type="dxa"/>
          </w:tcPr>
          <w:p w:rsidR="004F478B" w:rsidRPr="00B13D61" w:rsidRDefault="004F478B" w:rsidP="004F478B">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Порядок осуществления </w:t>
            </w:r>
            <w:proofErr w:type="spellStart"/>
            <w:r w:rsidRPr="00B13D61">
              <w:rPr>
                <w:rFonts w:ascii="Times New Roman" w:eastAsia="Times New Roman" w:hAnsi="Times New Roman"/>
                <w:sz w:val="23"/>
                <w:szCs w:val="23"/>
                <w:lang w:eastAsia="ru-RU"/>
              </w:rPr>
              <w:t>фармаконадзора</w:t>
            </w:r>
            <w:proofErr w:type="spellEnd"/>
            <w:r w:rsidRPr="00B13D61">
              <w:rPr>
                <w:rFonts w:ascii="Times New Roman" w:eastAsia="Times New Roman" w:hAnsi="Times New Roman"/>
                <w:sz w:val="23"/>
                <w:szCs w:val="23"/>
                <w:lang w:eastAsia="ru-RU"/>
              </w:rPr>
              <w:t>, утвержденный приказом Росздравнадзора от 15.02.2017 №1071</w:t>
            </w:r>
          </w:p>
        </w:tc>
        <w:tc>
          <w:tcPr>
            <w:tcW w:w="7059" w:type="dxa"/>
          </w:tcPr>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Установление особого порядка </w:t>
            </w:r>
            <w:proofErr w:type="spellStart"/>
            <w:r w:rsidRPr="00B13D61">
              <w:rPr>
                <w:rFonts w:ascii="Times New Roman" w:eastAsia="Times New Roman" w:hAnsi="Times New Roman"/>
                <w:sz w:val="23"/>
                <w:szCs w:val="23"/>
                <w:lang w:eastAsia="ru-RU"/>
              </w:rPr>
              <w:t>фармаконадзора</w:t>
            </w:r>
            <w:proofErr w:type="spellEnd"/>
            <w:r w:rsidRPr="00B13D61">
              <w:rPr>
                <w:rFonts w:ascii="Times New Roman" w:eastAsia="Times New Roman" w:hAnsi="Times New Roman"/>
                <w:sz w:val="23"/>
                <w:szCs w:val="23"/>
                <w:lang w:eastAsia="ru-RU"/>
              </w:rPr>
              <w:t xml:space="preserve"> за данной группой лекарственных средств:</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требования к субъектам обращения лекарственных средств (медицинским организациям) о срочном информировании Росздравнадзора обо всех выявленных нежелательных реакциях на данный препарат;</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 нанесение на вторичную упаковку «черного треугольника», условного знака, обозначающего лекарственные препараты, подлежащие особому мониторингу. Детальные указания по использованию схемы «черного треугольника» приведены в разделе 13.7 Правил надлежащей практики </w:t>
            </w:r>
            <w:proofErr w:type="spellStart"/>
            <w:r w:rsidRPr="00B13D61">
              <w:rPr>
                <w:rFonts w:ascii="Times New Roman" w:eastAsia="Times New Roman" w:hAnsi="Times New Roman"/>
                <w:sz w:val="23"/>
                <w:szCs w:val="23"/>
                <w:lang w:eastAsia="ru-RU"/>
              </w:rPr>
              <w:t>фармаконадзора</w:t>
            </w:r>
            <w:proofErr w:type="spellEnd"/>
            <w:r w:rsidRPr="00B13D61">
              <w:rPr>
                <w:rFonts w:ascii="Times New Roman" w:eastAsia="Times New Roman" w:hAnsi="Times New Roman"/>
                <w:sz w:val="23"/>
                <w:szCs w:val="23"/>
                <w:lang w:eastAsia="ru-RU"/>
              </w:rPr>
              <w:t xml:space="preserve"> ЕАЭС;</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требования о предоставлении в Росздравнадзор периодического отчета по безопасности лекарственного препарата (ПОБ) один раз в шесть месяцев в течение всего срока действия «ограниченной регистрации». ПОБ должны включать в себя отчеты о ходе реализации держателем регистрационного удостоверения плана управления рисками;</w:t>
            </w:r>
          </w:p>
          <w:p w:rsidR="004F478B" w:rsidRPr="00B13D61" w:rsidRDefault="005A0077"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 </w:t>
            </w:r>
            <w:r w:rsidR="004F478B" w:rsidRPr="00B13D61">
              <w:rPr>
                <w:rFonts w:ascii="Times New Roman" w:eastAsia="Times New Roman" w:hAnsi="Times New Roman"/>
                <w:sz w:val="23"/>
                <w:szCs w:val="23"/>
                <w:lang w:eastAsia="ru-RU"/>
              </w:rPr>
              <w:t xml:space="preserve">создание процедуры «срочного ограничения обращения вследствие проблем безопасности», включающего, среди прочего, возможность принудительного срочного изменения показаний/противопоказаний к применению препаратов при выявлении значимых проблем их безопасности (по аналогии с принятой в ЕС процедурой </w:t>
            </w:r>
            <w:r w:rsidR="004F478B" w:rsidRPr="00B13D61">
              <w:rPr>
                <w:rFonts w:ascii="Times New Roman" w:eastAsia="Times New Roman" w:hAnsi="Times New Roman"/>
                <w:sz w:val="23"/>
                <w:szCs w:val="23"/>
                <w:lang w:val="en-US" w:eastAsia="ru-RU"/>
              </w:rPr>
              <w:t>urgent</w:t>
            </w:r>
            <w:r w:rsidR="004F478B" w:rsidRPr="00B13D61">
              <w:rPr>
                <w:rFonts w:ascii="Times New Roman" w:eastAsia="Times New Roman" w:hAnsi="Times New Roman"/>
                <w:sz w:val="23"/>
                <w:szCs w:val="23"/>
                <w:lang w:eastAsia="ru-RU"/>
              </w:rPr>
              <w:t xml:space="preserve"> </w:t>
            </w:r>
            <w:r w:rsidR="004F478B" w:rsidRPr="00B13D61">
              <w:rPr>
                <w:rFonts w:ascii="Times New Roman" w:eastAsia="Times New Roman" w:hAnsi="Times New Roman"/>
                <w:sz w:val="23"/>
                <w:szCs w:val="23"/>
                <w:lang w:val="en-US" w:eastAsia="ru-RU"/>
              </w:rPr>
              <w:t>safety</w:t>
            </w:r>
            <w:r w:rsidR="004F478B" w:rsidRPr="00B13D61">
              <w:rPr>
                <w:rFonts w:ascii="Times New Roman" w:eastAsia="Times New Roman" w:hAnsi="Times New Roman"/>
                <w:sz w:val="23"/>
                <w:szCs w:val="23"/>
                <w:lang w:eastAsia="ru-RU"/>
              </w:rPr>
              <w:t xml:space="preserve"> </w:t>
            </w:r>
            <w:r w:rsidR="004F478B" w:rsidRPr="00B13D61">
              <w:rPr>
                <w:rFonts w:ascii="Times New Roman" w:eastAsia="Times New Roman" w:hAnsi="Times New Roman"/>
                <w:sz w:val="23"/>
                <w:szCs w:val="23"/>
                <w:lang w:val="en-US" w:eastAsia="ru-RU"/>
              </w:rPr>
              <w:t>restriction</w:t>
            </w:r>
            <w:r w:rsidR="004F478B" w:rsidRPr="00B13D61">
              <w:rPr>
                <w:rFonts w:ascii="Times New Roman" w:eastAsia="Times New Roman" w:hAnsi="Times New Roman"/>
                <w:sz w:val="23"/>
                <w:szCs w:val="23"/>
                <w:lang w:eastAsia="ru-RU"/>
              </w:rPr>
              <w:t>).</w:t>
            </w:r>
          </w:p>
        </w:tc>
      </w:tr>
      <w:tr w:rsidR="00D939F4" w:rsidRPr="00B13D61" w:rsidTr="007656A3">
        <w:trPr>
          <w:trHeight w:val="283"/>
        </w:trPr>
        <w:tc>
          <w:tcPr>
            <w:tcW w:w="675" w:type="dxa"/>
          </w:tcPr>
          <w:p w:rsidR="004F478B" w:rsidRPr="00B13D61" w:rsidRDefault="008F190F" w:rsidP="004F478B">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t>8.</w:t>
            </w:r>
          </w:p>
        </w:tc>
        <w:tc>
          <w:tcPr>
            <w:tcW w:w="2155" w:type="dxa"/>
          </w:tcPr>
          <w:p w:rsidR="004F478B" w:rsidRPr="00B13D61" w:rsidRDefault="004F478B" w:rsidP="004F478B">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xml:space="preserve">Нормативное правовое регулирование обращения новых </w:t>
            </w:r>
            <w:r w:rsidRPr="00B13D61">
              <w:rPr>
                <w:rFonts w:ascii="Times New Roman" w:eastAsia="Times New Roman" w:hAnsi="Times New Roman"/>
                <w:sz w:val="23"/>
                <w:szCs w:val="23"/>
                <w:lang w:eastAsia="ru-RU"/>
              </w:rPr>
              <w:lastRenderedPageBreak/>
              <w:t>типов лекарственных средств</w:t>
            </w:r>
          </w:p>
        </w:tc>
        <w:tc>
          <w:tcPr>
            <w:tcW w:w="7059" w:type="dxa"/>
          </w:tcPr>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lastRenderedPageBreak/>
              <w:t>Урегулировать обращение важнейших новых типов лекарственных средств, полученных с использованием:</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технологии генной терапии и редактирования генома (редактирования генома репродуктивных клеток человека);</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lastRenderedPageBreak/>
              <w:t>- аддитивного производства лекарственных средств (твердых лекарственных форм, включающих комбинации действующих веществ, подобранных для пациентов индивидуально).</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Возможность создания таких препаратов в клиниках и аптеках создает принципиально новые требования к регулированию, включая контроль за терапевтической эквивалентностью продуктов, обеспечение качества производства, контроль субстанций, программного обеспечения для печати, защиту пациентов от фальсифицированной медицинской продукции.</w:t>
            </w:r>
          </w:p>
        </w:tc>
      </w:tr>
      <w:tr w:rsidR="00D939F4" w:rsidRPr="00B13D61" w:rsidTr="007656A3">
        <w:trPr>
          <w:trHeight w:val="283"/>
        </w:trPr>
        <w:tc>
          <w:tcPr>
            <w:tcW w:w="675" w:type="dxa"/>
          </w:tcPr>
          <w:p w:rsidR="004F478B" w:rsidRPr="00B13D61" w:rsidRDefault="008F190F" w:rsidP="004F478B">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lastRenderedPageBreak/>
              <w:t>9.</w:t>
            </w:r>
          </w:p>
        </w:tc>
        <w:tc>
          <w:tcPr>
            <w:tcW w:w="2155" w:type="dxa"/>
          </w:tcPr>
          <w:p w:rsidR="004F478B" w:rsidRPr="00B13D61" w:rsidRDefault="004F478B" w:rsidP="004F478B">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Разработать и внедрить медицинские мобильные приложения</w:t>
            </w:r>
          </w:p>
        </w:tc>
        <w:tc>
          <w:tcPr>
            <w:tcW w:w="7059" w:type="dxa"/>
          </w:tcPr>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Создание мобильных приложений, обеспечивающих доступ к текстовым версиям актуальных инструкций по применению лекарственных препаратов является важным инструментом обеспечения безопасности фармакотерапии, а также эффективной мерой управления рисками при выявлении проблем безопасности лекарственных препаратов.</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Текстовые версии инструкций могли бы поддерживать текстовой поиск, а также содержать гиперссылки по ряду разделов, содержащих стандартизированную информацию (МНН, группа АТХ, показания).</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Создание мобильных решений, предоставляющих пользователю настраиваемые уведомления об изменениях инструкций, а также решений Минздрава России и Росздравнадзора об ограничении обращения лекарственных препаратов отдельных М13Н, торговых наименований, партий или серий.</w:t>
            </w:r>
          </w:p>
          <w:p w:rsidR="004F478B" w:rsidRPr="00B13D61" w:rsidRDefault="004F478B" w:rsidP="004F478B">
            <w:pPr>
              <w:widowControl w:val="0"/>
              <w:spacing w:after="0" w:line="240" w:lineRule="auto"/>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Создание мобильного приложения, содержащего актуальные данные инструкции по применению, требует оцифровки и свода в единый обновляемый текст графических копий утвержденных инструкций зарегистрированных лекарственных препаратов и ведомостей изменений к ним, содержащихся в базе данных государственного реестра лекарственных средств.</w:t>
            </w:r>
          </w:p>
        </w:tc>
      </w:tr>
      <w:tr w:rsidR="00D939F4" w:rsidRPr="00B13D61" w:rsidTr="00D0442C">
        <w:trPr>
          <w:trHeight w:val="283"/>
        </w:trPr>
        <w:tc>
          <w:tcPr>
            <w:tcW w:w="9889" w:type="dxa"/>
            <w:gridSpan w:val="3"/>
            <w:shd w:val="clear" w:color="auto" w:fill="auto"/>
          </w:tcPr>
          <w:p w:rsidR="004F478B" w:rsidRPr="00B13D61" w:rsidRDefault="008F190F" w:rsidP="004F478B">
            <w:pPr>
              <w:widowControl w:val="0"/>
              <w:spacing w:after="0" w:line="240" w:lineRule="auto"/>
              <w:ind w:firstLine="317"/>
              <w:contextualSpacing/>
              <w:jc w:val="center"/>
              <w:outlineLvl w:val="2"/>
              <w:rPr>
                <w:rFonts w:ascii="Times New Roman" w:eastAsia="Times New Roman" w:hAnsi="Times New Roman"/>
                <w:i/>
                <w:sz w:val="23"/>
                <w:szCs w:val="23"/>
                <w:lang w:eastAsia="ru-RU"/>
              </w:rPr>
            </w:pPr>
            <w:r w:rsidRPr="00B13D61">
              <w:rPr>
                <w:rFonts w:ascii="Times New Roman" w:eastAsia="Times New Roman" w:hAnsi="Times New Roman"/>
                <w:i/>
                <w:sz w:val="23"/>
                <w:szCs w:val="23"/>
                <w:lang w:eastAsia="ru-RU"/>
              </w:rPr>
              <w:t>4.</w:t>
            </w:r>
            <w:r w:rsidR="004F478B" w:rsidRPr="00B13D61">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за обращением медицинских изделий</w:t>
            </w:r>
          </w:p>
        </w:tc>
      </w:tr>
      <w:tr w:rsidR="004F478B" w:rsidRPr="00B13D61" w:rsidTr="007656A3">
        <w:trPr>
          <w:trHeight w:val="283"/>
        </w:trPr>
        <w:tc>
          <w:tcPr>
            <w:tcW w:w="675" w:type="dxa"/>
          </w:tcPr>
          <w:p w:rsidR="004F478B" w:rsidRPr="00B13D61" w:rsidRDefault="008F190F" w:rsidP="004F478B">
            <w:pPr>
              <w:tabs>
                <w:tab w:val="left" w:pos="567"/>
              </w:tabs>
              <w:spacing w:after="0" w:line="240" w:lineRule="auto"/>
              <w:ind w:right="-108"/>
              <w:contextualSpacing/>
              <w:rPr>
                <w:rFonts w:ascii="Times New Roman" w:hAnsi="Times New Roman"/>
                <w:sz w:val="23"/>
                <w:szCs w:val="23"/>
              </w:rPr>
            </w:pPr>
            <w:r w:rsidRPr="00B13D61">
              <w:rPr>
                <w:rFonts w:ascii="Times New Roman" w:hAnsi="Times New Roman"/>
                <w:sz w:val="23"/>
                <w:szCs w:val="23"/>
              </w:rPr>
              <w:t>10</w:t>
            </w:r>
          </w:p>
        </w:tc>
        <w:tc>
          <w:tcPr>
            <w:tcW w:w="2155" w:type="dxa"/>
          </w:tcPr>
          <w:p w:rsidR="004F478B" w:rsidRPr="00B13D61" w:rsidRDefault="004F478B" w:rsidP="004F478B">
            <w:pPr>
              <w:autoSpaceDE w:val="0"/>
              <w:autoSpaceDN w:val="0"/>
              <w:adjustRightInd w:val="0"/>
              <w:spacing w:after="0" w:line="240" w:lineRule="auto"/>
              <w:jc w:val="both"/>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Нормативное правовое регулирование обращения новых типов медицинских изделий</w:t>
            </w:r>
          </w:p>
        </w:tc>
        <w:tc>
          <w:tcPr>
            <w:tcW w:w="7059" w:type="dxa"/>
          </w:tcPr>
          <w:p w:rsidR="004F478B" w:rsidRPr="00B13D61" w:rsidRDefault="004F478B" w:rsidP="004F478B">
            <w:pPr>
              <w:widowControl w:val="0"/>
              <w:spacing w:after="0" w:line="240" w:lineRule="auto"/>
              <w:ind w:firstLine="317"/>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Урегулировать обращение важнейших новых типов медицинских изделий, полученных с использованием аддитивного производства (печать индивидуальных имплантатов, креплений медицинских изделий, протезных материалов, подобранных для пациентов индивидуально).</w:t>
            </w:r>
          </w:p>
          <w:p w:rsidR="004F478B" w:rsidRPr="00B13D61" w:rsidRDefault="004F478B" w:rsidP="004F478B">
            <w:pPr>
              <w:widowControl w:val="0"/>
              <w:spacing w:after="0" w:line="240" w:lineRule="auto"/>
              <w:ind w:firstLine="317"/>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В сфере государственного контроля за обращением медицинских изделий в целях совершенствования нормативно-правового регулирования в части осуществления контрольно-надзорной деятельности в сфере обращения медицинских изделий, а также предотвращения угрозы жизни и здоровья граждан подготовлены предложения:</w:t>
            </w:r>
          </w:p>
          <w:p w:rsidR="004F478B" w:rsidRPr="00B13D61" w:rsidRDefault="004F478B" w:rsidP="004F478B">
            <w:pPr>
              <w:widowControl w:val="0"/>
              <w:spacing w:after="0" w:line="240" w:lineRule="auto"/>
              <w:ind w:firstLine="317"/>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проект внесения изменений в критерии отнесения деятельности юридических лиц и индивидуальных предпринимателей, осуществляющих деятельность в сфере обращения медицинских изделий, к определенной категории риска;</w:t>
            </w:r>
          </w:p>
          <w:p w:rsidR="004F478B" w:rsidRPr="00B13D61" w:rsidRDefault="004F478B" w:rsidP="004F478B">
            <w:pPr>
              <w:widowControl w:val="0"/>
              <w:spacing w:after="0" w:line="240" w:lineRule="auto"/>
              <w:ind w:firstLine="317"/>
              <w:contextualSpacing/>
              <w:jc w:val="both"/>
              <w:outlineLvl w:val="2"/>
              <w:rPr>
                <w:rFonts w:ascii="Times New Roman" w:eastAsia="Times New Roman" w:hAnsi="Times New Roman"/>
                <w:sz w:val="23"/>
                <w:szCs w:val="23"/>
                <w:lang w:eastAsia="ru-RU"/>
              </w:rPr>
            </w:pPr>
            <w:r w:rsidRPr="00B13D61">
              <w:rPr>
                <w:rFonts w:ascii="Times New Roman" w:eastAsia="Times New Roman" w:hAnsi="Times New Roman"/>
                <w:sz w:val="23"/>
                <w:szCs w:val="23"/>
                <w:lang w:eastAsia="ru-RU"/>
              </w:rPr>
              <w:t>- проект нормативно-правового акта по утверждению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контроля за обращением медицинских изделий.</w:t>
            </w:r>
          </w:p>
        </w:tc>
      </w:tr>
    </w:tbl>
    <w:p w:rsidR="00C60459" w:rsidRPr="00D939F4" w:rsidRDefault="00C60459" w:rsidP="00C60459">
      <w:pPr>
        <w:spacing w:after="0" w:line="240" w:lineRule="auto"/>
        <w:ind w:firstLine="709"/>
        <w:jc w:val="both"/>
        <w:rPr>
          <w:rFonts w:ascii="Times New Roman" w:hAnsi="Times New Roman"/>
          <w:b/>
          <w:i/>
          <w:sz w:val="28"/>
          <w:szCs w:val="28"/>
        </w:rPr>
      </w:pPr>
      <w:r w:rsidRPr="00D939F4">
        <w:rPr>
          <w:rFonts w:ascii="Times New Roman" w:hAnsi="Times New Roman"/>
          <w:b/>
          <w:i/>
          <w:sz w:val="28"/>
          <w:szCs w:val="28"/>
        </w:rPr>
        <w:lastRenderedPageBreak/>
        <w:t>в)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9824D8" w:rsidRDefault="009824D8" w:rsidP="00C60459">
      <w:pPr>
        <w:spacing w:after="0" w:line="240" w:lineRule="auto"/>
        <w:ind w:firstLine="709"/>
        <w:jc w:val="both"/>
        <w:rPr>
          <w:rFonts w:ascii="Times New Roman" w:hAnsi="Times New Roman"/>
          <w:i/>
          <w:sz w:val="28"/>
          <w:szCs w:val="28"/>
        </w:rPr>
      </w:pPr>
    </w:p>
    <w:p w:rsidR="00C60459" w:rsidRPr="00D939F4" w:rsidRDefault="00C60459" w:rsidP="00C60459">
      <w:pPr>
        <w:spacing w:after="0" w:line="240" w:lineRule="auto"/>
        <w:ind w:firstLine="709"/>
        <w:jc w:val="both"/>
        <w:rPr>
          <w:rFonts w:ascii="Times New Roman" w:hAnsi="Times New Roman"/>
          <w:i/>
          <w:sz w:val="28"/>
          <w:szCs w:val="28"/>
        </w:rPr>
      </w:pPr>
      <w:r w:rsidRPr="00D939F4">
        <w:rPr>
          <w:rFonts w:ascii="Times New Roman" w:hAnsi="Times New Roman"/>
          <w:i/>
          <w:sz w:val="28"/>
          <w:szCs w:val="28"/>
        </w:rPr>
        <w:t xml:space="preserve">Таблица </w:t>
      </w:r>
      <w:r w:rsidR="00B916C2" w:rsidRPr="00D939F4">
        <w:rPr>
          <w:rFonts w:ascii="Times New Roman" w:hAnsi="Times New Roman"/>
          <w:i/>
          <w:sz w:val="28"/>
          <w:szCs w:val="28"/>
        </w:rPr>
        <w:t>7</w:t>
      </w:r>
      <w:r w:rsidR="004850D3" w:rsidRPr="00D939F4">
        <w:rPr>
          <w:rFonts w:ascii="Times New Roman" w:hAnsi="Times New Roman"/>
          <w:i/>
          <w:sz w:val="28"/>
          <w:szCs w:val="28"/>
        </w:rPr>
        <w:t>3</w:t>
      </w:r>
      <w:r w:rsidRPr="00D939F4">
        <w:rPr>
          <w:rFonts w:ascii="Times New Roman" w:hAnsi="Times New Roman"/>
          <w:i/>
          <w:sz w:val="28"/>
          <w:szCs w:val="28"/>
        </w:rPr>
        <w:t>.</w:t>
      </w:r>
      <w:r w:rsidRPr="00D939F4">
        <w:rPr>
          <w:i/>
        </w:rPr>
        <w:t xml:space="preserve"> </w:t>
      </w:r>
      <w:r w:rsidRPr="00D939F4">
        <w:rPr>
          <w:rFonts w:ascii="Times New Roman" w:hAnsi="Times New Roman"/>
          <w:i/>
          <w:sz w:val="28"/>
          <w:szCs w:val="28"/>
        </w:rPr>
        <w:t>Предложения, связанные с осуществлением государственного контроля (надзора) и направленные на повышение эффективности такого контроля (надзора)</w:t>
      </w:r>
    </w:p>
    <w:tbl>
      <w:tblPr>
        <w:tblStyle w:val="9"/>
        <w:tblW w:w="0" w:type="auto"/>
        <w:tblInd w:w="0" w:type="dxa"/>
        <w:tblLook w:val="04A0" w:firstRow="1" w:lastRow="0" w:firstColumn="1" w:lastColumn="0" w:noHBand="0" w:noVBand="1"/>
      </w:tblPr>
      <w:tblGrid>
        <w:gridCol w:w="9771"/>
      </w:tblGrid>
      <w:tr w:rsidR="00D939F4" w:rsidRPr="00D939F4" w:rsidTr="00C60459">
        <w:tc>
          <w:tcPr>
            <w:tcW w:w="9771" w:type="dxa"/>
            <w:tcBorders>
              <w:top w:val="single" w:sz="4" w:space="0" w:color="auto"/>
              <w:left w:val="single" w:sz="4" w:space="0" w:color="auto"/>
              <w:bottom w:val="single" w:sz="4" w:space="0" w:color="auto"/>
              <w:right w:val="single" w:sz="4" w:space="0" w:color="auto"/>
            </w:tcBorders>
            <w:hideMark/>
          </w:tcPr>
          <w:p w:rsidR="00C60459" w:rsidRPr="00D939F4" w:rsidRDefault="00382702" w:rsidP="00B72BD9">
            <w:pPr>
              <w:ind w:firstLine="709"/>
              <w:jc w:val="both"/>
              <w:rPr>
                <w:rFonts w:ascii="Times New Roman" w:hAnsi="Times New Roman"/>
                <w:sz w:val="24"/>
                <w:szCs w:val="24"/>
                <w:lang w:eastAsia="ru-RU"/>
              </w:rPr>
            </w:pPr>
            <w:r w:rsidRPr="00D939F4">
              <w:rPr>
                <w:rFonts w:ascii="Times New Roman" w:hAnsi="Times New Roman"/>
                <w:sz w:val="24"/>
                <w:szCs w:val="24"/>
                <w:lang w:eastAsia="ru-RU"/>
              </w:rPr>
              <w:t>Реализация мероприятий индивидуальных планов модернизации и развития опорных лабораторий Росздравнадзора</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hideMark/>
          </w:tcPr>
          <w:p w:rsidR="00C60459" w:rsidRPr="00D939F4" w:rsidRDefault="00382702" w:rsidP="00C60459">
            <w:pPr>
              <w:ind w:firstLine="709"/>
              <w:jc w:val="both"/>
              <w:rPr>
                <w:rFonts w:ascii="Times New Roman" w:hAnsi="Times New Roman"/>
                <w:sz w:val="24"/>
                <w:szCs w:val="24"/>
                <w:lang w:eastAsia="ru-RU"/>
              </w:rPr>
            </w:pPr>
            <w:r w:rsidRPr="00D939F4">
              <w:rPr>
                <w:rFonts w:ascii="Times New Roman" w:hAnsi="Times New Roman"/>
                <w:sz w:val="24"/>
                <w:szCs w:val="24"/>
              </w:rPr>
              <w:t>Реализация мероприятий по созданию учебного центра в сфере здравоохранения на базе подведомственного учреждения Росздравнадзора для реализации программ по профилактике нарушений в сфере здравоохранения</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hideMark/>
          </w:tcPr>
          <w:p w:rsidR="00382702" w:rsidRPr="00D939F4" w:rsidRDefault="00382702" w:rsidP="008F190F">
            <w:pPr>
              <w:ind w:firstLine="709"/>
              <w:jc w:val="both"/>
              <w:rPr>
                <w:rFonts w:ascii="Times New Roman" w:hAnsi="Times New Roman"/>
                <w:sz w:val="24"/>
                <w:szCs w:val="24"/>
                <w:lang w:eastAsia="ru-RU"/>
              </w:rPr>
            </w:pPr>
            <w:r w:rsidRPr="00D939F4">
              <w:rPr>
                <w:rFonts w:ascii="Times New Roman" w:hAnsi="Times New Roman"/>
                <w:sz w:val="24"/>
                <w:szCs w:val="24"/>
                <w:lang w:eastAsia="ru-RU"/>
              </w:rPr>
              <w:t xml:space="preserve">Реализация мероприятий по развитию </w:t>
            </w:r>
            <w:r w:rsidR="008F190F">
              <w:rPr>
                <w:rFonts w:ascii="Times New Roman" w:hAnsi="Times New Roman"/>
                <w:sz w:val="24"/>
                <w:szCs w:val="24"/>
                <w:lang w:eastAsia="ru-RU"/>
              </w:rPr>
              <w:t>ф</w:t>
            </w:r>
            <w:r w:rsidRPr="00D939F4">
              <w:rPr>
                <w:rFonts w:ascii="Times New Roman" w:hAnsi="Times New Roman"/>
                <w:sz w:val="24"/>
                <w:szCs w:val="24"/>
                <w:lang w:eastAsia="ru-RU"/>
              </w:rPr>
              <w:t>едеральных государственных лабораторных комплексов по контролю качества лекарственных средств и медицинских изделий Росздравнадзора</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hideMark/>
          </w:tcPr>
          <w:p w:rsidR="00C60459" w:rsidRPr="00D939F4" w:rsidRDefault="00382702" w:rsidP="00EB346D">
            <w:pPr>
              <w:ind w:firstLine="709"/>
              <w:jc w:val="both"/>
              <w:rPr>
                <w:rFonts w:ascii="Times New Roman" w:hAnsi="Times New Roman"/>
                <w:sz w:val="24"/>
                <w:szCs w:val="24"/>
                <w:lang w:eastAsia="ru-RU"/>
              </w:rPr>
            </w:pPr>
            <w:r w:rsidRPr="00D939F4">
              <w:rPr>
                <w:rFonts w:ascii="Times New Roman" w:hAnsi="Times New Roman"/>
                <w:sz w:val="24"/>
                <w:szCs w:val="24"/>
                <w:lang w:eastAsia="ru-RU"/>
              </w:rPr>
              <w:t>Участие в мероприятиях по внедрению механизма оптимизации и систематизации обязательных требований, регламентирующих деятельность в сфере охраны здоровья граждан («регуляторная гильотина»), в том числе в части гармонизации с международными нормами</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382702" w:rsidRPr="00D939F4" w:rsidRDefault="00382702" w:rsidP="00EB346D">
            <w:pPr>
              <w:ind w:firstLine="709"/>
              <w:jc w:val="both"/>
              <w:rPr>
                <w:rFonts w:ascii="Times New Roman" w:hAnsi="Times New Roman"/>
                <w:sz w:val="24"/>
                <w:szCs w:val="24"/>
                <w:lang w:eastAsia="ru-RU"/>
              </w:rPr>
            </w:pPr>
            <w:r w:rsidRPr="00D939F4">
              <w:rPr>
                <w:rFonts w:ascii="Times New Roman" w:hAnsi="Times New Roman"/>
                <w:sz w:val="24"/>
                <w:szCs w:val="24"/>
                <w:lang w:eastAsia="ru-RU"/>
              </w:rPr>
              <w:t>Совершенствование использования механизма контрольной закупки в деятельности Росздравнадзора</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382702" w:rsidRPr="00D939F4" w:rsidRDefault="00382702" w:rsidP="00EB346D">
            <w:pPr>
              <w:ind w:firstLine="709"/>
              <w:jc w:val="both"/>
              <w:rPr>
                <w:rFonts w:ascii="Times New Roman" w:hAnsi="Times New Roman"/>
                <w:sz w:val="24"/>
                <w:szCs w:val="24"/>
                <w:lang w:eastAsia="ru-RU"/>
              </w:rPr>
            </w:pPr>
            <w:r w:rsidRPr="00D939F4">
              <w:rPr>
                <w:rFonts w:ascii="Times New Roman" w:hAnsi="Times New Roman"/>
                <w:sz w:val="24"/>
                <w:szCs w:val="24"/>
                <w:lang w:eastAsia="ru-RU"/>
              </w:rPr>
              <w:t>Реализация мероприятий по созданию классификации неблагоприятных событий, связанных с применением медицинских изделий</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382702" w:rsidRPr="00D939F4" w:rsidRDefault="00382702" w:rsidP="00EB346D">
            <w:pPr>
              <w:ind w:firstLine="709"/>
              <w:jc w:val="both"/>
              <w:rPr>
                <w:rFonts w:ascii="Times New Roman" w:hAnsi="Times New Roman"/>
                <w:sz w:val="24"/>
                <w:szCs w:val="24"/>
                <w:lang w:eastAsia="ru-RU"/>
              </w:rPr>
            </w:pPr>
            <w:r w:rsidRPr="00D939F4">
              <w:rPr>
                <w:rFonts w:ascii="Times New Roman" w:hAnsi="Times New Roman"/>
                <w:sz w:val="24"/>
                <w:szCs w:val="24"/>
                <w:lang w:eastAsia="ru-RU"/>
              </w:rPr>
              <w:t>Реализация мероприятий по внедрению механизма ввода в гражданский оборот медицинских изделий</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E94E49" w:rsidRPr="00D939F4" w:rsidRDefault="00E94E49" w:rsidP="008F190F">
            <w:pPr>
              <w:ind w:firstLine="709"/>
              <w:jc w:val="both"/>
              <w:rPr>
                <w:rFonts w:ascii="Times New Roman" w:hAnsi="Times New Roman"/>
                <w:sz w:val="24"/>
                <w:szCs w:val="24"/>
                <w:lang w:eastAsia="ru-RU"/>
              </w:rPr>
            </w:pPr>
            <w:r w:rsidRPr="00D939F4">
              <w:rPr>
                <w:rFonts w:ascii="Times New Roman" w:hAnsi="Times New Roman"/>
                <w:sz w:val="24"/>
                <w:szCs w:val="24"/>
                <w:lang w:eastAsia="ru-RU"/>
              </w:rPr>
              <w:t>Проведение мероприятий по внедрению маркировки для мониторинга движения от производителя до конечного потребителя некоторых видов медицинских изделий</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E94E49" w:rsidRPr="00D939F4" w:rsidRDefault="00E94E49" w:rsidP="00EB346D">
            <w:pPr>
              <w:ind w:firstLine="709"/>
              <w:jc w:val="both"/>
              <w:rPr>
                <w:rFonts w:ascii="Times New Roman" w:hAnsi="Times New Roman"/>
                <w:sz w:val="24"/>
                <w:szCs w:val="24"/>
                <w:lang w:eastAsia="ru-RU"/>
              </w:rPr>
            </w:pPr>
            <w:r w:rsidRPr="00D939F4">
              <w:rPr>
                <w:rFonts w:ascii="Times New Roman" w:hAnsi="Times New Roman"/>
                <w:sz w:val="24"/>
                <w:szCs w:val="24"/>
                <w:lang w:eastAsia="ru-RU"/>
              </w:rPr>
              <w:t>Внедрение «реестровой модели» предоставления государственной услуги по выдаче разрешения на ввоз на территорию Российской Федерации медицинских изделий в целях их государственной регистрации в электронном виде</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E94E49" w:rsidRPr="00D939F4" w:rsidRDefault="00E94E49" w:rsidP="00EB346D">
            <w:pPr>
              <w:ind w:firstLine="709"/>
              <w:jc w:val="both"/>
              <w:rPr>
                <w:rFonts w:ascii="Times New Roman" w:hAnsi="Times New Roman"/>
                <w:sz w:val="24"/>
                <w:szCs w:val="24"/>
                <w:lang w:eastAsia="ru-RU"/>
              </w:rPr>
            </w:pPr>
            <w:r w:rsidRPr="00D939F4">
              <w:rPr>
                <w:rFonts w:ascii="Times New Roman" w:hAnsi="Times New Roman"/>
                <w:sz w:val="24"/>
                <w:szCs w:val="24"/>
                <w:lang w:eastAsia="ru-RU"/>
              </w:rPr>
              <w:t>Совершенствование мониторинга безопасности медицинских изделий, в том числе в части введения пострегистрационного клинического мониторинга эффективности некоторых видов медицинских изделий и создание соответствующей информационной базы</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E94E49" w:rsidRPr="00D939F4" w:rsidRDefault="00E94E49" w:rsidP="008F190F">
            <w:pPr>
              <w:ind w:firstLine="709"/>
              <w:jc w:val="both"/>
              <w:rPr>
                <w:rFonts w:ascii="Times New Roman" w:hAnsi="Times New Roman"/>
                <w:sz w:val="24"/>
                <w:szCs w:val="24"/>
                <w:lang w:eastAsia="ru-RU"/>
              </w:rPr>
            </w:pPr>
            <w:r w:rsidRPr="00D939F4">
              <w:rPr>
                <w:rFonts w:ascii="Times New Roman" w:hAnsi="Times New Roman"/>
                <w:sz w:val="24"/>
                <w:szCs w:val="24"/>
                <w:lang w:eastAsia="ru-RU"/>
              </w:rPr>
              <w:t xml:space="preserve">Разработка проекта </w:t>
            </w:r>
            <w:r w:rsidR="008F190F">
              <w:rPr>
                <w:rFonts w:ascii="Times New Roman" w:hAnsi="Times New Roman"/>
                <w:sz w:val="24"/>
                <w:szCs w:val="24"/>
                <w:lang w:eastAsia="ru-RU"/>
              </w:rPr>
              <w:t>ф</w:t>
            </w:r>
            <w:r w:rsidRPr="00D939F4">
              <w:rPr>
                <w:rFonts w:ascii="Times New Roman" w:hAnsi="Times New Roman"/>
                <w:sz w:val="24"/>
                <w:szCs w:val="24"/>
                <w:lang w:eastAsia="ru-RU"/>
              </w:rPr>
              <w:t>едерального закона «О внесении изменений в статьи 38 и 86 Федерального закона «Об основах охраны здоровья граждан в Российской Федерации», предусматривающ</w:t>
            </w:r>
            <w:r w:rsidR="008F190F">
              <w:rPr>
                <w:rFonts w:ascii="Times New Roman" w:hAnsi="Times New Roman"/>
                <w:sz w:val="24"/>
                <w:szCs w:val="24"/>
                <w:lang w:eastAsia="ru-RU"/>
              </w:rPr>
              <w:t>его</w:t>
            </w:r>
            <w:r w:rsidRPr="00D939F4">
              <w:rPr>
                <w:rFonts w:ascii="Times New Roman" w:hAnsi="Times New Roman"/>
                <w:sz w:val="24"/>
                <w:szCs w:val="24"/>
                <w:lang w:eastAsia="ru-RU"/>
              </w:rPr>
              <w:t xml:space="preserve"> оперативное изъятие медицинских изделий в рамках проведения контрольно-надзорных мероприятий в сфере обращения медицинских изделий</w:t>
            </w:r>
          </w:p>
        </w:tc>
      </w:tr>
      <w:tr w:rsidR="00D939F4" w:rsidRPr="00D939F4" w:rsidTr="00C60459">
        <w:tc>
          <w:tcPr>
            <w:tcW w:w="9771" w:type="dxa"/>
            <w:tcBorders>
              <w:top w:val="single" w:sz="4" w:space="0" w:color="auto"/>
              <w:left w:val="single" w:sz="4" w:space="0" w:color="auto"/>
              <w:bottom w:val="single" w:sz="4" w:space="0" w:color="auto"/>
              <w:right w:val="single" w:sz="4" w:space="0" w:color="auto"/>
            </w:tcBorders>
          </w:tcPr>
          <w:p w:rsidR="00E94E49" w:rsidRPr="00D939F4" w:rsidRDefault="00E94E49" w:rsidP="00EB346D">
            <w:pPr>
              <w:ind w:firstLine="709"/>
              <w:jc w:val="both"/>
              <w:rPr>
                <w:rFonts w:ascii="Times New Roman" w:hAnsi="Times New Roman"/>
                <w:sz w:val="24"/>
                <w:szCs w:val="24"/>
                <w:lang w:eastAsia="ru-RU"/>
              </w:rPr>
            </w:pPr>
            <w:r w:rsidRPr="00D939F4">
              <w:rPr>
                <w:rFonts w:ascii="Times New Roman" w:hAnsi="Times New Roman"/>
                <w:sz w:val="24"/>
                <w:szCs w:val="24"/>
              </w:rPr>
              <w:t>Реализация механизма проведения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tc>
      </w:tr>
      <w:tr w:rsidR="00E94E49" w:rsidRPr="00D939F4" w:rsidTr="00C60459">
        <w:tc>
          <w:tcPr>
            <w:tcW w:w="9771" w:type="dxa"/>
            <w:tcBorders>
              <w:top w:val="single" w:sz="4" w:space="0" w:color="auto"/>
              <w:left w:val="single" w:sz="4" w:space="0" w:color="auto"/>
              <w:bottom w:val="single" w:sz="4" w:space="0" w:color="auto"/>
              <w:right w:val="single" w:sz="4" w:space="0" w:color="auto"/>
            </w:tcBorders>
          </w:tcPr>
          <w:p w:rsidR="00E94E49" w:rsidRPr="00D939F4" w:rsidRDefault="00E94E49" w:rsidP="008F190F">
            <w:pPr>
              <w:ind w:firstLine="709"/>
              <w:jc w:val="both"/>
              <w:rPr>
                <w:rFonts w:ascii="Times New Roman" w:hAnsi="Times New Roman"/>
                <w:sz w:val="24"/>
                <w:szCs w:val="24"/>
                <w:lang w:eastAsia="ru-RU"/>
              </w:rPr>
            </w:pPr>
            <w:r w:rsidRPr="00D939F4">
              <w:rPr>
                <w:rFonts w:ascii="Times New Roman" w:hAnsi="Times New Roman"/>
                <w:sz w:val="24"/>
                <w:szCs w:val="24"/>
                <w:lang w:eastAsia="ru-RU"/>
              </w:rPr>
              <w:t xml:space="preserve">Внесение изменений в </w:t>
            </w:r>
            <w:r w:rsidRPr="00D939F4">
              <w:rPr>
                <w:rFonts w:ascii="Times New Roman" w:hAnsi="Times New Roman"/>
                <w:sz w:val="24"/>
                <w:szCs w:val="24"/>
              </w:rPr>
              <w:t xml:space="preserve">постановление Правительства Российской Федерации от 25.09.2012 № 970 </w:t>
            </w:r>
            <w:r w:rsidR="008F190F">
              <w:rPr>
                <w:rFonts w:ascii="Times New Roman" w:hAnsi="Times New Roman"/>
                <w:sz w:val="24"/>
                <w:szCs w:val="24"/>
              </w:rPr>
              <w:t>«</w:t>
            </w:r>
            <w:r w:rsidRPr="00D939F4">
              <w:rPr>
                <w:rFonts w:ascii="Times New Roman" w:hAnsi="Times New Roman"/>
                <w:sz w:val="24"/>
                <w:szCs w:val="24"/>
              </w:rPr>
              <w:t>Об утверждении Положения о государственном контроле за обращением медицинских изделий</w:t>
            </w:r>
            <w:r w:rsidR="008F190F">
              <w:rPr>
                <w:rFonts w:ascii="Times New Roman" w:hAnsi="Times New Roman"/>
                <w:sz w:val="24"/>
                <w:szCs w:val="24"/>
              </w:rPr>
              <w:t>»</w:t>
            </w:r>
            <w:r w:rsidRPr="00D939F4">
              <w:rPr>
                <w:rFonts w:ascii="Times New Roman" w:hAnsi="Times New Roman"/>
                <w:sz w:val="24"/>
                <w:szCs w:val="24"/>
              </w:rPr>
              <w:t xml:space="preserve"> в части п</w:t>
            </w:r>
            <w:r w:rsidRPr="00D939F4">
              <w:rPr>
                <w:rFonts w:ascii="Times New Roman" w:hAnsi="Times New Roman"/>
                <w:sz w:val="24"/>
                <w:szCs w:val="24"/>
                <w:lang w:eastAsia="ru-RU"/>
              </w:rPr>
              <w:t>овышения в рамках риск-ориентированной модели категории риска</w:t>
            </w:r>
            <w:r w:rsidRPr="00D939F4">
              <w:rPr>
                <w:rFonts w:ascii="Times New Roman" w:hAnsi="Times New Roman"/>
                <w:sz w:val="24"/>
                <w:szCs w:val="24"/>
              </w:rPr>
              <w:t xml:space="preserve"> юридических лиц и индивидуальных предпринимателей, осуществляющих деятельность в сфере обращения медицинских изделий</w:t>
            </w:r>
          </w:p>
        </w:tc>
      </w:tr>
    </w:tbl>
    <w:p w:rsidR="00C60459" w:rsidRDefault="00C60459" w:rsidP="00C60459">
      <w:pPr>
        <w:spacing w:after="0" w:line="240" w:lineRule="auto"/>
        <w:ind w:firstLine="709"/>
        <w:jc w:val="both"/>
        <w:rPr>
          <w:rFonts w:ascii="Times New Roman" w:hAnsi="Times New Roman"/>
          <w:b/>
          <w:sz w:val="28"/>
          <w:szCs w:val="28"/>
          <w:lang w:eastAsia="ru-RU"/>
        </w:rPr>
      </w:pPr>
    </w:p>
    <w:p w:rsidR="00A62CA6" w:rsidRDefault="00A62CA6" w:rsidP="00C60459">
      <w:pPr>
        <w:spacing w:after="0" w:line="240" w:lineRule="auto"/>
        <w:ind w:firstLine="709"/>
        <w:jc w:val="both"/>
        <w:rPr>
          <w:rFonts w:ascii="Times New Roman" w:hAnsi="Times New Roman"/>
          <w:b/>
          <w:sz w:val="28"/>
          <w:szCs w:val="28"/>
          <w:lang w:eastAsia="ru-RU"/>
        </w:rPr>
      </w:pPr>
    </w:p>
    <w:p w:rsidR="00A62CA6" w:rsidRPr="00D939F4" w:rsidRDefault="00A62CA6" w:rsidP="00C60459">
      <w:pPr>
        <w:spacing w:after="0" w:line="240" w:lineRule="auto"/>
        <w:ind w:firstLine="709"/>
        <w:jc w:val="both"/>
        <w:rPr>
          <w:rFonts w:ascii="Times New Roman" w:hAnsi="Times New Roman"/>
          <w:b/>
          <w:sz w:val="28"/>
          <w:szCs w:val="28"/>
          <w:lang w:eastAsia="ru-RU"/>
        </w:rPr>
      </w:pPr>
    </w:p>
    <w:p w:rsidR="00887B28" w:rsidRPr="00D939F4" w:rsidRDefault="00887B28" w:rsidP="00887B28">
      <w:pPr>
        <w:spacing w:after="0" w:line="240" w:lineRule="auto"/>
        <w:ind w:firstLine="709"/>
        <w:jc w:val="both"/>
        <w:rPr>
          <w:rFonts w:ascii="Times New Roman" w:hAnsi="Times New Roman"/>
          <w:b/>
          <w:sz w:val="28"/>
          <w:szCs w:val="28"/>
          <w:lang w:eastAsia="ru-RU"/>
        </w:rPr>
      </w:pPr>
      <w:r w:rsidRPr="00D939F4">
        <w:rPr>
          <w:rFonts w:ascii="Times New Roman" w:hAnsi="Times New Roman"/>
          <w:b/>
          <w:sz w:val="28"/>
          <w:szCs w:val="28"/>
          <w:lang w:eastAsia="ru-RU"/>
        </w:rPr>
        <w:lastRenderedPageBreak/>
        <w:t>Приоритетными направлениями деятельности Росздравнадзора на 2020 год являются:</w:t>
      </w:r>
    </w:p>
    <w:p w:rsidR="00887B28" w:rsidRDefault="00012BD1" w:rsidP="008F190F">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sidRPr="00D939F4">
        <w:rPr>
          <w:rFonts w:ascii="Times New Roman" w:eastAsiaTheme="minorHAnsi" w:hAnsi="Times New Roman" w:cstheme="minorBidi"/>
          <w:sz w:val="28"/>
          <w:szCs w:val="28"/>
        </w:rPr>
        <w:t xml:space="preserve">Контроль </w:t>
      </w:r>
      <w:r w:rsidR="001C0AAF">
        <w:rPr>
          <w:rFonts w:ascii="Times New Roman" w:eastAsiaTheme="minorHAnsi" w:hAnsi="Times New Roman" w:cstheme="minorBidi"/>
          <w:sz w:val="28"/>
          <w:szCs w:val="28"/>
        </w:rPr>
        <w:t xml:space="preserve">за </w:t>
      </w:r>
      <w:r w:rsidRPr="00D939F4">
        <w:rPr>
          <w:rFonts w:ascii="Times New Roman" w:eastAsiaTheme="minorHAnsi" w:hAnsi="Times New Roman" w:cstheme="minorBidi"/>
          <w:sz w:val="28"/>
          <w:szCs w:val="28"/>
        </w:rPr>
        <w:t>соблюдени</w:t>
      </w:r>
      <w:r w:rsidR="001C0AAF">
        <w:rPr>
          <w:rFonts w:ascii="Times New Roman" w:eastAsiaTheme="minorHAnsi" w:hAnsi="Times New Roman" w:cstheme="minorBidi"/>
          <w:sz w:val="28"/>
          <w:szCs w:val="28"/>
        </w:rPr>
        <w:t>ем</w:t>
      </w:r>
      <w:r w:rsidRPr="00D939F4">
        <w:rPr>
          <w:rFonts w:ascii="Times New Roman" w:eastAsiaTheme="minorHAnsi" w:hAnsi="Times New Roman" w:cstheme="minorBidi"/>
          <w:sz w:val="28"/>
          <w:szCs w:val="28"/>
        </w:rPr>
        <w:t xml:space="preserve"> </w:t>
      </w:r>
      <w:r w:rsidR="001C0AAF">
        <w:rPr>
          <w:rFonts w:ascii="Times New Roman" w:eastAsiaTheme="minorHAnsi" w:hAnsi="Times New Roman" w:cstheme="minorBidi"/>
          <w:sz w:val="28"/>
          <w:szCs w:val="28"/>
        </w:rPr>
        <w:t xml:space="preserve">в субъектах Российской Федерации </w:t>
      </w:r>
      <w:r w:rsidRPr="00D939F4">
        <w:rPr>
          <w:rFonts w:ascii="Times New Roman" w:eastAsiaTheme="minorHAnsi" w:hAnsi="Times New Roman" w:cstheme="minorBidi"/>
          <w:sz w:val="28"/>
          <w:szCs w:val="28"/>
        </w:rPr>
        <w:t xml:space="preserve">прав граждан </w:t>
      </w:r>
      <w:r w:rsidR="001C0AAF">
        <w:rPr>
          <w:rFonts w:ascii="Times New Roman" w:eastAsiaTheme="minorHAnsi" w:hAnsi="Times New Roman" w:cstheme="minorBidi"/>
          <w:sz w:val="28"/>
          <w:szCs w:val="28"/>
        </w:rPr>
        <w:t xml:space="preserve">в сфере охраны здоровья рамках </w:t>
      </w:r>
      <w:r w:rsidRPr="00D939F4">
        <w:rPr>
          <w:rFonts w:ascii="Times New Roman" w:eastAsiaTheme="minorHAnsi" w:hAnsi="Times New Roman" w:cstheme="minorBidi"/>
          <w:sz w:val="28"/>
          <w:szCs w:val="28"/>
        </w:rPr>
        <w:t xml:space="preserve">реализации </w:t>
      </w:r>
      <w:r w:rsidR="001C0AAF">
        <w:rPr>
          <w:rFonts w:ascii="Times New Roman" w:eastAsiaTheme="minorHAnsi" w:hAnsi="Times New Roman" w:cstheme="minorBidi"/>
          <w:sz w:val="28"/>
          <w:szCs w:val="28"/>
        </w:rPr>
        <w:t>целей, утвержденных</w:t>
      </w:r>
      <w:r w:rsidRPr="00D939F4">
        <w:rPr>
          <w:rFonts w:ascii="Times New Roman" w:eastAsiaTheme="minorHAnsi" w:hAnsi="Times New Roman" w:cstheme="minorBidi"/>
          <w:sz w:val="28"/>
          <w:szCs w:val="28"/>
        </w:rPr>
        <w:t xml:space="preserve"> Указ</w:t>
      </w:r>
      <w:r w:rsidR="001C0AAF">
        <w:rPr>
          <w:rFonts w:ascii="Times New Roman" w:eastAsiaTheme="minorHAnsi" w:hAnsi="Times New Roman" w:cstheme="minorBidi"/>
          <w:sz w:val="28"/>
          <w:szCs w:val="28"/>
        </w:rPr>
        <w:t>ом</w:t>
      </w:r>
      <w:r w:rsidRPr="00D939F4">
        <w:rPr>
          <w:rFonts w:ascii="Times New Roman" w:eastAsiaTheme="minorHAnsi" w:hAnsi="Times New Roman" w:cstheme="minorBidi"/>
          <w:sz w:val="28"/>
          <w:szCs w:val="28"/>
        </w:rPr>
        <w:t xml:space="preserve"> Президента Российской Федерации </w:t>
      </w:r>
      <w:proofErr w:type="spellStart"/>
      <w:r w:rsidR="001C0AAF">
        <w:rPr>
          <w:rFonts w:ascii="Times New Roman" w:eastAsiaTheme="minorHAnsi" w:hAnsi="Times New Roman" w:cstheme="minorBidi"/>
          <w:sz w:val="28"/>
          <w:szCs w:val="28"/>
        </w:rPr>
        <w:t>В.В.Путина</w:t>
      </w:r>
      <w:proofErr w:type="spellEnd"/>
      <w:r w:rsidR="001C0AAF">
        <w:rPr>
          <w:rFonts w:ascii="Times New Roman" w:eastAsiaTheme="minorHAnsi" w:hAnsi="Times New Roman" w:cstheme="minorBidi"/>
          <w:sz w:val="28"/>
          <w:szCs w:val="28"/>
        </w:rPr>
        <w:t xml:space="preserve"> </w:t>
      </w:r>
      <w:r w:rsidRPr="00D939F4">
        <w:rPr>
          <w:rFonts w:ascii="Times New Roman" w:eastAsiaTheme="minorHAnsi" w:hAnsi="Times New Roman" w:cstheme="minorBidi"/>
          <w:sz w:val="28"/>
          <w:szCs w:val="28"/>
        </w:rPr>
        <w:t>от 07.05.2018 №204 «О национальных целях и стратегических задачах развития Российской Федерации на период до 2024 года»</w:t>
      </w:r>
      <w:r w:rsidR="00887B28" w:rsidRPr="00D939F4">
        <w:rPr>
          <w:rFonts w:ascii="Times New Roman" w:eastAsiaTheme="minorHAnsi" w:hAnsi="Times New Roman" w:cstheme="minorBidi"/>
          <w:sz w:val="28"/>
          <w:szCs w:val="28"/>
        </w:rPr>
        <w:t>.</w:t>
      </w:r>
    </w:p>
    <w:p w:rsidR="001C0AAF" w:rsidRDefault="001C0AAF" w:rsidP="008F190F">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Совершенствование системы контроля в сфере охраны здоровья граждан, включая государственный контроль качества и безопасности медицинской деятельности, государственный контроль (надзор) в сфере обращения лекарственных средств, государственный контроль за обращением медицинских изделий в соответствии с Указом Президента Российской Федерации </w:t>
      </w:r>
      <w:proofErr w:type="spellStart"/>
      <w:r>
        <w:rPr>
          <w:rFonts w:ascii="Times New Roman" w:eastAsiaTheme="minorHAnsi" w:hAnsi="Times New Roman" w:cstheme="minorBidi"/>
          <w:sz w:val="28"/>
          <w:szCs w:val="28"/>
        </w:rPr>
        <w:t>В.В.Путина</w:t>
      </w:r>
      <w:proofErr w:type="spellEnd"/>
      <w:r>
        <w:rPr>
          <w:rFonts w:ascii="Times New Roman" w:eastAsiaTheme="minorHAnsi" w:hAnsi="Times New Roman" w:cstheme="minorBidi"/>
          <w:sz w:val="28"/>
          <w:szCs w:val="28"/>
        </w:rPr>
        <w:t xml:space="preserve"> от 06.06.2019 №254 «О стратегии развития здравоохранения в Российской Федерации на период до 2025 года».</w:t>
      </w:r>
    </w:p>
    <w:p w:rsidR="001C0AAF" w:rsidRDefault="001C0AAF" w:rsidP="008F190F">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Реализация мероприятий по оптимизации и систематизации обязательных требований, регламентирующих деятельность в сфере охраны здоровья граждан («регуляторная гильотина»).</w:t>
      </w:r>
    </w:p>
    <w:p w:rsidR="000F1A5C" w:rsidRPr="000F1A5C" w:rsidRDefault="000F1A5C" w:rsidP="000F1A5C">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Продолжение контроля за работой </w:t>
      </w:r>
      <w:r w:rsidRPr="000F1A5C">
        <w:rPr>
          <w:rFonts w:ascii="Times New Roman" w:eastAsiaTheme="minorHAnsi" w:hAnsi="Times New Roman" w:cstheme="minorBidi"/>
          <w:sz w:val="28"/>
          <w:szCs w:val="28"/>
        </w:rPr>
        <w:t>медицинских организаций, участвующих в проведении в 2019-2020 годах Всероссийской диспансеризации взрослого населения</w:t>
      </w:r>
      <w:r>
        <w:rPr>
          <w:rFonts w:ascii="Times New Roman" w:eastAsiaTheme="minorHAnsi" w:hAnsi="Times New Roman" w:cstheme="minorBidi"/>
          <w:sz w:val="28"/>
          <w:szCs w:val="28"/>
        </w:rPr>
        <w:t xml:space="preserve">, </w:t>
      </w:r>
      <w:r w:rsidRPr="000F1A5C">
        <w:rPr>
          <w:rFonts w:ascii="Times New Roman" w:eastAsiaTheme="minorHAnsi" w:hAnsi="Times New Roman" w:cstheme="minorBidi"/>
          <w:sz w:val="28"/>
          <w:szCs w:val="28"/>
        </w:rPr>
        <w:t>и оценк</w:t>
      </w:r>
      <w:r>
        <w:rPr>
          <w:rFonts w:ascii="Times New Roman" w:eastAsiaTheme="minorHAnsi" w:hAnsi="Times New Roman" w:cstheme="minorBidi"/>
          <w:sz w:val="28"/>
          <w:szCs w:val="28"/>
        </w:rPr>
        <w:t>ой её</w:t>
      </w:r>
      <w:r w:rsidRPr="000F1A5C">
        <w:rPr>
          <w:rFonts w:ascii="Times New Roman" w:eastAsiaTheme="minorHAnsi" w:hAnsi="Times New Roman" w:cstheme="minorBidi"/>
          <w:sz w:val="28"/>
          <w:szCs w:val="28"/>
        </w:rPr>
        <w:t xml:space="preserve"> эффективности.</w:t>
      </w:r>
    </w:p>
    <w:p w:rsidR="004A443F" w:rsidRDefault="004A443F" w:rsidP="000F1A5C">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П</w:t>
      </w:r>
      <w:r w:rsidR="000F1A5C" w:rsidRPr="000F1A5C">
        <w:rPr>
          <w:rFonts w:ascii="Times New Roman" w:eastAsiaTheme="minorHAnsi" w:hAnsi="Times New Roman" w:cstheme="minorBidi"/>
          <w:sz w:val="28"/>
          <w:szCs w:val="28"/>
        </w:rPr>
        <w:t xml:space="preserve">роведение </w:t>
      </w:r>
      <w:r>
        <w:rPr>
          <w:rFonts w:ascii="Times New Roman" w:eastAsiaTheme="minorHAnsi" w:hAnsi="Times New Roman" w:cstheme="minorBidi"/>
          <w:sz w:val="28"/>
          <w:szCs w:val="28"/>
        </w:rPr>
        <w:t xml:space="preserve">ежегодных </w:t>
      </w:r>
      <w:r w:rsidR="000F1A5C" w:rsidRPr="000F1A5C">
        <w:rPr>
          <w:rFonts w:ascii="Times New Roman" w:eastAsiaTheme="minorHAnsi" w:hAnsi="Times New Roman" w:cstheme="minorBidi"/>
          <w:sz w:val="28"/>
          <w:szCs w:val="28"/>
        </w:rPr>
        <w:t xml:space="preserve">внеплановых проверок психоневрологических интернатов, в том числе детских, в </w:t>
      </w:r>
      <w:r>
        <w:rPr>
          <w:rFonts w:ascii="Times New Roman" w:eastAsiaTheme="minorHAnsi" w:hAnsi="Times New Roman" w:cstheme="minorBidi"/>
          <w:sz w:val="28"/>
          <w:szCs w:val="28"/>
        </w:rPr>
        <w:t xml:space="preserve">целях контроля за их деятельностью. Контроль за ходом реализации в субъектах Российской Федерации региональных планов по устранению нарушений в сфере охраны здоровья граждан, выявленных в деятельности </w:t>
      </w:r>
      <w:r w:rsidRPr="000F1A5C">
        <w:rPr>
          <w:rFonts w:ascii="Times New Roman" w:eastAsiaTheme="minorHAnsi" w:hAnsi="Times New Roman" w:cstheme="minorBidi"/>
          <w:sz w:val="28"/>
          <w:szCs w:val="28"/>
        </w:rPr>
        <w:t>психоневрологических интернатов, в том числе детских</w:t>
      </w:r>
      <w:r>
        <w:rPr>
          <w:rFonts w:ascii="Times New Roman" w:eastAsiaTheme="minorHAnsi" w:hAnsi="Times New Roman" w:cstheme="minorBidi"/>
          <w:sz w:val="28"/>
          <w:szCs w:val="28"/>
        </w:rPr>
        <w:t>.</w:t>
      </w:r>
    </w:p>
    <w:p w:rsidR="008E2E57" w:rsidRDefault="001C0AAF" w:rsidP="008E2E57">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 </w:t>
      </w:r>
      <w:r w:rsidR="008E2E57" w:rsidRPr="00D939F4">
        <w:rPr>
          <w:rFonts w:ascii="Times New Roman" w:eastAsiaTheme="minorHAnsi" w:hAnsi="Times New Roman" w:cstheme="minorBidi"/>
          <w:sz w:val="28"/>
          <w:szCs w:val="28"/>
        </w:rPr>
        <w:t xml:space="preserve">Обеспечение внедрения </w:t>
      </w:r>
      <w:r w:rsidR="008E2E57">
        <w:rPr>
          <w:rFonts w:ascii="Times New Roman" w:eastAsiaTheme="minorHAnsi" w:hAnsi="Times New Roman" w:cstheme="minorBidi"/>
          <w:sz w:val="28"/>
          <w:szCs w:val="28"/>
        </w:rPr>
        <w:t>в 2020 году</w:t>
      </w:r>
      <w:r w:rsidR="008E2E57" w:rsidRPr="00D939F4">
        <w:rPr>
          <w:rFonts w:ascii="Times New Roman" w:eastAsiaTheme="minorHAnsi" w:hAnsi="Times New Roman" w:cstheme="minorBidi"/>
          <w:sz w:val="28"/>
          <w:szCs w:val="28"/>
        </w:rPr>
        <w:t xml:space="preserve"> маркировки </w:t>
      </w:r>
      <w:r w:rsidR="008E2E57">
        <w:rPr>
          <w:rFonts w:ascii="Times New Roman" w:eastAsiaTheme="minorHAnsi" w:hAnsi="Times New Roman" w:cstheme="minorBidi"/>
          <w:sz w:val="28"/>
          <w:szCs w:val="28"/>
        </w:rPr>
        <w:t xml:space="preserve">лекарственных средств </w:t>
      </w:r>
      <w:r w:rsidR="008E2E57" w:rsidRPr="00D939F4">
        <w:rPr>
          <w:rFonts w:ascii="Times New Roman" w:eastAsiaTheme="minorHAnsi" w:hAnsi="Times New Roman" w:cstheme="minorBidi"/>
          <w:sz w:val="28"/>
          <w:szCs w:val="28"/>
        </w:rPr>
        <w:t xml:space="preserve">для мониторинга их движения от производителя до конечного потребителя. </w:t>
      </w:r>
    </w:p>
    <w:p w:rsidR="008E2E57" w:rsidRPr="00D939F4" w:rsidRDefault="008E2E57" w:rsidP="008E2E57">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Внедрение нового механизма ввода в гражданский оборот лекарственных препаратов для медицинского применения и контрольной закупки в целях снижения риска попадания в легальный оборот недоброкачественных лекарственных средств и медицинских изделий. </w:t>
      </w:r>
    </w:p>
    <w:p w:rsidR="00012BD1" w:rsidRPr="00FA0FD8" w:rsidRDefault="004A443F" w:rsidP="001A7149">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sidRPr="00FA0FD8">
        <w:rPr>
          <w:rFonts w:ascii="Times New Roman" w:eastAsiaTheme="minorHAnsi" w:hAnsi="Times New Roman" w:cstheme="minorBidi"/>
          <w:sz w:val="28"/>
          <w:szCs w:val="28"/>
        </w:rPr>
        <w:t>Контроль за ходом реализации в субъектах Российской Федер</w:t>
      </w:r>
      <w:r w:rsidR="00FA0FD8" w:rsidRPr="00FA0FD8">
        <w:rPr>
          <w:rFonts w:ascii="Times New Roman" w:eastAsiaTheme="minorHAnsi" w:hAnsi="Times New Roman" w:cstheme="minorBidi"/>
          <w:sz w:val="28"/>
          <w:szCs w:val="28"/>
        </w:rPr>
        <w:t>а</w:t>
      </w:r>
      <w:r w:rsidRPr="00FA0FD8">
        <w:rPr>
          <w:rFonts w:ascii="Times New Roman" w:eastAsiaTheme="minorHAnsi" w:hAnsi="Times New Roman" w:cstheme="minorBidi"/>
          <w:sz w:val="28"/>
          <w:szCs w:val="28"/>
        </w:rPr>
        <w:t>ции</w:t>
      </w:r>
      <w:r w:rsidR="00FA0FD8" w:rsidRPr="00FA0FD8">
        <w:rPr>
          <w:rFonts w:ascii="Times New Roman" w:eastAsiaTheme="minorHAnsi" w:hAnsi="Times New Roman" w:cstheme="minorBidi"/>
          <w:sz w:val="28"/>
          <w:szCs w:val="28"/>
        </w:rPr>
        <w:t xml:space="preserve"> пилотного проекта по вовлечению частных медицинских организаций в оказание медико-социальных услуг лицам в возрасте 65 лет и старше.</w:t>
      </w:r>
    </w:p>
    <w:p w:rsidR="00B02B51" w:rsidRPr="00D939F4" w:rsidRDefault="00FA0FD8" w:rsidP="008F190F">
      <w:pPr>
        <w:numPr>
          <w:ilvl w:val="0"/>
          <w:numId w:val="40"/>
        </w:numPr>
        <w:spacing w:after="0" w:line="240" w:lineRule="auto"/>
        <w:ind w:left="0" w:firstLine="70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Разработка </w:t>
      </w:r>
      <w:r w:rsidRPr="00D939F4">
        <w:rPr>
          <w:rFonts w:ascii="Times New Roman" w:eastAsiaTheme="minorHAnsi" w:hAnsi="Times New Roman" w:cstheme="minorBidi"/>
          <w:sz w:val="28"/>
          <w:szCs w:val="28"/>
        </w:rPr>
        <w:t xml:space="preserve">новых подходов </w:t>
      </w:r>
      <w:r>
        <w:rPr>
          <w:rFonts w:ascii="Times New Roman" w:eastAsiaTheme="minorHAnsi" w:hAnsi="Times New Roman" w:cstheme="minorBidi"/>
          <w:sz w:val="28"/>
          <w:szCs w:val="28"/>
        </w:rPr>
        <w:t xml:space="preserve">к </w:t>
      </w:r>
      <w:r w:rsidRPr="00D939F4">
        <w:rPr>
          <w:rFonts w:ascii="Times New Roman" w:eastAsiaTheme="minorHAnsi" w:hAnsi="Times New Roman" w:cstheme="minorBidi"/>
          <w:sz w:val="28"/>
          <w:szCs w:val="28"/>
        </w:rPr>
        <w:t>контрольно-надзорн</w:t>
      </w:r>
      <w:r>
        <w:rPr>
          <w:rFonts w:ascii="Times New Roman" w:eastAsiaTheme="minorHAnsi" w:hAnsi="Times New Roman" w:cstheme="minorBidi"/>
          <w:sz w:val="28"/>
          <w:szCs w:val="28"/>
        </w:rPr>
        <w:t xml:space="preserve">ой </w:t>
      </w:r>
      <w:r w:rsidRPr="00D939F4">
        <w:rPr>
          <w:rFonts w:ascii="Times New Roman" w:eastAsiaTheme="minorHAnsi" w:hAnsi="Times New Roman" w:cstheme="minorBidi"/>
          <w:sz w:val="28"/>
          <w:szCs w:val="28"/>
        </w:rPr>
        <w:t>деятельност</w:t>
      </w:r>
      <w:r>
        <w:rPr>
          <w:rFonts w:ascii="Times New Roman" w:eastAsiaTheme="minorHAnsi" w:hAnsi="Times New Roman" w:cstheme="minorBidi"/>
          <w:sz w:val="28"/>
          <w:szCs w:val="28"/>
        </w:rPr>
        <w:t>и и их в</w:t>
      </w:r>
      <w:r w:rsidR="00B02B51" w:rsidRPr="00D939F4">
        <w:rPr>
          <w:rFonts w:ascii="Times New Roman" w:eastAsiaTheme="minorHAnsi" w:hAnsi="Times New Roman" w:cstheme="minorBidi"/>
          <w:sz w:val="28"/>
          <w:szCs w:val="28"/>
        </w:rPr>
        <w:t xml:space="preserve">недрение </w:t>
      </w:r>
      <w:r>
        <w:rPr>
          <w:rFonts w:ascii="Times New Roman" w:eastAsiaTheme="minorHAnsi" w:hAnsi="Times New Roman" w:cstheme="minorBidi"/>
          <w:sz w:val="28"/>
          <w:szCs w:val="28"/>
        </w:rPr>
        <w:t>в</w:t>
      </w:r>
      <w:r w:rsidR="00B02B51" w:rsidRPr="00D939F4">
        <w:rPr>
          <w:rFonts w:ascii="Times New Roman" w:eastAsiaTheme="minorHAnsi" w:hAnsi="Times New Roman" w:cstheme="minorBidi"/>
          <w:sz w:val="28"/>
          <w:szCs w:val="28"/>
        </w:rPr>
        <w:t xml:space="preserve"> </w:t>
      </w:r>
      <w:r>
        <w:rPr>
          <w:rFonts w:ascii="Times New Roman" w:eastAsiaTheme="minorHAnsi" w:hAnsi="Times New Roman" w:cstheme="minorBidi"/>
          <w:sz w:val="28"/>
          <w:szCs w:val="28"/>
        </w:rPr>
        <w:t xml:space="preserve">практическую работу </w:t>
      </w:r>
      <w:r w:rsidR="00B02B51" w:rsidRPr="00D939F4">
        <w:rPr>
          <w:rFonts w:ascii="Times New Roman" w:eastAsiaTheme="minorHAnsi" w:hAnsi="Times New Roman" w:cstheme="minorBidi"/>
          <w:sz w:val="28"/>
          <w:szCs w:val="28"/>
        </w:rPr>
        <w:t xml:space="preserve">в </w:t>
      </w:r>
      <w:r>
        <w:rPr>
          <w:rFonts w:ascii="Times New Roman" w:eastAsiaTheme="minorHAnsi" w:hAnsi="Times New Roman" w:cstheme="minorBidi"/>
          <w:sz w:val="28"/>
          <w:szCs w:val="28"/>
        </w:rPr>
        <w:t>целях снижения нагрузки на подконтрольные субъекты и</w:t>
      </w:r>
      <w:r w:rsidR="00B02B51" w:rsidRPr="00D939F4">
        <w:rPr>
          <w:rFonts w:ascii="Times New Roman" w:eastAsiaTheme="minorHAnsi" w:hAnsi="Times New Roman" w:cstheme="minorBidi"/>
          <w:sz w:val="28"/>
          <w:szCs w:val="28"/>
        </w:rPr>
        <w:t xml:space="preserve"> рационально</w:t>
      </w:r>
      <w:r>
        <w:rPr>
          <w:rFonts w:ascii="Times New Roman" w:eastAsiaTheme="minorHAnsi" w:hAnsi="Times New Roman" w:cstheme="minorBidi"/>
          <w:sz w:val="28"/>
          <w:szCs w:val="28"/>
        </w:rPr>
        <w:t>го</w:t>
      </w:r>
      <w:r w:rsidR="00B02B51" w:rsidRPr="00D939F4">
        <w:rPr>
          <w:rFonts w:ascii="Times New Roman" w:eastAsiaTheme="minorHAnsi" w:hAnsi="Times New Roman" w:cstheme="minorBidi"/>
          <w:sz w:val="28"/>
          <w:szCs w:val="28"/>
        </w:rPr>
        <w:t xml:space="preserve"> использовани</w:t>
      </w:r>
      <w:r>
        <w:rPr>
          <w:rFonts w:ascii="Times New Roman" w:eastAsiaTheme="minorHAnsi" w:hAnsi="Times New Roman" w:cstheme="minorBidi"/>
          <w:sz w:val="28"/>
          <w:szCs w:val="28"/>
        </w:rPr>
        <w:t>я потенциала службы</w:t>
      </w:r>
      <w:r w:rsidR="00B02B51" w:rsidRPr="00D939F4">
        <w:rPr>
          <w:rFonts w:ascii="Times New Roman" w:eastAsiaTheme="minorHAnsi" w:hAnsi="Times New Roman" w:cstheme="minorBidi"/>
          <w:sz w:val="28"/>
          <w:szCs w:val="28"/>
        </w:rPr>
        <w:t>.</w:t>
      </w:r>
    </w:p>
    <w:sectPr w:rsidR="00B02B51" w:rsidRPr="00D939F4" w:rsidSect="003644FC">
      <w:pgSz w:w="11906" w:h="16838" w:code="9"/>
      <w:pgMar w:top="1134" w:right="991" w:bottom="993" w:left="1134" w:header="709" w:footer="5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B6" w:rsidRDefault="001E3EB6">
      <w:pPr>
        <w:spacing w:after="0" w:line="240" w:lineRule="auto"/>
      </w:pPr>
      <w:r>
        <w:separator/>
      </w:r>
    </w:p>
  </w:endnote>
  <w:endnote w:type="continuationSeparator" w:id="0">
    <w:p w:rsidR="001E3EB6" w:rsidRDefault="001E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4215"/>
      <w:docPartObj>
        <w:docPartGallery w:val="Page Numbers (Bottom of Page)"/>
        <w:docPartUnique/>
      </w:docPartObj>
    </w:sdtPr>
    <w:sdtContent>
      <w:p w:rsidR="001C0AAF" w:rsidRDefault="001C0AAF">
        <w:pPr>
          <w:pStyle w:val="af0"/>
          <w:jc w:val="center"/>
        </w:pPr>
        <w:r>
          <w:fldChar w:fldCharType="begin"/>
        </w:r>
        <w:r>
          <w:instrText>PAGE   \* MERGEFORMAT</w:instrText>
        </w:r>
        <w:r>
          <w:fldChar w:fldCharType="separate"/>
        </w:r>
        <w:r w:rsidR="00A62CA6">
          <w:rPr>
            <w:noProof/>
          </w:rPr>
          <w:t>6</w:t>
        </w:r>
        <w:r>
          <w:rPr>
            <w:noProof/>
          </w:rPr>
          <w:fldChar w:fldCharType="end"/>
        </w:r>
      </w:p>
    </w:sdtContent>
  </w:sdt>
  <w:p w:rsidR="001C0AAF" w:rsidRDefault="001C0A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AF" w:rsidRPr="00296439" w:rsidRDefault="001C0AAF" w:rsidP="00B80B8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18930"/>
      <w:docPartObj>
        <w:docPartGallery w:val="Page Numbers (Bottom of Page)"/>
        <w:docPartUnique/>
      </w:docPartObj>
    </w:sdtPr>
    <w:sdtContent>
      <w:p w:rsidR="001C0AAF" w:rsidRDefault="001C0AAF">
        <w:pPr>
          <w:pStyle w:val="af0"/>
          <w:jc w:val="center"/>
        </w:pPr>
        <w:r>
          <w:fldChar w:fldCharType="begin"/>
        </w:r>
        <w:r>
          <w:instrText>PAGE   \* MERGEFORMAT</w:instrText>
        </w:r>
        <w:r>
          <w:fldChar w:fldCharType="separate"/>
        </w:r>
        <w:r w:rsidR="00A62CA6">
          <w:rPr>
            <w:noProof/>
          </w:rPr>
          <w:t>5</w:t>
        </w:r>
        <w:r>
          <w:rPr>
            <w:noProof/>
          </w:rPr>
          <w:fldChar w:fldCharType="end"/>
        </w:r>
      </w:p>
    </w:sdtContent>
  </w:sdt>
  <w:p w:rsidR="001C0AAF" w:rsidRPr="00296439" w:rsidRDefault="001C0AAF" w:rsidP="00B80B8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B6" w:rsidRDefault="001E3EB6">
      <w:pPr>
        <w:spacing w:after="0" w:line="240" w:lineRule="auto"/>
      </w:pPr>
      <w:r>
        <w:separator/>
      </w:r>
    </w:p>
  </w:footnote>
  <w:footnote w:type="continuationSeparator" w:id="0">
    <w:p w:rsidR="001E3EB6" w:rsidRDefault="001E3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3999"/>
    <w:multiLevelType w:val="hybridMultilevel"/>
    <w:tmpl w:val="9D32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44EE9"/>
    <w:multiLevelType w:val="hybridMultilevel"/>
    <w:tmpl w:val="5648A05C"/>
    <w:lvl w:ilvl="0" w:tplc="DF0C8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65E01"/>
    <w:multiLevelType w:val="hybridMultilevel"/>
    <w:tmpl w:val="39AE5BE0"/>
    <w:lvl w:ilvl="0" w:tplc="B7B087C0">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9562C0"/>
    <w:multiLevelType w:val="hybridMultilevel"/>
    <w:tmpl w:val="376A545A"/>
    <w:lvl w:ilvl="0" w:tplc="FE34C7BC">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37017"/>
    <w:multiLevelType w:val="multilevel"/>
    <w:tmpl w:val="CDF49132"/>
    <w:lvl w:ilvl="0">
      <w:start w:val="1"/>
      <w:numFmt w:val="decimal"/>
      <w:lvlText w:val="%1."/>
      <w:lvlJc w:val="left"/>
      <w:pPr>
        <w:ind w:left="1211"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5" w15:restartNumberingAfterBreak="0">
    <w:nsid w:val="14367D51"/>
    <w:multiLevelType w:val="hybridMultilevel"/>
    <w:tmpl w:val="B42453FA"/>
    <w:lvl w:ilvl="0" w:tplc="3DB6BD1E">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17CF256C"/>
    <w:multiLevelType w:val="hybridMultilevel"/>
    <w:tmpl w:val="3CE80552"/>
    <w:lvl w:ilvl="0" w:tplc="514AD9A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F47921"/>
    <w:multiLevelType w:val="hybridMultilevel"/>
    <w:tmpl w:val="8886E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F46C2E"/>
    <w:multiLevelType w:val="hybridMultilevel"/>
    <w:tmpl w:val="C8503B8C"/>
    <w:lvl w:ilvl="0" w:tplc="0EEE0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6221BC"/>
    <w:multiLevelType w:val="hybridMultilevel"/>
    <w:tmpl w:val="2200C83A"/>
    <w:lvl w:ilvl="0" w:tplc="C6380C84">
      <w:start w:val="1"/>
      <w:numFmt w:val="bullet"/>
      <w:lvlText w:val=""/>
      <w:lvlJc w:val="left"/>
      <w:pPr>
        <w:ind w:left="1636" w:hanging="360"/>
      </w:pPr>
      <w:rPr>
        <w:rFonts w:ascii="Symbol" w:hAnsi="Symbol"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10" w15:restartNumberingAfterBreak="0">
    <w:nsid w:val="21CF41FD"/>
    <w:multiLevelType w:val="hybridMultilevel"/>
    <w:tmpl w:val="6A78E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2269D4"/>
    <w:multiLevelType w:val="hybridMultilevel"/>
    <w:tmpl w:val="11E4AED6"/>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26647BAC"/>
    <w:multiLevelType w:val="hybridMultilevel"/>
    <w:tmpl w:val="8E643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F42CC1"/>
    <w:multiLevelType w:val="hybridMultilevel"/>
    <w:tmpl w:val="9ADE9B64"/>
    <w:lvl w:ilvl="0" w:tplc="CC185698">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31210D60"/>
    <w:multiLevelType w:val="hybridMultilevel"/>
    <w:tmpl w:val="61740B54"/>
    <w:lvl w:ilvl="0" w:tplc="A4609B0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484109"/>
    <w:multiLevelType w:val="hybridMultilevel"/>
    <w:tmpl w:val="EFF2AE9A"/>
    <w:lvl w:ilvl="0" w:tplc="DD1290A2">
      <w:start w:val="3"/>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9A53EBA"/>
    <w:multiLevelType w:val="hybridMultilevel"/>
    <w:tmpl w:val="D5FEEEF6"/>
    <w:lvl w:ilvl="0" w:tplc="5D58887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EBE4259"/>
    <w:multiLevelType w:val="hybridMultilevel"/>
    <w:tmpl w:val="24B24172"/>
    <w:lvl w:ilvl="0" w:tplc="EC2278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3F235E7A"/>
    <w:multiLevelType w:val="hybridMultilevel"/>
    <w:tmpl w:val="A54C0408"/>
    <w:lvl w:ilvl="0" w:tplc="C6380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51D66"/>
    <w:multiLevelType w:val="hybridMultilevel"/>
    <w:tmpl w:val="2228C538"/>
    <w:lvl w:ilvl="0" w:tplc="C6380C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713446B"/>
    <w:multiLevelType w:val="hybridMultilevel"/>
    <w:tmpl w:val="DEC25A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15:restartNumberingAfterBreak="0">
    <w:nsid w:val="5AEF4F0C"/>
    <w:multiLevelType w:val="hybridMultilevel"/>
    <w:tmpl w:val="031246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DBC3D81"/>
    <w:multiLevelType w:val="hybridMultilevel"/>
    <w:tmpl w:val="A71C5C5C"/>
    <w:lvl w:ilvl="0" w:tplc="B1C0803A">
      <w:start w:val="1"/>
      <w:numFmt w:val="decimal"/>
      <w:lvlText w:val="%1)"/>
      <w:lvlJc w:val="left"/>
      <w:pPr>
        <w:ind w:left="928" w:hanging="360"/>
      </w:pPr>
      <w:rPr>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15:restartNumberingAfterBreak="0">
    <w:nsid w:val="5E1D4295"/>
    <w:multiLevelType w:val="hybridMultilevel"/>
    <w:tmpl w:val="2534C4C6"/>
    <w:lvl w:ilvl="0" w:tplc="7630AD04">
      <w:start w:val="1"/>
      <w:numFmt w:val="decimal"/>
      <w:lvlText w:val="%1."/>
      <w:lvlJc w:val="left"/>
      <w:pPr>
        <w:ind w:left="643" w:hanging="360"/>
      </w:p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5" w15:restartNumberingAfterBreak="0">
    <w:nsid w:val="5EA11D7F"/>
    <w:multiLevelType w:val="hybridMultilevel"/>
    <w:tmpl w:val="783648AE"/>
    <w:lvl w:ilvl="0" w:tplc="C1C6615E">
      <w:start w:val="3"/>
      <w:numFmt w:val="decimal"/>
      <w:lvlText w:val="%1."/>
      <w:lvlJc w:val="left"/>
      <w:pPr>
        <w:ind w:left="1495"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C97468"/>
    <w:multiLevelType w:val="multilevel"/>
    <w:tmpl w:val="3968A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F47C8D"/>
    <w:multiLevelType w:val="hybridMultilevel"/>
    <w:tmpl w:val="1876ECF0"/>
    <w:lvl w:ilvl="0" w:tplc="86DE6D0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6535015"/>
    <w:multiLevelType w:val="hybridMultilevel"/>
    <w:tmpl w:val="6516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05049E"/>
    <w:multiLevelType w:val="hybridMultilevel"/>
    <w:tmpl w:val="8EA4D198"/>
    <w:lvl w:ilvl="0" w:tplc="A16C46E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D4194"/>
    <w:multiLevelType w:val="hybridMultilevel"/>
    <w:tmpl w:val="169CAAD2"/>
    <w:lvl w:ilvl="0" w:tplc="5D58887E">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61699A"/>
    <w:multiLevelType w:val="hybridMultilevel"/>
    <w:tmpl w:val="C5027A2E"/>
    <w:lvl w:ilvl="0" w:tplc="D4765E08">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1B27DE2"/>
    <w:multiLevelType w:val="hybridMultilevel"/>
    <w:tmpl w:val="6516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FD0D6B"/>
    <w:multiLevelType w:val="hybridMultilevel"/>
    <w:tmpl w:val="789803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74650DEE"/>
    <w:multiLevelType w:val="hybridMultilevel"/>
    <w:tmpl w:val="3458697E"/>
    <w:lvl w:ilvl="0" w:tplc="93CC9530">
      <w:start w:val="1"/>
      <w:numFmt w:val="bullet"/>
      <w:lvlText w:val="•"/>
      <w:lvlJc w:val="left"/>
      <w:pPr>
        <w:tabs>
          <w:tab w:val="num" w:pos="720"/>
        </w:tabs>
        <w:ind w:left="720" w:hanging="360"/>
      </w:pPr>
      <w:rPr>
        <w:rFonts w:ascii="Arial" w:hAnsi="Arial" w:hint="default"/>
      </w:rPr>
    </w:lvl>
    <w:lvl w:ilvl="1" w:tplc="BA0284B0" w:tentative="1">
      <w:start w:val="1"/>
      <w:numFmt w:val="bullet"/>
      <w:lvlText w:val="•"/>
      <w:lvlJc w:val="left"/>
      <w:pPr>
        <w:tabs>
          <w:tab w:val="num" w:pos="1440"/>
        </w:tabs>
        <w:ind w:left="1440" w:hanging="360"/>
      </w:pPr>
      <w:rPr>
        <w:rFonts w:ascii="Arial" w:hAnsi="Arial" w:hint="default"/>
      </w:rPr>
    </w:lvl>
    <w:lvl w:ilvl="2" w:tplc="B79EA46E" w:tentative="1">
      <w:start w:val="1"/>
      <w:numFmt w:val="bullet"/>
      <w:lvlText w:val="•"/>
      <w:lvlJc w:val="left"/>
      <w:pPr>
        <w:tabs>
          <w:tab w:val="num" w:pos="2160"/>
        </w:tabs>
        <w:ind w:left="2160" w:hanging="360"/>
      </w:pPr>
      <w:rPr>
        <w:rFonts w:ascii="Arial" w:hAnsi="Arial" w:hint="default"/>
      </w:rPr>
    </w:lvl>
    <w:lvl w:ilvl="3" w:tplc="85F8E44A" w:tentative="1">
      <w:start w:val="1"/>
      <w:numFmt w:val="bullet"/>
      <w:lvlText w:val="•"/>
      <w:lvlJc w:val="left"/>
      <w:pPr>
        <w:tabs>
          <w:tab w:val="num" w:pos="2880"/>
        </w:tabs>
        <w:ind w:left="2880" w:hanging="360"/>
      </w:pPr>
      <w:rPr>
        <w:rFonts w:ascii="Arial" w:hAnsi="Arial" w:hint="default"/>
      </w:rPr>
    </w:lvl>
    <w:lvl w:ilvl="4" w:tplc="ACBC319C" w:tentative="1">
      <w:start w:val="1"/>
      <w:numFmt w:val="bullet"/>
      <w:lvlText w:val="•"/>
      <w:lvlJc w:val="left"/>
      <w:pPr>
        <w:tabs>
          <w:tab w:val="num" w:pos="3600"/>
        </w:tabs>
        <w:ind w:left="3600" w:hanging="360"/>
      </w:pPr>
      <w:rPr>
        <w:rFonts w:ascii="Arial" w:hAnsi="Arial" w:hint="default"/>
      </w:rPr>
    </w:lvl>
    <w:lvl w:ilvl="5" w:tplc="A7D29362" w:tentative="1">
      <w:start w:val="1"/>
      <w:numFmt w:val="bullet"/>
      <w:lvlText w:val="•"/>
      <w:lvlJc w:val="left"/>
      <w:pPr>
        <w:tabs>
          <w:tab w:val="num" w:pos="4320"/>
        </w:tabs>
        <w:ind w:left="4320" w:hanging="360"/>
      </w:pPr>
      <w:rPr>
        <w:rFonts w:ascii="Arial" w:hAnsi="Arial" w:hint="default"/>
      </w:rPr>
    </w:lvl>
    <w:lvl w:ilvl="6" w:tplc="87509C9C" w:tentative="1">
      <w:start w:val="1"/>
      <w:numFmt w:val="bullet"/>
      <w:lvlText w:val="•"/>
      <w:lvlJc w:val="left"/>
      <w:pPr>
        <w:tabs>
          <w:tab w:val="num" w:pos="5040"/>
        </w:tabs>
        <w:ind w:left="5040" w:hanging="360"/>
      </w:pPr>
      <w:rPr>
        <w:rFonts w:ascii="Arial" w:hAnsi="Arial" w:hint="default"/>
      </w:rPr>
    </w:lvl>
    <w:lvl w:ilvl="7" w:tplc="78327A94" w:tentative="1">
      <w:start w:val="1"/>
      <w:numFmt w:val="bullet"/>
      <w:lvlText w:val="•"/>
      <w:lvlJc w:val="left"/>
      <w:pPr>
        <w:tabs>
          <w:tab w:val="num" w:pos="5760"/>
        </w:tabs>
        <w:ind w:left="5760" w:hanging="360"/>
      </w:pPr>
      <w:rPr>
        <w:rFonts w:ascii="Arial" w:hAnsi="Arial" w:hint="default"/>
      </w:rPr>
    </w:lvl>
    <w:lvl w:ilvl="8" w:tplc="E320E3B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355361"/>
    <w:multiLevelType w:val="hybridMultilevel"/>
    <w:tmpl w:val="7E9228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8ED64F0"/>
    <w:multiLevelType w:val="hybridMultilevel"/>
    <w:tmpl w:val="C5C803D8"/>
    <w:lvl w:ilvl="0" w:tplc="DB7EF064">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EE02E8"/>
    <w:multiLevelType w:val="hybridMultilevel"/>
    <w:tmpl w:val="0122EF58"/>
    <w:lvl w:ilvl="0" w:tplc="AC5E46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92272D0"/>
    <w:multiLevelType w:val="multilevel"/>
    <w:tmpl w:val="A992B30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792849EF"/>
    <w:multiLevelType w:val="hybridMultilevel"/>
    <w:tmpl w:val="E3CED23A"/>
    <w:lvl w:ilvl="0" w:tplc="AFEA5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B976AA"/>
    <w:multiLevelType w:val="hybridMultilevel"/>
    <w:tmpl w:val="5BB806E8"/>
    <w:lvl w:ilvl="0" w:tplc="0419000F">
      <w:start w:val="1"/>
      <w:numFmt w:val="decimal"/>
      <w:lvlText w:val="%1."/>
      <w:lvlJc w:val="left"/>
      <w:pPr>
        <w:tabs>
          <w:tab w:val="num" w:pos="1428"/>
        </w:tabs>
        <w:ind w:left="1428" w:hanging="360"/>
      </w:pPr>
    </w:lvl>
    <w:lvl w:ilvl="1" w:tplc="00000003">
      <w:numFmt w:val="bullet"/>
      <w:lvlText w:val="-"/>
      <w:lvlJc w:val="left"/>
      <w:pPr>
        <w:tabs>
          <w:tab w:val="num" w:pos="2508"/>
        </w:tabs>
        <w:ind w:left="2508" w:hanging="720"/>
      </w:pPr>
      <w:rPr>
        <w:rFonts w:ascii="Times New Roman" w:hAnsi="Times New Roman" w:cs="Times New Roman"/>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15:restartNumberingAfterBreak="0">
    <w:nsid w:val="7B023DF1"/>
    <w:multiLevelType w:val="hybridMultilevel"/>
    <w:tmpl w:val="3350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A35FC6"/>
    <w:multiLevelType w:val="hybridMultilevel"/>
    <w:tmpl w:val="E88CE380"/>
    <w:lvl w:ilvl="0" w:tplc="6A2EE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C76129"/>
    <w:multiLevelType w:val="hybridMultilevel"/>
    <w:tmpl w:val="70A00350"/>
    <w:lvl w:ilvl="0" w:tplc="3918C168">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num w:numId="1">
    <w:abstractNumId w:val="42"/>
  </w:num>
  <w:num w:numId="2">
    <w:abstractNumId w:val="3"/>
  </w:num>
  <w:num w:numId="3">
    <w:abstractNumId w:val="4"/>
  </w:num>
  <w:num w:numId="4">
    <w:abstractNumId w:val="37"/>
  </w:num>
  <w:num w:numId="5">
    <w:abstractNumId w:val="25"/>
  </w:num>
  <w:num w:numId="6">
    <w:abstractNumId w:val="33"/>
  </w:num>
  <w:num w:numId="7">
    <w:abstractNumId w:val="21"/>
  </w:num>
  <w:num w:numId="8">
    <w:abstractNumId w:val="41"/>
  </w:num>
  <w:num w:numId="9">
    <w:abstractNumId w:val="2"/>
  </w:num>
  <w:num w:numId="10">
    <w:abstractNumId w:val="13"/>
  </w:num>
  <w:num w:numId="11">
    <w:abstractNumId w:val="5"/>
  </w:num>
  <w:num w:numId="12">
    <w:abstractNumId w:val="10"/>
  </w:num>
  <w:num w:numId="13">
    <w:abstractNumId w:val="17"/>
  </w:num>
  <w:num w:numId="14">
    <w:abstractNumId w:val="30"/>
  </w:num>
  <w:num w:numId="15">
    <w:abstractNumId w:val="27"/>
  </w:num>
  <w:num w:numId="16">
    <w:abstractNumId w:val="43"/>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6"/>
  </w:num>
  <w:num w:numId="21">
    <w:abstractNumId w:val="22"/>
  </w:num>
  <w:num w:numId="22">
    <w:abstractNumId w:val="14"/>
  </w:num>
  <w:num w:numId="23">
    <w:abstractNumId w:val="35"/>
  </w:num>
  <w:num w:numId="24">
    <w:abstractNumId w:val="36"/>
  </w:num>
  <w:num w:numId="25">
    <w:abstractNumId w:val="29"/>
  </w:num>
  <w:num w:numId="26">
    <w:abstractNumId w:val="11"/>
  </w:num>
  <w:num w:numId="27">
    <w:abstractNumId w:val="8"/>
  </w:num>
  <w:num w:numId="28">
    <w:abstractNumId w:val="16"/>
  </w:num>
  <w:num w:numId="29">
    <w:abstractNumId w:val="9"/>
  </w:num>
  <w:num w:numId="30">
    <w:abstractNumId w:val="40"/>
  </w:num>
  <w:num w:numId="31">
    <w:abstractNumId w:val="28"/>
  </w:num>
  <w:num w:numId="32">
    <w:abstractNumId w:val="32"/>
  </w:num>
  <w:num w:numId="33">
    <w:abstractNumId w:val="12"/>
  </w:num>
  <w:num w:numId="34">
    <w:abstractNumId w:val="3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9"/>
  </w:num>
  <w:num w:numId="43">
    <w:abstractNumId w:val="1"/>
  </w:num>
  <w:num w:numId="44">
    <w:abstractNumId w:val="7"/>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1"/>
    <w:rsid w:val="000020D4"/>
    <w:rsid w:val="00002B71"/>
    <w:rsid w:val="00010121"/>
    <w:rsid w:val="000104B5"/>
    <w:rsid w:val="00011A9C"/>
    <w:rsid w:val="00012BD1"/>
    <w:rsid w:val="000133A7"/>
    <w:rsid w:val="00013EAA"/>
    <w:rsid w:val="000168BF"/>
    <w:rsid w:val="000209B3"/>
    <w:rsid w:val="0002111F"/>
    <w:rsid w:val="00025A7A"/>
    <w:rsid w:val="00026A48"/>
    <w:rsid w:val="0002750B"/>
    <w:rsid w:val="000301D0"/>
    <w:rsid w:val="00035D47"/>
    <w:rsid w:val="000364D1"/>
    <w:rsid w:val="00036874"/>
    <w:rsid w:val="0004038B"/>
    <w:rsid w:val="00040916"/>
    <w:rsid w:val="00040975"/>
    <w:rsid w:val="0004430C"/>
    <w:rsid w:val="00045CE4"/>
    <w:rsid w:val="00046763"/>
    <w:rsid w:val="00046FA0"/>
    <w:rsid w:val="000479A4"/>
    <w:rsid w:val="0005007E"/>
    <w:rsid w:val="00054818"/>
    <w:rsid w:val="00054AB9"/>
    <w:rsid w:val="00056FED"/>
    <w:rsid w:val="00061724"/>
    <w:rsid w:val="00061823"/>
    <w:rsid w:val="00062BB4"/>
    <w:rsid w:val="00065FDF"/>
    <w:rsid w:val="00066AA5"/>
    <w:rsid w:val="0006767B"/>
    <w:rsid w:val="00070D0D"/>
    <w:rsid w:val="00071949"/>
    <w:rsid w:val="00072314"/>
    <w:rsid w:val="0007247D"/>
    <w:rsid w:val="00072FBC"/>
    <w:rsid w:val="0007502E"/>
    <w:rsid w:val="00075524"/>
    <w:rsid w:val="0007555C"/>
    <w:rsid w:val="000765F3"/>
    <w:rsid w:val="00080EF0"/>
    <w:rsid w:val="00081A0F"/>
    <w:rsid w:val="00083473"/>
    <w:rsid w:val="000835EE"/>
    <w:rsid w:val="00083C77"/>
    <w:rsid w:val="00085446"/>
    <w:rsid w:val="000876D0"/>
    <w:rsid w:val="00093BA8"/>
    <w:rsid w:val="000A0355"/>
    <w:rsid w:val="000A6A40"/>
    <w:rsid w:val="000A6D4F"/>
    <w:rsid w:val="000B0BFA"/>
    <w:rsid w:val="000B449E"/>
    <w:rsid w:val="000B635C"/>
    <w:rsid w:val="000B6731"/>
    <w:rsid w:val="000B6BF6"/>
    <w:rsid w:val="000C4CB4"/>
    <w:rsid w:val="000C57E4"/>
    <w:rsid w:val="000C7B08"/>
    <w:rsid w:val="000D0952"/>
    <w:rsid w:val="000D0FA9"/>
    <w:rsid w:val="000D166F"/>
    <w:rsid w:val="000D5325"/>
    <w:rsid w:val="000D558A"/>
    <w:rsid w:val="000D71B8"/>
    <w:rsid w:val="000D71C0"/>
    <w:rsid w:val="000E20C0"/>
    <w:rsid w:val="000E20CE"/>
    <w:rsid w:val="000E2266"/>
    <w:rsid w:val="000E2E48"/>
    <w:rsid w:val="000E4809"/>
    <w:rsid w:val="000E49D9"/>
    <w:rsid w:val="000E5D34"/>
    <w:rsid w:val="000E6CF0"/>
    <w:rsid w:val="000E7D59"/>
    <w:rsid w:val="000F12C8"/>
    <w:rsid w:val="000F12DD"/>
    <w:rsid w:val="000F1A5C"/>
    <w:rsid w:val="000F2849"/>
    <w:rsid w:val="000F4549"/>
    <w:rsid w:val="000F4617"/>
    <w:rsid w:val="000F7D50"/>
    <w:rsid w:val="001004EA"/>
    <w:rsid w:val="00100BE0"/>
    <w:rsid w:val="00101E55"/>
    <w:rsid w:val="001020D1"/>
    <w:rsid w:val="0010617A"/>
    <w:rsid w:val="00111498"/>
    <w:rsid w:val="00111CA0"/>
    <w:rsid w:val="001172FE"/>
    <w:rsid w:val="00120CF8"/>
    <w:rsid w:val="0012260E"/>
    <w:rsid w:val="00122BCB"/>
    <w:rsid w:val="001270E5"/>
    <w:rsid w:val="00127E76"/>
    <w:rsid w:val="00127F59"/>
    <w:rsid w:val="00130105"/>
    <w:rsid w:val="00131B0B"/>
    <w:rsid w:val="00134267"/>
    <w:rsid w:val="001368C3"/>
    <w:rsid w:val="00141EEC"/>
    <w:rsid w:val="00143293"/>
    <w:rsid w:val="0014384B"/>
    <w:rsid w:val="001452B2"/>
    <w:rsid w:val="001461CD"/>
    <w:rsid w:val="00147D8F"/>
    <w:rsid w:val="00151E0A"/>
    <w:rsid w:val="00152FAF"/>
    <w:rsid w:val="0015384B"/>
    <w:rsid w:val="001558E6"/>
    <w:rsid w:val="00155CD2"/>
    <w:rsid w:val="00156099"/>
    <w:rsid w:val="001601BD"/>
    <w:rsid w:val="00160CE5"/>
    <w:rsid w:val="001615E5"/>
    <w:rsid w:val="00162E3F"/>
    <w:rsid w:val="00163180"/>
    <w:rsid w:val="001642E5"/>
    <w:rsid w:val="00164D3B"/>
    <w:rsid w:val="00165A75"/>
    <w:rsid w:val="001670C5"/>
    <w:rsid w:val="00167E75"/>
    <w:rsid w:val="00167F64"/>
    <w:rsid w:val="00167FA5"/>
    <w:rsid w:val="00170031"/>
    <w:rsid w:val="00170472"/>
    <w:rsid w:val="00170C5C"/>
    <w:rsid w:val="001736F8"/>
    <w:rsid w:val="00174336"/>
    <w:rsid w:val="0017687E"/>
    <w:rsid w:val="00177D7D"/>
    <w:rsid w:val="001810A0"/>
    <w:rsid w:val="001810CA"/>
    <w:rsid w:val="0018392B"/>
    <w:rsid w:val="00185008"/>
    <w:rsid w:val="001878D1"/>
    <w:rsid w:val="00190ABF"/>
    <w:rsid w:val="001911F5"/>
    <w:rsid w:val="00191256"/>
    <w:rsid w:val="00193280"/>
    <w:rsid w:val="001934F3"/>
    <w:rsid w:val="001948DB"/>
    <w:rsid w:val="00194A98"/>
    <w:rsid w:val="00194CF2"/>
    <w:rsid w:val="001959CB"/>
    <w:rsid w:val="001975CF"/>
    <w:rsid w:val="00197D81"/>
    <w:rsid w:val="001A0AE8"/>
    <w:rsid w:val="001A122F"/>
    <w:rsid w:val="001A1EC0"/>
    <w:rsid w:val="001A5464"/>
    <w:rsid w:val="001A6B31"/>
    <w:rsid w:val="001A7ECF"/>
    <w:rsid w:val="001B0167"/>
    <w:rsid w:val="001B2813"/>
    <w:rsid w:val="001B4379"/>
    <w:rsid w:val="001B465D"/>
    <w:rsid w:val="001B46DB"/>
    <w:rsid w:val="001B4E78"/>
    <w:rsid w:val="001C04C8"/>
    <w:rsid w:val="001C0AAF"/>
    <w:rsid w:val="001C0EF2"/>
    <w:rsid w:val="001C2BF0"/>
    <w:rsid w:val="001C2C8F"/>
    <w:rsid w:val="001C2E36"/>
    <w:rsid w:val="001C3BF1"/>
    <w:rsid w:val="001C5727"/>
    <w:rsid w:val="001C62E0"/>
    <w:rsid w:val="001C65BB"/>
    <w:rsid w:val="001C7FBA"/>
    <w:rsid w:val="001D14E0"/>
    <w:rsid w:val="001D162D"/>
    <w:rsid w:val="001D2698"/>
    <w:rsid w:val="001D3F11"/>
    <w:rsid w:val="001D5EAB"/>
    <w:rsid w:val="001D7D4F"/>
    <w:rsid w:val="001E044F"/>
    <w:rsid w:val="001E107D"/>
    <w:rsid w:val="001E175C"/>
    <w:rsid w:val="001E1F4A"/>
    <w:rsid w:val="001E27B7"/>
    <w:rsid w:val="001E2BC3"/>
    <w:rsid w:val="001E339A"/>
    <w:rsid w:val="001E3EB6"/>
    <w:rsid w:val="001E46C0"/>
    <w:rsid w:val="001E68C7"/>
    <w:rsid w:val="001E6A6B"/>
    <w:rsid w:val="001E788A"/>
    <w:rsid w:val="001E7C7E"/>
    <w:rsid w:val="001F0059"/>
    <w:rsid w:val="001F08E5"/>
    <w:rsid w:val="001F2EB9"/>
    <w:rsid w:val="001F33A9"/>
    <w:rsid w:val="001F389C"/>
    <w:rsid w:val="001F6548"/>
    <w:rsid w:val="00205681"/>
    <w:rsid w:val="00206AA4"/>
    <w:rsid w:val="00206E42"/>
    <w:rsid w:val="00212223"/>
    <w:rsid w:val="00212695"/>
    <w:rsid w:val="002133BE"/>
    <w:rsid w:val="002148E3"/>
    <w:rsid w:val="002163F0"/>
    <w:rsid w:val="00216609"/>
    <w:rsid w:val="002211D2"/>
    <w:rsid w:val="002212CF"/>
    <w:rsid w:val="0022289E"/>
    <w:rsid w:val="00222F2F"/>
    <w:rsid w:val="00223E00"/>
    <w:rsid w:val="0022422A"/>
    <w:rsid w:val="00225A32"/>
    <w:rsid w:val="0022609B"/>
    <w:rsid w:val="002262E3"/>
    <w:rsid w:val="00227FB2"/>
    <w:rsid w:val="00231022"/>
    <w:rsid w:val="002347C8"/>
    <w:rsid w:val="0023796B"/>
    <w:rsid w:val="00241237"/>
    <w:rsid w:val="00242F6B"/>
    <w:rsid w:val="0024355F"/>
    <w:rsid w:val="0024396D"/>
    <w:rsid w:val="00244690"/>
    <w:rsid w:val="002449D9"/>
    <w:rsid w:val="00244F68"/>
    <w:rsid w:val="00251386"/>
    <w:rsid w:val="00251DC6"/>
    <w:rsid w:val="0025333E"/>
    <w:rsid w:val="002538F3"/>
    <w:rsid w:val="00254A1A"/>
    <w:rsid w:val="00255261"/>
    <w:rsid w:val="0025706A"/>
    <w:rsid w:val="0025721C"/>
    <w:rsid w:val="002577B9"/>
    <w:rsid w:val="002609CF"/>
    <w:rsid w:val="0026288F"/>
    <w:rsid w:val="00264B06"/>
    <w:rsid w:val="00264C92"/>
    <w:rsid w:val="002650AD"/>
    <w:rsid w:val="00265A4E"/>
    <w:rsid w:val="00266A07"/>
    <w:rsid w:val="00270468"/>
    <w:rsid w:val="00271967"/>
    <w:rsid w:val="0027228C"/>
    <w:rsid w:val="00272B27"/>
    <w:rsid w:val="00276BF3"/>
    <w:rsid w:val="00281537"/>
    <w:rsid w:val="00281F11"/>
    <w:rsid w:val="002832AF"/>
    <w:rsid w:val="00284116"/>
    <w:rsid w:val="00284FEB"/>
    <w:rsid w:val="00285FF2"/>
    <w:rsid w:val="00286584"/>
    <w:rsid w:val="002872D6"/>
    <w:rsid w:val="00290104"/>
    <w:rsid w:val="002914FC"/>
    <w:rsid w:val="0029210A"/>
    <w:rsid w:val="00294DF4"/>
    <w:rsid w:val="00295CA3"/>
    <w:rsid w:val="0029735D"/>
    <w:rsid w:val="002A0A7E"/>
    <w:rsid w:val="002A1F3C"/>
    <w:rsid w:val="002A2152"/>
    <w:rsid w:val="002A236D"/>
    <w:rsid w:val="002A2407"/>
    <w:rsid w:val="002A2488"/>
    <w:rsid w:val="002A31D3"/>
    <w:rsid w:val="002A4B80"/>
    <w:rsid w:val="002A5102"/>
    <w:rsid w:val="002A57AE"/>
    <w:rsid w:val="002A749D"/>
    <w:rsid w:val="002A7E98"/>
    <w:rsid w:val="002A7F77"/>
    <w:rsid w:val="002B1C01"/>
    <w:rsid w:val="002B4A64"/>
    <w:rsid w:val="002B4C4E"/>
    <w:rsid w:val="002C1BE2"/>
    <w:rsid w:val="002C2A6C"/>
    <w:rsid w:val="002C345C"/>
    <w:rsid w:val="002C56DB"/>
    <w:rsid w:val="002C69BF"/>
    <w:rsid w:val="002D110B"/>
    <w:rsid w:val="002D14F4"/>
    <w:rsid w:val="002D23BA"/>
    <w:rsid w:val="002D2D06"/>
    <w:rsid w:val="002D5955"/>
    <w:rsid w:val="002D5994"/>
    <w:rsid w:val="002D7614"/>
    <w:rsid w:val="002E1A57"/>
    <w:rsid w:val="002E1C56"/>
    <w:rsid w:val="002E248A"/>
    <w:rsid w:val="002E24D6"/>
    <w:rsid w:val="002E461D"/>
    <w:rsid w:val="002E6F9B"/>
    <w:rsid w:val="002F03BF"/>
    <w:rsid w:val="002F0817"/>
    <w:rsid w:val="002F1A60"/>
    <w:rsid w:val="002F27F7"/>
    <w:rsid w:val="002F2D08"/>
    <w:rsid w:val="002F2E32"/>
    <w:rsid w:val="002F3150"/>
    <w:rsid w:val="002F39F6"/>
    <w:rsid w:val="002F6D7C"/>
    <w:rsid w:val="00301849"/>
    <w:rsid w:val="003119FA"/>
    <w:rsid w:val="00314A8B"/>
    <w:rsid w:val="00315C3E"/>
    <w:rsid w:val="00316912"/>
    <w:rsid w:val="00321A01"/>
    <w:rsid w:val="00323E16"/>
    <w:rsid w:val="0032619A"/>
    <w:rsid w:val="00327074"/>
    <w:rsid w:val="0033018C"/>
    <w:rsid w:val="00331328"/>
    <w:rsid w:val="00331712"/>
    <w:rsid w:val="00332456"/>
    <w:rsid w:val="00335164"/>
    <w:rsid w:val="00337155"/>
    <w:rsid w:val="00337E02"/>
    <w:rsid w:val="00337EC6"/>
    <w:rsid w:val="0034194C"/>
    <w:rsid w:val="00343E49"/>
    <w:rsid w:val="003457E4"/>
    <w:rsid w:val="00345C98"/>
    <w:rsid w:val="00345EBB"/>
    <w:rsid w:val="00347FE3"/>
    <w:rsid w:val="003500D5"/>
    <w:rsid w:val="0035107E"/>
    <w:rsid w:val="003513E2"/>
    <w:rsid w:val="00351977"/>
    <w:rsid w:val="00353DDB"/>
    <w:rsid w:val="003557A9"/>
    <w:rsid w:val="00360A0C"/>
    <w:rsid w:val="003610EC"/>
    <w:rsid w:val="00361370"/>
    <w:rsid w:val="00362EE6"/>
    <w:rsid w:val="003644FC"/>
    <w:rsid w:val="00366154"/>
    <w:rsid w:val="003679FA"/>
    <w:rsid w:val="00372E08"/>
    <w:rsid w:val="003739F4"/>
    <w:rsid w:val="003766AD"/>
    <w:rsid w:val="0037725C"/>
    <w:rsid w:val="00381E6B"/>
    <w:rsid w:val="00382702"/>
    <w:rsid w:val="00383760"/>
    <w:rsid w:val="00383D29"/>
    <w:rsid w:val="00386B04"/>
    <w:rsid w:val="0039141D"/>
    <w:rsid w:val="003919DB"/>
    <w:rsid w:val="003940DE"/>
    <w:rsid w:val="0039685B"/>
    <w:rsid w:val="00397DB5"/>
    <w:rsid w:val="003A0E08"/>
    <w:rsid w:val="003A459F"/>
    <w:rsid w:val="003A4D91"/>
    <w:rsid w:val="003A7879"/>
    <w:rsid w:val="003A7987"/>
    <w:rsid w:val="003B07C1"/>
    <w:rsid w:val="003B3998"/>
    <w:rsid w:val="003B4770"/>
    <w:rsid w:val="003B6371"/>
    <w:rsid w:val="003B6DA7"/>
    <w:rsid w:val="003B7774"/>
    <w:rsid w:val="003C2614"/>
    <w:rsid w:val="003C3616"/>
    <w:rsid w:val="003C379F"/>
    <w:rsid w:val="003C3983"/>
    <w:rsid w:val="003C7D81"/>
    <w:rsid w:val="003D4F01"/>
    <w:rsid w:val="003D78D0"/>
    <w:rsid w:val="003D7D40"/>
    <w:rsid w:val="003E4F70"/>
    <w:rsid w:val="003E5464"/>
    <w:rsid w:val="003F02AC"/>
    <w:rsid w:val="003F0E62"/>
    <w:rsid w:val="003F4458"/>
    <w:rsid w:val="003F77C9"/>
    <w:rsid w:val="00400320"/>
    <w:rsid w:val="004007B6"/>
    <w:rsid w:val="004022F9"/>
    <w:rsid w:val="00404473"/>
    <w:rsid w:val="00404F3C"/>
    <w:rsid w:val="004056D4"/>
    <w:rsid w:val="00407F8F"/>
    <w:rsid w:val="00410325"/>
    <w:rsid w:val="00411E6E"/>
    <w:rsid w:val="004126D7"/>
    <w:rsid w:val="00413231"/>
    <w:rsid w:val="00413833"/>
    <w:rsid w:val="0041392F"/>
    <w:rsid w:val="00416804"/>
    <w:rsid w:val="00420BA8"/>
    <w:rsid w:val="004212F7"/>
    <w:rsid w:val="0042194D"/>
    <w:rsid w:val="00423DC1"/>
    <w:rsid w:val="00423EF8"/>
    <w:rsid w:val="004256B3"/>
    <w:rsid w:val="00426D7C"/>
    <w:rsid w:val="0042712F"/>
    <w:rsid w:val="004278AC"/>
    <w:rsid w:val="00432D4D"/>
    <w:rsid w:val="00432ED4"/>
    <w:rsid w:val="0043469E"/>
    <w:rsid w:val="00434B9F"/>
    <w:rsid w:val="00437694"/>
    <w:rsid w:val="004422F8"/>
    <w:rsid w:val="00442DDA"/>
    <w:rsid w:val="00442EF8"/>
    <w:rsid w:val="00443092"/>
    <w:rsid w:val="00443E4E"/>
    <w:rsid w:val="004460F0"/>
    <w:rsid w:val="00446A00"/>
    <w:rsid w:val="004479BD"/>
    <w:rsid w:val="00450F7F"/>
    <w:rsid w:val="00451A95"/>
    <w:rsid w:val="00451D4A"/>
    <w:rsid w:val="00462E88"/>
    <w:rsid w:val="0046311D"/>
    <w:rsid w:val="0046541F"/>
    <w:rsid w:val="00465A5C"/>
    <w:rsid w:val="004702BA"/>
    <w:rsid w:val="004728A7"/>
    <w:rsid w:val="0048199A"/>
    <w:rsid w:val="00482EA6"/>
    <w:rsid w:val="004836C8"/>
    <w:rsid w:val="00483DB7"/>
    <w:rsid w:val="00484021"/>
    <w:rsid w:val="004850D3"/>
    <w:rsid w:val="00486CED"/>
    <w:rsid w:val="00491F08"/>
    <w:rsid w:val="004928B7"/>
    <w:rsid w:val="00493856"/>
    <w:rsid w:val="00494838"/>
    <w:rsid w:val="004954A6"/>
    <w:rsid w:val="004956E1"/>
    <w:rsid w:val="004967F1"/>
    <w:rsid w:val="004A0591"/>
    <w:rsid w:val="004A13BE"/>
    <w:rsid w:val="004A1AE4"/>
    <w:rsid w:val="004A2393"/>
    <w:rsid w:val="004A2CC7"/>
    <w:rsid w:val="004A35E0"/>
    <w:rsid w:val="004A3F79"/>
    <w:rsid w:val="004A443F"/>
    <w:rsid w:val="004A68E6"/>
    <w:rsid w:val="004A792A"/>
    <w:rsid w:val="004A79AF"/>
    <w:rsid w:val="004B06F7"/>
    <w:rsid w:val="004B0D1A"/>
    <w:rsid w:val="004B240C"/>
    <w:rsid w:val="004B53A8"/>
    <w:rsid w:val="004B5C4C"/>
    <w:rsid w:val="004C4B77"/>
    <w:rsid w:val="004C72FA"/>
    <w:rsid w:val="004D1B37"/>
    <w:rsid w:val="004D1F7F"/>
    <w:rsid w:val="004D32FE"/>
    <w:rsid w:val="004E0BEC"/>
    <w:rsid w:val="004E1102"/>
    <w:rsid w:val="004E3550"/>
    <w:rsid w:val="004E46B4"/>
    <w:rsid w:val="004E47FD"/>
    <w:rsid w:val="004E6876"/>
    <w:rsid w:val="004F119D"/>
    <w:rsid w:val="004F16C8"/>
    <w:rsid w:val="004F1830"/>
    <w:rsid w:val="004F46D9"/>
    <w:rsid w:val="004F478B"/>
    <w:rsid w:val="004F5DF8"/>
    <w:rsid w:val="004F665D"/>
    <w:rsid w:val="004F7E68"/>
    <w:rsid w:val="00501DE3"/>
    <w:rsid w:val="00507FE6"/>
    <w:rsid w:val="00514B5D"/>
    <w:rsid w:val="00515660"/>
    <w:rsid w:val="0051627F"/>
    <w:rsid w:val="005174E5"/>
    <w:rsid w:val="00520EE5"/>
    <w:rsid w:val="00521C20"/>
    <w:rsid w:val="005236B6"/>
    <w:rsid w:val="0052480D"/>
    <w:rsid w:val="00525959"/>
    <w:rsid w:val="00525F61"/>
    <w:rsid w:val="00526094"/>
    <w:rsid w:val="0053027D"/>
    <w:rsid w:val="00530845"/>
    <w:rsid w:val="0053177E"/>
    <w:rsid w:val="005328D2"/>
    <w:rsid w:val="00533F2D"/>
    <w:rsid w:val="00534E5B"/>
    <w:rsid w:val="00535B56"/>
    <w:rsid w:val="00537A16"/>
    <w:rsid w:val="00540BC3"/>
    <w:rsid w:val="005413FC"/>
    <w:rsid w:val="005424DA"/>
    <w:rsid w:val="00542507"/>
    <w:rsid w:val="00543827"/>
    <w:rsid w:val="00544C76"/>
    <w:rsid w:val="00544DEE"/>
    <w:rsid w:val="00546C5D"/>
    <w:rsid w:val="005508C4"/>
    <w:rsid w:val="00551236"/>
    <w:rsid w:val="005518F2"/>
    <w:rsid w:val="0055388B"/>
    <w:rsid w:val="005553B6"/>
    <w:rsid w:val="00555957"/>
    <w:rsid w:val="005563C9"/>
    <w:rsid w:val="00560184"/>
    <w:rsid w:val="00561602"/>
    <w:rsid w:val="0056215B"/>
    <w:rsid w:val="00563856"/>
    <w:rsid w:val="00563983"/>
    <w:rsid w:val="00563CE3"/>
    <w:rsid w:val="00564928"/>
    <w:rsid w:val="00564C4C"/>
    <w:rsid w:val="00565C33"/>
    <w:rsid w:val="00565CA2"/>
    <w:rsid w:val="00566CED"/>
    <w:rsid w:val="005676F5"/>
    <w:rsid w:val="00570EC6"/>
    <w:rsid w:val="00571640"/>
    <w:rsid w:val="00571D39"/>
    <w:rsid w:val="00572243"/>
    <w:rsid w:val="00572A5B"/>
    <w:rsid w:val="00575614"/>
    <w:rsid w:val="00580B57"/>
    <w:rsid w:val="005831F0"/>
    <w:rsid w:val="005860FB"/>
    <w:rsid w:val="00586AB7"/>
    <w:rsid w:val="005878E0"/>
    <w:rsid w:val="00587F39"/>
    <w:rsid w:val="00590B5E"/>
    <w:rsid w:val="005946EB"/>
    <w:rsid w:val="00594BA6"/>
    <w:rsid w:val="005973FC"/>
    <w:rsid w:val="005A0077"/>
    <w:rsid w:val="005A1350"/>
    <w:rsid w:val="005A2A9E"/>
    <w:rsid w:val="005A2C37"/>
    <w:rsid w:val="005A3209"/>
    <w:rsid w:val="005A43FA"/>
    <w:rsid w:val="005B0ED9"/>
    <w:rsid w:val="005B1A8B"/>
    <w:rsid w:val="005B1B42"/>
    <w:rsid w:val="005B2699"/>
    <w:rsid w:val="005B28E4"/>
    <w:rsid w:val="005B2E55"/>
    <w:rsid w:val="005B37AE"/>
    <w:rsid w:val="005B388D"/>
    <w:rsid w:val="005B4101"/>
    <w:rsid w:val="005B4107"/>
    <w:rsid w:val="005B6447"/>
    <w:rsid w:val="005B73ED"/>
    <w:rsid w:val="005B7E3D"/>
    <w:rsid w:val="005C2317"/>
    <w:rsid w:val="005C3AB7"/>
    <w:rsid w:val="005C426D"/>
    <w:rsid w:val="005C6F6A"/>
    <w:rsid w:val="005D0ACC"/>
    <w:rsid w:val="005D2FBD"/>
    <w:rsid w:val="005D5C54"/>
    <w:rsid w:val="005D671B"/>
    <w:rsid w:val="005E1B35"/>
    <w:rsid w:val="005E39F6"/>
    <w:rsid w:val="005E488B"/>
    <w:rsid w:val="005E534F"/>
    <w:rsid w:val="005E7CBE"/>
    <w:rsid w:val="005E7E71"/>
    <w:rsid w:val="005F22CD"/>
    <w:rsid w:val="005F2B96"/>
    <w:rsid w:val="005F2CCB"/>
    <w:rsid w:val="005F2D85"/>
    <w:rsid w:val="005F3351"/>
    <w:rsid w:val="005F3E2C"/>
    <w:rsid w:val="005F5064"/>
    <w:rsid w:val="005F55A0"/>
    <w:rsid w:val="005F753D"/>
    <w:rsid w:val="00602EE9"/>
    <w:rsid w:val="00603A82"/>
    <w:rsid w:val="00603C49"/>
    <w:rsid w:val="00605D9F"/>
    <w:rsid w:val="00606491"/>
    <w:rsid w:val="0060658E"/>
    <w:rsid w:val="00606999"/>
    <w:rsid w:val="006075BB"/>
    <w:rsid w:val="00607936"/>
    <w:rsid w:val="006139A7"/>
    <w:rsid w:val="006142C4"/>
    <w:rsid w:val="006143D4"/>
    <w:rsid w:val="00616728"/>
    <w:rsid w:val="00616848"/>
    <w:rsid w:val="00616C02"/>
    <w:rsid w:val="006175ED"/>
    <w:rsid w:val="006203E2"/>
    <w:rsid w:val="0062298A"/>
    <w:rsid w:val="006304A7"/>
    <w:rsid w:val="00630C55"/>
    <w:rsid w:val="00632489"/>
    <w:rsid w:val="006325A6"/>
    <w:rsid w:val="006325E1"/>
    <w:rsid w:val="00632A17"/>
    <w:rsid w:val="00632D23"/>
    <w:rsid w:val="00633BFF"/>
    <w:rsid w:val="00634893"/>
    <w:rsid w:val="00640E01"/>
    <w:rsid w:val="0064133A"/>
    <w:rsid w:val="0064133D"/>
    <w:rsid w:val="0064145A"/>
    <w:rsid w:val="00645993"/>
    <w:rsid w:val="00646337"/>
    <w:rsid w:val="006466F0"/>
    <w:rsid w:val="0065228F"/>
    <w:rsid w:val="006533EE"/>
    <w:rsid w:val="0065504A"/>
    <w:rsid w:val="006555DC"/>
    <w:rsid w:val="00655C17"/>
    <w:rsid w:val="00656A74"/>
    <w:rsid w:val="006608B3"/>
    <w:rsid w:val="00662A75"/>
    <w:rsid w:val="0066459A"/>
    <w:rsid w:val="00665EBB"/>
    <w:rsid w:val="0067209D"/>
    <w:rsid w:val="0067296E"/>
    <w:rsid w:val="00673184"/>
    <w:rsid w:val="00674CC1"/>
    <w:rsid w:val="00677410"/>
    <w:rsid w:val="006777C4"/>
    <w:rsid w:val="00681C12"/>
    <w:rsid w:val="0068251F"/>
    <w:rsid w:val="00684444"/>
    <w:rsid w:val="00685616"/>
    <w:rsid w:val="0068688E"/>
    <w:rsid w:val="006870F5"/>
    <w:rsid w:val="0068761B"/>
    <w:rsid w:val="00690350"/>
    <w:rsid w:val="00690359"/>
    <w:rsid w:val="006939BF"/>
    <w:rsid w:val="00693FB1"/>
    <w:rsid w:val="00694514"/>
    <w:rsid w:val="006A0E94"/>
    <w:rsid w:val="006A1DC6"/>
    <w:rsid w:val="006A2340"/>
    <w:rsid w:val="006A274C"/>
    <w:rsid w:val="006A2871"/>
    <w:rsid w:val="006A2DAC"/>
    <w:rsid w:val="006A3CAE"/>
    <w:rsid w:val="006A5142"/>
    <w:rsid w:val="006A5486"/>
    <w:rsid w:val="006A57AC"/>
    <w:rsid w:val="006A5AF8"/>
    <w:rsid w:val="006A7586"/>
    <w:rsid w:val="006A785A"/>
    <w:rsid w:val="006A7BA2"/>
    <w:rsid w:val="006B0432"/>
    <w:rsid w:val="006B0DFA"/>
    <w:rsid w:val="006B5359"/>
    <w:rsid w:val="006B6492"/>
    <w:rsid w:val="006B6EEF"/>
    <w:rsid w:val="006B7F75"/>
    <w:rsid w:val="006C2B14"/>
    <w:rsid w:val="006C5DC9"/>
    <w:rsid w:val="006D0545"/>
    <w:rsid w:val="006D156A"/>
    <w:rsid w:val="006D296D"/>
    <w:rsid w:val="006D35AA"/>
    <w:rsid w:val="006D4295"/>
    <w:rsid w:val="006D4A98"/>
    <w:rsid w:val="006E08CE"/>
    <w:rsid w:val="006E178F"/>
    <w:rsid w:val="006E218F"/>
    <w:rsid w:val="006E4485"/>
    <w:rsid w:val="006E5C90"/>
    <w:rsid w:val="006E7E1D"/>
    <w:rsid w:val="006F191C"/>
    <w:rsid w:val="00701BF6"/>
    <w:rsid w:val="00704F0C"/>
    <w:rsid w:val="007065AB"/>
    <w:rsid w:val="00706C8A"/>
    <w:rsid w:val="007072EC"/>
    <w:rsid w:val="0071043D"/>
    <w:rsid w:val="0071128C"/>
    <w:rsid w:val="00712056"/>
    <w:rsid w:val="00712C84"/>
    <w:rsid w:val="007134AA"/>
    <w:rsid w:val="00713D17"/>
    <w:rsid w:val="007141D8"/>
    <w:rsid w:val="0071446C"/>
    <w:rsid w:val="0071649B"/>
    <w:rsid w:val="00717C9E"/>
    <w:rsid w:val="00726263"/>
    <w:rsid w:val="0072772B"/>
    <w:rsid w:val="007309ED"/>
    <w:rsid w:val="0073161F"/>
    <w:rsid w:val="007319E8"/>
    <w:rsid w:val="00732F84"/>
    <w:rsid w:val="007339FA"/>
    <w:rsid w:val="00735FFB"/>
    <w:rsid w:val="007374D5"/>
    <w:rsid w:val="00740FA6"/>
    <w:rsid w:val="007412D9"/>
    <w:rsid w:val="0074137F"/>
    <w:rsid w:val="0074342D"/>
    <w:rsid w:val="00743802"/>
    <w:rsid w:val="00743EE4"/>
    <w:rsid w:val="0074447B"/>
    <w:rsid w:val="0074487A"/>
    <w:rsid w:val="00745D60"/>
    <w:rsid w:val="00746D29"/>
    <w:rsid w:val="00747C71"/>
    <w:rsid w:val="007553D4"/>
    <w:rsid w:val="00755B82"/>
    <w:rsid w:val="00755E04"/>
    <w:rsid w:val="00761B7F"/>
    <w:rsid w:val="00763950"/>
    <w:rsid w:val="00763E6A"/>
    <w:rsid w:val="007648B6"/>
    <w:rsid w:val="00764F10"/>
    <w:rsid w:val="007653DA"/>
    <w:rsid w:val="007656A3"/>
    <w:rsid w:val="0076598D"/>
    <w:rsid w:val="00770366"/>
    <w:rsid w:val="007736AD"/>
    <w:rsid w:val="00774580"/>
    <w:rsid w:val="00776AE7"/>
    <w:rsid w:val="0077707E"/>
    <w:rsid w:val="00777777"/>
    <w:rsid w:val="007779D8"/>
    <w:rsid w:val="00777AB0"/>
    <w:rsid w:val="0078440D"/>
    <w:rsid w:val="00791931"/>
    <w:rsid w:val="00793DD4"/>
    <w:rsid w:val="007942DD"/>
    <w:rsid w:val="00796159"/>
    <w:rsid w:val="007A02E4"/>
    <w:rsid w:val="007A21D6"/>
    <w:rsid w:val="007A5D52"/>
    <w:rsid w:val="007A6B8D"/>
    <w:rsid w:val="007A76BA"/>
    <w:rsid w:val="007B0412"/>
    <w:rsid w:val="007B0C6A"/>
    <w:rsid w:val="007B0CA2"/>
    <w:rsid w:val="007B0E17"/>
    <w:rsid w:val="007B2A40"/>
    <w:rsid w:val="007B4509"/>
    <w:rsid w:val="007C0569"/>
    <w:rsid w:val="007C4327"/>
    <w:rsid w:val="007C5ED9"/>
    <w:rsid w:val="007C7629"/>
    <w:rsid w:val="007C7EB3"/>
    <w:rsid w:val="007D12C6"/>
    <w:rsid w:val="007D1BA9"/>
    <w:rsid w:val="007D1FB0"/>
    <w:rsid w:val="007D3B51"/>
    <w:rsid w:val="007D4329"/>
    <w:rsid w:val="007D63AD"/>
    <w:rsid w:val="007D65DE"/>
    <w:rsid w:val="007E136A"/>
    <w:rsid w:val="007E2038"/>
    <w:rsid w:val="007E2A2F"/>
    <w:rsid w:val="007E2BF2"/>
    <w:rsid w:val="007E2D1C"/>
    <w:rsid w:val="007E46EC"/>
    <w:rsid w:val="007E5025"/>
    <w:rsid w:val="007E646F"/>
    <w:rsid w:val="007E7761"/>
    <w:rsid w:val="007F095B"/>
    <w:rsid w:val="007F0F35"/>
    <w:rsid w:val="007F17E2"/>
    <w:rsid w:val="007F2D72"/>
    <w:rsid w:val="007F3E57"/>
    <w:rsid w:val="007F4A78"/>
    <w:rsid w:val="007F67B9"/>
    <w:rsid w:val="00801729"/>
    <w:rsid w:val="00801BA3"/>
    <w:rsid w:val="008047C1"/>
    <w:rsid w:val="00805256"/>
    <w:rsid w:val="00807E1B"/>
    <w:rsid w:val="00815F17"/>
    <w:rsid w:val="008162B6"/>
    <w:rsid w:val="00816AEF"/>
    <w:rsid w:val="0081716F"/>
    <w:rsid w:val="008204BD"/>
    <w:rsid w:val="00820E2A"/>
    <w:rsid w:val="00821235"/>
    <w:rsid w:val="00821DFE"/>
    <w:rsid w:val="00821F7C"/>
    <w:rsid w:val="00822A05"/>
    <w:rsid w:val="008231D0"/>
    <w:rsid w:val="008237F8"/>
    <w:rsid w:val="0082785E"/>
    <w:rsid w:val="00830A4E"/>
    <w:rsid w:val="008318C8"/>
    <w:rsid w:val="00833F4B"/>
    <w:rsid w:val="0083408D"/>
    <w:rsid w:val="00834E77"/>
    <w:rsid w:val="00834F5B"/>
    <w:rsid w:val="00835105"/>
    <w:rsid w:val="0083665E"/>
    <w:rsid w:val="008415C6"/>
    <w:rsid w:val="008419A9"/>
    <w:rsid w:val="00843344"/>
    <w:rsid w:val="008438E1"/>
    <w:rsid w:val="00845505"/>
    <w:rsid w:val="0084551D"/>
    <w:rsid w:val="008459BE"/>
    <w:rsid w:val="00847025"/>
    <w:rsid w:val="0085191C"/>
    <w:rsid w:val="008522CC"/>
    <w:rsid w:val="0085306C"/>
    <w:rsid w:val="0085408C"/>
    <w:rsid w:val="00854362"/>
    <w:rsid w:val="008545F7"/>
    <w:rsid w:val="00855319"/>
    <w:rsid w:val="008569B5"/>
    <w:rsid w:val="0085717D"/>
    <w:rsid w:val="00863DB6"/>
    <w:rsid w:val="008644E3"/>
    <w:rsid w:val="00865173"/>
    <w:rsid w:val="00866126"/>
    <w:rsid w:val="008663B0"/>
    <w:rsid w:val="008675C1"/>
    <w:rsid w:val="00875377"/>
    <w:rsid w:val="008766E6"/>
    <w:rsid w:val="008828DE"/>
    <w:rsid w:val="0088520D"/>
    <w:rsid w:val="00885ACC"/>
    <w:rsid w:val="00886054"/>
    <w:rsid w:val="008875E5"/>
    <w:rsid w:val="00887B28"/>
    <w:rsid w:val="00887C26"/>
    <w:rsid w:val="00892856"/>
    <w:rsid w:val="00894CD5"/>
    <w:rsid w:val="008968A0"/>
    <w:rsid w:val="00897B4B"/>
    <w:rsid w:val="008A0F63"/>
    <w:rsid w:val="008A126C"/>
    <w:rsid w:val="008A4050"/>
    <w:rsid w:val="008A4070"/>
    <w:rsid w:val="008A4B58"/>
    <w:rsid w:val="008B3360"/>
    <w:rsid w:val="008B3A09"/>
    <w:rsid w:val="008B4188"/>
    <w:rsid w:val="008B537E"/>
    <w:rsid w:val="008B7224"/>
    <w:rsid w:val="008B78A5"/>
    <w:rsid w:val="008C158E"/>
    <w:rsid w:val="008C2ADE"/>
    <w:rsid w:val="008C325E"/>
    <w:rsid w:val="008C3936"/>
    <w:rsid w:val="008C3C97"/>
    <w:rsid w:val="008C4DCE"/>
    <w:rsid w:val="008C79AC"/>
    <w:rsid w:val="008D22A7"/>
    <w:rsid w:val="008D74C6"/>
    <w:rsid w:val="008D7AAD"/>
    <w:rsid w:val="008D7F82"/>
    <w:rsid w:val="008E1DDB"/>
    <w:rsid w:val="008E2515"/>
    <w:rsid w:val="008E2772"/>
    <w:rsid w:val="008E2E57"/>
    <w:rsid w:val="008E4E35"/>
    <w:rsid w:val="008F0530"/>
    <w:rsid w:val="008F190F"/>
    <w:rsid w:val="008F4063"/>
    <w:rsid w:val="008F778E"/>
    <w:rsid w:val="008F7E49"/>
    <w:rsid w:val="0090017A"/>
    <w:rsid w:val="0090155E"/>
    <w:rsid w:val="00902778"/>
    <w:rsid w:val="00902AC6"/>
    <w:rsid w:val="00905C68"/>
    <w:rsid w:val="00911EAB"/>
    <w:rsid w:val="00916F81"/>
    <w:rsid w:val="00920C34"/>
    <w:rsid w:val="00920F17"/>
    <w:rsid w:val="0092351F"/>
    <w:rsid w:val="00925BC1"/>
    <w:rsid w:val="00925FBA"/>
    <w:rsid w:val="009271AE"/>
    <w:rsid w:val="009276A1"/>
    <w:rsid w:val="009316A0"/>
    <w:rsid w:val="009334DC"/>
    <w:rsid w:val="0093633F"/>
    <w:rsid w:val="0093660C"/>
    <w:rsid w:val="00940DE5"/>
    <w:rsid w:val="00941B16"/>
    <w:rsid w:val="009420E5"/>
    <w:rsid w:val="00947CD7"/>
    <w:rsid w:val="00953D2B"/>
    <w:rsid w:val="00954192"/>
    <w:rsid w:val="00956679"/>
    <w:rsid w:val="00956DD0"/>
    <w:rsid w:val="009617FE"/>
    <w:rsid w:val="009625CF"/>
    <w:rsid w:val="00964264"/>
    <w:rsid w:val="009663C1"/>
    <w:rsid w:val="00966F89"/>
    <w:rsid w:val="00967272"/>
    <w:rsid w:val="0097434B"/>
    <w:rsid w:val="0097573E"/>
    <w:rsid w:val="0097721F"/>
    <w:rsid w:val="0098183E"/>
    <w:rsid w:val="009824D8"/>
    <w:rsid w:val="00983ADA"/>
    <w:rsid w:val="00984110"/>
    <w:rsid w:val="00986DA8"/>
    <w:rsid w:val="00986E11"/>
    <w:rsid w:val="0099102C"/>
    <w:rsid w:val="00995A4E"/>
    <w:rsid w:val="00996AA8"/>
    <w:rsid w:val="009A00D7"/>
    <w:rsid w:val="009A3E85"/>
    <w:rsid w:val="009A6E74"/>
    <w:rsid w:val="009A7121"/>
    <w:rsid w:val="009B104E"/>
    <w:rsid w:val="009B1835"/>
    <w:rsid w:val="009B1DC4"/>
    <w:rsid w:val="009B48B7"/>
    <w:rsid w:val="009B50E5"/>
    <w:rsid w:val="009B55F7"/>
    <w:rsid w:val="009B76AA"/>
    <w:rsid w:val="009B7EFB"/>
    <w:rsid w:val="009C12BE"/>
    <w:rsid w:val="009C1CE1"/>
    <w:rsid w:val="009C2000"/>
    <w:rsid w:val="009C3010"/>
    <w:rsid w:val="009C5E3F"/>
    <w:rsid w:val="009C6B50"/>
    <w:rsid w:val="009D33BA"/>
    <w:rsid w:val="009D354D"/>
    <w:rsid w:val="009D3D30"/>
    <w:rsid w:val="009D4510"/>
    <w:rsid w:val="009D4C0F"/>
    <w:rsid w:val="009D5E4D"/>
    <w:rsid w:val="009E4128"/>
    <w:rsid w:val="009E646C"/>
    <w:rsid w:val="009E7AF8"/>
    <w:rsid w:val="009F0AA4"/>
    <w:rsid w:val="009F3710"/>
    <w:rsid w:val="009F530E"/>
    <w:rsid w:val="009F6DEB"/>
    <w:rsid w:val="009F7B89"/>
    <w:rsid w:val="00A017FE"/>
    <w:rsid w:val="00A03E3B"/>
    <w:rsid w:val="00A049F0"/>
    <w:rsid w:val="00A06DC8"/>
    <w:rsid w:val="00A07AB4"/>
    <w:rsid w:val="00A105E7"/>
    <w:rsid w:val="00A11BD0"/>
    <w:rsid w:val="00A13994"/>
    <w:rsid w:val="00A139E5"/>
    <w:rsid w:val="00A14C20"/>
    <w:rsid w:val="00A21F9C"/>
    <w:rsid w:val="00A24F2F"/>
    <w:rsid w:val="00A264C8"/>
    <w:rsid w:val="00A27928"/>
    <w:rsid w:val="00A3031E"/>
    <w:rsid w:val="00A30751"/>
    <w:rsid w:val="00A308E2"/>
    <w:rsid w:val="00A31AF1"/>
    <w:rsid w:val="00A32C1F"/>
    <w:rsid w:val="00A32F55"/>
    <w:rsid w:val="00A354D2"/>
    <w:rsid w:val="00A35626"/>
    <w:rsid w:val="00A35FD8"/>
    <w:rsid w:val="00A365D7"/>
    <w:rsid w:val="00A368FB"/>
    <w:rsid w:val="00A37D9B"/>
    <w:rsid w:val="00A4031D"/>
    <w:rsid w:val="00A4090D"/>
    <w:rsid w:val="00A449D6"/>
    <w:rsid w:val="00A629E9"/>
    <w:rsid w:val="00A62CA6"/>
    <w:rsid w:val="00A6398E"/>
    <w:rsid w:val="00A653CA"/>
    <w:rsid w:val="00A66645"/>
    <w:rsid w:val="00A703BA"/>
    <w:rsid w:val="00A7136A"/>
    <w:rsid w:val="00A71507"/>
    <w:rsid w:val="00A72392"/>
    <w:rsid w:val="00A726BB"/>
    <w:rsid w:val="00A73220"/>
    <w:rsid w:val="00A73CD1"/>
    <w:rsid w:val="00A7438E"/>
    <w:rsid w:val="00A7458F"/>
    <w:rsid w:val="00A77ADB"/>
    <w:rsid w:val="00A77C09"/>
    <w:rsid w:val="00A81444"/>
    <w:rsid w:val="00A81473"/>
    <w:rsid w:val="00A82132"/>
    <w:rsid w:val="00A83B58"/>
    <w:rsid w:val="00A83D71"/>
    <w:rsid w:val="00A84DF9"/>
    <w:rsid w:val="00A859B4"/>
    <w:rsid w:val="00A85B5A"/>
    <w:rsid w:val="00A861B9"/>
    <w:rsid w:val="00A86291"/>
    <w:rsid w:val="00A901F1"/>
    <w:rsid w:val="00A917BA"/>
    <w:rsid w:val="00A91CE8"/>
    <w:rsid w:val="00A92BD1"/>
    <w:rsid w:val="00A92E88"/>
    <w:rsid w:val="00A96AE4"/>
    <w:rsid w:val="00AA51F1"/>
    <w:rsid w:val="00AA65E5"/>
    <w:rsid w:val="00AA6C61"/>
    <w:rsid w:val="00AB0EA0"/>
    <w:rsid w:val="00AB17EE"/>
    <w:rsid w:val="00AB25A8"/>
    <w:rsid w:val="00AB2680"/>
    <w:rsid w:val="00AB285D"/>
    <w:rsid w:val="00AB3023"/>
    <w:rsid w:val="00AB3380"/>
    <w:rsid w:val="00AB3BEC"/>
    <w:rsid w:val="00AB4FD9"/>
    <w:rsid w:val="00AB59DB"/>
    <w:rsid w:val="00AC0F95"/>
    <w:rsid w:val="00AC1164"/>
    <w:rsid w:val="00AC17F9"/>
    <w:rsid w:val="00AC23E3"/>
    <w:rsid w:val="00AC3CD6"/>
    <w:rsid w:val="00AC59CA"/>
    <w:rsid w:val="00AC6E49"/>
    <w:rsid w:val="00AD171A"/>
    <w:rsid w:val="00AD231F"/>
    <w:rsid w:val="00AD336D"/>
    <w:rsid w:val="00AD47A6"/>
    <w:rsid w:val="00AD57FC"/>
    <w:rsid w:val="00AD7866"/>
    <w:rsid w:val="00AE1809"/>
    <w:rsid w:val="00AE18CF"/>
    <w:rsid w:val="00AE5EC1"/>
    <w:rsid w:val="00AE665B"/>
    <w:rsid w:val="00AF0982"/>
    <w:rsid w:val="00AF0C5F"/>
    <w:rsid w:val="00AF252C"/>
    <w:rsid w:val="00AF4064"/>
    <w:rsid w:val="00AF46E4"/>
    <w:rsid w:val="00AF5EFB"/>
    <w:rsid w:val="00AF730E"/>
    <w:rsid w:val="00B0202D"/>
    <w:rsid w:val="00B022BE"/>
    <w:rsid w:val="00B029C4"/>
    <w:rsid w:val="00B02B51"/>
    <w:rsid w:val="00B04E48"/>
    <w:rsid w:val="00B04F9F"/>
    <w:rsid w:val="00B059A7"/>
    <w:rsid w:val="00B10871"/>
    <w:rsid w:val="00B10E4F"/>
    <w:rsid w:val="00B115C2"/>
    <w:rsid w:val="00B11C13"/>
    <w:rsid w:val="00B130B7"/>
    <w:rsid w:val="00B13D61"/>
    <w:rsid w:val="00B14E44"/>
    <w:rsid w:val="00B15B3D"/>
    <w:rsid w:val="00B16E32"/>
    <w:rsid w:val="00B23566"/>
    <w:rsid w:val="00B2466F"/>
    <w:rsid w:val="00B24A6E"/>
    <w:rsid w:val="00B25407"/>
    <w:rsid w:val="00B2644E"/>
    <w:rsid w:val="00B26CE8"/>
    <w:rsid w:val="00B27FFD"/>
    <w:rsid w:val="00B30C6A"/>
    <w:rsid w:val="00B31C29"/>
    <w:rsid w:val="00B328F3"/>
    <w:rsid w:val="00B33A18"/>
    <w:rsid w:val="00B35825"/>
    <w:rsid w:val="00B40841"/>
    <w:rsid w:val="00B409B4"/>
    <w:rsid w:val="00B40EEE"/>
    <w:rsid w:val="00B438A3"/>
    <w:rsid w:val="00B43918"/>
    <w:rsid w:val="00B45B6D"/>
    <w:rsid w:val="00B4732F"/>
    <w:rsid w:val="00B51EE6"/>
    <w:rsid w:val="00B5392E"/>
    <w:rsid w:val="00B546C3"/>
    <w:rsid w:val="00B5478B"/>
    <w:rsid w:val="00B55356"/>
    <w:rsid w:val="00B56D11"/>
    <w:rsid w:val="00B57241"/>
    <w:rsid w:val="00B57C21"/>
    <w:rsid w:val="00B62D20"/>
    <w:rsid w:val="00B62D51"/>
    <w:rsid w:val="00B632D5"/>
    <w:rsid w:val="00B63B77"/>
    <w:rsid w:val="00B6473A"/>
    <w:rsid w:val="00B64CC2"/>
    <w:rsid w:val="00B666E1"/>
    <w:rsid w:val="00B7177A"/>
    <w:rsid w:val="00B726F8"/>
    <w:rsid w:val="00B72BD9"/>
    <w:rsid w:val="00B75295"/>
    <w:rsid w:val="00B75D9E"/>
    <w:rsid w:val="00B764ED"/>
    <w:rsid w:val="00B7669C"/>
    <w:rsid w:val="00B76739"/>
    <w:rsid w:val="00B776C7"/>
    <w:rsid w:val="00B777B6"/>
    <w:rsid w:val="00B77D61"/>
    <w:rsid w:val="00B80B8E"/>
    <w:rsid w:val="00B81FF7"/>
    <w:rsid w:val="00B83267"/>
    <w:rsid w:val="00B84CCF"/>
    <w:rsid w:val="00B85747"/>
    <w:rsid w:val="00B864DC"/>
    <w:rsid w:val="00B86C94"/>
    <w:rsid w:val="00B87861"/>
    <w:rsid w:val="00B87F6B"/>
    <w:rsid w:val="00B9135F"/>
    <w:rsid w:val="00B916C2"/>
    <w:rsid w:val="00B92150"/>
    <w:rsid w:val="00B926B8"/>
    <w:rsid w:val="00B95DB0"/>
    <w:rsid w:val="00BA1D4A"/>
    <w:rsid w:val="00BA25E3"/>
    <w:rsid w:val="00BA3795"/>
    <w:rsid w:val="00BA4266"/>
    <w:rsid w:val="00BA4533"/>
    <w:rsid w:val="00BA4602"/>
    <w:rsid w:val="00BA5B96"/>
    <w:rsid w:val="00BA6809"/>
    <w:rsid w:val="00BA78F1"/>
    <w:rsid w:val="00BB05F9"/>
    <w:rsid w:val="00BB1AB7"/>
    <w:rsid w:val="00BB1FF7"/>
    <w:rsid w:val="00BB2939"/>
    <w:rsid w:val="00BB4D75"/>
    <w:rsid w:val="00BB62B0"/>
    <w:rsid w:val="00BB6622"/>
    <w:rsid w:val="00BB66FF"/>
    <w:rsid w:val="00BB67D7"/>
    <w:rsid w:val="00BB7148"/>
    <w:rsid w:val="00BB79BD"/>
    <w:rsid w:val="00BB7F9B"/>
    <w:rsid w:val="00BC01C2"/>
    <w:rsid w:val="00BC14D6"/>
    <w:rsid w:val="00BC2DF0"/>
    <w:rsid w:val="00BC36C3"/>
    <w:rsid w:val="00BC36D5"/>
    <w:rsid w:val="00BC456A"/>
    <w:rsid w:val="00BC54F1"/>
    <w:rsid w:val="00BC771C"/>
    <w:rsid w:val="00BD3156"/>
    <w:rsid w:val="00BD3330"/>
    <w:rsid w:val="00BD6E0E"/>
    <w:rsid w:val="00BD7CF3"/>
    <w:rsid w:val="00BD7FFC"/>
    <w:rsid w:val="00BE1311"/>
    <w:rsid w:val="00BE13B9"/>
    <w:rsid w:val="00BE19D3"/>
    <w:rsid w:val="00BE33CF"/>
    <w:rsid w:val="00BE3EA8"/>
    <w:rsid w:val="00BE4655"/>
    <w:rsid w:val="00BE4B27"/>
    <w:rsid w:val="00BF00E6"/>
    <w:rsid w:val="00BF083F"/>
    <w:rsid w:val="00BF12FC"/>
    <w:rsid w:val="00BF33E5"/>
    <w:rsid w:val="00BF47D8"/>
    <w:rsid w:val="00C008F5"/>
    <w:rsid w:val="00C02053"/>
    <w:rsid w:val="00C034CE"/>
    <w:rsid w:val="00C04926"/>
    <w:rsid w:val="00C04E4B"/>
    <w:rsid w:val="00C05B8D"/>
    <w:rsid w:val="00C110CA"/>
    <w:rsid w:val="00C112BE"/>
    <w:rsid w:val="00C12CCF"/>
    <w:rsid w:val="00C12FAA"/>
    <w:rsid w:val="00C14AFB"/>
    <w:rsid w:val="00C158D5"/>
    <w:rsid w:val="00C163B8"/>
    <w:rsid w:val="00C20346"/>
    <w:rsid w:val="00C218E3"/>
    <w:rsid w:val="00C223BB"/>
    <w:rsid w:val="00C229F9"/>
    <w:rsid w:val="00C22A2B"/>
    <w:rsid w:val="00C22B1D"/>
    <w:rsid w:val="00C23458"/>
    <w:rsid w:val="00C24242"/>
    <w:rsid w:val="00C27BB7"/>
    <w:rsid w:val="00C30B74"/>
    <w:rsid w:val="00C32477"/>
    <w:rsid w:val="00C32743"/>
    <w:rsid w:val="00C33299"/>
    <w:rsid w:val="00C3422C"/>
    <w:rsid w:val="00C34D60"/>
    <w:rsid w:val="00C34DAD"/>
    <w:rsid w:val="00C37B43"/>
    <w:rsid w:val="00C40589"/>
    <w:rsid w:val="00C440B0"/>
    <w:rsid w:val="00C513A9"/>
    <w:rsid w:val="00C52102"/>
    <w:rsid w:val="00C5341A"/>
    <w:rsid w:val="00C54576"/>
    <w:rsid w:val="00C54ED5"/>
    <w:rsid w:val="00C55D35"/>
    <w:rsid w:val="00C60459"/>
    <w:rsid w:val="00C604AB"/>
    <w:rsid w:val="00C60BF1"/>
    <w:rsid w:val="00C60D2F"/>
    <w:rsid w:val="00C62876"/>
    <w:rsid w:val="00C6437D"/>
    <w:rsid w:val="00C65B11"/>
    <w:rsid w:val="00C664EA"/>
    <w:rsid w:val="00C6651E"/>
    <w:rsid w:val="00C67B1F"/>
    <w:rsid w:val="00C70BB1"/>
    <w:rsid w:val="00C720E0"/>
    <w:rsid w:val="00C72F50"/>
    <w:rsid w:val="00C73760"/>
    <w:rsid w:val="00C74C8B"/>
    <w:rsid w:val="00C75257"/>
    <w:rsid w:val="00C755B1"/>
    <w:rsid w:val="00C76F1F"/>
    <w:rsid w:val="00C825A8"/>
    <w:rsid w:val="00C82972"/>
    <w:rsid w:val="00C844F2"/>
    <w:rsid w:val="00C84DD4"/>
    <w:rsid w:val="00C85EF2"/>
    <w:rsid w:val="00C8679C"/>
    <w:rsid w:val="00C90E64"/>
    <w:rsid w:val="00C927D1"/>
    <w:rsid w:val="00C938E7"/>
    <w:rsid w:val="00C941BD"/>
    <w:rsid w:val="00C95204"/>
    <w:rsid w:val="00C96A1A"/>
    <w:rsid w:val="00C9732C"/>
    <w:rsid w:val="00CA0D22"/>
    <w:rsid w:val="00CA1E51"/>
    <w:rsid w:val="00CA26CA"/>
    <w:rsid w:val="00CA3ED2"/>
    <w:rsid w:val="00CA4C30"/>
    <w:rsid w:val="00CA5B45"/>
    <w:rsid w:val="00CA5F5E"/>
    <w:rsid w:val="00CA7C0B"/>
    <w:rsid w:val="00CA7C7F"/>
    <w:rsid w:val="00CA7DC7"/>
    <w:rsid w:val="00CA7E29"/>
    <w:rsid w:val="00CB0A74"/>
    <w:rsid w:val="00CB0B4D"/>
    <w:rsid w:val="00CB0EFC"/>
    <w:rsid w:val="00CB11A9"/>
    <w:rsid w:val="00CB1CFE"/>
    <w:rsid w:val="00CB383B"/>
    <w:rsid w:val="00CB3A17"/>
    <w:rsid w:val="00CB4316"/>
    <w:rsid w:val="00CC0010"/>
    <w:rsid w:val="00CC1030"/>
    <w:rsid w:val="00CC1C3A"/>
    <w:rsid w:val="00CC2426"/>
    <w:rsid w:val="00CC2A3E"/>
    <w:rsid w:val="00CC40CB"/>
    <w:rsid w:val="00CC68F6"/>
    <w:rsid w:val="00CC7642"/>
    <w:rsid w:val="00CD3DDB"/>
    <w:rsid w:val="00CD45D2"/>
    <w:rsid w:val="00CD5509"/>
    <w:rsid w:val="00CD7B43"/>
    <w:rsid w:val="00CE1D02"/>
    <w:rsid w:val="00CE22B7"/>
    <w:rsid w:val="00CE2E92"/>
    <w:rsid w:val="00CE542F"/>
    <w:rsid w:val="00CF1772"/>
    <w:rsid w:val="00CF2C99"/>
    <w:rsid w:val="00CF30B4"/>
    <w:rsid w:val="00CF33EC"/>
    <w:rsid w:val="00CF5FCC"/>
    <w:rsid w:val="00D01897"/>
    <w:rsid w:val="00D0304E"/>
    <w:rsid w:val="00D0442C"/>
    <w:rsid w:val="00D05262"/>
    <w:rsid w:val="00D054D0"/>
    <w:rsid w:val="00D11970"/>
    <w:rsid w:val="00D14115"/>
    <w:rsid w:val="00D20B78"/>
    <w:rsid w:val="00D22514"/>
    <w:rsid w:val="00D23AD2"/>
    <w:rsid w:val="00D240F5"/>
    <w:rsid w:val="00D2650B"/>
    <w:rsid w:val="00D30038"/>
    <w:rsid w:val="00D31063"/>
    <w:rsid w:val="00D317E7"/>
    <w:rsid w:val="00D31BC6"/>
    <w:rsid w:val="00D3221D"/>
    <w:rsid w:val="00D3369F"/>
    <w:rsid w:val="00D34B7E"/>
    <w:rsid w:val="00D34C27"/>
    <w:rsid w:val="00D34F06"/>
    <w:rsid w:val="00D359AD"/>
    <w:rsid w:val="00D41B79"/>
    <w:rsid w:val="00D4317D"/>
    <w:rsid w:val="00D443DC"/>
    <w:rsid w:val="00D450A2"/>
    <w:rsid w:val="00D45FBE"/>
    <w:rsid w:val="00D46372"/>
    <w:rsid w:val="00D4668F"/>
    <w:rsid w:val="00D4673E"/>
    <w:rsid w:val="00D47A25"/>
    <w:rsid w:val="00D512E9"/>
    <w:rsid w:val="00D53313"/>
    <w:rsid w:val="00D53361"/>
    <w:rsid w:val="00D534CC"/>
    <w:rsid w:val="00D5598D"/>
    <w:rsid w:val="00D55DBA"/>
    <w:rsid w:val="00D56983"/>
    <w:rsid w:val="00D56EC9"/>
    <w:rsid w:val="00D61FFB"/>
    <w:rsid w:val="00D6216F"/>
    <w:rsid w:val="00D66201"/>
    <w:rsid w:val="00D6688F"/>
    <w:rsid w:val="00D66ED1"/>
    <w:rsid w:val="00D67264"/>
    <w:rsid w:val="00D677E8"/>
    <w:rsid w:val="00D721A2"/>
    <w:rsid w:val="00D73866"/>
    <w:rsid w:val="00D76BFC"/>
    <w:rsid w:val="00D80025"/>
    <w:rsid w:val="00D80675"/>
    <w:rsid w:val="00D8256B"/>
    <w:rsid w:val="00D83264"/>
    <w:rsid w:val="00D8419C"/>
    <w:rsid w:val="00D84275"/>
    <w:rsid w:val="00D8553E"/>
    <w:rsid w:val="00D86559"/>
    <w:rsid w:val="00D87812"/>
    <w:rsid w:val="00D90D20"/>
    <w:rsid w:val="00D91EBB"/>
    <w:rsid w:val="00D920B7"/>
    <w:rsid w:val="00D932F3"/>
    <w:rsid w:val="00D939F4"/>
    <w:rsid w:val="00D93B1E"/>
    <w:rsid w:val="00D96927"/>
    <w:rsid w:val="00DA0647"/>
    <w:rsid w:val="00DA0EF4"/>
    <w:rsid w:val="00DA408D"/>
    <w:rsid w:val="00DA4857"/>
    <w:rsid w:val="00DA5D34"/>
    <w:rsid w:val="00DB5D09"/>
    <w:rsid w:val="00DB7D9D"/>
    <w:rsid w:val="00DC1A33"/>
    <w:rsid w:val="00DC2C76"/>
    <w:rsid w:val="00DC35AA"/>
    <w:rsid w:val="00DC3E36"/>
    <w:rsid w:val="00DC40D9"/>
    <w:rsid w:val="00DC456D"/>
    <w:rsid w:val="00DC579A"/>
    <w:rsid w:val="00DC59F4"/>
    <w:rsid w:val="00DC74E8"/>
    <w:rsid w:val="00DD037B"/>
    <w:rsid w:val="00DD053A"/>
    <w:rsid w:val="00DD0B8E"/>
    <w:rsid w:val="00DD1292"/>
    <w:rsid w:val="00DD28FC"/>
    <w:rsid w:val="00DD6F60"/>
    <w:rsid w:val="00DE090F"/>
    <w:rsid w:val="00DE1A85"/>
    <w:rsid w:val="00DE3026"/>
    <w:rsid w:val="00DE36F4"/>
    <w:rsid w:val="00DE44C7"/>
    <w:rsid w:val="00DE45A6"/>
    <w:rsid w:val="00DE4606"/>
    <w:rsid w:val="00DE4ADE"/>
    <w:rsid w:val="00DE7C4F"/>
    <w:rsid w:val="00DF23F4"/>
    <w:rsid w:val="00DF5324"/>
    <w:rsid w:val="00DF5456"/>
    <w:rsid w:val="00DF5BFB"/>
    <w:rsid w:val="00DF695A"/>
    <w:rsid w:val="00DF6EE1"/>
    <w:rsid w:val="00E01725"/>
    <w:rsid w:val="00E01A09"/>
    <w:rsid w:val="00E01EF6"/>
    <w:rsid w:val="00E0307A"/>
    <w:rsid w:val="00E0413D"/>
    <w:rsid w:val="00E10070"/>
    <w:rsid w:val="00E10323"/>
    <w:rsid w:val="00E12107"/>
    <w:rsid w:val="00E13F9A"/>
    <w:rsid w:val="00E146BF"/>
    <w:rsid w:val="00E15379"/>
    <w:rsid w:val="00E15B55"/>
    <w:rsid w:val="00E1678A"/>
    <w:rsid w:val="00E21FC0"/>
    <w:rsid w:val="00E22BED"/>
    <w:rsid w:val="00E26F57"/>
    <w:rsid w:val="00E277D5"/>
    <w:rsid w:val="00E27C41"/>
    <w:rsid w:val="00E30580"/>
    <w:rsid w:val="00E3308B"/>
    <w:rsid w:val="00E345F8"/>
    <w:rsid w:val="00E347C4"/>
    <w:rsid w:val="00E35051"/>
    <w:rsid w:val="00E3610B"/>
    <w:rsid w:val="00E36154"/>
    <w:rsid w:val="00E374BF"/>
    <w:rsid w:val="00E403EF"/>
    <w:rsid w:val="00E429BF"/>
    <w:rsid w:val="00E437F9"/>
    <w:rsid w:val="00E45E0D"/>
    <w:rsid w:val="00E50CAD"/>
    <w:rsid w:val="00E50CC5"/>
    <w:rsid w:val="00E537C6"/>
    <w:rsid w:val="00E5717F"/>
    <w:rsid w:val="00E57920"/>
    <w:rsid w:val="00E57D6A"/>
    <w:rsid w:val="00E60DE7"/>
    <w:rsid w:val="00E62FCE"/>
    <w:rsid w:val="00E64B71"/>
    <w:rsid w:val="00E650B2"/>
    <w:rsid w:val="00E655B2"/>
    <w:rsid w:val="00E65664"/>
    <w:rsid w:val="00E65D67"/>
    <w:rsid w:val="00E6709A"/>
    <w:rsid w:val="00E7026C"/>
    <w:rsid w:val="00E70564"/>
    <w:rsid w:val="00E720DB"/>
    <w:rsid w:val="00E724C8"/>
    <w:rsid w:val="00E7251A"/>
    <w:rsid w:val="00E742F3"/>
    <w:rsid w:val="00E74BA9"/>
    <w:rsid w:val="00E74D67"/>
    <w:rsid w:val="00E756C9"/>
    <w:rsid w:val="00E77300"/>
    <w:rsid w:val="00E77983"/>
    <w:rsid w:val="00E81053"/>
    <w:rsid w:val="00E8119D"/>
    <w:rsid w:val="00E8183F"/>
    <w:rsid w:val="00E8221A"/>
    <w:rsid w:val="00E82B11"/>
    <w:rsid w:val="00E82EC6"/>
    <w:rsid w:val="00E830D4"/>
    <w:rsid w:val="00E8320B"/>
    <w:rsid w:val="00E84305"/>
    <w:rsid w:val="00E85D20"/>
    <w:rsid w:val="00E908E5"/>
    <w:rsid w:val="00E90A6C"/>
    <w:rsid w:val="00E92404"/>
    <w:rsid w:val="00E93325"/>
    <w:rsid w:val="00E94E49"/>
    <w:rsid w:val="00E94EF8"/>
    <w:rsid w:val="00E95706"/>
    <w:rsid w:val="00E97164"/>
    <w:rsid w:val="00E9785E"/>
    <w:rsid w:val="00EA0AED"/>
    <w:rsid w:val="00EA42D3"/>
    <w:rsid w:val="00EA531F"/>
    <w:rsid w:val="00EB0585"/>
    <w:rsid w:val="00EB1C01"/>
    <w:rsid w:val="00EB1FD9"/>
    <w:rsid w:val="00EB346D"/>
    <w:rsid w:val="00EB5A25"/>
    <w:rsid w:val="00EB62CB"/>
    <w:rsid w:val="00EB6D10"/>
    <w:rsid w:val="00EB79DA"/>
    <w:rsid w:val="00EB79FB"/>
    <w:rsid w:val="00EC2D94"/>
    <w:rsid w:val="00EC4C90"/>
    <w:rsid w:val="00EC651D"/>
    <w:rsid w:val="00EC7414"/>
    <w:rsid w:val="00ED1D95"/>
    <w:rsid w:val="00ED220B"/>
    <w:rsid w:val="00ED234B"/>
    <w:rsid w:val="00EE121A"/>
    <w:rsid w:val="00EE477F"/>
    <w:rsid w:val="00EE54C4"/>
    <w:rsid w:val="00EF0909"/>
    <w:rsid w:val="00EF0FF9"/>
    <w:rsid w:val="00EF290E"/>
    <w:rsid w:val="00EF2F77"/>
    <w:rsid w:val="00EF3B86"/>
    <w:rsid w:val="00EF53D9"/>
    <w:rsid w:val="00EF685D"/>
    <w:rsid w:val="00EF6C03"/>
    <w:rsid w:val="00F00723"/>
    <w:rsid w:val="00F010A7"/>
    <w:rsid w:val="00F015A2"/>
    <w:rsid w:val="00F026C9"/>
    <w:rsid w:val="00F03962"/>
    <w:rsid w:val="00F03EA0"/>
    <w:rsid w:val="00F0407D"/>
    <w:rsid w:val="00F0797D"/>
    <w:rsid w:val="00F07A8A"/>
    <w:rsid w:val="00F07E50"/>
    <w:rsid w:val="00F07FFA"/>
    <w:rsid w:val="00F11629"/>
    <w:rsid w:val="00F1357D"/>
    <w:rsid w:val="00F14573"/>
    <w:rsid w:val="00F145BA"/>
    <w:rsid w:val="00F14CC5"/>
    <w:rsid w:val="00F152BA"/>
    <w:rsid w:val="00F158A0"/>
    <w:rsid w:val="00F15E20"/>
    <w:rsid w:val="00F21DBF"/>
    <w:rsid w:val="00F21FFC"/>
    <w:rsid w:val="00F258DD"/>
    <w:rsid w:val="00F25E6D"/>
    <w:rsid w:val="00F26484"/>
    <w:rsid w:val="00F31782"/>
    <w:rsid w:val="00F319A9"/>
    <w:rsid w:val="00F31D8F"/>
    <w:rsid w:val="00F34621"/>
    <w:rsid w:val="00F34EF4"/>
    <w:rsid w:val="00F35CFC"/>
    <w:rsid w:val="00F35E21"/>
    <w:rsid w:val="00F4044C"/>
    <w:rsid w:val="00F40EED"/>
    <w:rsid w:val="00F424B8"/>
    <w:rsid w:val="00F42696"/>
    <w:rsid w:val="00F42D1B"/>
    <w:rsid w:val="00F44486"/>
    <w:rsid w:val="00F4605B"/>
    <w:rsid w:val="00F466F7"/>
    <w:rsid w:val="00F47883"/>
    <w:rsid w:val="00F51F77"/>
    <w:rsid w:val="00F52CD1"/>
    <w:rsid w:val="00F565D8"/>
    <w:rsid w:val="00F57BFE"/>
    <w:rsid w:val="00F603DD"/>
    <w:rsid w:val="00F60478"/>
    <w:rsid w:val="00F6383B"/>
    <w:rsid w:val="00F65117"/>
    <w:rsid w:val="00F65B32"/>
    <w:rsid w:val="00F709EE"/>
    <w:rsid w:val="00F711A0"/>
    <w:rsid w:val="00F71D84"/>
    <w:rsid w:val="00F728BC"/>
    <w:rsid w:val="00F74A5B"/>
    <w:rsid w:val="00F76330"/>
    <w:rsid w:val="00F767F8"/>
    <w:rsid w:val="00F82DC3"/>
    <w:rsid w:val="00F84571"/>
    <w:rsid w:val="00F878C1"/>
    <w:rsid w:val="00F90F29"/>
    <w:rsid w:val="00F92233"/>
    <w:rsid w:val="00F92A4D"/>
    <w:rsid w:val="00F943F3"/>
    <w:rsid w:val="00F968B9"/>
    <w:rsid w:val="00FA0FD8"/>
    <w:rsid w:val="00FA60DE"/>
    <w:rsid w:val="00FA616B"/>
    <w:rsid w:val="00FA6B09"/>
    <w:rsid w:val="00FB0B68"/>
    <w:rsid w:val="00FB23FF"/>
    <w:rsid w:val="00FB491A"/>
    <w:rsid w:val="00FB52F3"/>
    <w:rsid w:val="00FB78CA"/>
    <w:rsid w:val="00FC1431"/>
    <w:rsid w:val="00FC1E30"/>
    <w:rsid w:val="00FC375D"/>
    <w:rsid w:val="00FC3A63"/>
    <w:rsid w:val="00FC4A1D"/>
    <w:rsid w:val="00FC565F"/>
    <w:rsid w:val="00FC5F38"/>
    <w:rsid w:val="00FC6EFC"/>
    <w:rsid w:val="00FC7296"/>
    <w:rsid w:val="00FD00E9"/>
    <w:rsid w:val="00FD2BCE"/>
    <w:rsid w:val="00FD561E"/>
    <w:rsid w:val="00FD64EB"/>
    <w:rsid w:val="00FE197F"/>
    <w:rsid w:val="00FE288C"/>
    <w:rsid w:val="00FE2ABF"/>
    <w:rsid w:val="00FE341E"/>
    <w:rsid w:val="00FE5E1A"/>
    <w:rsid w:val="00FE6997"/>
    <w:rsid w:val="00FE6A03"/>
    <w:rsid w:val="00FE7A20"/>
    <w:rsid w:val="00FF0585"/>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1872B-790A-421C-88CF-087C09E0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61"/>
    <w:rPr>
      <w:rFonts w:ascii="Calibri" w:eastAsia="Calibri" w:hAnsi="Calibri" w:cs="Times New Roman"/>
    </w:rPr>
  </w:style>
  <w:style w:type="paragraph" w:styleId="1">
    <w:name w:val="heading 1"/>
    <w:basedOn w:val="a"/>
    <w:next w:val="a"/>
    <w:link w:val="10"/>
    <w:uiPriority w:val="99"/>
    <w:qFormat/>
    <w:rsid w:val="00255261"/>
    <w:pPr>
      <w:keepNext/>
      <w:keepLines/>
      <w:spacing w:before="480" w:after="0" w:line="276"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035D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133BE"/>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5261"/>
    <w:rPr>
      <w:rFonts w:ascii="Cambria" w:eastAsia="Times New Roman" w:hAnsi="Cambria" w:cs="Times New Roman"/>
      <w:b/>
      <w:bCs/>
      <w:color w:val="365F91"/>
      <w:sz w:val="28"/>
      <w:szCs w:val="28"/>
      <w:lang w:eastAsia="ru-RU"/>
    </w:rPr>
  </w:style>
  <w:style w:type="character" w:customStyle="1" w:styleId="a3">
    <w:name w:val="Абзац списка Знак"/>
    <w:link w:val="a4"/>
    <w:uiPriority w:val="34"/>
    <w:locked/>
    <w:rsid w:val="00255261"/>
  </w:style>
  <w:style w:type="paragraph" w:styleId="a4">
    <w:name w:val="List Paragraph"/>
    <w:basedOn w:val="a"/>
    <w:link w:val="a3"/>
    <w:uiPriority w:val="34"/>
    <w:qFormat/>
    <w:rsid w:val="00255261"/>
    <w:pPr>
      <w:spacing w:after="200" w:line="276" w:lineRule="auto"/>
      <w:ind w:left="720"/>
      <w:contextualSpacing/>
    </w:pPr>
    <w:rPr>
      <w:rFonts w:asciiTheme="minorHAnsi" w:eastAsiaTheme="minorHAnsi" w:hAnsiTheme="minorHAnsi" w:cstheme="minorBidi"/>
    </w:rPr>
  </w:style>
  <w:style w:type="table" w:styleId="a5">
    <w:name w:val="Table Grid"/>
    <w:basedOn w:val="a1"/>
    <w:uiPriority w:val="39"/>
    <w:rsid w:val="002552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1Без интервала;обычный текст,No Spacing,обычный текст,No Spacing1,1Без интервала1,Без интервала11,обычный текст1,No Spacing11,1Без интервала11,1Без интервала111,Без интервала21,Без интервала2,обычный текст11,Без интервала111,No Spacing111"/>
    <w:link w:val="a6"/>
    <w:qFormat/>
    <w:rsid w:val="00255261"/>
    <w:pPr>
      <w:spacing w:after="0" w:line="240" w:lineRule="auto"/>
    </w:pPr>
    <w:rPr>
      <w:rFonts w:ascii="Calibri" w:eastAsia="Calibri" w:hAnsi="Calibri" w:cs="Times New Roman"/>
      <w:lang w:eastAsia="ru-RU"/>
    </w:rPr>
  </w:style>
  <w:style w:type="character" w:customStyle="1" w:styleId="a6">
    <w:name w:val="Без интервала Знак"/>
    <w:aliases w:val="обычный текст Знак,1Без интервала,1Без интервала Знак,1Без интервала;обычный текст Знак,Без интервала1 Знак,No Spacing Знак,No Spacing1 Знак,1Без интервала1 Знак,обычный текст1 Знак,Без интервала11 Знак,обычный текст11 Знак"/>
    <w:link w:val="11"/>
    <w:locked/>
    <w:rsid w:val="00255261"/>
    <w:rPr>
      <w:rFonts w:ascii="Calibri" w:eastAsia="Calibri" w:hAnsi="Calibri" w:cs="Times New Roman"/>
      <w:lang w:eastAsia="ru-RU"/>
    </w:rPr>
  </w:style>
  <w:style w:type="paragraph" w:styleId="a7">
    <w:name w:val="Balloon Text"/>
    <w:basedOn w:val="a"/>
    <w:link w:val="a8"/>
    <w:uiPriority w:val="99"/>
    <w:unhideWhenUsed/>
    <w:rsid w:val="002552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55261"/>
    <w:rPr>
      <w:rFonts w:ascii="Segoe UI" w:eastAsia="Calibri" w:hAnsi="Segoe UI" w:cs="Segoe UI"/>
      <w:sz w:val="18"/>
      <w:szCs w:val="18"/>
    </w:rPr>
  </w:style>
  <w:style w:type="paragraph" w:customStyle="1" w:styleId="ConsPlusNormal">
    <w:name w:val="ConsPlusNormal"/>
    <w:link w:val="ConsPlusNormal0"/>
    <w:rsid w:val="00255261"/>
    <w:pPr>
      <w:autoSpaceDE w:val="0"/>
      <w:autoSpaceDN w:val="0"/>
      <w:adjustRightInd w:val="0"/>
      <w:spacing w:after="0" w:line="240" w:lineRule="auto"/>
    </w:pPr>
    <w:rPr>
      <w:rFonts w:ascii="Times New Roman" w:hAnsi="Times New Roman" w:cs="Times New Roman"/>
      <w:b/>
      <w:bCs/>
      <w:sz w:val="32"/>
      <w:szCs w:val="32"/>
    </w:rPr>
  </w:style>
  <w:style w:type="paragraph" w:styleId="a9">
    <w:name w:val="No Spacing"/>
    <w:aliases w:val="1Без интервала11 Знак,Без интервала111 Знак,No Spacing11 Зна"/>
    <w:uiPriority w:val="1"/>
    <w:qFormat/>
    <w:rsid w:val="00255261"/>
    <w:pPr>
      <w:spacing w:after="0" w:line="240" w:lineRule="auto"/>
    </w:pPr>
    <w:rPr>
      <w:rFonts w:ascii="Calibri" w:eastAsia="Calibri" w:hAnsi="Calibri" w:cs="Times New Roman"/>
    </w:rPr>
  </w:style>
  <w:style w:type="character" w:styleId="aa">
    <w:name w:val="Hyperlink"/>
    <w:basedOn w:val="a0"/>
    <w:uiPriority w:val="99"/>
    <w:unhideWhenUsed/>
    <w:rsid w:val="00255261"/>
    <w:rPr>
      <w:color w:val="0563C1" w:themeColor="hyperlink"/>
      <w:u w:val="single"/>
    </w:rPr>
  </w:style>
  <w:style w:type="character" w:customStyle="1" w:styleId="ConsPlusNormal0">
    <w:name w:val="ConsPlusNormal Знак"/>
    <w:link w:val="ConsPlusNormal"/>
    <w:rsid w:val="00255261"/>
    <w:rPr>
      <w:rFonts w:ascii="Times New Roman" w:hAnsi="Times New Roman" w:cs="Times New Roman"/>
      <w:b/>
      <w:bCs/>
      <w:sz w:val="32"/>
      <w:szCs w:val="32"/>
    </w:rPr>
  </w:style>
  <w:style w:type="paragraph" w:styleId="ab">
    <w:name w:val="Normal (Web)"/>
    <w:basedOn w:val="a"/>
    <w:link w:val="ac"/>
    <w:uiPriority w:val="99"/>
    <w:unhideWhenUsed/>
    <w:rsid w:val="00255261"/>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255261"/>
    <w:rPr>
      <w:i/>
      <w:iCs/>
    </w:rPr>
  </w:style>
  <w:style w:type="character" w:customStyle="1" w:styleId="ac">
    <w:name w:val="Обычный (веб) Знак"/>
    <w:link w:val="ab"/>
    <w:uiPriority w:val="99"/>
    <w:locked/>
    <w:rsid w:val="00255261"/>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552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5261"/>
    <w:rPr>
      <w:rFonts w:ascii="Calibri" w:eastAsia="Calibri" w:hAnsi="Calibri" w:cs="Times New Roman"/>
    </w:rPr>
  </w:style>
  <w:style w:type="paragraph" w:styleId="af0">
    <w:name w:val="footer"/>
    <w:basedOn w:val="a"/>
    <w:link w:val="af1"/>
    <w:uiPriority w:val="99"/>
    <w:unhideWhenUsed/>
    <w:rsid w:val="002552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261"/>
    <w:rPr>
      <w:rFonts w:ascii="Calibri" w:eastAsia="Calibri" w:hAnsi="Calibri" w:cs="Times New Roman"/>
    </w:rPr>
  </w:style>
  <w:style w:type="paragraph" w:styleId="31">
    <w:name w:val="Body Text Indent 3"/>
    <w:basedOn w:val="a"/>
    <w:link w:val="32"/>
    <w:uiPriority w:val="99"/>
    <w:rsid w:val="00255261"/>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rsid w:val="00255261"/>
    <w:rPr>
      <w:rFonts w:ascii="Times New Roman" w:eastAsia="Calibri" w:hAnsi="Times New Roman" w:cs="Times New Roman"/>
      <w:sz w:val="16"/>
      <w:szCs w:val="16"/>
      <w:lang w:eastAsia="ru-RU"/>
    </w:rPr>
  </w:style>
  <w:style w:type="paragraph" w:customStyle="1" w:styleId="ConsPlusNonformat">
    <w:name w:val="ConsPlusNonformat"/>
    <w:link w:val="ConsPlusNonformat0"/>
    <w:uiPriority w:val="99"/>
    <w:rsid w:val="00255261"/>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uiPriority w:val="99"/>
    <w:rsid w:val="00255261"/>
    <w:rPr>
      <w:rFonts w:ascii="Courier New" w:eastAsia="Times New Roman" w:hAnsi="Courier New" w:cs="Courier New"/>
      <w:sz w:val="20"/>
      <w:szCs w:val="20"/>
      <w:lang w:eastAsia="ar-SA"/>
    </w:rPr>
  </w:style>
  <w:style w:type="paragraph" w:customStyle="1" w:styleId="ConsPlusTitle">
    <w:name w:val="ConsPlusTitle"/>
    <w:rsid w:val="002552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2">
    <w:name w:val="Plain Text"/>
    <w:basedOn w:val="a"/>
    <w:link w:val="af3"/>
    <w:unhideWhenUsed/>
    <w:rsid w:val="00255261"/>
    <w:pPr>
      <w:spacing w:after="0" w:line="240" w:lineRule="auto"/>
    </w:pPr>
    <w:rPr>
      <w:rFonts w:ascii="Courier New" w:eastAsiaTheme="minorHAnsi" w:hAnsi="Courier New" w:cs="Courier New"/>
      <w:sz w:val="20"/>
      <w:szCs w:val="20"/>
      <w:lang w:eastAsia="ru-RU"/>
    </w:rPr>
  </w:style>
  <w:style w:type="character" w:customStyle="1" w:styleId="af3">
    <w:name w:val="Текст Знак"/>
    <w:basedOn w:val="a0"/>
    <w:link w:val="af2"/>
    <w:rsid w:val="00255261"/>
    <w:rPr>
      <w:rFonts w:ascii="Courier New" w:hAnsi="Courier New" w:cs="Courier New"/>
      <w:sz w:val="20"/>
      <w:szCs w:val="20"/>
      <w:lang w:eastAsia="ru-RU"/>
    </w:rPr>
  </w:style>
  <w:style w:type="character" w:customStyle="1" w:styleId="FontStyle16">
    <w:name w:val="Font Style16"/>
    <w:basedOn w:val="a0"/>
    <w:rsid w:val="00255261"/>
    <w:rPr>
      <w:rFonts w:ascii="Times New Roman" w:hAnsi="Times New Roman" w:cs="Times New Roman"/>
      <w:sz w:val="26"/>
      <w:szCs w:val="26"/>
    </w:rPr>
  </w:style>
  <w:style w:type="character" w:customStyle="1" w:styleId="12pt">
    <w:name w:val="Основной текст + 12 pt"/>
    <w:basedOn w:val="a0"/>
    <w:rsid w:val="00255261"/>
    <w:rPr>
      <w:rFonts w:ascii="Times New Roman" w:eastAsia="Times New Roman" w:hAnsi="Times New Roman" w:cs="Times New Roman"/>
      <w:sz w:val="24"/>
      <w:szCs w:val="24"/>
      <w:shd w:val="clear" w:color="auto" w:fill="FFFFFF"/>
    </w:rPr>
  </w:style>
  <w:style w:type="paragraph" w:styleId="af4">
    <w:name w:val="caption"/>
    <w:basedOn w:val="a"/>
    <w:next w:val="a"/>
    <w:uiPriority w:val="35"/>
    <w:unhideWhenUsed/>
    <w:qFormat/>
    <w:rsid w:val="00255261"/>
    <w:pPr>
      <w:spacing w:after="200" w:line="240" w:lineRule="auto"/>
    </w:pPr>
    <w:rPr>
      <w:i/>
      <w:iCs/>
      <w:color w:val="44546A" w:themeColor="text2"/>
      <w:sz w:val="18"/>
      <w:szCs w:val="18"/>
    </w:rPr>
  </w:style>
  <w:style w:type="paragraph" w:styleId="af5">
    <w:name w:val="Body Text Indent"/>
    <w:basedOn w:val="a"/>
    <w:link w:val="af6"/>
    <w:uiPriority w:val="99"/>
    <w:unhideWhenUsed/>
    <w:rsid w:val="00255261"/>
    <w:pPr>
      <w:spacing w:after="120"/>
      <w:ind w:left="283"/>
    </w:pPr>
  </w:style>
  <w:style w:type="character" w:customStyle="1" w:styleId="af6">
    <w:name w:val="Основной текст с отступом Знак"/>
    <w:basedOn w:val="a0"/>
    <w:link w:val="af5"/>
    <w:uiPriority w:val="99"/>
    <w:rsid w:val="00255261"/>
    <w:rPr>
      <w:rFonts w:ascii="Calibri" w:eastAsia="Calibri" w:hAnsi="Calibri" w:cs="Times New Roman"/>
    </w:rPr>
  </w:style>
  <w:style w:type="paragraph" w:customStyle="1" w:styleId="Style13">
    <w:name w:val="Style13"/>
    <w:basedOn w:val="a"/>
    <w:uiPriority w:val="99"/>
    <w:rsid w:val="00255261"/>
    <w:pPr>
      <w:widowControl w:val="0"/>
      <w:autoSpaceDE w:val="0"/>
      <w:autoSpaceDN w:val="0"/>
      <w:adjustRightInd w:val="0"/>
      <w:spacing w:after="0" w:line="374" w:lineRule="exact"/>
      <w:ind w:firstLine="562"/>
      <w:jc w:val="both"/>
    </w:pPr>
    <w:rPr>
      <w:rFonts w:ascii="Times New Roman" w:eastAsia="Times New Roman" w:hAnsi="Times New Roman"/>
      <w:sz w:val="24"/>
      <w:szCs w:val="24"/>
      <w:lang w:eastAsia="ru-RU"/>
    </w:rPr>
  </w:style>
  <w:style w:type="paragraph" w:customStyle="1" w:styleId="Default">
    <w:name w:val="Default"/>
    <w:rsid w:val="00255261"/>
    <w:pPr>
      <w:autoSpaceDE w:val="0"/>
      <w:autoSpaceDN w:val="0"/>
      <w:adjustRightInd w:val="0"/>
      <w:spacing w:after="0" w:line="240" w:lineRule="auto"/>
    </w:pPr>
    <w:rPr>
      <w:rFonts w:ascii="Constantia" w:eastAsia="Calibri" w:hAnsi="Constantia" w:cs="Constantia"/>
      <w:color w:val="000000"/>
      <w:sz w:val="24"/>
      <w:szCs w:val="24"/>
      <w:lang w:eastAsia="ru-RU"/>
    </w:rPr>
  </w:style>
  <w:style w:type="character" w:styleId="af7">
    <w:name w:val="FollowedHyperlink"/>
    <w:basedOn w:val="a0"/>
    <w:uiPriority w:val="99"/>
    <w:semiHidden/>
    <w:unhideWhenUsed/>
    <w:rsid w:val="000D166F"/>
    <w:rPr>
      <w:color w:val="954F72" w:themeColor="followedHyperlink"/>
      <w:u w:val="single"/>
    </w:rPr>
  </w:style>
  <w:style w:type="character" w:styleId="af8">
    <w:name w:val="annotation reference"/>
    <w:uiPriority w:val="99"/>
    <w:semiHidden/>
    <w:unhideWhenUsed/>
    <w:rsid w:val="00351977"/>
    <w:rPr>
      <w:sz w:val="16"/>
      <w:szCs w:val="16"/>
    </w:rPr>
  </w:style>
  <w:style w:type="paragraph" w:styleId="af9">
    <w:name w:val="annotation text"/>
    <w:basedOn w:val="a"/>
    <w:link w:val="afa"/>
    <w:uiPriority w:val="99"/>
    <w:unhideWhenUsed/>
    <w:rsid w:val="00351977"/>
    <w:rPr>
      <w:sz w:val="20"/>
      <w:szCs w:val="20"/>
    </w:rPr>
  </w:style>
  <w:style w:type="character" w:customStyle="1" w:styleId="afa">
    <w:name w:val="Текст примечания Знак"/>
    <w:basedOn w:val="a0"/>
    <w:link w:val="af9"/>
    <w:uiPriority w:val="99"/>
    <w:rsid w:val="00351977"/>
    <w:rPr>
      <w:rFonts w:ascii="Calibri" w:eastAsia="Calibri" w:hAnsi="Calibri" w:cs="Times New Roman"/>
      <w:sz w:val="20"/>
      <w:szCs w:val="20"/>
    </w:rPr>
  </w:style>
  <w:style w:type="numbering" w:customStyle="1" w:styleId="12">
    <w:name w:val="Нет списка1"/>
    <w:next w:val="a2"/>
    <w:uiPriority w:val="99"/>
    <w:semiHidden/>
    <w:unhideWhenUsed/>
    <w:rsid w:val="000D0952"/>
  </w:style>
  <w:style w:type="table" w:customStyle="1" w:styleId="13">
    <w:name w:val="Сетка таблицы1"/>
    <w:basedOn w:val="a1"/>
    <w:next w:val="a5"/>
    <w:uiPriority w:val="39"/>
    <w:rsid w:val="000D09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2"/>
    <w:basedOn w:val="a"/>
    <w:rsid w:val="000D0952"/>
    <w:pPr>
      <w:shd w:val="clear" w:color="auto" w:fill="FFFFFF"/>
      <w:spacing w:before="60" w:after="0" w:line="0" w:lineRule="atLeast"/>
    </w:pPr>
    <w:rPr>
      <w:rFonts w:ascii="Times New Roman" w:eastAsia="Times New Roman" w:hAnsi="Times New Roman"/>
      <w:sz w:val="28"/>
      <w:szCs w:val="28"/>
    </w:rPr>
  </w:style>
  <w:style w:type="character" w:customStyle="1" w:styleId="14">
    <w:name w:val="Основной текст + 14"/>
    <w:aliases w:val="5 pt,Интервал 0 pt"/>
    <w:basedOn w:val="a0"/>
    <w:rsid w:val="000D0952"/>
    <w:rPr>
      <w:rFonts w:ascii="Times New Roman" w:eastAsia="Times New Roman" w:hAnsi="Times New Roman" w:cs="Times New Roman" w:hint="default"/>
      <w:spacing w:val="-10"/>
      <w:sz w:val="29"/>
      <w:szCs w:val="29"/>
      <w:shd w:val="clear" w:color="auto" w:fill="FFFFFF"/>
    </w:rPr>
  </w:style>
  <w:style w:type="character" w:customStyle="1" w:styleId="apple-converted-space">
    <w:name w:val="apple-converted-space"/>
    <w:rsid w:val="000D0952"/>
  </w:style>
  <w:style w:type="paragraph" w:styleId="HTML">
    <w:name w:val="HTML Preformatted"/>
    <w:basedOn w:val="a"/>
    <w:link w:val="HTML0"/>
    <w:rsid w:val="000D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0D0952"/>
    <w:rPr>
      <w:rFonts w:ascii="Courier New" w:eastAsia="Times New Roman" w:hAnsi="Courier New" w:cs="Times New Roman"/>
      <w:sz w:val="20"/>
      <w:szCs w:val="20"/>
      <w:lang w:val="x-none" w:eastAsia="x-none"/>
    </w:rPr>
  </w:style>
  <w:style w:type="paragraph" w:customStyle="1" w:styleId="s4">
    <w:name w:val="s4"/>
    <w:basedOn w:val="a"/>
    <w:rsid w:val="000D095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0D0952"/>
  </w:style>
  <w:style w:type="table" w:customStyle="1" w:styleId="-11">
    <w:name w:val="Таблица-сетка 1 светлая1"/>
    <w:basedOn w:val="a1"/>
    <w:uiPriority w:val="46"/>
    <w:rsid w:val="00CC76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Сетка таблицы2"/>
    <w:basedOn w:val="a1"/>
    <w:next w:val="a5"/>
    <w:uiPriority w:val="39"/>
    <w:rsid w:val="007F6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D4F01"/>
  </w:style>
  <w:style w:type="table" w:customStyle="1" w:styleId="33">
    <w:name w:val="Сетка таблицы3"/>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D4F01"/>
  </w:style>
  <w:style w:type="table" w:customStyle="1" w:styleId="111">
    <w:name w:val="Сетка таблицы1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1"/>
    <w:uiPriority w:val="46"/>
    <w:rsid w:val="003D4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Сетка таблицы2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B1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35D47"/>
    <w:rPr>
      <w:rFonts w:asciiTheme="majorHAnsi" w:eastAsiaTheme="majorEastAsia" w:hAnsiTheme="majorHAnsi" w:cstheme="majorBidi"/>
      <w:color w:val="2E74B5" w:themeColor="accent1" w:themeShade="BF"/>
      <w:sz w:val="26"/>
      <w:szCs w:val="26"/>
    </w:rPr>
  </w:style>
  <w:style w:type="table" w:customStyle="1" w:styleId="5">
    <w:name w:val="Сетка таблицы5"/>
    <w:basedOn w:val="a1"/>
    <w:next w:val="a5"/>
    <w:rsid w:val="000275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732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732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AE18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99"/>
    <w:unhideWhenUsed/>
    <w:rsid w:val="00397DB5"/>
    <w:pPr>
      <w:spacing w:after="120"/>
    </w:pPr>
  </w:style>
  <w:style w:type="character" w:customStyle="1" w:styleId="afc">
    <w:name w:val="Основной текст Знак"/>
    <w:basedOn w:val="a0"/>
    <w:link w:val="afb"/>
    <w:uiPriority w:val="99"/>
    <w:rsid w:val="00397DB5"/>
    <w:rPr>
      <w:rFonts w:ascii="Calibri" w:eastAsia="Calibri" w:hAnsi="Calibri" w:cs="Times New Roman"/>
    </w:rPr>
  </w:style>
  <w:style w:type="paragraph" w:customStyle="1" w:styleId="15">
    <w:name w:val="Абзац списка1"/>
    <w:basedOn w:val="a"/>
    <w:rsid w:val="00397DB5"/>
    <w:pPr>
      <w:ind w:left="720"/>
      <w:contextualSpacing/>
    </w:pPr>
    <w:rPr>
      <w:rFonts w:eastAsia="Times New Roman"/>
    </w:rPr>
  </w:style>
  <w:style w:type="paragraph" w:styleId="afd">
    <w:name w:val="annotation subject"/>
    <w:basedOn w:val="af9"/>
    <w:next w:val="af9"/>
    <w:link w:val="afe"/>
    <w:uiPriority w:val="99"/>
    <w:semiHidden/>
    <w:unhideWhenUsed/>
    <w:rsid w:val="00C3422C"/>
    <w:pPr>
      <w:spacing w:line="240" w:lineRule="auto"/>
    </w:pPr>
    <w:rPr>
      <w:b/>
      <w:bCs/>
    </w:rPr>
  </w:style>
  <w:style w:type="character" w:customStyle="1" w:styleId="afe">
    <w:name w:val="Тема примечания Знак"/>
    <w:basedOn w:val="afa"/>
    <w:link w:val="afd"/>
    <w:uiPriority w:val="99"/>
    <w:semiHidden/>
    <w:rsid w:val="00C3422C"/>
    <w:rPr>
      <w:rFonts w:ascii="Calibri" w:eastAsia="Calibri" w:hAnsi="Calibri" w:cs="Times New Roman"/>
      <w:b/>
      <w:bCs/>
      <w:sz w:val="20"/>
      <w:szCs w:val="20"/>
    </w:rPr>
  </w:style>
  <w:style w:type="table" w:customStyle="1" w:styleId="130">
    <w:name w:val="Сетка таблицы13"/>
    <w:basedOn w:val="a1"/>
    <w:next w:val="a5"/>
    <w:uiPriority w:val="39"/>
    <w:rsid w:val="007134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870F5"/>
  </w:style>
  <w:style w:type="numbering" w:customStyle="1" w:styleId="121">
    <w:name w:val="Нет списка12"/>
    <w:next w:val="a2"/>
    <w:uiPriority w:val="99"/>
    <w:semiHidden/>
    <w:unhideWhenUsed/>
    <w:rsid w:val="006870F5"/>
  </w:style>
  <w:style w:type="table" w:customStyle="1" w:styleId="8">
    <w:name w:val="Сетка таблицы8"/>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870F5"/>
  </w:style>
  <w:style w:type="table" w:customStyle="1" w:styleId="140">
    <w:name w:val="Сетка таблицы14"/>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1"/>
    <w:uiPriority w:val="46"/>
    <w:rsid w:val="006870F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Сетка таблицы22"/>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6870F5"/>
  </w:style>
  <w:style w:type="table" w:customStyle="1" w:styleId="310">
    <w:name w:val="Сетка таблицы3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870F5"/>
  </w:style>
  <w:style w:type="table" w:customStyle="1" w:styleId="1112">
    <w:name w:val="Сетка таблицы11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111"/>
    <w:basedOn w:val="a1"/>
    <w:uiPriority w:val="46"/>
    <w:rsid w:val="006870F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0">
    <w:name w:val="Сетка таблицы21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A639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C6045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E50C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E50C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93660C"/>
  </w:style>
  <w:style w:type="table" w:customStyle="1" w:styleId="16">
    <w:name w:val="Сетка таблицы16"/>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3660C"/>
  </w:style>
  <w:style w:type="table" w:customStyle="1" w:styleId="17">
    <w:name w:val="Сетка таблицы17"/>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1"/>
    <w:uiPriority w:val="46"/>
    <w:rsid w:val="009366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Сетка таблицы23"/>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3660C"/>
  </w:style>
  <w:style w:type="table" w:customStyle="1" w:styleId="320">
    <w:name w:val="Сетка таблицы3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3660C"/>
  </w:style>
  <w:style w:type="table" w:customStyle="1" w:styleId="1120">
    <w:name w:val="Сетка таблицы11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сетка 1 светлая112"/>
    <w:basedOn w:val="a1"/>
    <w:uiPriority w:val="46"/>
    <w:rsid w:val="009366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2">
    <w:name w:val="Сетка таблицы21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59"/>
    <w:rsid w:val="0093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93660C"/>
  </w:style>
  <w:style w:type="numbering" w:customStyle="1" w:styleId="1211">
    <w:name w:val="Нет списка121"/>
    <w:next w:val="a2"/>
    <w:uiPriority w:val="99"/>
    <w:semiHidden/>
    <w:unhideWhenUsed/>
    <w:rsid w:val="0093660C"/>
  </w:style>
  <w:style w:type="table" w:customStyle="1" w:styleId="81">
    <w:name w:val="Сетка таблицы8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93660C"/>
  </w:style>
  <w:style w:type="table" w:customStyle="1" w:styleId="141">
    <w:name w:val="Сетка таблицы14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1"/>
    <w:uiPriority w:val="46"/>
    <w:rsid w:val="0093660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0">
    <w:name w:val="Сетка таблицы22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3660C"/>
  </w:style>
  <w:style w:type="table" w:customStyle="1" w:styleId="3110">
    <w:name w:val="Сетка таблицы3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93660C"/>
  </w:style>
  <w:style w:type="table" w:customStyle="1" w:styleId="11110">
    <w:name w:val="Сетка таблицы11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Таблица-сетка 1 светлая1111"/>
    <w:basedOn w:val="a1"/>
    <w:uiPriority w:val="46"/>
    <w:rsid w:val="0093660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10">
    <w:name w:val="Сетка таблицы21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9366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9366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39"/>
    <w:rsid w:val="00A279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39"/>
    <w:rsid w:val="005F2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39"/>
    <w:rsid w:val="005F2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39"/>
    <w:rsid w:val="00630C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39"/>
    <w:rsid w:val="00630C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133BE"/>
    <w:rPr>
      <w:rFonts w:asciiTheme="majorHAnsi" w:eastAsiaTheme="majorEastAsia" w:hAnsiTheme="majorHAnsi" w:cstheme="majorBidi"/>
      <w:color w:val="1F4D78" w:themeColor="accent1" w:themeShade="7F"/>
      <w:sz w:val="24"/>
      <w:szCs w:val="24"/>
    </w:rPr>
  </w:style>
  <w:style w:type="character" w:customStyle="1" w:styleId="hl">
    <w:name w:val="hl"/>
    <w:rsid w:val="002133BE"/>
  </w:style>
  <w:style w:type="paragraph" w:customStyle="1" w:styleId="s1">
    <w:name w:val="s_1"/>
    <w:basedOn w:val="a"/>
    <w:rsid w:val="002F31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41">
      <w:bodyDiv w:val="1"/>
      <w:marLeft w:val="0"/>
      <w:marRight w:val="0"/>
      <w:marTop w:val="0"/>
      <w:marBottom w:val="0"/>
      <w:divBdr>
        <w:top w:val="none" w:sz="0" w:space="0" w:color="auto"/>
        <w:left w:val="none" w:sz="0" w:space="0" w:color="auto"/>
        <w:bottom w:val="none" w:sz="0" w:space="0" w:color="auto"/>
        <w:right w:val="none" w:sz="0" w:space="0" w:color="auto"/>
      </w:divBdr>
    </w:div>
    <w:div w:id="40251285">
      <w:bodyDiv w:val="1"/>
      <w:marLeft w:val="0"/>
      <w:marRight w:val="0"/>
      <w:marTop w:val="0"/>
      <w:marBottom w:val="0"/>
      <w:divBdr>
        <w:top w:val="none" w:sz="0" w:space="0" w:color="auto"/>
        <w:left w:val="none" w:sz="0" w:space="0" w:color="auto"/>
        <w:bottom w:val="none" w:sz="0" w:space="0" w:color="auto"/>
        <w:right w:val="none" w:sz="0" w:space="0" w:color="auto"/>
      </w:divBdr>
    </w:div>
    <w:div w:id="78717381">
      <w:bodyDiv w:val="1"/>
      <w:marLeft w:val="0"/>
      <w:marRight w:val="0"/>
      <w:marTop w:val="0"/>
      <w:marBottom w:val="0"/>
      <w:divBdr>
        <w:top w:val="none" w:sz="0" w:space="0" w:color="auto"/>
        <w:left w:val="none" w:sz="0" w:space="0" w:color="auto"/>
        <w:bottom w:val="none" w:sz="0" w:space="0" w:color="auto"/>
        <w:right w:val="none" w:sz="0" w:space="0" w:color="auto"/>
      </w:divBdr>
    </w:div>
    <w:div w:id="108939070">
      <w:bodyDiv w:val="1"/>
      <w:marLeft w:val="0"/>
      <w:marRight w:val="0"/>
      <w:marTop w:val="0"/>
      <w:marBottom w:val="0"/>
      <w:divBdr>
        <w:top w:val="none" w:sz="0" w:space="0" w:color="auto"/>
        <w:left w:val="none" w:sz="0" w:space="0" w:color="auto"/>
        <w:bottom w:val="none" w:sz="0" w:space="0" w:color="auto"/>
        <w:right w:val="none" w:sz="0" w:space="0" w:color="auto"/>
      </w:divBdr>
    </w:div>
    <w:div w:id="136725865">
      <w:bodyDiv w:val="1"/>
      <w:marLeft w:val="0"/>
      <w:marRight w:val="0"/>
      <w:marTop w:val="0"/>
      <w:marBottom w:val="0"/>
      <w:divBdr>
        <w:top w:val="none" w:sz="0" w:space="0" w:color="auto"/>
        <w:left w:val="none" w:sz="0" w:space="0" w:color="auto"/>
        <w:bottom w:val="none" w:sz="0" w:space="0" w:color="auto"/>
        <w:right w:val="none" w:sz="0" w:space="0" w:color="auto"/>
      </w:divBdr>
    </w:div>
    <w:div w:id="140081118">
      <w:bodyDiv w:val="1"/>
      <w:marLeft w:val="0"/>
      <w:marRight w:val="0"/>
      <w:marTop w:val="0"/>
      <w:marBottom w:val="0"/>
      <w:divBdr>
        <w:top w:val="none" w:sz="0" w:space="0" w:color="auto"/>
        <w:left w:val="none" w:sz="0" w:space="0" w:color="auto"/>
        <w:bottom w:val="none" w:sz="0" w:space="0" w:color="auto"/>
        <w:right w:val="none" w:sz="0" w:space="0" w:color="auto"/>
      </w:divBdr>
    </w:div>
    <w:div w:id="161240832">
      <w:bodyDiv w:val="1"/>
      <w:marLeft w:val="0"/>
      <w:marRight w:val="0"/>
      <w:marTop w:val="0"/>
      <w:marBottom w:val="0"/>
      <w:divBdr>
        <w:top w:val="none" w:sz="0" w:space="0" w:color="auto"/>
        <w:left w:val="none" w:sz="0" w:space="0" w:color="auto"/>
        <w:bottom w:val="none" w:sz="0" w:space="0" w:color="auto"/>
        <w:right w:val="none" w:sz="0" w:space="0" w:color="auto"/>
      </w:divBdr>
    </w:div>
    <w:div w:id="164588933">
      <w:bodyDiv w:val="1"/>
      <w:marLeft w:val="0"/>
      <w:marRight w:val="0"/>
      <w:marTop w:val="0"/>
      <w:marBottom w:val="0"/>
      <w:divBdr>
        <w:top w:val="none" w:sz="0" w:space="0" w:color="auto"/>
        <w:left w:val="none" w:sz="0" w:space="0" w:color="auto"/>
        <w:bottom w:val="none" w:sz="0" w:space="0" w:color="auto"/>
        <w:right w:val="none" w:sz="0" w:space="0" w:color="auto"/>
      </w:divBdr>
    </w:div>
    <w:div w:id="258683026">
      <w:bodyDiv w:val="1"/>
      <w:marLeft w:val="0"/>
      <w:marRight w:val="0"/>
      <w:marTop w:val="0"/>
      <w:marBottom w:val="0"/>
      <w:divBdr>
        <w:top w:val="none" w:sz="0" w:space="0" w:color="auto"/>
        <w:left w:val="none" w:sz="0" w:space="0" w:color="auto"/>
        <w:bottom w:val="none" w:sz="0" w:space="0" w:color="auto"/>
        <w:right w:val="none" w:sz="0" w:space="0" w:color="auto"/>
      </w:divBdr>
    </w:div>
    <w:div w:id="260184848">
      <w:bodyDiv w:val="1"/>
      <w:marLeft w:val="0"/>
      <w:marRight w:val="0"/>
      <w:marTop w:val="0"/>
      <w:marBottom w:val="0"/>
      <w:divBdr>
        <w:top w:val="none" w:sz="0" w:space="0" w:color="auto"/>
        <w:left w:val="none" w:sz="0" w:space="0" w:color="auto"/>
        <w:bottom w:val="none" w:sz="0" w:space="0" w:color="auto"/>
        <w:right w:val="none" w:sz="0" w:space="0" w:color="auto"/>
      </w:divBdr>
    </w:div>
    <w:div w:id="278610526">
      <w:bodyDiv w:val="1"/>
      <w:marLeft w:val="0"/>
      <w:marRight w:val="0"/>
      <w:marTop w:val="0"/>
      <w:marBottom w:val="0"/>
      <w:divBdr>
        <w:top w:val="none" w:sz="0" w:space="0" w:color="auto"/>
        <w:left w:val="none" w:sz="0" w:space="0" w:color="auto"/>
        <w:bottom w:val="none" w:sz="0" w:space="0" w:color="auto"/>
        <w:right w:val="none" w:sz="0" w:space="0" w:color="auto"/>
      </w:divBdr>
      <w:divsChild>
        <w:div w:id="744835754">
          <w:marLeft w:val="360"/>
          <w:marRight w:val="0"/>
          <w:marTop w:val="200"/>
          <w:marBottom w:val="0"/>
          <w:divBdr>
            <w:top w:val="none" w:sz="0" w:space="0" w:color="auto"/>
            <w:left w:val="none" w:sz="0" w:space="0" w:color="auto"/>
            <w:bottom w:val="none" w:sz="0" w:space="0" w:color="auto"/>
            <w:right w:val="none" w:sz="0" w:space="0" w:color="auto"/>
          </w:divBdr>
        </w:div>
        <w:div w:id="1222910049">
          <w:marLeft w:val="360"/>
          <w:marRight w:val="0"/>
          <w:marTop w:val="200"/>
          <w:marBottom w:val="0"/>
          <w:divBdr>
            <w:top w:val="none" w:sz="0" w:space="0" w:color="auto"/>
            <w:left w:val="none" w:sz="0" w:space="0" w:color="auto"/>
            <w:bottom w:val="none" w:sz="0" w:space="0" w:color="auto"/>
            <w:right w:val="none" w:sz="0" w:space="0" w:color="auto"/>
          </w:divBdr>
        </w:div>
        <w:div w:id="1665695670">
          <w:marLeft w:val="360"/>
          <w:marRight w:val="0"/>
          <w:marTop w:val="200"/>
          <w:marBottom w:val="0"/>
          <w:divBdr>
            <w:top w:val="none" w:sz="0" w:space="0" w:color="auto"/>
            <w:left w:val="none" w:sz="0" w:space="0" w:color="auto"/>
            <w:bottom w:val="none" w:sz="0" w:space="0" w:color="auto"/>
            <w:right w:val="none" w:sz="0" w:space="0" w:color="auto"/>
          </w:divBdr>
        </w:div>
        <w:div w:id="1873768019">
          <w:marLeft w:val="360"/>
          <w:marRight w:val="0"/>
          <w:marTop w:val="200"/>
          <w:marBottom w:val="0"/>
          <w:divBdr>
            <w:top w:val="none" w:sz="0" w:space="0" w:color="auto"/>
            <w:left w:val="none" w:sz="0" w:space="0" w:color="auto"/>
            <w:bottom w:val="none" w:sz="0" w:space="0" w:color="auto"/>
            <w:right w:val="none" w:sz="0" w:space="0" w:color="auto"/>
          </w:divBdr>
        </w:div>
      </w:divsChild>
    </w:div>
    <w:div w:id="323047141">
      <w:bodyDiv w:val="1"/>
      <w:marLeft w:val="0"/>
      <w:marRight w:val="0"/>
      <w:marTop w:val="0"/>
      <w:marBottom w:val="0"/>
      <w:divBdr>
        <w:top w:val="none" w:sz="0" w:space="0" w:color="auto"/>
        <w:left w:val="none" w:sz="0" w:space="0" w:color="auto"/>
        <w:bottom w:val="none" w:sz="0" w:space="0" w:color="auto"/>
        <w:right w:val="none" w:sz="0" w:space="0" w:color="auto"/>
      </w:divBdr>
    </w:div>
    <w:div w:id="330331846">
      <w:bodyDiv w:val="1"/>
      <w:marLeft w:val="0"/>
      <w:marRight w:val="0"/>
      <w:marTop w:val="0"/>
      <w:marBottom w:val="0"/>
      <w:divBdr>
        <w:top w:val="none" w:sz="0" w:space="0" w:color="auto"/>
        <w:left w:val="none" w:sz="0" w:space="0" w:color="auto"/>
        <w:bottom w:val="none" w:sz="0" w:space="0" w:color="auto"/>
        <w:right w:val="none" w:sz="0" w:space="0" w:color="auto"/>
      </w:divBdr>
    </w:div>
    <w:div w:id="549848452">
      <w:bodyDiv w:val="1"/>
      <w:marLeft w:val="0"/>
      <w:marRight w:val="0"/>
      <w:marTop w:val="0"/>
      <w:marBottom w:val="0"/>
      <w:divBdr>
        <w:top w:val="none" w:sz="0" w:space="0" w:color="auto"/>
        <w:left w:val="none" w:sz="0" w:space="0" w:color="auto"/>
        <w:bottom w:val="none" w:sz="0" w:space="0" w:color="auto"/>
        <w:right w:val="none" w:sz="0" w:space="0" w:color="auto"/>
      </w:divBdr>
    </w:div>
    <w:div w:id="587736587">
      <w:bodyDiv w:val="1"/>
      <w:marLeft w:val="0"/>
      <w:marRight w:val="0"/>
      <w:marTop w:val="0"/>
      <w:marBottom w:val="0"/>
      <w:divBdr>
        <w:top w:val="none" w:sz="0" w:space="0" w:color="auto"/>
        <w:left w:val="none" w:sz="0" w:space="0" w:color="auto"/>
        <w:bottom w:val="none" w:sz="0" w:space="0" w:color="auto"/>
        <w:right w:val="none" w:sz="0" w:space="0" w:color="auto"/>
      </w:divBdr>
    </w:div>
    <w:div w:id="591938708">
      <w:bodyDiv w:val="1"/>
      <w:marLeft w:val="0"/>
      <w:marRight w:val="0"/>
      <w:marTop w:val="0"/>
      <w:marBottom w:val="0"/>
      <w:divBdr>
        <w:top w:val="none" w:sz="0" w:space="0" w:color="auto"/>
        <w:left w:val="none" w:sz="0" w:space="0" w:color="auto"/>
        <w:bottom w:val="none" w:sz="0" w:space="0" w:color="auto"/>
        <w:right w:val="none" w:sz="0" w:space="0" w:color="auto"/>
      </w:divBdr>
    </w:div>
    <w:div w:id="635530008">
      <w:bodyDiv w:val="1"/>
      <w:marLeft w:val="0"/>
      <w:marRight w:val="0"/>
      <w:marTop w:val="0"/>
      <w:marBottom w:val="0"/>
      <w:divBdr>
        <w:top w:val="none" w:sz="0" w:space="0" w:color="auto"/>
        <w:left w:val="none" w:sz="0" w:space="0" w:color="auto"/>
        <w:bottom w:val="none" w:sz="0" w:space="0" w:color="auto"/>
        <w:right w:val="none" w:sz="0" w:space="0" w:color="auto"/>
      </w:divBdr>
    </w:div>
    <w:div w:id="650870521">
      <w:bodyDiv w:val="1"/>
      <w:marLeft w:val="0"/>
      <w:marRight w:val="0"/>
      <w:marTop w:val="0"/>
      <w:marBottom w:val="0"/>
      <w:divBdr>
        <w:top w:val="none" w:sz="0" w:space="0" w:color="auto"/>
        <w:left w:val="none" w:sz="0" w:space="0" w:color="auto"/>
        <w:bottom w:val="none" w:sz="0" w:space="0" w:color="auto"/>
        <w:right w:val="none" w:sz="0" w:space="0" w:color="auto"/>
      </w:divBdr>
    </w:div>
    <w:div w:id="695934282">
      <w:bodyDiv w:val="1"/>
      <w:marLeft w:val="0"/>
      <w:marRight w:val="0"/>
      <w:marTop w:val="0"/>
      <w:marBottom w:val="0"/>
      <w:divBdr>
        <w:top w:val="none" w:sz="0" w:space="0" w:color="auto"/>
        <w:left w:val="none" w:sz="0" w:space="0" w:color="auto"/>
        <w:bottom w:val="none" w:sz="0" w:space="0" w:color="auto"/>
        <w:right w:val="none" w:sz="0" w:space="0" w:color="auto"/>
      </w:divBdr>
    </w:div>
    <w:div w:id="698507050">
      <w:bodyDiv w:val="1"/>
      <w:marLeft w:val="0"/>
      <w:marRight w:val="0"/>
      <w:marTop w:val="0"/>
      <w:marBottom w:val="0"/>
      <w:divBdr>
        <w:top w:val="none" w:sz="0" w:space="0" w:color="auto"/>
        <w:left w:val="none" w:sz="0" w:space="0" w:color="auto"/>
        <w:bottom w:val="none" w:sz="0" w:space="0" w:color="auto"/>
        <w:right w:val="none" w:sz="0" w:space="0" w:color="auto"/>
      </w:divBdr>
    </w:div>
    <w:div w:id="712195802">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54784502">
      <w:bodyDiv w:val="1"/>
      <w:marLeft w:val="0"/>
      <w:marRight w:val="0"/>
      <w:marTop w:val="0"/>
      <w:marBottom w:val="0"/>
      <w:divBdr>
        <w:top w:val="none" w:sz="0" w:space="0" w:color="auto"/>
        <w:left w:val="none" w:sz="0" w:space="0" w:color="auto"/>
        <w:bottom w:val="none" w:sz="0" w:space="0" w:color="auto"/>
        <w:right w:val="none" w:sz="0" w:space="0" w:color="auto"/>
      </w:divBdr>
    </w:div>
    <w:div w:id="774983970">
      <w:bodyDiv w:val="1"/>
      <w:marLeft w:val="0"/>
      <w:marRight w:val="0"/>
      <w:marTop w:val="0"/>
      <w:marBottom w:val="0"/>
      <w:divBdr>
        <w:top w:val="none" w:sz="0" w:space="0" w:color="auto"/>
        <w:left w:val="none" w:sz="0" w:space="0" w:color="auto"/>
        <w:bottom w:val="none" w:sz="0" w:space="0" w:color="auto"/>
        <w:right w:val="none" w:sz="0" w:space="0" w:color="auto"/>
      </w:divBdr>
    </w:div>
    <w:div w:id="849443395">
      <w:bodyDiv w:val="1"/>
      <w:marLeft w:val="0"/>
      <w:marRight w:val="0"/>
      <w:marTop w:val="0"/>
      <w:marBottom w:val="0"/>
      <w:divBdr>
        <w:top w:val="none" w:sz="0" w:space="0" w:color="auto"/>
        <w:left w:val="none" w:sz="0" w:space="0" w:color="auto"/>
        <w:bottom w:val="none" w:sz="0" w:space="0" w:color="auto"/>
        <w:right w:val="none" w:sz="0" w:space="0" w:color="auto"/>
      </w:divBdr>
    </w:div>
    <w:div w:id="904950689">
      <w:bodyDiv w:val="1"/>
      <w:marLeft w:val="0"/>
      <w:marRight w:val="0"/>
      <w:marTop w:val="0"/>
      <w:marBottom w:val="0"/>
      <w:divBdr>
        <w:top w:val="none" w:sz="0" w:space="0" w:color="auto"/>
        <w:left w:val="none" w:sz="0" w:space="0" w:color="auto"/>
        <w:bottom w:val="none" w:sz="0" w:space="0" w:color="auto"/>
        <w:right w:val="none" w:sz="0" w:space="0" w:color="auto"/>
      </w:divBdr>
    </w:div>
    <w:div w:id="929890890">
      <w:bodyDiv w:val="1"/>
      <w:marLeft w:val="0"/>
      <w:marRight w:val="0"/>
      <w:marTop w:val="0"/>
      <w:marBottom w:val="0"/>
      <w:divBdr>
        <w:top w:val="none" w:sz="0" w:space="0" w:color="auto"/>
        <w:left w:val="none" w:sz="0" w:space="0" w:color="auto"/>
        <w:bottom w:val="none" w:sz="0" w:space="0" w:color="auto"/>
        <w:right w:val="none" w:sz="0" w:space="0" w:color="auto"/>
      </w:divBdr>
    </w:div>
    <w:div w:id="971013609">
      <w:bodyDiv w:val="1"/>
      <w:marLeft w:val="0"/>
      <w:marRight w:val="0"/>
      <w:marTop w:val="0"/>
      <w:marBottom w:val="0"/>
      <w:divBdr>
        <w:top w:val="none" w:sz="0" w:space="0" w:color="auto"/>
        <w:left w:val="none" w:sz="0" w:space="0" w:color="auto"/>
        <w:bottom w:val="none" w:sz="0" w:space="0" w:color="auto"/>
        <w:right w:val="none" w:sz="0" w:space="0" w:color="auto"/>
      </w:divBdr>
    </w:div>
    <w:div w:id="973482679">
      <w:bodyDiv w:val="1"/>
      <w:marLeft w:val="0"/>
      <w:marRight w:val="0"/>
      <w:marTop w:val="0"/>
      <w:marBottom w:val="0"/>
      <w:divBdr>
        <w:top w:val="none" w:sz="0" w:space="0" w:color="auto"/>
        <w:left w:val="none" w:sz="0" w:space="0" w:color="auto"/>
        <w:bottom w:val="none" w:sz="0" w:space="0" w:color="auto"/>
        <w:right w:val="none" w:sz="0" w:space="0" w:color="auto"/>
      </w:divBdr>
    </w:div>
    <w:div w:id="978998115">
      <w:bodyDiv w:val="1"/>
      <w:marLeft w:val="0"/>
      <w:marRight w:val="0"/>
      <w:marTop w:val="0"/>
      <w:marBottom w:val="0"/>
      <w:divBdr>
        <w:top w:val="none" w:sz="0" w:space="0" w:color="auto"/>
        <w:left w:val="none" w:sz="0" w:space="0" w:color="auto"/>
        <w:bottom w:val="none" w:sz="0" w:space="0" w:color="auto"/>
        <w:right w:val="none" w:sz="0" w:space="0" w:color="auto"/>
      </w:divBdr>
    </w:div>
    <w:div w:id="996374845">
      <w:bodyDiv w:val="1"/>
      <w:marLeft w:val="0"/>
      <w:marRight w:val="0"/>
      <w:marTop w:val="0"/>
      <w:marBottom w:val="0"/>
      <w:divBdr>
        <w:top w:val="none" w:sz="0" w:space="0" w:color="auto"/>
        <w:left w:val="none" w:sz="0" w:space="0" w:color="auto"/>
        <w:bottom w:val="none" w:sz="0" w:space="0" w:color="auto"/>
        <w:right w:val="none" w:sz="0" w:space="0" w:color="auto"/>
      </w:divBdr>
    </w:div>
    <w:div w:id="997029822">
      <w:bodyDiv w:val="1"/>
      <w:marLeft w:val="0"/>
      <w:marRight w:val="0"/>
      <w:marTop w:val="0"/>
      <w:marBottom w:val="0"/>
      <w:divBdr>
        <w:top w:val="none" w:sz="0" w:space="0" w:color="auto"/>
        <w:left w:val="none" w:sz="0" w:space="0" w:color="auto"/>
        <w:bottom w:val="none" w:sz="0" w:space="0" w:color="auto"/>
        <w:right w:val="none" w:sz="0" w:space="0" w:color="auto"/>
      </w:divBdr>
    </w:div>
    <w:div w:id="1004477038">
      <w:bodyDiv w:val="1"/>
      <w:marLeft w:val="0"/>
      <w:marRight w:val="0"/>
      <w:marTop w:val="0"/>
      <w:marBottom w:val="0"/>
      <w:divBdr>
        <w:top w:val="none" w:sz="0" w:space="0" w:color="auto"/>
        <w:left w:val="none" w:sz="0" w:space="0" w:color="auto"/>
        <w:bottom w:val="none" w:sz="0" w:space="0" w:color="auto"/>
        <w:right w:val="none" w:sz="0" w:space="0" w:color="auto"/>
      </w:divBdr>
    </w:div>
    <w:div w:id="1040976053">
      <w:bodyDiv w:val="1"/>
      <w:marLeft w:val="0"/>
      <w:marRight w:val="0"/>
      <w:marTop w:val="0"/>
      <w:marBottom w:val="0"/>
      <w:divBdr>
        <w:top w:val="none" w:sz="0" w:space="0" w:color="auto"/>
        <w:left w:val="none" w:sz="0" w:space="0" w:color="auto"/>
        <w:bottom w:val="none" w:sz="0" w:space="0" w:color="auto"/>
        <w:right w:val="none" w:sz="0" w:space="0" w:color="auto"/>
      </w:divBdr>
    </w:div>
    <w:div w:id="1042364036">
      <w:bodyDiv w:val="1"/>
      <w:marLeft w:val="0"/>
      <w:marRight w:val="0"/>
      <w:marTop w:val="0"/>
      <w:marBottom w:val="0"/>
      <w:divBdr>
        <w:top w:val="none" w:sz="0" w:space="0" w:color="auto"/>
        <w:left w:val="none" w:sz="0" w:space="0" w:color="auto"/>
        <w:bottom w:val="none" w:sz="0" w:space="0" w:color="auto"/>
        <w:right w:val="none" w:sz="0" w:space="0" w:color="auto"/>
      </w:divBdr>
    </w:div>
    <w:div w:id="1057358447">
      <w:bodyDiv w:val="1"/>
      <w:marLeft w:val="0"/>
      <w:marRight w:val="0"/>
      <w:marTop w:val="0"/>
      <w:marBottom w:val="0"/>
      <w:divBdr>
        <w:top w:val="none" w:sz="0" w:space="0" w:color="auto"/>
        <w:left w:val="none" w:sz="0" w:space="0" w:color="auto"/>
        <w:bottom w:val="none" w:sz="0" w:space="0" w:color="auto"/>
        <w:right w:val="none" w:sz="0" w:space="0" w:color="auto"/>
      </w:divBdr>
    </w:div>
    <w:div w:id="1081678958">
      <w:bodyDiv w:val="1"/>
      <w:marLeft w:val="0"/>
      <w:marRight w:val="0"/>
      <w:marTop w:val="0"/>
      <w:marBottom w:val="0"/>
      <w:divBdr>
        <w:top w:val="none" w:sz="0" w:space="0" w:color="auto"/>
        <w:left w:val="none" w:sz="0" w:space="0" w:color="auto"/>
        <w:bottom w:val="none" w:sz="0" w:space="0" w:color="auto"/>
        <w:right w:val="none" w:sz="0" w:space="0" w:color="auto"/>
      </w:divBdr>
    </w:div>
    <w:div w:id="1149709241">
      <w:bodyDiv w:val="1"/>
      <w:marLeft w:val="0"/>
      <w:marRight w:val="0"/>
      <w:marTop w:val="0"/>
      <w:marBottom w:val="0"/>
      <w:divBdr>
        <w:top w:val="none" w:sz="0" w:space="0" w:color="auto"/>
        <w:left w:val="none" w:sz="0" w:space="0" w:color="auto"/>
        <w:bottom w:val="none" w:sz="0" w:space="0" w:color="auto"/>
        <w:right w:val="none" w:sz="0" w:space="0" w:color="auto"/>
      </w:divBdr>
    </w:div>
    <w:div w:id="1178353971">
      <w:bodyDiv w:val="1"/>
      <w:marLeft w:val="0"/>
      <w:marRight w:val="0"/>
      <w:marTop w:val="0"/>
      <w:marBottom w:val="0"/>
      <w:divBdr>
        <w:top w:val="none" w:sz="0" w:space="0" w:color="auto"/>
        <w:left w:val="none" w:sz="0" w:space="0" w:color="auto"/>
        <w:bottom w:val="none" w:sz="0" w:space="0" w:color="auto"/>
        <w:right w:val="none" w:sz="0" w:space="0" w:color="auto"/>
      </w:divBdr>
    </w:div>
    <w:div w:id="1181310459">
      <w:bodyDiv w:val="1"/>
      <w:marLeft w:val="0"/>
      <w:marRight w:val="0"/>
      <w:marTop w:val="0"/>
      <w:marBottom w:val="0"/>
      <w:divBdr>
        <w:top w:val="none" w:sz="0" w:space="0" w:color="auto"/>
        <w:left w:val="none" w:sz="0" w:space="0" w:color="auto"/>
        <w:bottom w:val="none" w:sz="0" w:space="0" w:color="auto"/>
        <w:right w:val="none" w:sz="0" w:space="0" w:color="auto"/>
      </w:divBdr>
    </w:div>
    <w:div w:id="1201821259">
      <w:bodyDiv w:val="1"/>
      <w:marLeft w:val="0"/>
      <w:marRight w:val="0"/>
      <w:marTop w:val="0"/>
      <w:marBottom w:val="0"/>
      <w:divBdr>
        <w:top w:val="none" w:sz="0" w:space="0" w:color="auto"/>
        <w:left w:val="none" w:sz="0" w:space="0" w:color="auto"/>
        <w:bottom w:val="none" w:sz="0" w:space="0" w:color="auto"/>
        <w:right w:val="none" w:sz="0" w:space="0" w:color="auto"/>
      </w:divBdr>
    </w:div>
    <w:div w:id="1225682422">
      <w:bodyDiv w:val="1"/>
      <w:marLeft w:val="0"/>
      <w:marRight w:val="0"/>
      <w:marTop w:val="0"/>
      <w:marBottom w:val="0"/>
      <w:divBdr>
        <w:top w:val="none" w:sz="0" w:space="0" w:color="auto"/>
        <w:left w:val="none" w:sz="0" w:space="0" w:color="auto"/>
        <w:bottom w:val="none" w:sz="0" w:space="0" w:color="auto"/>
        <w:right w:val="none" w:sz="0" w:space="0" w:color="auto"/>
      </w:divBdr>
    </w:div>
    <w:div w:id="1229610091">
      <w:bodyDiv w:val="1"/>
      <w:marLeft w:val="0"/>
      <w:marRight w:val="0"/>
      <w:marTop w:val="0"/>
      <w:marBottom w:val="0"/>
      <w:divBdr>
        <w:top w:val="none" w:sz="0" w:space="0" w:color="auto"/>
        <w:left w:val="none" w:sz="0" w:space="0" w:color="auto"/>
        <w:bottom w:val="none" w:sz="0" w:space="0" w:color="auto"/>
        <w:right w:val="none" w:sz="0" w:space="0" w:color="auto"/>
      </w:divBdr>
    </w:div>
    <w:div w:id="1237938265">
      <w:bodyDiv w:val="1"/>
      <w:marLeft w:val="0"/>
      <w:marRight w:val="0"/>
      <w:marTop w:val="0"/>
      <w:marBottom w:val="0"/>
      <w:divBdr>
        <w:top w:val="none" w:sz="0" w:space="0" w:color="auto"/>
        <w:left w:val="none" w:sz="0" w:space="0" w:color="auto"/>
        <w:bottom w:val="none" w:sz="0" w:space="0" w:color="auto"/>
        <w:right w:val="none" w:sz="0" w:space="0" w:color="auto"/>
      </w:divBdr>
    </w:div>
    <w:div w:id="1247154955">
      <w:bodyDiv w:val="1"/>
      <w:marLeft w:val="0"/>
      <w:marRight w:val="0"/>
      <w:marTop w:val="0"/>
      <w:marBottom w:val="0"/>
      <w:divBdr>
        <w:top w:val="none" w:sz="0" w:space="0" w:color="auto"/>
        <w:left w:val="none" w:sz="0" w:space="0" w:color="auto"/>
        <w:bottom w:val="none" w:sz="0" w:space="0" w:color="auto"/>
        <w:right w:val="none" w:sz="0" w:space="0" w:color="auto"/>
      </w:divBdr>
    </w:div>
    <w:div w:id="1318145970">
      <w:bodyDiv w:val="1"/>
      <w:marLeft w:val="0"/>
      <w:marRight w:val="0"/>
      <w:marTop w:val="0"/>
      <w:marBottom w:val="0"/>
      <w:divBdr>
        <w:top w:val="none" w:sz="0" w:space="0" w:color="auto"/>
        <w:left w:val="none" w:sz="0" w:space="0" w:color="auto"/>
        <w:bottom w:val="none" w:sz="0" w:space="0" w:color="auto"/>
        <w:right w:val="none" w:sz="0" w:space="0" w:color="auto"/>
      </w:divBdr>
    </w:div>
    <w:div w:id="1366321982">
      <w:bodyDiv w:val="1"/>
      <w:marLeft w:val="0"/>
      <w:marRight w:val="0"/>
      <w:marTop w:val="0"/>
      <w:marBottom w:val="0"/>
      <w:divBdr>
        <w:top w:val="none" w:sz="0" w:space="0" w:color="auto"/>
        <w:left w:val="none" w:sz="0" w:space="0" w:color="auto"/>
        <w:bottom w:val="none" w:sz="0" w:space="0" w:color="auto"/>
        <w:right w:val="none" w:sz="0" w:space="0" w:color="auto"/>
      </w:divBdr>
    </w:div>
    <w:div w:id="1369187628">
      <w:bodyDiv w:val="1"/>
      <w:marLeft w:val="0"/>
      <w:marRight w:val="0"/>
      <w:marTop w:val="0"/>
      <w:marBottom w:val="0"/>
      <w:divBdr>
        <w:top w:val="none" w:sz="0" w:space="0" w:color="auto"/>
        <w:left w:val="none" w:sz="0" w:space="0" w:color="auto"/>
        <w:bottom w:val="none" w:sz="0" w:space="0" w:color="auto"/>
        <w:right w:val="none" w:sz="0" w:space="0" w:color="auto"/>
      </w:divBdr>
    </w:div>
    <w:div w:id="1378163996">
      <w:bodyDiv w:val="1"/>
      <w:marLeft w:val="0"/>
      <w:marRight w:val="0"/>
      <w:marTop w:val="0"/>
      <w:marBottom w:val="0"/>
      <w:divBdr>
        <w:top w:val="none" w:sz="0" w:space="0" w:color="auto"/>
        <w:left w:val="none" w:sz="0" w:space="0" w:color="auto"/>
        <w:bottom w:val="none" w:sz="0" w:space="0" w:color="auto"/>
        <w:right w:val="none" w:sz="0" w:space="0" w:color="auto"/>
      </w:divBdr>
    </w:div>
    <w:div w:id="1474102166">
      <w:bodyDiv w:val="1"/>
      <w:marLeft w:val="0"/>
      <w:marRight w:val="0"/>
      <w:marTop w:val="0"/>
      <w:marBottom w:val="0"/>
      <w:divBdr>
        <w:top w:val="none" w:sz="0" w:space="0" w:color="auto"/>
        <w:left w:val="none" w:sz="0" w:space="0" w:color="auto"/>
        <w:bottom w:val="none" w:sz="0" w:space="0" w:color="auto"/>
        <w:right w:val="none" w:sz="0" w:space="0" w:color="auto"/>
      </w:divBdr>
    </w:div>
    <w:div w:id="1492284445">
      <w:bodyDiv w:val="1"/>
      <w:marLeft w:val="0"/>
      <w:marRight w:val="0"/>
      <w:marTop w:val="0"/>
      <w:marBottom w:val="0"/>
      <w:divBdr>
        <w:top w:val="none" w:sz="0" w:space="0" w:color="auto"/>
        <w:left w:val="none" w:sz="0" w:space="0" w:color="auto"/>
        <w:bottom w:val="none" w:sz="0" w:space="0" w:color="auto"/>
        <w:right w:val="none" w:sz="0" w:space="0" w:color="auto"/>
      </w:divBdr>
    </w:div>
    <w:div w:id="1527019851">
      <w:bodyDiv w:val="1"/>
      <w:marLeft w:val="0"/>
      <w:marRight w:val="0"/>
      <w:marTop w:val="0"/>
      <w:marBottom w:val="0"/>
      <w:divBdr>
        <w:top w:val="none" w:sz="0" w:space="0" w:color="auto"/>
        <w:left w:val="none" w:sz="0" w:space="0" w:color="auto"/>
        <w:bottom w:val="none" w:sz="0" w:space="0" w:color="auto"/>
        <w:right w:val="none" w:sz="0" w:space="0" w:color="auto"/>
      </w:divBdr>
    </w:div>
    <w:div w:id="1556238960">
      <w:bodyDiv w:val="1"/>
      <w:marLeft w:val="0"/>
      <w:marRight w:val="0"/>
      <w:marTop w:val="0"/>
      <w:marBottom w:val="0"/>
      <w:divBdr>
        <w:top w:val="none" w:sz="0" w:space="0" w:color="auto"/>
        <w:left w:val="none" w:sz="0" w:space="0" w:color="auto"/>
        <w:bottom w:val="none" w:sz="0" w:space="0" w:color="auto"/>
        <w:right w:val="none" w:sz="0" w:space="0" w:color="auto"/>
      </w:divBdr>
    </w:div>
    <w:div w:id="1610359237">
      <w:bodyDiv w:val="1"/>
      <w:marLeft w:val="0"/>
      <w:marRight w:val="0"/>
      <w:marTop w:val="0"/>
      <w:marBottom w:val="0"/>
      <w:divBdr>
        <w:top w:val="none" w:sz="0" w:space="0" w:color="auto"/>
        <w:left w:val="none" w:sz="0" w:space="0" w:color="auto"/>
        <w:bottom w:val="none" w:sz="0" w:space="0" w:color="auto"/>
        <w:right w:val="none" w:sz="0" w:space="0" w:color="auto"/>
      </w:divBdr>
    </w:div>
    <w:div w:id="1613513949">
      <w:bodyDiv w:val="1"/>
      <w:marLeft w:val="0"/>
      <w:marRight w:val="0"/>
      <w:marTop w:val="0"/>
      <w:marBottom w:val="0"/>
      <w:divBdr>
        <w:top w:val="none" w:sz="0" w:space="0" w:color="auto"/>
        <w:left w:val="none" w:sz="0" w:space="0" w:color="auto"/>
        <w:bottom w:val="none" w:sz="0" w:space="0" w:color="auto"/>
        <w:right w:val="none" w:sz="0" w:space="0" w:color="auto"/>
      </w:divBdr>
    </w:div>
    <w:div w:id="1623150942">
      <w:bodyDiv w:val="1"/>
      <w:marLeft w:val="0"/>
      <w:marRight w:val="0"/>
      <w:marTop w:val="0"/>
      <w:marBottom w:val="0"/>
      <w:divBdr>
        <w:top w:val="none" w:sz="0" w:space="0" w:color="auto"/>
        <w:left w:val="none" w:sz="0" w:space="0" w:color="auto"/>
        <w:bottom w:val="none" w:sz="0" w:space="0" w:color="auto"/>
        <w:right w:val="none" w:sz="0" w:space="0" w:color="auto"/>
      </w:divBdr>
    </w:div>
    <w:div w:id="1654211593">
      <w:bodyDiv w:val="1"/>
      <w:marLeft w:val="0"/>
      <w:marRight w:val="0"/>
      <w:marTop w:val="0"/>
      <w:marBottom w:val="0"/>
      <w:divBdr>
        <w:top w:val="none" w:sz="0" w:space="0" w:color="auto"/>
        <w:left w:val="none" w:sz="0" w:space="0" w:color="auto"/>
        <w:bottom w:val="none" w:sz="0" w:space="0" w:color="auto"/>
        <w:right w:val="none" w:sz="0" w:space="0" w:color="auto"/>
      </w:divBdr>
    </w:div>
    <w:div w:id="1659115076">
      <w:bodyDiv w:val="1"/>
      <w:marLeft w:val="0"/>
      <w:marRight w:val="0"/>
      <w:marTop w:val="0"/>
      <w:marBottom w:val="0"/>
      <w:divBdr>
        <w:top w:val="none" w:sz="0" w:space="0" w:color="auto"/>
        <w:left w:val="none" w:sz="0" w:space="0" w:color="auto"/>
        <w:bottom w:val="none" w:sz="0" w:space="0" w:color="auto"/>
        <w:right w:val="none" w:sz="0" w:space="0" w:color="auto"/>
      </w:divBdr>
    </w:div>
    <w:div w:id="1661346521">
      <w:bodyDiv w:val="1"/>
      <w:marLeft w:val="0"/>
      <w:marRight w:val="0"/>
      <w:marTop w:val="0"/>
      <w:marBottom w:val="0"/>
      <w:divBdr>
        <w:top w:val="none" w:sz="0" w:space="0" w:color="auto"/>
        <w:left w:val="none" w:sz="0" w:space="0" w:color="auto"/>
        <w:bottom w:val="none" w:sz="0" w:space="0" w:color="auto"/>
        <w:right w:val="none" w:sz="0" w:space="0" w:color="auto"/>
      </w:divBdr>
    </w:div>
    <w:div w:id="1712531008">
      <w:bodyDiv w:val="1"/>
      <w:marLeft w:val="0"/>
      <w:marRight w:val="0"/>
      <w:marTop w:val="0"/>
      <w:marBottom w:val="0"/>
      <w:divBdr>
        <w:top w:val="none" w:sz="0" w:space="0" w:color="auto"/>
        <w:left w:val="none" w:sz="0" w:space="0" w:color="auto"/>
        <w:bottom w:val="none" w:sz="0" w:space="0" w:color="auto"/>
        <w:right w:val="none" w:sz="0" w:space="0" w:color="auto"/>
      </w:divBdr>
    </w:div>
    <w:div w:id="1736276785">
      <w:bodyDiv w:val="1"/>
      <w:marLeft w:val="0"/>
      <w:marRight w:val="0"/>
      <w:marTop w:val="0"/>
      <w:marBottom w:val="0"/>
      <w:divBdr>
        <w:top w:val="none" w:sz="0" w:space="0" w:color="auto"/>
        <w:left w:val="none" w:sz="0" w:space="0" w:color="auto"/>
        <w:bottom w:val="none" w:sz="0" w:space="0" w:color="auto"/>
        <w:right w:val="none" w:sz="0" w:space="0" w:color="auto"/>
      </w:divBdr>
    </w:div>
    <w:div w:id="1809010254">
      <w:bodyDiv w:val="1"/>
      <w:marLeft w:val="0"/>
      <w:marRight w:val="0"/>
      <w:marTop w:val="0"/>
      <w:marBottom w:val="0"/>
      <w:divBdr>
        <w:top w:val="none" w:sz="0" w:space="0" w:color="auto"/>
        <w:left w:val="none" w:sz="0" w:space="0" w:color="auto"/>
        <w:bottom w:val="none" w:sz="0" w:space="0" w:color="auto"/>
        <w:right w:val="none" w:sz="0" w:space="0" w:color="auto"/>
      </w:divBdr>
    </w:div>
    <w:div w:id="1814055883">
      <w:bodyDiv w:val="1"/>
      <w:marLeft w:val="0"/>
      <w:marRight w:val="0"/>
      <w:marTop w:val="0"/>
      <w:marBottom w:val="0"/>
      <w:divBdr>
        <w:top w:val="none" w:sz="0" w:space="0" w:color="auto"/>
        <w:left w:val="none" w:sz="0" w:space="0" w:color="auto"/>
        <w:bottom w:val="none" w:sz="0" w:space="0" w:color="auto"/>
        <w:right w:val="none" w:sz="0" w:space="0" w:color="auto"/>
      </w:divBdr>
    </w:div>
    <w:div w:id="1823621524">
      <w:bodyDiv w:val="1"/>
      <w:marLeft w:val="0"/>
      <w:marRight w:val="0"/>
      <w:marTop w:val="0"/>
      <w:marBottom w:val="0"/>
      <w:divBdr>
        <w:top w:val="none" w:sz="0" w:space="0" w:color="auto"/>
        <w:left w:val="none" w:sz="0" w:space="0" w:color="auto"/>
        <w:bottom w:val="none" w:sz="0" w:space="0" w:color="auto"/>
        <w:right w:val="none" w:sz="0" w:space="0" w:color="auto"/>
      </w:divBdr>
    </w:div>
    <w:div w:id="1844738564">
      <w:bodyDiv w:val="1"/>
      <w:marLeft w:val="0"/>
      <w:marRight w:val="0"/>
      <w:marTop w:val="0"/>
      <w:marBottom w:val="0"/>
      <w:divBdr>
        <w:top w:val="none" w:sz="0" w:space="0" w:color="auto"/>
        <w:left w:val="none" w:sz="0" w:space="0" w:color="auto"/>
        <w:bottom w:val="none" w:sz="0" w:space="0" w:color="auto"/>
        <w:right w:val="none" w:sz="0" w:space="0" w:color="auto"/>
      </w:divBdr>
    </w:div>
    <w:div w:id="1885867523">
      <w:bodyDiv w:val="1"/>
      <w:marLeft w:val="0"/>
      <w:marRight w:val="0"/>
      <w:marTop w:val="0"/>
      <w:marBottom w:val="0"/>
      <w:divBdr>
        <w:top w:val="none" w:sz="0" w:space="0" w:color="auto"/>
        <w:left w:val="none" w:sz="0" w:space="0" w:color="auto"/>
        <w:bottom w:val="none" w:sz="0" w:space="0" w:color="auto"/>
        <w:right w:val="none" w:sz="0" w:space="0" w:color="auto"/>
      </w:divBdr>
    </w:div>
    <w:div w:id="1892573309">
      <w:bodyDiv w:val="1"/>
      <w:marLeft w:val="0"/>
      <w:marRight w:val="0"/>
      <w:marTop w:val="0"/>
      <w:marBottom w:val="0"/>
      <w:divBdr>
        <w:top w:val="none" w:sz="0" w:space="0" w:color="auto"/>
        <w:left w:val="none" w:sz="0" w:space="0" w:color="auto"/>
        <w:bottom w:val="none" w:sz="0" w:space="0" w:color="auto"/>
        <w:right w:val="none" w:sz="0" w:space="0" w:color="auto"/>
      </w:divBdr>
    </w:div>
    <w:div w:id="1926839856">
      <w:bodyDiv w:val="1"/>
      <w:marLeft w:val="0"/>
      <w:marRight w:val="0"/>
      <w:marTop w:val="0"/>
      <w:marBottom w:val="0"/>
      <w:divBdr>
        <w:top w:val="none" w:sz="0" w:space="0" w:color="auto"/>
        <w:left w:val="none" w:sz="0" w:space="0" w:color="auto"/>
        <w:bottom w:val="none" w:sz="0" w:space="0" w:color="auto"/>
        <w:right w:val="none" w:sz="0" w:space="0" w:color="auto"/>
      </w:divBdr>
    </w:div>
    <w:div w:id="1959754196">
      <w:bodyDiv w:val="1"/>
      <w:marLeft w:val="0"/>
      <w:marRight w:val="0"/>
      <w:marTop w:val="0"/>
      <w:marBottom w:val="0"/>
      <w:divBdr>
        <w:top w:val="none" w:sz="0" w:space="0" w:color="auto"/>
        <w:left w:val="none" w:sz="0" w:space="0" w:color="auto"/>
        <w:bottom w:val="none" w:sz="0" w:space="0" w:color="auto"/>
        <w:right w:val="none" w:sz="0" w:space="0" w:color="auto"/>
      </w:divBdr>
    </w:div>
    <w:div w:id="1967080268">
      <w:bodyDiv w:val="1"/>
      <w:marLeft w:val="0"/>
      <w:marRight w:val="0"/>
      <w:marTop w:val="0"/>
      <w:marBottom w:val="0"/>
      <w:divBdr>
        <w:top w:val="none" w:sz="0" w:space="0" w:color="auto"/>
        <w:left w:val="none" w:sz="0" w:space="0" w:color="auto"/>
        <w:bottom w:val="none" w:sz="0" w:space="0" w:color="auto"/>
        <w:right w:val="none" w:sz="0" w:space="0" w:color="auto"/>
      </w:divBdr>
    </w:div>
    <w:div w:id="1989094800">
      <w:bodyDiv w:val="1"/>
      <w:marLeft w:val="0"/>
      <w:marRight w:val="0"/>
      <w:marTop w:val="0"/>
      <w:marBottom w:val="0"/>
      <w:divBdr>
        <w:top w:val="none" w:sz="0" w:space="0" w:color="auto"/>
        <w:left w:val="none" w:sz="0" w:space="0" w:color="auto"/>
        <w:bottom w:val="none" w:sz="0" w:space="0" w:color="auto"/>
        <w:right w:val="none" w:sz="0" w:space="0" w:color="auto"/>
      </w:divBdr>
    </w:div>
    <w:div w:id="202875083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43089007">
      <w:bodyDiv w:val="1"/>
      <w:marLeft w:val="0"/>
      <w:marRight w:val="0"/>
      <w:marTop w:val="0"/>
      <w:marBottom w:val="0"/>
      <w:divBdr>
        <w:top w:val="none" w:sz="0" w:space="0" w:color="auto"/>
        <w:left w:val="none" w:sz="0" w:space="0" w:color="auto"/>
        <w:bottom w:val="none" w:sz="0" w:space="0" w:color="auto"/>
        <w:right w:val="none" w:sz="0" w:space="0" w:color="auto"/>
      </w:divBdr>
    </w:div>
    <w:div w:id="2057117377">
      <w:bodyDiv w:val="1"/>
      <w:marLeft w:val="0"/>
      <w:marRight w:val="0"/>
      <w:marTop w:val="0"/>
      <w:marBottom w:val="0"/>
      <w:divBdr>
        <w:top w:val="none" w:sz="0" w:space="0" w:color="auto"/>
        <w:left w:val="none" w:sz="0" w:space="0" w:color="auto"/>
        <w:bottom w:val="none" w:sz="0" w:space="0" w:color="auto"/>
        <w:right w:val="none" w:sz="0" w:space="0" w:color="auto"/>
      </w:divBdr>
    </w:div>
    <w:div w:id="2064676454">
      <w:bodyDiv w:val="1"/>
      <w:marLeft w:val="0"/>
      <w:marRight w:val="0"/>
      <w:marTop w:val="0"/>
      <w:marBottom w:val="0"/>
      <w:divBdr>
        <w:top w:val="none" w:sz="0" w:space="0" w:color="auto"/>
        <w:left w:val="none" w:sz="0" w:space="0" w:color="auto"/>
        <w:bottom w:val="none" w:sz="0" w:space="0" w:color="auto"/>
        <w:right w:val="none" w:sz="0" w:space="0" w:color="auto"/>
      </w:divBdr>
    </w:div>
    <w:div w:id="2077698227">
      <w:bodyDiv w:val="1"/>
      <w:marLeft w:val="0"/>
      <w:marRight w:val="0"/>
      <w:marTop w:val="0"/>
      <w:marBottom w:val="0"/>
      <w:divBdr>
        <w:top w:val="none" w:sz="0" w:space="0" w:color="auto"/>
        <w:left w:val="none" w:sz="0" w:space="0" w:color="auto"/>
        <w:bottom w:val="none" w:sz="0" w:space="0" w:color="auto"/>
        <w:right w:val="none" w:sz="0" w:space="0" w:color="auto"/>
      </w:divBdr>
    </w:div>
    <w:div w:id="2102680862">
      <w:bodyDiv w:val="1"/>
      <w:marLeft w:val="0"/>
      <w:marRight w:val="0"/>
      <w:marTop w:val="0"/>
      <w:marBottom w:val="0"/>
      <w:divBdr>
        <w:top w:val="none" w:sz="0" w:space="0" w:color="auto"/>
        <w:left w:val="none" w:sz="0" w:space="0" w:color="auto"/>
        <w:bottom w:val="none" w:sz="0" w:space="0" w:color="auto"/>
        <w:right w:val="none" w:sz="0" w:space="0" w:color="auto"/>
      </w:divBdr>
    </w:div>
    <w:div w:id="21248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743D3386E933095836758F255702C8D1BB46205B699DF19B884BE70F0FA62B085998276451DA7AAC8B2181y9OAM" TargetMode="External"/><Relationship Id="rId18" Type="http://schemas.openxmlformats.org/officeDocument/2006/relationships/hyperlink" Target="consultantplus://offline/ref=79B96CC2F8FA064B0CC4008D5210CCD59E3CBAB95F093942F1DECCA07329D819A747ED62CE2FA40701A9208CK1S4M" TargetMode="External"/><Relationship Id="rId26" Type="http://schemas.openxmlformats.org/officeDocument/2006/relationships/hyperlink" Target="consultantplus://offline/ref=79B96CC2F8FA064B0CC4008D5210CCD59E3FBBBA5F093942F1DECCA07329D819A747ED62CE2FA40701A9208CK1S4M" TargetMode="External"/><Relationship Id="rId39" Type="http://schemas.openxmlformats.org/officeDocument/2006/relationships/hyperlink" Target="consultantplus://offline/ref=2E8727B4E63528EACBDD48A840232B71DDF5457BC878B402114B93CCE2C2DAE9827DC8D41CD30F3D8B7C45F5Z4ZAM" TargetMode="External"/><Relationship Id="rId21" Type="http://schemas.openxmlformats.org/officeDocument/2006/relationships/hyperlink" Target="consultantplus://offline/ref=79B96CC2F8FA064B0CC4008D5210CCD59E3FBFBD5D093942F1DECCA07329D819A747ED62CE2FA40701A9208CK1S4M" TargetMode="External"/><Relationship Id="rId34" Type="http://schemas.openxmlformats.org/officeDocument/2006/relationships/hyperlink" Target="consultantplus://offline/ref=64527697D5FD3669102AB506A02D03E5EA37640080312DC66AA349E0405DE9CBFD34182E50418D7933F30BD7C3T9M" TargetMode="External"/><Relationship Id="rId42" Type="http://schemas.openxmlformats.org/officeDocument/2006/relationships/hyperlink" Target="consultantplus://offline/ref=2E8727B4E63528EACBDD48A840232B71DDF6497EC878B402114B93CCE2C2DAE9827DC8D41CD30F3D8B7C45F5Z4ZAM" TargetMode="External"/><Relationship Id="rId47" Type="http://schemas.openxmlformats.org/officeDocument/2006/relationships/hyperlink" Target="consultantplus://offline/ref=2E8727B4E63528EACBDD48A840232B71DDF6487EC578B402114B93CCE2C2DAE9827DC8D41CD30F3D8B7C45F5Z4ZAM" TargetMode="External"/><Relationship Id="rId50" Type="http://schemas.openxmlformats.org/officeDocument/2006/relationships/hyperlink" Target="consultantplus://offline/ref=2E8727B4E63528EACBDD48A840232B71DDF64872C278B402114B93CCE2C2DAE9827DC8D41CD30F3D8B7C45F5Z4ZAM" TargetMode="External"/><Relationship Id="rId55" Type="http://schemas.openxmlformats.org/officeDocument/2006/relationships/hyperlink" Target="consultantplus://offline/ref=2E8727B4E63528EACBDD48A840232B71DDF64872C478B402114B93CCE2C2DAE9827DC8D41CD30F3D8B7C45F5Z4ZAM" TargetMode="External"/><Relationship Id="rId63" Type="http://schemas.openxmlformats.org/officeDocument/2006/relationships/hyperlink" Target="consultantplus://offline/ref=2E8727B4E63528EACBDD48A840232B71DDF74772C878B402114B93CCE2C2DAE9827DC8D41CD30F3D8B7C45F5Z4ZAM" TargetMode="External"/><Relationship Id="rId68" Type="http://schemas.openxmlformats.org/officeDocument/2006/relationships/hyperlink" Target="consultantplus://offline/ref=2E8727B4E63528EACBDD48A840232B71DDF7407EC078B402114B93CCE2C2DAE9827DC8D41CD30F3D8B7C45F5Z4ZAM" TargetMode="External"/><Relationship Id="rId76" Type="http://schemas.openxmlformats.org/officeDocument/2006/relationships/hyperlink" Target="http://www.roszdravnadzor.ru" TargetMode="External"/><Relationship Id="rId84" Type="http://schemas.openxmlformats.org/officeDocument/2006/relationships/chart" Target="charts/chart4.xml"/><Relationship Id="rId7" Type="http://schemas.openxmlformats.org/officeDocument/2006/relationships/endnotes" Target="endnotes.xml"/><Relationship Id="rId71" Type="http://schemas.openxmlformats.org/officeDocument/2006/relationships/hyperlink" Target="consultantplus://offline/ref=F39A1291692DAD8615D9B86730E4BAAEDA861341A38B082EA0FCE20CF8CE5C4C12EBC0BFA1661AABE265BE9EBD32bCM" TargetMode="External"/><Relationship Id="rId2" Type="http://schemas.openxmlformats.org/officeDocument/2006/relationships/numbering" Target="numbering.xml"/><Relationship Id="rId16" Type="http://schemas.openxmlformats.org/officeDocument/2006/relationships/hyperlink" Target="consultantplus://offline/ref=79B96CC2F8FA064B0CC4008D5210CCD59E3DBFB155093942F1DECCA07329D819A747ED62CE2FA40701A9208CK1S4M" TargetMode="External"/><Relationship Id="rId29" Type="http://schemas.openxmlformats.org/officeDocument/2006/relationships/hyperlink" Target="consultantplus://offline/ref=79B96CC2F8FA064B0CC4008D5210CCD59E3FBBBA5C093942F1DECCA07329D819A747ED62CE2FA40701A9208CK1S4M" TargetMode="External"/><Relationship Id="rId11" Type="http://schemas.openxmlformats.org/officeDocument/2006/relationships/footer" Target="footer3.xml"/><Relationship Id="rId24" Type="http://schemas.openxmlformats.org/officeDocument/2006/relationships/hyperlink" Target="consultantplus://offline/ref=79B96CC2F8FA064B0CC4008D5210CCD59E3FBDB959093942F1DECCA07329D819A747ED62CE2FA40701A9208CK1S4M" TargetMode="External"/><Relationship Id="rId32" Type="http://schemas.openxmlformats.org/officeDocument/2006/relationships/hyperlink" Target="consultantplus://offline/ref=79B96CC2F8FA064B0CC4008D5210CCD59E3EB9BD5F093942F1DECCA07329D819A747ED62CE2FA40701A9208CK1S4M" TargetMode="External"/><Relationship Id="rId37" Type="http://schemas.openxmlformats.org/officeDocument/2006/relationships/hyperlink" Target="consultantplus://offline/ref=2E8727B4E63528EACBDD48A840232B71DDF5457FC278B402114B93CCE2C2DAE9827DC8D41CD30F3D8B7C45F5Z4ZAM" TargetMode="External"/><Relationship Id="rId40" Type="http://schemas.openxmlformats.org/officeDocument/2006/relationships/hyperlink" Target="consultantplus://offline/ref=2E8727B4E63528EACBDD48A840232B71DDF54373C878B402114B93CCE2C2DAE9827DC8D41CD30F3D8B7C45F5Z4ZAM" TargetMode="External"/><Relationship Id="rId45" Type="http://schemas.openxmlformats.org/officeDocument/2006/relationships/hyperlink" Target="consultantplus://offline/ref=2E8727B4E63528EACBDD48A840232B71DDF5447AC178B402114B93CCE2C2DAE9827DC8D41CD30F3D8B7C45F5Z4ZAM" TargetMode="External"/><Relationship Id="rId53" Type="http://schemas.openxmlformats.org/officeDocument/2006/relationships/hyperlink" Target="consultantplus://offline/ref=2E8727B4E63528EACBDD48A840232B71DDF6437EC978B402114B93CCE2C2DAE9827DC8D41CD30F3D8B7C45F5Z4ZAM" TargetMode="External"/><Relationship Id="rId58" Type="http://schemas.openxmlformats.org/officeDocument/2006/relationships/hyperlink" Target="consultantplus://offline/ref=2E8727B4E63528EACBDD48A840232B71DDF64079C578B402114B93CCE2C2DAE9827DC8D41CD30F3D8B7C45F5Z4ZAM" TargetMode="External"/><Relationship Id="rId66" Type="http://schemas.openxmlformats.org/officeDocument/2006/relationships/hyperlink" Target="consultantplus://offline/ref=2E8727B4E63528EACBDD48A840232B71DDF6417DC078B402114B93CCE2C2DAE9827DC8D41CD30F3D8B7C45F5Z4ZAM" TargetMode="External"/><Relationship Id="rId74" Type="http://schemas.openxmlformats.org/officeDocument/2006/relationships/image" Target="media/image2.png"/><Relationship Id="rId79" Type="http://schemas.openxmlformats.org/officeDocument/2006/relationships/hyperlink" Target="consultantplus://offline/ref=23BC20478779D15A345269B2FAF8CE69464C29176096AE8ACEF74F01F1C96DE67D8C44AA659C27984BA61A66FAEA00197286F63FA6665E01e3a5Q"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E8727B4E63528EACBDD48A840232B71DDF74772C178B402114B93CCE2C2DAE9827DC8D41CD30F3D8B7C45F5Z4ZAM" TargetMode="External"/><Relationship Id="rId82" Type="http://schemas.openxmlformats.org/officeDocument/2006/relationships/chart" Target="charts/chart2.xml"/><Relationship Id="rId19" Type="http://schemas.openxmlformats.org/officeDocument/2006/relationships/hyperlink" Target="consultantplus://offline/ref=79B96CC2F8FA064B0CC4008D5210CCD59E3CB9BF5F093942F1DECCA07329D819A747ED62CE2FA40701A9208CK1S4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E743D3386E933095836758F255702C8D1BA46245B699DF19B884BE70F0FA62B085998276451DA7AAC8B2181y9OAM" TargetMode="External"/><Relationship Id="rId22" Type="http://schemas.openxmlformats.org/officeDocument/2006/relationships/hyperlink" Target="consultantplus://offline/ref=79B96CC2F8FA064B0CC4008D5210CCD59E3FBFBD5F093942F1DECCA07329D819A747ED62CE2FA40701A9208CK1S4M" TargetMode="External"/><Relationship Id="rId27" Type="http://schemas.openxmlformats.org/officeDocument/2006/relationships/hyperlink" Target="consultantplus://offline/ref=79B96CC2F8FA064B0CC4008D5210CCD59E3FB9BA58093942F1DECCA07329D819A747ED62CE2FA40701A9208CK1S4M" TargetMode="External"/><Relationship Id="rId30" Type="http://schemas.openxmlformats.org/officeDocument/2006/relationships/hyperlink" Target="consultantplus://offline/ref=79B96CC2F8FA064B0CC4008D5210CCD59E3EBCBF5B093942F1DECCA07329D819A747ED62CE2FA40701A9208CK1S4M" TargetMode="External"/><Relationship Id="rId35" Type="http://schemas.openxmlformats.org/officeDocument/2006/relationships/hyperlink" Target="consultantplus://offline/ref=64527697D5FD3669102AB506A02D03E5EA376D0489312DC66AA349E0405DE9CBFD34182E50418D7933F30BD7C3T9M" TargetMode="External"/><Relationship Id="rId43" Type="http://schemas.openxmlformats.org/officeDocument/2006/relationships/hyperlink" Target="consultantplus://offline/ref=2E8727B4E63528EACBDD48A840232B71DDF5447FC778B402114B93CCE2C2DAE9827DC8D41CD30F3D8B7C45F5Z4ZAM" TargetMode="External"/><Relationship Id="rId48" Type="http://schemas.openxmlformats.org/officeDocument/2006/relationships/hyperlink" Target="consultantplus://offline/ref=2E8727B4E63528EACBDD48A840232B71DDF64878C678B402114B93CCE2C2DAE9827DC8D41CD30F3D8B7C45F5Z4ZAM" TargetMode="External"/><Relationship Id="rId56" Type="http://schemas.openxmlformats.org/officeDocument/2006/relationships/hyperlink" Target="consultantplus://offline/ref=2E8727B4E63528EACBDD48A840232B71DDF54179C478B402114B93CCE2C2DAE9827DC8D41CD30F3D8B7C45F5Z4ZAM" TargetMode="External"/><Relationship Id="rId64" Type="http://schemas.openxmlformats.org/officeDocument/2006/relationships/hyperlink" Target="consultantplus://offline/ref=2E8727B4E63528EACBDD48A840232B71DDF74672C778B402114B93CCE2C2DAE9827DC8D41CD30F3D8B7C45F5Z4ZAM" TargetMode="External"/><Relationship Id="rId69" Type="http://schemas.openxmlformats.org/officeDocument/2006/relationships/hyperlink" Target="consultantplus://offline/ref=F39A1291692DAD8615D9B86730E4BAAEDA801044AC84082EA0FCE20CF8CE5C4C12EBC0BFA1661AABE265BE9EBD32bCM" TargetMode="External"/><Relationship Id="rId77" Type="http://schemas.openxmlformats.org/officeDocument/2006/relationships/hyperlink" Target="http://www.gosuslugi.ru" TargetMode="External"/><Relationship Id="rId8" Type="http://schemas.openxmlformats.org/officeDocument/2006/relationships/image" Target="media/image1.png"/><Relationship Id="rId51" Type="http://schemas.openxmlformats.org/officeDocument/2006/relationships/hyperlink" Target="consultantplus://offline/ref=2E8727B4E63528EACBDD48A840232B71DDF6487EC478B402114B93CCE2C2DAE9827DC8D41CD30F3D8B7C45F5Z4ZAM" TargetMode="External"/><Relationship Id="rId72" Type="http://schemas.openxmlformats.org/officeDocument/2006/relationships/hyperlink" Target="consultantplus://offline/ref=F39A1291692DAD8615D9B86730E4BAAEDA861746A589082EA0FCE20CF8CE5C4C12EBC0BFA1661AABE265BE9EBD32bCM" TargetMode="External"/><Relationship Id="rId80" Type="http://schemas.openxmlformats.org/officeDocument/2006/relationships/chart" Target="charts/chart1.xml"/><Relationship Id="rId85" Type="http://schemas.openxmlformats.org/officeDocument/2006/relationships/chart" Target="charts/chart5.xml"/><Relationship Id="rId3" Type="http://schemas.openxmlformats.org/officeDocument/2006/relationships/styles" Target="styles.xml"/><Relationship Id="rId12" Type="http://schemas.openxmlformats.org/officeDocument/2006/relationships/hyperlink" Target="consultantplus://offline/ref=CE743D3386E933095836758F255702C8D1BB4A2A56699DF19B884BE70F0FA62B085998276451DA7AAC8B2181y9OAM" TargetMode="External"/><Relationship Id="rId17" Type="http://schemas.openxmlformats.org/officeDocument/2006/relationships/hyperlink" Target="consultantplus://offline/ref=79B96CC2F8FA064B0CC4008D5210CCD59E3CBFBF54093942F1DECCA07329D819A747ED62CE2FA40701A9208CK1S4M" TargetMode="External"/><Relationship Id="rId25" Type="http://schemas.openxmlformats.org/officeDocument/2006/relationships/hyperlink" Target="consultantplus://offline/ref=79B96CC2F8FA064B0CC4008D5210CCD59E3FBBB05A093942F1DECCA07329D819A747ED62CE2FA40701A9208CK1S4M" TargetMode="External"/><Relationship Id="rId33" Type="http://schemas.openxmlformats.org/officeDocument/2006/relationships/hyperlink" Target="consultantplus://offline/ref=79B96CC2F8FA064B0CC4008D5210CCD59E3FB8B95C093942F1DECCA07329D819A747ED62CE2FA40701A9208CK1S4M" TargetMode="External"/><Relationship Id="rId38" Type="http://schemas.openxmlformats.org/officeDocument/2006/relationships/hyperlink" Target="consultantplus://offline/ref=2E8727B4E63528EACBDD48A840232B71DDF5457BC978B402114B93CCE2C2DAE9827DC8D41CD30F3D8B7C45F5Z4ZAM" TargetMode="External"/><Relationship Id="rId46" Type="http://schemas.openxmlformats.org/officeDocument/2006/relationships/hyperlink" Target="consultantplus://offline/ref=2E8727B4E63528EACBDD48A840232B71DDF54578C178B402114B93CCE2C2DAE9827DC8D41CD30F3D8B7C45F5Z4ZAM" TargetMode="External"/><Relationship Id="rId59" Type="http://schemas.openxmlformats.org/officeDocument/2006/relationships/hyperlink" Target="consultantplus://offline/ref=2E8727B4E63528EACBDD48A840232B71DDF64872C378B402114B93CCE2C2DAE9827DC8D41CD30F3D8B7C45F5Z4ZAM" TargetMode="External"/><Relationship Id="rId67" Type="http://schemas.openxmlformats.org/officeDocument/2006/relationships/hyperlink" Target="consultantplus://offline/ref=2E8727B4E63528EACBDD48A840232B71DDF64578C878B402114B93CCE2C2DAE9827DC8D41CD30F3D8B7C45F5Z4ZAM" TargetMode="External"/><Relationship Id="rId20" Type="http://schemas.openxmlformats.org/officeDocument/2006/relationships/hyperlink" Target="consultantplus://offline/ref=79B96CC2F8FA064B0CC4008D5210CCD59E3FB0BC5D093942F1DECCA07329D819A747ED62CE2FA40701A9208CK1S4M" TargetMode="External"/><Relationship Id="rId41" Type="http://schemas.openxmlformats.org/officeDocument/2006/relationships/hyperlink" Target="consultantplus://offline/ref=2E8727B4E63528EACBDD48A840232B71DDF54073C778B402114B93CCE2C2DAE9827DC8D41CD30F3D8B7C45F5Z4ZAM" TargetMode="External"/><Relationship Id="rId54" Type="http://schemas.openxmlformats.org/officeDocument/2006/relationships/hyperlink" Target="consultantplus://offline/ref=2E8727B4E63528EACBDD48A840232B71DDF64679C978B402114B93CCE2C2DAE9827DC8D41CD30F3D8B7C45F5Z4ZAM" TargetMode="External"/><Relationship Id="rId62" Type="http://schemas.openxmlformats.org/officeDocument/2006/relationships/hyperlink" Target="consultantplus://offline/ref=2E8727B4E63528EACBDD48A840232B71DDF64373C478B402114B93CCE2C2DAE9827DC8D41CD30F3D8B7C45F5Z4ZAM" TargetMode="External"/><Relationship Id="rId70" Type="http://schemas.openxmlformats.org/officeDocument/2006/relationships/hyperlink" Target="consultantplus://offline/ref=F39A1291692DAD8615D9B86730E4BAAEDA861746A585082EA0FCE20CF8CE5C4C12EBC0BFA1661AABE265BE9EBD32bCM" TargetMode="External"/><Relationship Id="rId75" Type="http://schemas.openxmlformats.org/officeDocument/2006/relationships/image" Target="media/image3.png"/><Relationship Id="rId83"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E743D3386E933095836758F255702C8D1BA43215A699DF19B884BE70F0FA62B085998276451DA7AAC8B2181y9OAM" TargetMode="External"/><Relationship Id="rId23" Type="http://schemas.openxmlformats.org/officeDocument/2006/relationships/hyperlink" Target="consultantplus://offline/ref=79B96CC2F8FA064B0CC4008D5210CCD59E3FBDBA5F093942F1DECCA07329D819A747ED62CE2FA40701A9208CK1S4M" TargetMode="External"/><Relationship Id="rId28" Type="http://schemas.openxmlformats.org/officeDocument/2006/relationships/hyperlink" Target="consultantplus://offline/ref=79B96CC2F8FA064B0CC4008D5210CCD59E3FB9BC58093942F1DECCA07329D819A747ED62CE2FA40701A9208CK1S4M" TargetMode="External"/><Relationship Id="rId36" Type="http://schemas.openxmlformats.org/officeDocument/2006/relationships/hyperlink" Target="consultantplus://offline/ref=2E8727B4E63528EACBDD48A840232B71DDF5477AC478B402114B93CCE2C2DAE9827DC8D41CD30F3D8B7C45F5Z4ZAM" TargetMode="External"/><Relationship Id="rId49" Type="http://schemas.openxmlformats.org/officeDocument/2006/relationships/hyperlink" Target="consultantplus://offline/ref=2E8727B4E63528EACBDD48A840232B71DDF64578C278B402114B93CCE2C2DAE9827DC8D41CD30F3D8B7C45F5Z4ZAM" TargetMode="External"/><Relationship Id="rId57" Type="http://schemas.openxmlformats.org/officeDocument/2006/relationships/hyperlink" Target="consultantplus://offline/ref=2E8727B4E63528EACBDD48A840232B71DDF64679C878B402114B93CCE2C2DAE9827DC8D41CD30F3D8B7C45F5Z4ZAM" TargetMode="External"/><Relationship Id="rId10" Type="http://schemas.openxmlformats.org/officeDocument/2006/relationships/footer" Target="footer2.xml"/><Relationship Id="rId31" Type="http://schemas.openxmlformats.org/officeDocument/2006/relationships/hyperlink" Target="consultantplus://offline/ref=79B96CC2F8FA064B0CC4008D5210CCD59E3EBDBB5E093942F1DECCA07329D819A747ED62CE2FA40701A9208CK1S4M" TargetMode="External"/><Relationship Id="rId44" Type="http://schemas.openxmlformats.org/officeDocument/2006/relationships/hyperlink" Target="consultantplus://offline/ref=2E8727B4E63528EACBDD48A840232B71DDF5447FC678B402114B93CCE2C2DAE9827DC8D41CD30F3D8B7C45F5Z4ZAM" TargetMode="External"/><Relationship Id="rId52" Type="http://schemas.openxmlformats.org/officeDocument/2006/relationships/hyperlink" Target="consultantplus://offline/ref=2E8727B4E63528EACBDD48A840232B71DDF64679C778B402114B93CCE2C2DAE9827DC8D41CD30F3D8B7C45F5Z4ZAM" TargetMode="External"/><Relationship Id="rId60" Type="http://schemas.openxmlformats.org/officeDocument/2006/relationships/hyperlink" Target="consultantplus://offline/ref=2E8727B4E63528EACBDD48A840232B71DDF6407CC278B402114B93CCE2C2DAE9827DC8D41CD30F3D8B7C45F5Z4ZAM" TargetMode="External"/><Relationship Id="rId65" Type="http://schemas.openxmlformats.org/officeDocument/2006/relationships/hyperlink" Target="consultantplus://offline/ref=2E8727B4E63528EACBDD48A840232B71DDF74572C778B402114B93CCE2C2DAE9827DC8D41CD30F3D8B7C45F5Z4ZAM" TargetMode="External"/><Relationship Id="rId73" Type="http://schemas.openxmlformats.org/officeDocument/2006/relationships/hyperlink" Target="consultantplus://offline/ref=F39A1291692DAD8615D9B86730E4BAAEDA861340A08B082EA0FCE20CF8CE5C4C12EBC0BFA1661AABE265BE9EBD32bCM" TargetMode="External"/><Relationship Id="rId78" Type="http://schemas.openxmlformats.org/officeDocument/2006/relationships/hyperlink" Target="consultantplus://offline/ref=23BC20478779D15A345269B2FAF8CE69464C29176096AE8ACEF74F01F1C96DE67D8C44AA659C27984DA61A66FAEA00197286F63FA6665E01e3a5Q" TargetMode="External"/><Relationship Id="rId81" Type="http://schemas.openxmlformats.org/officeDocument/2006/relationships/image" Target="media/image4.png"/><Relationship Id="rId8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0803096274795"/>
          <c:y val="0.15238108130466499"/>
          <c:w val="0.61357302035359873"/>
          <c:h val="0.70996043405022169"/>
        </c:manualLayout>
      </c:layout>
      <c:bar3DChart>
        <c:barDir val="bar"/>
        <c:grouping val="percentStacked"/>
        <c:varyColors val="0"/>
        <c:ser>
          <c:idx val="0"/>
          <c:order val="0"/>
          <c:tx>
            <c:strRef>
              <c:f>Лист1!$B$1</c:f>
              <c:strCache>
                <c:ptCount val="1"/>
                <c:pt idx="0">
                  <c:v>количество проверок</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472216190682987E-2"/>
                  <c:y val="-0.13844885807184654"/>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0-65ED-4073-816F-AD57DC0290AA}"/>
                </c:ext>
                <c:ext xmlns:c15="http://schemas.microsoft.com/office/drawing/2012/chart" uri="{CE6537A1-D6FC-4f65-9D91-7224C49458BB}"/>
              </c:extLst>
            </c:dLbl>
            <c:dLbl>
              <c:idx val="1"/>
              <c:layout>
                <c:manualLayout>
                  <c:x val="2.2731563489252041E-2"/>
                  <c:y val="-0.16652328906647962"/>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1-65ED-4073-816F-AD57DC0290AA}"/>
                </c:ext>
                <c:ext xmlns:c15="http://schemas.microsoft.com/office/drawing/2012/chart" uri="{CE6537A1-D6FC-4f65-9D91-7224C49458BB}"/>
              </c:extLst>
            </c:dLbl>
            <c:spPr>
              <a:noFill/>
              <a:ln w="25315">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Лист1!$B$2:$B$3</c:f>
              <c:numCache>
                <c:formatCode>General</c:formatCode>
                <c:ptCount val="2"/>
                <c:pt idx="0">
                  <c:v>5362</c:v>
                </c:pt>
                <c:pt idx="1">
                  <c:v>5674</c:v>
                </c:pt>
              </c:numCache>
            </c:numRef>
          </c:val>
          <c:extLst xmlns:c16r2="http://schemas.microsoft.com/office/drawing/2015/06/chart">
            <c:ext xmlns:c16="http://schemas.microsoft.com/office/drawing/2014/chart" uri="{C3380CC4-5D6E-409C-BE32-E72D297353CC}">
              <c16:uniqueId val="{00000002-65ED-4073-816F-AD57DC0290AA}"/>
            </c:ext>
          </c:extLst>
        </c:ser>
        <c:ser>
          <c:idx val="1"/>
          <c:order val="1"/>
          <c:tx>
            <c:strRef>
              <c:f>Лист1!$C$1</c:f>
              <c:strCache>
                <c:ptCount val="1"/>
                <c:pt idx="0">
                  <c:v>плановые проверки</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0.14328358208955225"/>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3-65ED-4073-816F-AD57DC0290AA}"/>
                </c:ext>
                <c:ext xmlns:c15="http://schemas.microsoft.com/office/drawing/2012/chart" uri="{CE6537A1-D6FC-4f65-9D91-7224C49458BB}"/>
              </c:extLst>
            </c:dLbl>
            <c:dLbl>
              <c:idx val="1"/>
              <c:layout>
                <c:manualLayout>
                  <c:x val="-2.3222060957910007E-2"/>
                  <c:y val="-0.15124378109452863"/>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4-65ED-4073-816F-AD57DC0290AA}"/>
                </c:ext>
                <c:ext xmlns:c15="http://schemas.microsoft.com/office/drawing/2012/chart" uri="{CE6537A1-D6FC-4f65-9D91-7224C49458BB}"/>
              </c:extLst>
            </c:dLbl>
            <c:spPr>
              <a:noFill/>
              <a:ln w="25315">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Лист1!$C$2:$C$3</c:f>
              <c:numCache>
                <c:formatCode>General</c:formatCode>
                <c:ptCount val="2"/>
                <c:pt idx="0">
                  <c:v>2301</c:v>
                </c:pt>
                <c:pt idx="1">
                  <c:v>2528</c:v>
                </c:pt>
              </c:numCache>
            </c:numRef>
          </c:val>
          <c:extLst xmlns:c16r2="http://schemas.microsoft.com/office/drawing/2015/06/chart">
            <c:ext xmlns:c16="http://schemas.microsoft.com/office/drawing/2014/chart" uri="{C3380CC4-5D6E-409C-BE32-E72D297353CC}">
              <c16:uniqueId val="{00000005-65ED-4073-816F-AD57DC0290AA}"/>
            </c:ext>
          </c:extLst>
        </c:ser>
        <c:ser>
          <c:idx val="2"/>
          <c:order val="2"/>
          <c:tx>
            <c:strRef>
              <c:f>Лист1!$D$1</c:f>
              <c:strCache>
                <c:ptCount val="1"/>
                <c:pt idx="0">
                  <c:v>внеплановые проверки</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1074250115986314E-3"/>
                  <c:y val="-0.14079423716746323"/>
                </c:manualLayout>
              </c:layout>
              <c:spPr>
                <a:noFill/>
                <a:ln w="25315">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6-65ED-4073-816F-AD57DC0290AA}"/>
                </c:ext>
                <c:ext xmlns:c15="http://schemas.microsoft.com/office/drawing/2012/chart" uri="{CE6537A1-D6FC-4f65-9D91-7224C49458BB}"/>
              </c:extLst>
            </c:dLbl>
            <c:dLbl>
              <c:idx val="1"/>
              <c:layout>
                <c:manualLayout>
                  <c:x val="-1.0250297742900502E-2"/>
                  <c:y val="-0.15426006789872368"/>
                </c:manualLayout>
              </c:layout>
              <c:spPr>
                <a:noFill/>
                <a:ln w="25315">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7-65ED-4073-816F-AD57DC0290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Лист1!$D$2:$D$3</c:f>
              <c:numCache>
                <c:formatCode>General</c:formatCode>
                <c:ptCount val="2"/>
                <c:pt idx="0">
                  <c:v>3061</c:v>
                </c:pt>
                <c:pt idx="1">
                  <c:v>3146</c:v>
                </c:pt>
              </c:numCache>
            </c:numRef>
          </c:val>
          <c:extLst xmlns:c16r2="http://schemas.microsoft.com/office/drawing/2015/06/chart">
            <c:ext xmlns:c16="http://schemas.microsoft.com/office/drawing/2014/chart" uri="{C3380CC4-5D6E-409C-BE32-E72D297353CC}">
              <c16:uniqueId val="{00000008-65ED-4073-816F-AD57DC0290AA}"/>
            </c:ext>
          </c:extLst>
        </c:ser>
        <c:dLbls>
          <c:showLegendKey val="0"/>
          <c:showVal val="0"/>
          <c:showCatName val="0"/>
          <c:showSerName val="0"/>
          <c:showPercent val="0"/>
          <c:showBubbleSize val="0"/>
        </c:dLbls>
        <c:gapWidth val="150"/>
        <c:shape val="box"/>
        <c:axId val="291558976"/>
        <c:axId val="291558192"/>
        <c:axId val="0"/>
      </c:bar3DChart>
      <c:catAx>
        <c:axId val="291558976"/>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91558192"/>
        <c:crosses val="autoZero"/>
        <c:auto val="1"/>
        <c:lblAlgn val="ctr"/>
        <c:lblOffset val="100"/>
        <c:noMultiLvlLbl val="0"/>
      </c:catAx>
      <c:valAx>
        <c:axId val="291558192"/>
        <c:scaling>
          <c:orientation val="minMax"/>
        </c:scaling>
        <c:delete val="0"/>
        <c:axPos val="b"/>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91558976"/>
        <c:crosses val="autoZero"/>
        <c:crossBetween val="between"/>
      </c:valAx>
      <c:spPr>
        <a:noFill/>
        <a:ln w="25387">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ayout>
        <c:manualLayout>
          <c:xMode val="edge"/>
          <c:yMode val="edge"/>
          <c:x val="0.77846151406300801"/>
          <c:y val="8.1395251729897394E-2"/>
          <c:w val="0.22153848593699199"/>
          <c:h val="0.627827444646342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ysClr val="window" lastClr="FFFFFF">
        <a:lumMod val="95000"/>
      </a:sysClr>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2.3148148148148147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52380952380952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997E-3"/>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3283E-17"/>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7777777777777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488</c:v>
                </c:pt>
                <c:pt idx="1">
                  <c:v>510</c:v>
                </c:pt>
                <c:pt idx="2">
                  <c:v>542</c:v>
                </c:pt>
                <c:pt idx="3">
                  <c:v>872</c:v>
                </c:pt>
                <c:pt idx="4">
                  <c:v>1100</c:v>
                </c:pt>
                <c:pt idx="5">
                  <c:v>1020</c:v>
                </c:pt>
              </c:numCache>
            </c:numRef>
          </c:val>
        </c:ser>
        <c:dLbls>
          <c:showLegendKey val="0"/>
          <c:showVal val="0"/>
          <c:showCatName val="0"/>
          <c:showSerName val="0"/>
          <c:showPercent val="0"/>
          <c:showBubbleSize val="0"/>
        </c:dLbls>
        <c:gapWidth val="150"/>
        <c:shape val="box"/>
        <c:axId val="291557800"/>
        <c:axId val="291557016"/>
        <c:axId val="0"/>
      </c:bar3DChart>
      <c:catAx>
        <c:axId val="291557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557016"/>
        <c:crosses val="autoZero"/>
        <c:auto val="1"/>
        <c:lblAlgn val="ctr"/>
        <c:lblOffset val="100"/>
        <c:noMultiLvlLbl val="0"/>
      </c:catAx>
      <c:valAx>
        <c:axId val="291557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557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2.3148148148148359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52380952380952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997E-3"/>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3283E-17"/>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7777777777777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0%</c:formatCode>
                <c:ptCount val="7"/>
                <c:pt idx="0">
                  <c:v>0.53</c:v>
                </c:pt>
                <c:pt idx="1">
                  <c:v>0.71</c:v>
                </c:pt>
                <c:pt idx="2" formatCode="0.00%">
                  <c:v>0.85</c:v>
                </c:pt>
                <c:pt idx="3" formatCode="0.00%">
                  <c:v>0.83899999999999997</c:v>
                </c:pt>
                <c:pt idx="4" formatCode="0.00%">
                  <c:v>0.89500000000000002</c:v>
                </c:pt>
                <c:pt idx="5" formatCode="0.00%">
                  <c:v>0.89500000000000002</c:v>
                </c:pt>
                <c:pt idx="6" formatCode="0.00%">
                  <c:v>0.85699999999999998</c:v>
                </c:pt>
              </c:numCache>
            </c:numRef>
          </c:val>
        </c:ser>
        <c:dLbls>
          <c:showLegendKey val="0"/>
          <c:showVal val="0"/>
          <c:showCatName val="0"/>
          <c:showSerName val="0"/>
          <c:showPercent val="0"/>
          <c:showBubbleSize val="0"/>
        </c:dLbls>
        <c:gapWidth val="150"/>
        <c:shape val="box"/>
        <c:axId val="291556232"/>
        <c:axId val="291555840"/>
        <c:axId val="0"/>
      </c:bar3DChart>
      <c:catAx>
        <c:axId val="291556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555840"/>
        <c:crosses val="autoZero"/>
        <c:auto val="1"/>
        <c:lblAlgn val="ctr"/>
        <c:lblOffset val="100"/>
        <c:noMultiLvlLbl val="0"/>
      </c:catAx>
      <c:valAx>
        <c:axId val="29155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556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2019 год</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w="25341">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Лист1!$B$2:$B$4</c:f>
              <c:numCache>
                <c:formatCode>General</c:formatCode>
                <c:ptCount val="3"/>
                <c:pt idx="0">
                  <c:v>5674</c:v>
                </c:pt>
                <c:pt idx="1">
                  <c:v>3013</c:v>
                </c:pt>
                <c:pt idx="2">
                  <c:v>2812</c:v>
                </c:pt>
              </c:numCache>
            </c:numRef>
          </c:val>
        </c:ser>
        <c:ser>
          <c:idx val="1"/>
          <c:order val="1"/>
          <c:tx>
            <c:strRef>
              <c:f>Лист1!$C$1</c:f>
              <c:strCache>
                <c:ptCount val="1"/>
                <c:pt idx="0">
                  <c:v>2018 год</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6374658987571994E-2"/>
                  <c:y val="-6.0827250608272649E-3"/>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2.4621210591321184E-2"/>
                  <c:y val="0"/>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2.8724745689874678E-2"/>
                  <c:y val="-1.282051282051282E-2"/>
                </c:manualLayout>
              </c:layout>
              <c:showLegendKey val="1"/>
              <c:showVal val="1"/>
              <c:showCatName val="0"/>
              <c:showSerName val="0"/>
              <c:showPercent val="0"/>
              <c:showBubbleSize val="0"/>
              <c:extLst>
                <c:ext xmlns:c15="http://schemas.microsoft.com/office/drawing/2012/chart" uri="{CE6537A1-D6FC-4f65-9D91-7224C49458BB}"/>
              </c:extLst>
            </c:dLbl>
            <c:spPr>
              <a:noFill/>
              <a:ln w="25341">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Лист1!$C$2:$C$4</c:f>
              <c:numCache>
                <c:formatCode>General</c:formatCode>
                <c:ptCount val="3"/>
                <c:pt idx="0">
                  <c:v>5362</c:v>
                </c:pt>
                <c:pt idx="1">
                  <c:v>3244</c:v>
                </c:pt>
                <c:pt idx="2">
                  <c:v>2980</c:v>
                </c:pt>
              </c:numCache>
            </c:numRef>
          </c:val>
        </c:ser>
        <c:dLbls>
          <c:showLegendKey val="0"/>
          <c:showVal val="0"/>
          <c:showCatName val="0"/>
          <c:showSerName val="0"/>
          <c:showPercent val="0"/>
          <c:showBubbleSize val="0"/>
        </c:dLbls>
        <c:gapWidth val="300"/>
        <c:shape val="box"/>
        <c:axId val="291559368"/>
        <c:axId val="290523352"/>
        <c:axId val="0"/>
      </c:bar3DChart>
      <c:catAx>
        <c:axId val="291559368"/>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90523352"/>
        <c:crosses val="autoZero"/>
        <c:auto val="1"/>
        <c:lblAlgn val="ctr"/>
        <c:lblOffset val="100"/>
        <c:noMultiLvlLbl val="0"/>
      </c:catAx>
      <c:valAx>
        <c:axId val="290523352"/>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91559368"/>
        <c:crosses val="autoZero"/>
        <c:crossBetween val="between"/>
      </c:valAx>
      <c:spPr>
        <a:noFill/>
        <a:ln w="25379">
          <a:noFill/>
        </a:ln>
        <a:effectLst/>
      </c:spPr>
    </c:plotArea>
    <c:legend>
      <c:legendPos val="r"/>
      <c:layout>
        <c:manualLayout>
          <c:xMode val="edge"/>
          <c:yMode val="edge"/>
          <c:x val="0.86635945891378963"/>
          <c:y val="0.35885167464114831"/>
          <c:w val="0.13364054108621037"/>
          <c:h val="0.287081339712918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ysClr val="window" lastClr="FFFFFF">
        <a:lumMod val="95000"/>
      </a:sysClr>
    </a:solidFill>
    <a:ln w="6350" cap="flat" cmpd="sng" algn="ctr">
      <a:solidFill>
        <a:schemeClr val="tx1">
          <a:tint val="75000"/>
        </a:schemeClr>
      </a:solidFill>
      <a:prstDash val="solid"/>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401253286264627"/>
          <c:y val="0.19559286697233746"/>
          <c:w val="0.4867820093916832"/>
          <c:h val="0.70157706757243576"/>
        </c:manualLayout>
      </c:layout>
      <c:barChart>
        <c:barDir val="bar"/>
        <c:grouping val="clustered"/>
        <c:varyColors val="0"/>
        <c:ser>
          <c:idx val="0"/>
          <c:order val="0"/>
          <c:tx>
            <c:strRef>
              <c:f>Лист1!$B$1</c:f>
              <c:strCache>
                <c:ptCount val="1"/>
                <c:pt idx="0">
                  <c:v>2018 год</c:v>
                </c:pt>
              </c:strCache>
            </c:strRef>
          </c:tx>
          <c:invertIfNegative val="0"/>
          <c:dLbls>
            <c:spPr>
              <a:noFill/>
              <a:ln>
                <a:noFill/>
              </a:ln>
              <a:effectLst/>
            </c:spPr>
            <c:txPr>
              <a:bodyPr rot="0" vert="horz"/>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Лист1!$A$3:$A$7</c:f>
              <c:strCache>
                <c:ptCount val="5"/>
                <c:pt idx="0">
                  <c:v>о незарегистрированных медицинских изделиях</c:v>
                </c:pt>
                <c:pt idx="1">
                  <c:v>о недоброкачественных медицинских изделиях</c:v>
                </c:pt>
                <c:pt idx="2">
                  <c:v>об отзыве производителем медицинских изделий</c:v>
                </c:pt>
                <c:pt idx="3">
                  <c:v>об изьятии из обращения медицинских изделий</c:v>
                </c:pt>
                <c:pt idx="4">
                  <c:v>о фальсифицированных медицинских изделиях</c:v>
                </c:pt>
              </c:strCache>
            </c:strRef>
          </c:cat>
          <c:val>
            <c:numRef>
              <c:f>Лист1!$B$3:$B$7</c:f>
              <c:numCache>
                <c:formatCode>General</c:formatCode>
                <c:ptCount val="5"/>
                <c:pt idx="0">
                  <c:v>249</c:v>
                </c:pt>
                <c:pt idx="1">
                  <c:v>435</c:v>
                </c:pt>
                <c:pt idx="2">
                  <c:v>409</c:v>
                </c:pt>
                <c:pt idx="3">
                  <c:v>37</c:v>
                </c:pt>
                <c:pt idx="4">
                  <c:v>20</c:v>
                </c:pt>
              </c:numCache>
            </c:numRef>
          </c:val>
        </c:ser>
        <c:ser>
          <c:idx val="1"/>
          <c:order val="1"/>
          <c:tx>
            <c:strRef>
              <c:f>Лист1!$C$1</c:f>
              <c:strCache>
                <c:ptCount val="1"/>
                <c:pt idx="0">
                  <c:v>2019 год</c:v>
                </c:pt>
              </c:strCache>
            </c:strRef>
          </c:tx>
          <c:invertIfNegative val="0"/>
          <c:dLbls>
            <c:dLbl>
              <c:idx val="0"/>
              <c:layout>
                <c:manualLayout>
                  <c:x val="0"/>
                  <c:y val="-2.41400120700061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4989759883623226E-17"/>
                  <c:y val="-8.046670690002010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60933413800040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451988955925214E-3"/>
                  <c:y val="-1.20700060350030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Лист1!$A$3:$A$7</c:f>
              <c:strCache>
                <c:ptCount val="5"/>
                <c:pt idx="0">
                  <c:v>о незарегистрированных медицинских изделиях</c:v>
                </c:pt>
                <c:pt idx="1">
                  <c:v>о недоброкачественных медицинских изделиях</c:v>
                </c:pt>
                <c:pt idx="2">
                  <c:v>об отзыве производителем медицинских изделий</c:v>
                </c:pt>
                <c:pt idx="3">
                  <c:v>об изьятии из обращения медицинских изделий</c:v>
                </c:pt>
                <c:pt idx="4">
                  <c:v>о фальсифицированных медицинских изделиях</c:v>
                </c:pt>
              </c:strCache>
            </c:strRef>
          </c:cat>
          <c:val>
            <c:numRef>
              <c:f>Лист1!$C$3:$C$7</c:f>
              <c:numCache>
                <c:formatCode>General</c:formatCode>
                <c:ptCount val="5"/>
                <c:pt idx="0">
                  <c:v>258</c:v>
                </c:pt>
                <c:pt idx="1">
                  <c:v>442</c:v>
                </c:pt>
                <c:pt idx="2">
                  <c:v>420</c:v>
                </c:pt>
                <c:pt idx="3">
                  <c:v>23</c:v>
                </c:pt>
                <c:pt idx="4">
                  <c:v>13</c:v>
                </c:pt>
              </c:numCache>
            </c:numRef>
          </c:val>
        </c:ser>
        <c:dLbls>
          <c:showLegendKey val="0"/>
          <c:showVal val="0"/>
          <c:showCatName val="0"/>
          <c:showSerName val="0"/>
          <c:showPercent val="0"/>
          <c:showBubbleSize val="0"/>
        </c:dLbls>
        <c:gapWidth val="150"/>
        <c:axId val="290522176"/>
        <c:axId val="290523744"/>
      </c:barChart>
      <c:catAx>
        <c:axId val="290522176"/>
        <c:scaling>
          <c:orientation val="minMax"/>
        </c:scaling>
        <c:delete val="0"/>
        <c:axPos val="l"/>
        <c:numFmt formatCode="General" sourceLinked="1"/>
        <c:majorTickMark val="none"/>
        <c:minorTickMark val="none"/>
        <c:tickLblPos val="nextTo"/>
        <c:txPr>
          <a:bodyPr rot="-60000000" vert="horz"/>
          <a:lstStyle/>
          <a:p>
            <a:pPr>
              <a:defRPr sz="1000"/>
            </a:pPr>
            <a:endParaRPr lang="ru-RU"/>
          </a:p>
        </c:txPr>
        <c:crossAx val="290523744"/>
        <c:crosses val="autoZero"/>
        <c:auto val="1"/>
        <c:lblAlgn val="ctr"/>
        <c:lblOffset val="100"/>
        <c:noMultiLvlLbl val="0"/>
      </c:catAx>
      <c:valAx>
        <c:axId val="290523744"/>
        <c:scaling>
          <c:orientation val="minMax"/>
        </c:scaling>
        <c:delete val="0"/>
        <c:axPos val="b"/>
        <c:majorGridlines/>
        <c:numFmt formatCode="General" sourceLinked="1"/>
        <c:majorTickMark val="none"/>
        <c:minorTickMark val="none"/>
        <c:tickLblPos val="nextTo"/>
        <c:txPr>
          <a:bodyPr rot="-60000000" vert="horz"/>
          <a:lstStyle/>
          <a:p>
            <a:pPr>
              <a:defRPr sz="1000"/>
            </a:pPr>
            <a:endParaRPr lang="ru-RU"/>
          </a:p>
        </c:txPr>
        <c:crossAx val="290522176"/>
        <c:crosses val="autoZero"/>
        <c:crossBetween val="between"/>
      </c:valAx>
    </c:plotArea>
    <c:legend>
      <c:legendPos val="b"/>
      <c:layout>
        <c:manualLayout>
          <c:xMode val="edge"/>
          <c:yMode val="edge"/>
          <c:x val="0.62804507499532136"/>
          <c:y val="3.8454749926597524E-2"/>
          <c:w val="0.26979523929893162"/>
          <c:h val="7.397780525228545E-2"/>
        </c:manualLayout>
      </c:layout>
      <c:overlay val="0"/>
      <c:txPr>
        <a:bodyPr rot="0" vert="horz"/>
        <a:lstStyle/>
        <a:p>
          <a:pPr>
            <a:defRPr sz="1000"/>
          </a:pPr>
          <a:endParaRPr lang="ru-RU"/>
        </a:p>
      </c:txPr>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Тема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ема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0D69-A76E-4EF2-88E3-35A5D7B9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171</Pages>
  <Words>72072</Words>
  <Characters>410816</Characters>
  <Application>Microsoft Office Word</Application>
  <DocSecurity>0</DocSecurity>
  <Lines>3423</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Рогинко Нина Израйлевна</dc:creator>
  <cp:lastModifiedBy>Колоколов Антон Викторович</cp:lastModifiedBy>
  <cp:revision>13</cp:revision>
  <cp:lastPrinted>2020-03-14T09:48:00Z</cp:lastPrinted>
  <dcterms:created xsi:type="dcterms:W3CDTF">2020-03-12T16:38:00Z</dcterms:created>
  <dcterms:modified xsi:type="dcterms:W3CDTF">2020-03-14T10:12:00Z</dcterms:modified>
</cp:coreProperties>
</file>