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61" w:rsidRPr="00A45BBF" w:rsidRDefault="00255261" w:rsidP="00EF0FF9">
      <w:pPr>
        <w:pStyle w:val="a4"/>
        <w:ind w:left="0"/>
        <w:jc w:val="center"/>
        <w:rPr>
          <w:rFonts w:ascii="Times New Roman" w:hAnsi="Times New Roman"/>
          <w:sz w:val="28"/>
          <w:szCs w:val="28"/>
        </w:rPr>
      </w:pPr>
      <w:r w:rsidRPr="00A45BBF">
        <w:rPr>
          <w:noProof/>
          <w:lang w:eastAsia="ru-RU"/>
        </w:rPr>
        <w:drawing>
          <wp:anchor distT="0" distB="0" distL="114300" distR="114300" simplePos="0" relativeHeight="251665408" behindDoc="0" locked="0" layoutInCell="1" allowOverlap="1" wp14:anchorId="663B03DB" wp14:editId="010FD356">
            <wp:simplePos x="0" y="0"/>
            <wp:positionH relativeFrom="column">
              <wp:posOffset>2692466</wp:posOffset>
            </wp:positionH>
            <wp:positionV relativeFrom="paragraph">
              <wp:posOffset>242760</wp:posOffset>
            </wp:positionV>
            <wp:extent cx="831273" cy="884289"/>
            <wp:effectExtent l="190500" t="190500" r="197485" b="182880"/>
            <wp:wrapTopAndBottom/>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1273" cy="884289"/>
                    </a:xfrm>
                    <a:prstGeom prst="rect">
                      <a:avLst/>
                    </a:prstGeom>
                    <a:ln>
                      <a:noFill/>
                    </a:ln>
                    <a:effectLst>
                      <a:outerShdw blurRad="190500" algn="tl" rotWithShape="0">
                        <a:srgbClr val="000000">
                          <a:alpha val="70000"/>
                        </a:srgbClr>
                      </a:outerShdw>
                    </a:effectLst>
                    <a:extLst/>
                  </pic:spPr>
                </pic:pic>
              </a:graphicData>
            </a:graphic>
          </wp:anchor>
        </w:drawing>
      </w:r>
    </w:p>
    <w:p w:rsidR="00255261" w:rsidRPr="00A45BBF" w:rsidRDefault="00255261" w:rsidP="00EF0FF9">
      <w:pPr>
        <w:spacing w:after="0"/>
        <w:jc w:val="center"/>
        <w:rPr>
          <w:rFonts w:ascii="Times New Roman" w:hAnsi="Times New Roman"/>
          <w:b/>
          <w:sz w:val="28"/>
          <w:szCs w:val="28"/>
        </w:rPr>
      </w:pPr>
    </w:p>
    <w:p w:rsidR="00407F8F" w:rsidRPr="00A45BBF" w:rsidRDefault="00407F8F" w:rsidP="00EF0FF9">
      <w:pPr>
        <w:spacing w:after="0"/>
        <w:jc w:val="center"/>
        <w:rPr>
          <w:rFonts w:ascii="Times New Roman" w:hAnsi="Times New Roman"/>
          <w:b/>
          <w:sz w:val="28"/>
          <w:szCs w:val="28"/>
        </w:rPr>
      </w:pPr>
    </w:p>
    <w:p w:rsidR="00255261" w:rsidRPr="00A45BBF" w:rsidRDefault="00255261" w:rsidP="00EF0FF9">
      <w:pPr>
        <w:spacing w:after="0"/>
        <w:jc w:val="center"/>
        <w:rPr>
          <w:rFonts w:ascii="Times New Roman" w:hAnsi="Times New Roman"/>
          <w:b/>
          <w:sz w:val="28"/>
          <w:szCs w:val="28"/>
        </w:rPr>
      </w:pPr>
      <w:r w:rsidRPr="00A45BBF">
        <w:rPr>
          <w:rFonts w:ascii="Times New Roman" w:hAnsi="Times New Roman"/>
          <w:b/>
          <w:sz w:val="28"/>
          <w:szCs w:val="28"/>
        </w:rPr>
        <w:t xml:space="preserve">ФЕДЕРАЛЬНАЯ СЛУЖБА </w:t>
      </w:r>
      <w:r w:rsidRPr="00A45BBF">
        <w:rPr>
          <w:rFonts w:ascii="Times New Roman" w:hAnsi="Times New Roman"/>
          <w:b/>
          <w:sz w:val="28"/>
          <w:szCs w:val="28"/>
        </w:rPr>
        <w:br/>
        <w:t>ПО НАДЗОРУ В СФЕРЕ ЗДРАВООХРАНЕНИЯ</w:t>
      </w:r>
    </w:p>
    <w:p w:rsidR="00255261" w:rsidRPr="00A45BBF" w:rsidRDefault="00255261" w:rsidP="00EF0FF9">
      <w:pPr>
        <w:spacing w:after="0"/>
        <w:jc w:val="center"/>
        <w:rPr>
          <w:rFonts w:ascii="Times New Roman" w:hAnsi="Times New Roman"/>
          <w:b/>
          <w:sz w:val="28"/>
          <w:szCs w:val="28"/>
        </w:rPr>
      </w:pPr>
      <w:r w:rsidRPr="00A45BBF">
        <w:rPr>
          <w:rFonts w:ascii="Times New Roman" w:hAnsi="Times New Roman"/>
          <w:b/>
          <w:sz w:val="28"/>
          <w:szCs w:val="28"/>
        </w:rPr>
        <w:t>(РОСЗДРАВНАДЗОР)</w:t>
      </w:r>
    </w:p>
    <w:p w:rsidR="00255261" w:rsidRPr="00A45BBF" w:rsidRDefault="00255261" w:rsidP="00EF0FF9">
      <w:pPr>
        <w:pStyle w:val="a4"/>
        <w:spacing w:after="0"/>
        <w:ind w:left="0"/>
        <w:jc w:val="center"/>
        <w:rPr>
          <w:rFonts w:ascii="Times New Roman" w:hAnsi="Times New Roman"/>
          <w:b/>
          <w:sz w:val="32"/>
          <w:szCs w:val="32"/>
        </w:rPr>
      </w:pPr>
    </w:p>
    <w:p w:rsidR="00255261" w:rsidRPr="00A45BBF" w:rsidRDefault="00255261" w:rsidP="00EF0FF9">
      <w:pPr>
        <w:pStyle w:val="a4"/>
        <w:spacing w:after="0"/>
        <w:ind w:left="0"/>
        <w:jc w:val="center"/>
        <w:rPr>
          <w:rFonts w:ascii="Times New Roman" w:hAnsi="Times New Roman"/>
          <w:b/>
          <w:sz w:val="32"/>
          <w:szCs w:val="32"/>
        </w:rPr>
      </w:pPr>
    </w:p>
    <w:p w:rsidR="00255261" w:rsidRPr="00A45BBF" w:rsidRDefault="00EF0FF9" w:rsidP="00EF0FF9">
      <w:pPr>
        <w:pStyle w:val="a4"/>
        <w:tabs>
          <w:tab w:val="left" w:pos="7845"/>
        </w:tabs>
        <w:spacing w:after="0"/>
        <w:ind w:left="0"/>
        <w:rPr>
          <w:rFonts w:ascii="Times New Roman" w:hAnsi="Times New Roman"/>
          <w:b/>
          <w:sz w:val="32"/>
          <w:szCs w:val="32"/>
        </w:rPr>
      </w:pPr>
      <w:r w:rsidRPr="00A45BBF">
        <w:rPr>
          <w:rFonts w:ascii="Times New Roman" w:hAnsi="Times New Roman"/>
          <w:b/>
          <w:sz w:val="32"/>
          <w:szCs w:val="32"/>
        </w:rPr>
        <w:tab/>
      </w:r>
    </w:p>
    <w:p w:rsidR="00255261" w:rsidRPr="00A45BBF" w:rsidRDefault="00255261" w:rsidP="00EF0FF9">
      <w:pPr>
        <w:pStyle w:val="a4"/>
        <w:spacing w:after="0"/>
        <w:ind w:left="0"/>
        <w:jc w:val="center"/>
        <w:rPr>
          <w:rFonts w:ascii="Times New Roman" w:hAnsi="Times New Roman"/>
          <w:b/>
          <w:sz w:val="32"/>
          <w:szCs w:val="32"/>
        </w:rPr>
      </w:pPr>
    </w:p>
    <w:p w:rsidR="00255261" w:rsidRPr="00A45BBF" w:rsidRDefault="00255261" w:rsidP="00EF0FF9">
      <w:pPr>
        <w:pStyle w:val="a4"/>
        <w:spacing w:after="0"/>
        <w:ind w:left="0"/>
        <w:jc w:val="center"/>
        <w:rPr>
          <w:rFonts w:ascii="Times New Roman" w:hAnsi="Times New Roman"/>
          <w:b/>
          <w:sz w:val="32"/>
          <w:szCs w:val="32"/>
        </w:rPr>
      </w:pPr>
    </w:p>
    <w:p w:rsidR="00255261" w:rsidRPr="00A45BBF" w:rsidRDefault="00255261" w:rsidP="00EF0FF9">
      <w:pPr>
        <w:pStyle w:val="a4"/>
        <w:spacing w:after="0"/>
        <w:ind w:left="0"/>
        <w:jc w:val="center"/>
        <w:rPr>
          <w:rFonts w:ascii="Times New Roman" w:hAnsi="Times New Roman"/>
          <w:b/>
          <w:sz w:val="32"/>
          <w:szCs w:val="32"/>
        </w:rPr>
      </w:pPr>
    </w:p>
    <w:p w:rsidR="00255261" w:rsidRPr="00A45BBF" w:rsidRDefault="00255261" w:rsidP="00EF0FF9">
      <w:pPr>
        <w:pStyle w:val="a4"/>
        <w:spacing w:after="0"/>
        <w:ind w:left="0"/>
        <w:jc w:val="center"/>
        <w:rPr>
          <w:rFonts w:ascii="Times New Roman" w:hAnsi="Times New Roman"/>
          <w:b/>
          <w:sz w:val="32"/>
          <w:szCs w:val="32"/>
        </w:rPr>
      </w:pPr>
    </w:p>
    <w:p w:rsidR="00255261" w:rsidRPr="00A45BBF" w:rsidRDefault="00255261" w:rsidP="00EF0FF9">
      <w:pPr>
        <w:pStyle w:val="a4"/>
        <w:spacing w:after="0"/>
        <w:ind w:left="0"/>
        <w:jc w:val="center"/>
        <w:rPr>
          <w:rFonts w:ascii="Times New Roman" w:hAnsi="Times New Roman"/>
          <w:b/>
          <w:sz w:val="32"/>
          <w:szCs w:val="32"/>
        </w:rPr>
      </w:pPr>
      <w:r w:rsidRPr="00A45BBF">
        <w:rPr>
          <w:rFonts w:ascii="Times New Roman" w:hAnsi="Times New Roman"/>
          <w:b/>
          <w:sz w:val="32"/>
          <w:szCs w:val="32"/>
        </w:rPr>
        <w:t xml:space="preserve">ДОКЛАД </w:t>
      </w:r>
    </w:p>
    <w:p w:rsidR="00255261" w:rsidRPr="00A45BBF" w:rsidRDefault="00255261" w:rsidP="00EF0FF9">
      <w:pPr>
        <w:pStyle w:val="a4"/>
        <w:spacing w:after="0"/>
        <w:ind w:left="0"/>
        <w:jc w:val="center"/>
        <w:rPr>
          <w:rFonts w:ascii="Times New Roman" w:hAnsi="Times New Roman"/>
          <w:b/>
          <w:sz w:val="32"/>
          <w:szCs w:val="32"/>
        </w:rPr>
      </w:pPr>
      <w:r w:rsidRPr="00A45BBF">
        <w:rPr>
          <w:rFonts w:ascii="Times New Roman" w:hAnsi="Times New Roman"/>
          <w:b/>
          <w:sz w:val="32"/>
          <w:szCs w:val="32"/>
        </w:rPr>
        <w:t>об осуществлении государственного контроля (надзора)</w:t>
      </w:r>
    </w:p>
    <w:p w:rsidR="00DC579A" w:rsidRPr="00A45BBF" w:rsidRDefault="00255261" w:rsidP="00EF0FF9">
      <w:pPr>
        <w:spacing w:after="0"/>
        <w:jc w:val="center"/>
        <w:rPr>
          <w:rFonts w:ascii="Times New Roman" w:hAnsi="Times New Roman"/>
          <w:b/>
          <w:sz w:val="32"/>
          <w:szCs w:val="32"/>
        </w:rPr>
      </w:pPr>
      <w:r w:rsidRPr="00A45BBF">
        <w:rPr>
          <w:rFonts w:ascii="Times New Roman" w:hAnsi="Times New Roman"/>
          <w:b/>
          <w:sz w:val="32"/>
          <w:szCs w:val="32"/>
        </w:rPr>
        <w:t xml:space="preserve">в сфере охраны здоровья </w:t>
      </w:r>
      <w:r w:rsidR="00B764ED" w:rsidRPr="00A45BBF">
        <w:rPr>
          <w:rFonts w:ascii="Times New Roman" w:hAnsi="Times New Roman"/>
          <w:b/>
          <w:sz w:val="32"/>
          <w:szCs w:val="32"/>
        </w:rPr>
        <w:t xml:space="preserve">граждан </w:t>
      </w:r>
      <w:r w:rsidR="00DC579A" w:rsidRPr="00A45BBF">
        <w:rPr>
          <w:rFonts w:ascii="Times New Roman" w:hAnsi="Times New Roman"/>
          <w:b/>
          <w:sz w:val="32"/>
          <w:szCs w:val="32"/>
        </w:rPr>
        <w:t>и об эффективности</w:t>
      </w:r>
    </w:p>
    <w:p w:rsidR="00255261" w:rsidRPr="00A45BBF" w:rsidRDefault="00DC579A" w:rsidP="00EF0FF9">
      <w:pPr>
        <w:spacing w:after="0"/>
        <w:jc w:val="center"/>
        <w:rPr>
          <w:rFonts w:ascii="Times New Roman" w:hAnsi="Times New Roman"/>
          <w:b/>
          <w:sz w:val="32"/>
          <w:szCs w:val="32"/>
        </w:rPr>
      </w:pPr>
      <w:r w:rsidRPr="00A45BBF">
        <w:rPr>
          <w:rFonts w:ascii="Times New Roman" w:hAnsi="Times New Roman"/>
          <w:b/>
          <w:sz w:val="32"/>
          <w:szCs w:val="32"/>
        </w:rPr>
        <w:t xml:space="preserve">такого </w:t>
      </w:r>
      <w:r w:rsidR="00255261" w:rsidRPr="00A45BBF">
        <w:rPr>
          <w:rFonts w:ascii="Times New Roman" w:hAnsi="Times New Roman"/>
          <w:b/>
          <w:sz w:val="32"/>
          <w:szCs w:val="32"/>
        </w:rPr>
        <w:t>контроля (надзора) в 20</w:t>
      </w:r>
      <w:r w:rsidR="00854688" w:rsidRPr="00A45BBF">
        <w:rPr>
          <w:rFonts w:ascii="Times New Roman" w:hAnsi="Times New Roman"/>
          <w:b/>
          <w:sz w:val="32"/>
          <w:szCs w:val="32"/>
        </w:rPr>
        <w:t xml:space="preserve">20 </w:t>
      </w:r>
      <w:r w:rsidR="00255261" w:rsidRPr="00A45BBF">
        <w:rPr>
          <w:rFonts w:ascii="Times New Roman" w:hAnsi="Times New Roman"/>
          <w:b/>
          <w:sz w:val="32"/>
          <w:szCs w:val="32"/>
        </w:rPr>
        <w:t>году</w:t>
      </w:r>
    </w:p>
    <w:p w:rsidR="00255261" w:rsidRPr="00A45BBF" w:rsidRDefault="00255261" w:rsidP="00EF0FF9">
      <w:pPr>
        <w:spacing w:after="0"/>
        <w:jc w:val="center"/>
        <w:rPr>
          <w:rFonts w:ascii="Times New Roman" w:hAnsi="Times New Roman"/>
          <w:b/>
          <w:sz w:val="28"/>
          <w:szCs w:val="28"/>
        </w:rPr>
      </w:pPr>
    </w:p>
    <w:p w:rsidR="00255261" w:rsidRPr="00A45BBF" w:rsidRDefault="00255261" w:rsidP="00EF0FF9">
      <w:pPr>
        <w:spacing w:after="0"/>
        <w:jc w:val="center"/>
        <w:rPr>
          <w:rFonts w:ascii="Times New Roman" w:hAnsi="Times New Roman"/>
          <w:b/>
          <w:sz w:val="28"/>
          <w:szCs w:val="28"/>
        </w:rPr>
      </w:pPr>
    </w:p>
    <w:p w:rsidR="00255261" w:rsidRPr="00A45BBF" w:rsidRDefault="00255261" w:rsidP="00EF0FF9">
      <w:pPr>
        <w:spacing w:after="0"/>
        <w:jc w:val="center"/>
        <w:rPr>
          <w:rFonts w:ascii="Times New Roman" w:hAnsi="Times New Roman"/>
          <w:b/>
          <w:sz w:val="28"/>
          <w:szCs w:val="28"/>
        </w:rPr>
      </w:pPr>
    </w:p>
    <w:p w:rsidR="00255261" w:rsidRPr="00A45BBF" w:rsidRDefault="00255261" w:rsidP="00EF0FF9">
      <w:pPr>
        <w:spacing w:after="0"/>
        <w:jc w:val="center"/>
        <w:rPr>
          <w:rFonts w:ascii="Times New Roman" w:hAnsi="Times New Roman"/>
          <w:b/>
          <w:sz w:val="28"/>
          <w:szCs w:val="28"/>
        </w:rPr>
      </w:pPr>
    </w:p>
    <w:p w:rsidR="00255261" w:rsidRPr="00A45BBF" w:rsidRDefault="00255261" w:rsidP="00EF0FF9">
      <w:pPr>
        <w:spacing w:after="0"/>
        <w:jc w:val="center"/>
        <w:rPr>
          <w:rFonts w:ascii="Times New Roman" w:hAnsi="Times New Roman"/>
          <w:b/>
          <w:sz w:val="28"/>
          <w:szCs w:val="28"/>
        </w:rPr>
      </w:pPr>
    </w:p>
    <w:p w:rsidR="00255261" w:rsidRPr="00A45BBF" w:rsidRDefault="00255261" w:rsidP="00EF0FF9">
      <w:pPr>
        <w:spacing w:after="0"/>
        <w:ind w:left="928" w:hanging="1288"/>
        <w:jc w:val="center"/>
        <w:rPr>
          <w:rFonts w:ascii="Times New Roman" w:hAnsi="Times New Roman"/>
          <w:b/>
          <w:sz w:val="28"/>
          <w:szCs w:val="28"/>
        </w:rPr>
      </w:pPr>
    </w:p>
    <w:p w:rsidR="00255261" w:rsidRPr="00A45BBF" w:rsidRDefault="00255261" w:rsidP="00EF0FF9">
      <w:pPr>
        <w:spacing w:after="0"/>
        <w:ind w:left="928" w:hanging="1288"/>
        <w:jc w:val="center"/>
        <w:rPr>
          <w:rFonts w:ascii="Times New Roman" w:hAnsi="Times New Roman"/>
          <w:b/>
          <w:sz w:val="28"/>
          <w:szCs w:val="28"/>
        </w:rPr>
      </w:pPr>
    </w:p>
    <w:p w:rsidR="00255261" w:rsidRPr="00A45BBF" w:rsidRDefault="00255261" w:rsidP="00EF0FF9">
      <w:pPr>
        <w:spacing w:after="0"/>
        <w:ind w:left="928" w:hanging="1288"/>
        <w:jc w:val="center"/>
        <w:rPr>
          <w:rFonts w:ascii="Times New Roman" w:hAnsi="Times New Roman"/>
          <w:b/>
          <w:sz w:val="28"/>
          <w:szCs w:val="28"/>
        </w:rPr>
      </w:pPr>
    </w:p>
    <w:p w:rsidR="00255261" w:rsidRPr="00A45BBF" w:rsidRDefault="00255261" w:rsidP="00EF0FF9">
      <w:pPr>
        <w:spacing w:after="0"/>
        <w:ind w:left="928" w:hanging="1288"/>
        <w:jc w:val="center"/>
        <w:rPr>
          <w:rFonts w:ascii="Times New Roman" w:hAnsi="Times New Roman"/>
          <w:b/>
          <w:sz w:val="28"/>
          <w:szCs w:val="28"/>
        </w:rPr>
      </w:pPr>
    </w:p>
    <w:p w:rsidR="00255261" w:rsidRPr="00A45BBF" w:rsidRDefault="00255261" w:rsidP="00EF0FF9">
      <w:pPr>
        <w:spacing w:after="0"/>
        <w:ind w:left="928" w:hanging="1288"/>
        <w:jc w:val="center"/>
        <w:rPr>
          <w:rFonts w:ascii="Times New Roman" w:hAnsi="Times New Roman"/>
          <w:b/>
          <w:sz w:val="28"/>
          <w:szCs w:val="28"/>
        </w:rPr>
      </w:pPr>
    </w:p>
    <w:p w:rsidR="00255261" w:rsidRPr="00A45BBF" w:rsidRDefault="00255261" w:rsidP="00255261">
      <w:pPr>
        <w:spacing w:after="0"/>
        <w:ind w:left="928"/>
        <w:jc w:val="center"/>
        <w:rPr>
          <w:rFonts w:ascii="Times New Roman" w:hAnsi="Times New Roman"/>
          <w:b/>
          <w:sz w:val="28"/>
          <w:szCs w:val="28"/>
        </w:rPr>
      </w:pPr>
    </w:p>
    <w:p w:rsidR="00255261" w:rsidRPr="00A45BBF" w:rsidRDefault="00255261" w:rsidP="00255261">
      <w:pPr>
        <w:spacing w:after="0"/>
        <w:ind w:left="928"/>
        <w:jc w:val="center"/>
        <w:rPr>
          <w:rFonts w:ascii="Times New Roman" w:hAnsi="Times New Roman"/>
          <w:b/>
          <w:sz w:val="28"/>
          <w:szCs w:val="28"/>
        </w:rPr>
      </w:pPr>
    </w:p>
    <w:p w:rsidR="00255261" w:rsidRPr="00A45BBF" w:rsidRDefault="00255261" w:rsidP="00255261">
      <w:pPr>
        <w:spacing w:after="0"/>
        <w:ind w:left="928"/>
        <w:jc w:val="center"/>
        <w:rPr>
          <w:rFonts w:ascii="Times New Roman" w:hAnsi="Times New Roman"/>
          <w:b/>
          <w:sz w:val="28"/>
          <w:szCs w:val="28"/>
        </w:rPr>
      </w:pPr>
    </w:p>
    <w:p w:rsidR="00255261" w:rsidRPr="00A45BBF" w:rsidRDefault="00255261" w:rsidP="00255261">
      <w:pPr>
        <w:spacing w:after="0"/>
        <w:ind w:left="928"/>
        <w:jc w:val="center"/>
        <w:rPr>
          <w:rFonts w:ascii="Times New Roman" w:hAnsi="Times New Roman"/>
          <w:b/>
          <w:sz w:val="28"/>
          <w:szCs w:val="28"/>
        </w:rPr>
      </w:pPr>
    </w:p>
    <w:p w:rsidR="006515B9" w:rsidRDefault="00255261" w:rsidP="00EF0FF9">
      <w:pPr>
        <w:spacing w:after="0"/>
        <w:ind w:left="928" w:hanging="928"/>
        <w:jc w:val="center"/>
        <w:rPr>
          <w:rFonts w:ascii="Times New Roman" w:hAnsi="Times New Roman"/>
          <w:b/>
          <w:sz w:val="28"/>
          <w:szCs w:val="28"/>
        </w:rPr>
      </w:pPr>
      <w:r w:rsidRPr="00A45BBF">
        <w:rPr>
          <w:rFonts w:ascii="Times New Roman" w:hAnsi="Times New Roman"/>
          <w:b/>
          <w:sz w:val="28"/>
          <w:szCs w:val="28"/>
        </w:rPr>
        <w:t xml:space="preserve">Москва </w:t>
      </w:r>
    </w:p>
    <w:p w:rsidR="00255261" w:rsidRPr="00A45BBF" w:rsidRDefault="00255261" w:rsidP="00EF0FF9">
      <w:pPr>
        <w:spacing w:after="0"/>
        <w:ind w:left="928" w:hanging="928"/>
        <w:jc w:val="center"/>
        <w:rPr>
          <w:rFonts w:ascii="Times New Roman" w:hAnsi="Times New Roman"/>
          <w:b/>
          <w:sz w:val="28"/>
          <w:szCs w:val="28"/>
        </w:rPr>
        <w:sectPr w:rsidR="00255261" w:rsidRPr="00A45BBF" w:rsidSect="00B80B8E">
          <w:footerReference w:type="default" r:id="rId9"/>
          <w:footerReference w:type="first" r:id="rId10"/>
          <w:pgSz w:w="11906" w:h="16838" w:code="9"/>
          <w:pgMar w:top="851" w:right="851" w:bottom="1134" w:left="1276" w:header="709" w:footer="709" w:gutter="0"/>
          <w:cols w:space="708"/>
          <w:titlePg/>
          <w:docGrid w:linePitch="360"/>
        </w:sectPr>
      </w:pPr>
      <w:r w:rsidRPr="00A45BBF">
        <w:rPr>
          <w:rFonts w:ascii="Times New Roman" w:hAnsi="Times New Roman"/>
          <w:b/>
          <w:sz w:val="28"/>
          <w:szCs w:val="28"/>
        </w:rPr>
        <w:t xml:space="preserve"> 20</w:t>
      </w:r>
      <w:r w:rsidR="00E50CC5" w:rsidRPr="00A45BBF">
        <w:rPr>
          <w:rFonts w:ascii="Times New Roman" w:hAnsi="Times New Roman"/>
          <w:b/>
          <w:sz w:val="28"/>
          <w:szCs w:val="28"/>
        </w:rPr>
        <w:t>2</w:t>
      </w:r>
      <w:r w:rsidR="00854688" w:rsidRPr="00A45BBF">
        <w:rPr>
          <w:rFonts w:ascii="Times New Roman" w:hAnsi="Times New Roman"/>
          <w:b/>
          <w:sz w:val="28"/>
          <w:szCs w:val="28"/>
        </w:rPr>
        <w:t>1</w:t>
      </w:r>
    </w:p>
    <w:p w:rsidR="00255261" w:rsidRPr="00A45BBF" w:rsidRDefault="00255261" w:rsidP="00255261">
      <w:pPr>
        <w:spacing w:after="0" w:line="240" w:lineRule="auto"/>
        <w:jc w:val="center"/>
        <w:rPr>
          <w:rFonts w:ascii="Times New Roman" w:hAnsi="Times New Roman"/>
          <w:b/>
          <w:sz w:val="28"/>
          <w:szCs w:val="28"/>
        </w:rPr>
      </w:pPr>
    </w:p>
    <w:p w:rsidR="00255261" w:rsidRPr="00A45BBF" w:rsidRDefault="00255261" w:rsidP="00255261">
      <w:pPr>
        <w:spacing w:after="0" w:line="240" w:lineRule="auto"/>
        <w:jc w:val="center"/>
        <w:rPr>
          <w:rFonts w:ascii="Times New Roman" w:hAnsi="Times New Roman"/>
          <w:b/>
          <w:sz w:val="28"/>
          <w:szCs w:val="28"/>
        </w:rPr>
      </w:pPr>
      <w:r w:rsidRPr="00A45BBF">
        <w:rPr>
          <w:rFonts w:ascii="Times New Roman" w:hAnsi="Times New Roman"/>
          <w:b/>
          <w:sz w:val="28"/>
          <w:szCs w:val="28"/>
        </w:rPr>
        <w:t>Содержание</w:t>
      </w:r>
    </w:p>
    <w:p w:rsidR="00255261" w:rsidRPr="00A45BBF" w:rsidRDefault="00255261" w:rsidP="00255261">
      <w:pPr>
        <w:spacing w:after="0" w:line="240" w:lineRule="auto"/>
        <w:jc w:val="center"/>
        <w:rPr>
          <w:rFonts w:ascii="Times New Roman" w:hAnsi="Times New Roman"/>
          <w:b/>
          <w:sz w:val="28"/>
          <w:szCs w:val="28"/>
        </w:rPr>
      </w:pPr>
    </w:p>
    <w:p w:rsidR="00255261" w:rsidRPr="00A45BBF" w:rsidRDefault="00255261" w:rsidP="00255261">
      <w:pPr>
        <w:spacing w:after="0" w:line="240" w:lineRule="auto"/>
        <w:jc w:val="center"/>
        <w:rPr>
          <w:rFonts w:ascii="Times New Roman" w:hAnsi="Times New Roman"/>
          <w:b/>
          <w:sz w:val="28"/>
          <w:szCs w:val="28"/>
        </w:rPr>
      </w:pPr>
    </w:p>
    <w:p w:rsidR="00AB4FD9" w:rsidRPr="00A45BBF" w:rsidRDefault="00AB4FD9" w:rsidP="00255261">
      <w:pPr>
        <w:spacing w:after="0" w:line="240" w:lineRule="auto"/>
        <w:jc w:val="center"/>
        <w:rPr>
          <w:rFonts w:ascii="Times New Roman" w:hAnsi="Times New Roman"/>
          <w:b/>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513"/>
        <w:gridCol w:w="1559"/>
      </w:tblGrid>
      <w:tr w:rsidR="00D939F4" w:rsidRPr="00A45BBF" w:rsidTr="00B80B8E">
        <w:tc>
          <w:tcPr>
            <w:tcW w:w="817" w:type="dxa"/>
            <w:vAlign w:val="center"/>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 п/п</w:t>
            </w:r>
          </w:p>
        </w:tc>
        <w:tc>
          <w:tcPr>
            <w:tcW w:w="7513" w:type="dxa"/>
            <w:vAlign w:val="center"/>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Наименование раздела</w:t>
            </w:r>
          </w:p>
        </w:tc>
        <w:tc>
          <w:tcPr>
            <w:tcW w:w="1559" w:type="dxa"/>
            <w:vAlign w:val="center"/>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страницы</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p>
        </w:tc>
        <w:tc>
          <w:tcPr>
            <w:tcW w:w="7513" w:type="dxa"/>
          </w:tcPr>
          <w:p w:rsidR="00255261" w:rsidRPr="00A45BBF" w:rsidRDefault="00255261" w:rsidP="00B80B8E">
            <w:pPr>
              <w:rPr>
                <w:rFonts w:ascii="Times New Roman" w:hAnsi="Times New Roman"/>
                <w:sz w:val="24"/>
                <w:szCs w:val="24"/>
              </w:rPr>
            </w:pPr>
            <w:r w:rsidRPr="00A45BBF">
              <w:rPr>
                <w:rFonts w:ascii="Times New Roman" w:hAnsi="Times New Roman"/>
                <w:sz w:val="24"/>
                <w:szCs w:val="24"/>
              </w:rPr>
              <w:t>Введение</w:t>
            </w:r>
          </w:p>
        </w:tc>
        <w:tc>
          <w:tcPr>
            <w:tcW w:w="1559" w:type="dxa"/>
          </w:tcPr>
          <w:p w:rsidR="00255261" w:rsidRPr="00A45BBF" w:rsidRDefault="00776AE7" w:rsidP="00B80B8E">
            <w:pPr>
              <w:jc w:val="center"/>
              <w:rPr>
                <w:rFonts w:ascii="Times New Roman" w:hAnsi="Times New Roman"/>
                <w:sz w:val="24"/>
                <w:szCs w:val="24"/>
              </w:rPr>
            </w:pPr>
            <w:r w:rsidRPr="00A45BBF">
              <w:rPr>
                <w:rFonts w:ascii="Times New Roman" w:hAnsi="Times New Roman"/>
                <w:sz w:val="24"/>
                <w:szCs w:val="24"/>
              </w:rPr>
              <w:t>5</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1.</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Состояние нормативно-правового регулирования государственного контроля (</w:t>
            </w:r>
            <w:r w:rsidR="00F00723" w:rsidRPr="00A45BBF">
              <w:rPr>
                <w:rFonts w:ascii="Times New Roman" w:hAnsi="Times New Roman"/>
                <w:sz w:val="24"/>
                <w:szCs w:val="24"/>
              </w:rPr>
              <w:t>надзора) в сфере охраны здоровья граждан</w:t>
            </w:r>
          </w:p>
        </w:tc>
        <w:tc>
          <w:tcPr>
            <w:tcW w:w="1559" w:type="dxa"/>
          </w:tcPr>
          <w:p w:rsidR="00255261" w:rsidRPr="00A45BBF" w:rsidRDefault="00A32F55" w:rsidP="00B80B8E">
            <w:pPr>
              <w:jc w:val="center"/>
              <w:rPr>
                <w:rFonts w:ascii="Times New Roman" w:hAnsi="Times New Roman"/>
                <w:sz w:val="24"/>
                <w:szCs w:val="24"/>
              </w:rPr>
            </w:pPr>
            <w:r w:rsidRPr="00A45BBF">
              <w:rPr>
                <w:rFonts w:ascii="Times New Roman" w:hAnsi="Times New Roman"/>
                <w:sz w:val="24"/>
                <w:szCs w:val="24"/>
              </w:rPr>
              <w:t>6</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2.</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 xml:space="preserve">Организация государственного контроля (надзора) </w:t>
            </w:r>
          </w:p>
        </w:tc>
        <w:tc>
          <w:tcPr>
            <w:tcW w:w="1559" w:type="dxa"/>
          </w:tcPr>
          <w:p w:rsidR="00255261" w:rsidRPr="00A45BBF" w:rsidRDefault="00B666E1" w:rsidP="00B45D7A">
            <w:pPr>
              <w:jc w:val="center"/>
              <w:rPr>
                <w:rFonts w:ascii="Times New Roman" w:hAnsi="Times New Roman"/>
                <w:sz w:val="24"/>
                <w:szCs w:val="24"/>
              </w:rPr>
            </w:pPr>
            <w:r w:rsidRPr="00A45BBF">
              <w:rPr>
                <w:rFonts w:ascii="Times New Roman" w:hAnsi="Times New Roman"/>
                <w:sz w:val="24"/>
                <w:szCs w:val="24"/>
              </w:rPr>
              <w:t>2</w:t>
            </w:r>
            <w:r w:rsidR="00B45D7A">
              <w:rPr>
                <w:rFonts w:ascii="Times New Roman" w:hAnsi="Times New Roman"/>
                <w:sz w:val="24"/>
                <w:szCs w:val="24"/>
              </w:rPr>
              <w:t>0</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а)</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Сведения об организационной структуре и системе управления органов государственного контроля (надзора)</w:t>
            </w:r>
          </w:p>
        </w:tc>
        <w:tc>
          <w:tcPr>
            <w:tcW w:w="1559" w:type="dxa"/>
          </w:tcPr>
          <w:p w:rsidR="00255261" w:rsidRPr="00A45BBF" w:rsidRDefault="00B666E1" w:rsidP="00B45D7A">
            <w:pPr>
              <w:jc w:val="center"/>
              <w:rPr>
                <w:rFonts w:ascii="Times New Roman" w:hAnsi="Times New Roman"/>
                <w:sz w:val="24"/>
                <w:szCs w:val="24"/>
              </w:rPr>
            </w:pPr>
            <w:r w:rsidRPr="00A45BBF">
              <w:rPr>
                <w:rFonts w:ascii="Times New Roman" w:hAnsi="Times New Roman"/>
                <w:sz w:val="24"/>
                <w:szCs w:val="24"/>
              </w:rPr>
              <w:t>2</w:t>
            </w:r>
            <w:r w:rsidR="00B45D7A">
              <w:rPr>
                <w:rFonts w:ascii="Times New Roman" w:hAnsi="Times New Roman"/>
                <w:sz w:val="24"/>
                <w:szCs w:val="24"/>
              </w:rPr>
              <w:t>0</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б)</w:t>
            </w:r>
          </w:p>
        </w:tc>
        <w:tc>
          <w:tcPr>
            <w:tcW w:w="7513" w:type="dxa"/>
          </w:tcPr>
          <w:p w:rsidR="00255261" w:rsidRPr="00A45BBF" w:rsidRDefault="00A11BD0" w:rsidP="00B80B8E">
            <w:pPr>
              <w:pStyle w:val="a9"/>
              <w:jc w:val="both"/>
              <w:rPr>
                <w:rFonts w:ascii="Times New Roman" w:hAnsi="Times New Roman"/>
                <w:sz w:val="24"/>
                <w:szCs w:val="24"/>
              </w:rPr>
            </w:pPr>
            <w:r w:rsidRPr="00A45BBF">
              <w:rPr>
                <w:rFonts w:ascii="Times New Roman" w:hAnsi="Times New Roman"/>
                <w:sz w:val="24"/>
                <w:szCs w:val="24"/>
              </w:rPr>
              <w:t>Перечень и описание видов государственного контроля (надзора)</w:t>
            </w:r>
          </w:p>
        </w:tc>
        <w:tc>
          <w:tcPr>
            <w:tcW w:w="1559" w:type="dxa"/>
          </w:tcPr>
          <w:p w:rsidR="00255261" w:rsidRPr="00A45BBF" w:rsidRDefault="00B666E1" w:rsidP="00B45D7A">
            <w:pPr>
              <w:jc w:val="center"/>
              <w:rPr>
                <w:rFonts w:ascii="Times New Roman" w:hAnsi="Times New Roman"/>
                <w:sz w:val="24"/>
                <w:szCs w:val="24"/>
              </w:rPr>
            </w:pPr>
            <w:r w:rsidRPr="00A45BBF">
              <w:rPr>
                <w:rFonts w:ascii="Times New Roman" w:hAnsi="Times New Roman"/>
                <w:sz w:val="24"/>
                <w:szCs w:val="24"/>
              </w:rPr>
              <w:t>2</w:t>
            </w:r>
            <w:r w:rsidR="00B45D7A">
              <w:rPr>
                <w:rFonts w:ascii="Times New Roman" w:hAnsi="Times New Roman"/>
                <w:sz w:val="24"/>
                <w:szCs w:val="24"/>
              </w:rPr>
              <w:t>1</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в)</w:t>
            </w:r>
          </w:p>
        </w:tc>
        <w:tc>
          <w:tcPr>
            <w:tcW w:w="7513" w:type="dxa"/>
          </w:tcPr>
          <w:p w:rsidR="00255261" w:rsidRPr="00A45BBF" w:rsidRDefault="00A11BD0" w:rsidP="00B80B8E">
            <w:pPr>
              <w:pStyle w:val="a9"/>
              <w:jc w:val="both"/>
              <w:rPr>
                <w:rFonts w:ascii="Times New Roman" w:hAnsi="Times New Roman"/>
                <w:sz w:val="24"/>
                <w:szCs w:val="24"/>
              </w:rPr>
            </w:pPr>
            <w:r w:rsidRPr="00A45BBF">
              <w:rPr>
                <w:rFonts w:ascii="Times New Roman" w:hAnsi="Times New Roman"/>
                <w:sz w:val="24"/>
                <w:szCs w:val="24"/>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w:t>
            </w:r>
          </w:p>
        </w:tc>
        <w:tc>
          <w:tcPr>
            <w:tcW w:w="1559" w:type="dxa"/>
          </w:tcPr>
          <w:p w:rsidR="00255261" w:rsidRPr="00A45BBF" w:rsidRDefault="007656A3" w:rsidP="001C66FE">
            <w:pPr>
              <w:jc w:val="center"/>
              <w:rPr>
                <w:rFonts w:ascii="Times New Roman" w:hAnsi="Times New Roman"/>
                <w:sz w:val="24"/>
                <w:szCs w:val="24"/>
              </w:rPr>
            </w:pPr>
            <w:r w:rsidRPr="00A45BBF">
              <w:rPr>
                <w:rFonts w:ascii="Times New Roman" w:hAnsi="Times New Roman"/>
                <w:sz w:val="24"/>
                <w:szCs w:val="24"/>
              </w:rPr>
              <w:t>2</w:t>
            </w:r>
            <w:r w:rsidR="001C66FE">
              <w:rPr>
                <w:rFonts w:ascii="Times New Roman" w:hAnsi="Times New Roman"/>
                <w:sz w:val="24"/>
                <w:szCs w:val="24"/>
              </w:rPr>
              <w:t>3</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г)</w:t>
            </w:r>
          </w:p>
        </w:tc>
        <w:tc>
          <w:tcPr>
            <w:tcW w:w="7513" w:type="dxa"/>
          </w:tcPr>
          <w:p w:rsidR="00255261" w:rsidRPr="00A45BBF" w:rsidRDefault="00255261" w:rsidP="00A11BD0">
            <w:pPr>
              <w:pStyle w:val="a9"/>
              <w:jc w:val="both"/>
              <w:rPr>
                <w:rFonts w:ascii="Times New Roman" w:hAnsi="Times New Roman"/>
                <w:sz w:val="24"/>
                <w:szCs w:val="24"/>
              </w:rPr>
            </w:pPr>
            <w:r w:rsidRPr="00A45BBF">
              <w:rPr>
                <w:rFonts w:ascii="Times New Roman" w:hAnsi="Times New Roman"/>
                <w:sz w:val="24"/>
                <w:szCs w:val="24"/>
              </w:rPr>
              <w:t xml:space="preserve">Информация о взаимодействии органов государственного контроля (надзора) при осуществлении </w:t>
            </w:r>
            <w:r w:rsidR="00A11BD0" w:rsidRPr="00A45BBF">
              <w:rPr>
                <w:rFonts w:ascii="Times New Roman" w:hAnsi="Times New Roman"/>
                <w:sz w:val="24"/>
                <w:szCs w:val="24"/>
              </w:rPr>
              <w:t>соответствующих видов государственного контроля (надзора) с другими органами государственного контроля (надзора), порядке и формах такого взаимодействия</w:t>
            </w:r>
          </w:p>
        </w:tc>
        <w:tc>
          <w:tcPr>
            <w:tcW w:w="1559" w:type="dxa"/>
          </w:tcPr>
          <w:p w:rsidR="00255261" w:rsidRPr="00A45BBF" w:rsidRDefault="00071754" w:rsidP="00B45D7A">
            <w:pPr>
              <w:jc w:val="center"/>
              <w:rPr>
                <w:rFonts w:ascii="Times New Roman" w:hAnsi="Times New Roman"/>
                <w:sz w:val="24"/>
                <w:szCs w:val="24"/>
              </w:rPr>
            </w:pPr>
            <w:r w:rsidRPr="00A45BBF">
              <w:rPr>
                <w:rFonts w:ascii="Times New Roman" w:hAnsi="Times New Roman"/>
                <w:sz w:val="24"/>
                <w:szCs w:val="24"/>
              </w:rPr>
              <w:t>3</w:t>
            </w:r>
            <w:r w:rsidR="00B45D7A">
              <w:rPr>
                <w:rFonts w:ascii="Times New Roman" w:hAnsi="Times New Roman"/>
                <w:sz w:val="24"/>
                <w:szCs w:val="24"/>
              </w:rPr>
              <w:t>2</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д)</w:t>
            </w:r>
          </w:p>
        </w:tc>
        <w:tc>
          <w:tcPr>
            <w:tcW w:w="7513" w:type="dxa"/>
          </w:tcPr>
          <w:p w:rsidR="00255261" w:rsidRPr="00A45BBF" w:rsidRDefault="00255261" w:rsidP="00A11BD0">
            <w:pPr>
              <w:pStyle w:val="a9"/>
              <w:jc w:val="both"/>
              <w:rPr>
                <w:rFonts w:ascii="Times New Roman" w:hAnsi="Times New Roman"/>
                <w:sz w:val="24"/>
                <w:szCs w:val="24"/>
              </w:rPr>
            </w:pPr>
            <w:r w:rsidRPr="00A45BBF">
              <w:rPr>
                <w:rFonts w:ascii="Times New Roman" w:hAnsi="Times New Roman"/>
                <w:sz w:val="24"/>
                <w:szCs w:val="24"/>
              </w:rPr>
              <w:t>Сведения о выполнении функций п</w:t>
            </w:r>
            <w:r w:rsidR="00A11BD0" w:rsidRPr="00A45BBF">
              <w:rPr>
                <w:rFonts w:ascii="Times New Roman" w:hAnsi="Times New Roman"/>
                <w:sz w:val="24"/>
                <w:szCs w:val="24"/>
              </w:rPr>
              <w:t xml:space="preserve">ри </w:t>
            </w:r>
            <w:r w:rsidRPr="00A45BBF">
              <w:rPr>
                <w:rFonts w:ascii="Times New Roman" w:hAnsi="Times New Roman"/>
                <w:sz w:val="24"/>
                <w:szCs w:val="24"/>
              </w:rPr>
              <w:t>осуществлени</w:t>
            </w:r>
            <w:r w:rsidR="00A11BD0" w:rsidRPr="00A45BBF">
              <w:rPr>
                <w:rFonts w:ascii="Times New Roman" w:hAnsi="Times New Roman"/>
                <w:sz w:val="24"/>
                <w:szCs w:val="24"/>
              </w:rPr>
              <w:t>и</w:t>
            </w:r>
            <w:r w:rsidRPr="00A45BBF">
              <w:rPr>
                <w:rFonts w:ascii="Times New Roman" w:hAnsi="Times New Roman"/>
                <w:sz w:val="24"/>
                <w:szCs w:val="24"/>
              </w:rPr>
              <w:t xml:space="preserve"> </w:t>
            </w:r>
            <w:r w:rsidR="00A11BD0" w:rsidRPr="00A45BBF">
              <w:rPr>
                <w:rFonts w:ascii="Times New Roman" w:hAnsi="Times New Roman"/>
                <w:sz w:val="24"/>
                <w:szCs w:val="24"/>
              </w:rPr>
              <w:t xml:space="preserve">видов </w:t>
            </w:r>
            <w:r w:rsidRPr="00A45BBF">
              <w:rPr>
                <w:rFonts w:ascii="Times New Roman" w:hAnsi="Times New Roman"/>
                <w:sz w:val="24"/>
                <w:szCs w:val="24"/>
              </w:rPr>
              <w:t xml:space="preserve">государственного контроля (надзора)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w:t>
            </w:r>
            <w:r w:rsidR="00A11BD0" w:rsidRPr="00A45BBF">
              <w:rPr>
                <w:rFonts w:ascii="Times New Roman" w:hAnsi="Times New Roman"/>
                <w:sz w:val="24"/>
                <w:szCs w:val="24"/>
              </w:rPr>
              <w:t>выполняют такие функции</w:t>
            </w:r>
          </w:p>
        </w:tc>
        <w:tc>
          <w:tcPr>
            <w:tcW w:w="1559" w:type="dxa"/>
          </w:tcPr>
          <w:p w:rsidR="00255261" w:rsidRPr="00A45BBF" w:rsidRDefault="00071754" w:rsidP="001C66FE">
            <w:pPr>
              <w:jc w:val="center"/>
              <w:rPr>
                <w:rFonts w:ascii="Times New Roman" w:hAnsi="Times New Roman"/>
                <w:sz w:val="24"/>
                <w:szCs w:val="24"/>
              </w:rPr>
            </w:pPr>
            <w:r w:rsidRPr="00A45BBF">
              <w:rPr>
                <w:rFonts w:ascii="Times New Roman" w:hAnsi="Times New Roman"/>
                <w:sz w:val="24"/>
                <w:szCs w:val="24"/>
              </w:rPr>
              <w:t>3</w:t>
            </w:r>
            <w:r w:rsidR="001C66FE">
              <w:rPr>
                <w:rFonts w:ascii="Times New Roman" w:hAnsi="Times New Roman"/>
                <w:sz w:val="24"/>
                <w:szCs w:val="24"/>
              </w:rPr>
              <w:t>5</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е)</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tc>
        <w:tc>
          <w:tcPr>
            <w:tcW w:w="1559" w:type="dxa"/>
          </w:tcPr>
          <w:p w:rsidR="00255261" w:rsidRPr="00A45BBF" w:rsidRDefault="00071754" w:rsidP="001C66FE">
            <w:pPr>
              <w:jc w:val="center"/>
              <w:rPr>
                <w:rFonts w:ascii="Times New Roman" w:hAnsi="Times New Roman"/>
                <w:sz w:val="24"/>
                <w:szCs w:val="24"/>
              </w:rPr>
            </w:pPr>
            <w:r w:rsidRPr="00A45BBF">
              <w:rPr>
                <w:rFonts w:ascii="Times New Roman" w:hAnsi="Times New Roman"/>
                <w:sz w:val="24"/>
                <w:szCs w:val="24"/>
              </w:rPr>
              <w:t>3</w:t>
            </w:r>
            <w:r w:rsidR="001C66FE">
              <w:rPr>
                <w:rFonts w:ascii="Times New Roman" w:hAnsi="Times New Roman"/>
                <w:sz w:val="24"/>
                <w:szCs w:val="24"/>
              </w:rPr>
              <w:t>5</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3.</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 xml:space="preserve">Финансовое и кадровое обеспечение государственного контроля (надзора) </w:t>
            </w:r>
          </w:p>
        </w:tc>
        <w:tc>
          <w:tcPr>
            <w:tcW w:w="1559" w:type="dxa"/>
          </w:tcPr>
          <w:p w:rsidR="00255261" w:rsidRPr="00A45BBF" w:rsidRDefault="00071754" w:rsidP="001C66FE">
            <w:pPr>
              <w:jc w:val="center"/>
              <w:rPr>
                <w:rFonts w:ascii="Times New Roman" w:hAnsi="Times New Roman"/>
                <w:sz w:val="24"/>
                <w:szCs w:val="24"/>
              </w:rPr>
            </w:pPr>
            <w:r w:rsidRPr="00A45BBF">
              <w:rPr>
                <w:rFonts w:ascii="Times New Roman" w:hAnsi="Times New Roman"/>
                <w:sz w:val="24"/>
                <w:szCs w:val="24"/>
              </w:rPr>
              <w:t>3</w:t>
            </w:r>
            <w:r w:rsidR="001C66FE">
              <w:rPr>
                <w:rFonts w:ascii="Times New Roman" w:hAnsi="Times New Roman"/>
                <w:sz w:val="24"/>
                <w:szCs w:val="24"/>
              </w:rPr>
              <w:t>6</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а)</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Сведения, характеризующие финансовое обеспечение исполнения функций по осуществлению государственного контроля (надзора)</w:t>
            </w:r>
          </w:p>
        </w:tc>
        <w:tc>
          <w:tcPr>
            <w:tcW w:w="1559" w:type="dxa"/>
          </w:tcPr>
          <w:p w:rsidR="00255261" w:rsidRPr="00A45BBF" w:rsidRDefault="00071754" w:rsidP="001C66FE">
            <w:pPr>
              <w:jc w:val="center"/>
              <w:rPr>
                <w:rFonts w:ascii="Times New Roman" w:hAnsi="Times New Roman"/>
                <w:sz w:val="24"/>
                <w:szCs w:val="24"/>
              </w:rPr>
            </w:pPr>
            <w:r w:rsidRPr="00A45BBF">
              <w:rPr>
                <w:rFonts w:ascii="Times New Roman" w:hAnsi="Times New Roman"/>
                <w:sz w:val="24"/>
                <w:szCs w:val="24"/>
              </w:rPr>
              <w:t>3</w:t>
            </w:r>
            <w:r w:rsidR="001C66FE">
              <w:rPr>
                <w:rFonts w:ascii="Times New Roman" w:hAnsi="Times New Roman"/>
                <w:sz w:val="24"/>
                <w:szCs w:val="24"/>
              </w:rPr>
              <w:t>6</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б)</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p>
        </w:tc>
        <w:tc>
          <w:tcPr>
            <w:tcW w:w="1559" w:type="dxa"/>
          </w:tcPr>
          <w:p w:rsidR="00255261" w:rsidRPr="00A45BBF" w:rsidRDefault="00071754" w:rsidP="001C66FE">
            <w:pPr>
              <w:jc w:val="center"/>
              <w:rPr>
                <w:rFonts w:ascii="Times New Roman" w:hAnsi="Times New Roman"/>
                <w:sz w:val="24"/>
                <w:szCs w:val="24"/>
              </w:rPr>
            </w:pPr>
            <w:r w:rsidRPr="00A45BBF">
              <w:rPr>
                <w:rFonts w:ascii="Times New Roman" w:hAnsi="Times New Roman"/>
                <w:sz w:val="24"/>
                <w:szCs w:val="24"/>
              </w:rPr>
              <w:t>3</w:t>
            </w:r>
            <w:r w:rsidR="001C66FE">
              <w:rPr>
                <w:rFonts w:ascii="Times New Roman" w:hAnsi="Times New Roman"/>
                <w:sz w:val="24"/>
                <w:szCs w:val="24"/>
              </w:rPr>
              <w:t>7</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в)</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Сведения о квалификации работников, о мероприятиях по повышению их квалификации</w:t>
            </w:r>
          </w:p>
        </w:tc>
        <w:tc>
          <w:tcPr>
            <w:tcW w:w="1559" w:type="dxa"/>
          </w:tcPr>
          <w:p w:rsidR="00255261" w:rsidRPr="00A45BBF" w:rsidRDefault="00071754" w:rsidP="00B45D7A">
            <w:pPr>
              <w:jc w:val="center"/>
              <w:rPr>
                <w:rFonts w:ascii="Times New Roman" w:hAnsi="Times New Roman"/>
                <w:sz w:val="24"/>
                <w:szCs w:val="24"/>
              </w:rPr>
            </w:pPr>
            <w:r w:rsidRPr="00A45BBF">
              <w:rPr>
                <w:rFonts w:ascii="Times New Roman" w:hAnsi="Times New Roman"/>
                <w:sz w:val="24"/>
                <w:szCs w:val="24"/>
              </w:rPr>
              <w:t>3</w:t>
            </w:r>
            <w:r w:rsidR="00B45D7A">
              <w:rPr>
                <w:rFonts w:ascii="Times New Roman" w:hAnsi="Times New Roman"/>
                <w:sz w:val="24"/>
                <w:szCs w:val="24"/>
              </w:rPr>
              <w:t>8</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г)</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Данные о средней нагрузке на 1 работника по фактически выполненному в отчетный период объему функций по контролю</w:t>
            </w:r>
          </w:p>
        </w:tc>
        <w:tc>
          <w:tcPr>
            <w:tcW w:w="1559" w:type="dxa"/>
          </w:tcPr>
          <w:p w:rsidR="00255261" w:rsidRPr="00A45BBF" w:rsidRDefault="00B45D7A" w:rsidP="00B13D61">
            <w:pPr>
              <w:jc w:val="center"/>
              <w:rPr>
                <w:rFonts w:ascii="Times New Roman" w:hAnsi="Times New Roman"/>
                <w:sz w:val="24"/>
                <w:szCs w:val="24"/>
              </w:rPr>
            </w:pPr>
            <w:r>
              <w:rPr>
                <w:rFonts w:ascii="Times New Roman" w:hAnsi="Times New Roman"/>
                <w:sz w:val="24"/>
                <w:szCs w:val="24"/>
              </w:rPr>
              <w:t>39</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д)</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Численность экспертов и представителей экспертных организаций, привлекаемых к проведению мероприятий по контролю</w:t>
            </w:r>
          </w:p>
        </w:tc>
        <w:tc>
          <w:tcPr>
            <w:tcW w:w="1559" w:type="dxa"/>
          </w:tcPr>
          <w:p w:rsidR="00255261" w:rsidRPr="00A45BBF" w:rsidRDefault="00B45D7A" w:rsidP="00B45D7A">
            <w:pPr>
              <w:jc w:val="center"/>
              <w:rPr>
                <w:rFonts w:ascii="Times New Roman" w:hAnsi="Times New Roman"/>
                <w:sz w:val="24"/>
                <w:szCs w:val="24"/>
              </w:rPr>
            </w:pPr>
            <w:r>
              <w:rPr>
                <w:rFonts w:ascii="Times New Roman" w:hAnsi="Times New Roman"/>
                <w:sz w:val="24"/>
                <w:szCs w:val="24"/>
              </w:rPr>
              <w:t>39</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bookmarkStart w:id="0" w:name="_Hlk475397483"/>
            <w:r w:rsidRPr="00A45BBF">
              <w:rPr>
                <w:rFonts w:ascii="Times New Roman" w:hAnsi="Times New Roman"/>
                <w:sz w:val="24"/>
                <w:szCs w:val="24"/>
              </w:rPr>
              <w:t>4.</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Проведение государственного контроля (надзора)</w:t>
            </w:r>
          </w:p>
        </w:tc>
        <w:tc>
          <w:tcPr>
            <w:tcW w:w="1559" w:type="dxa"/>
          </w:tcPr>
          <w:p w:rsidR="00255261" w:rsidRPr="00A45BBF" w:rsidRDefault="00071754" w:rsidP="00B45D7A">
            <w:pPr>
              <w:jc w:val="center"/>
              <w:rPr>
                <w:rFonts w:ascii="Times New Roman" w:hAnsi="Times New Roman"/>
                <w:sz w:val="24"/>
                <w:szCs w:val="24"/>
              </w:rPr>
            </w:pPr>
            <w:r w:rsidRPr="00A45BBF">
              <w:rPr>
                <w:rFonts w:ascii="Times New Roman" w:hAnsi="Times New Roman"/>
                <w:sz w:val="24"/>
                <w:szCs w:val="24"/>
              </w:rPr>
              <w:t>4</w:t>
            </w:r>
            <w:r w:rsidR="00B45D7A">
              <w:rPr>
                <w:rFonts w:ascii="Times New Roman" w:hAnsi="Times New Roman"/>
                <w:sz w:val="24"/>
                <w:szCs w:val="24"/>
              </w:rPr>
              <w:t>0</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а)</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 в том числе в динамике (по полугодиям)</w:t>
            </w:r>
          </w:p>
        </w:tc>
        <w:tc>
          <w:tcPr>
            <w:tcW w:w="1559" w:type="dxa"/>
          </w:tcPr>
          <w:p w:rsidR="00255261" w:rsidRPr="00A45BBF" w:rsidRDefault="00071754" w:rsidP="00B45D7A">
            <w:pPr>
              <w:jc w:val="center"/>
              <w:rPr>
                <w:rFonts w:ascii="Times New Roman" w:hAnsi="Times New Roman"/>
                <w:sz w:val="24"/>
                <w:szCs w:val="24"/>
              </w:rPr>
            </w:pPr>
            <w:r w:rsidRPr="00A45BBF">
              <w:rPr>
                <w:rFonts w:ascii="Times New Roman" w:hAnsi="Times New Roman"/>
                <w:sz w:val="24"/>
                <w:szCs w:val="24"/>
              </w:rPr>
              <w:t>4</w:t>
            </w:r>
            <w:r w:rsidR="00B45D7A">
              <w:rPr>
                <w:rFonts w:ascii="Times New Roman" w:hAnsi="Times New Roman"/>
                <w:sz w:val="24"/>
                <w:szCs w:val="24"/>
              </w:rPr>
              <w:t>0</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Государственный контроль качества и безопасности медицинской деятельности</w:t>
            </w:r>
          </w:p>
        </w:tc>
        <w:tc>
          <w:tcPr>
            <w:tcW w:w="1559" w:type="dxa"/>
          </w:tcPr>
          <w:p w:rsidR="00255261" w:rsidRPr="00A45BBF" w:rsidRDefault="00B45D7A" w:rsidP="001C66FE">
            <w:pPr>
              <w:jc w:val="center"/>
              <w:rPr>
                <w:rFonts w:ascii="Times New Roman" w:hAnsi="Times New Roman"/>
                <w:sz w:val="24"/>
                <w:szCs w:val="24"/>
              </w:rPr>
            </w:pPr>
            <w:r>
              <w:rPr>
                <w:rFonts w:ascii="Times New Roman" w:hAnsi="Times New Roman"/>
                <w:sz w:val="24"/>
                <w:szCs w:val="24"/>
              </w:rPr>
              <w:t>4</w:t>
            </w:r>
            <w:r w:rsidR="001C66FE">
              <w:rPr>
                <w:rFonts w:ascii="Times New Roman" w:hAnsi="Times New Roman"/>
                <w:sz w:val="24"/>
                <w:szCs w:val="24"/>
              </w:rPr>
              <w:t>4</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p>
        </w:tc>
        <w:tc>
          <w:tcPr>
            <w:tcW w:w="7513" w:type="dxa"/>
          </w:tcPr>
          <w:p w:rsidR="00255261" w:rsidRPr="00A45BBF" w:rsidRDefault="00255261" w:rsidP="00B80B8E">
            <w:pPr>
              <w:pStyle w:val="a9"/>
              <w:jc w:val="both"/>
              <w:rPr>
                <w:rFonts w:ascii="Times New Roman" w:hAnsi="Times New Roman"/>
                <w:sz w:val="24"/>
                <w:szCs w:val="24"/>
              </w:rPr>
            </w:pPr>
          </w:p>
        </w:tc>
        <w:tc>
          <w:tcPr>
            <w:tcW w:w="1559" w:type="dxa"/>
          </w:tcPr>
          <w:p w:rsidR="00255261" w:rsidRPr="00A45BBF" w:rsidRDefault="00255261" w:rsidP="00F44486">
            <w:pPr>
              <w:jc w:val="center"/>
              <w:rPr>
                <w:rFonts w:ascii="Times New Roman" w:hAnsi="Times New Roman"/>
                <w:sz w:val="24"/>
                <w:szCs w:val="24"/>
              </w:rPr>
            </w:pP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Государственный контроль (надзор) в сфере обращения лекарственных средств</w:t>
            </w:r>
          </w:p>
        </w:tc>
        <w:tc>
          <w:tcPr>
            <w:tcW w:w="1559" w:type="dxa"/>
          </w:tcPr>
          <w:p w:rsidR="00255261" w:rsidRPr="00A45BBF" w:rsidRDefault="00776AE7" w:rsidP="001C66FE">
            <w:pPr>
              <w:jc w:val="center"/>
              <w:rPr>
                <w:rFonts w:ascii="Times New Roman" w:hAnsi="Times New Roman"/>
                <w:sz w:val="24"/>
                <w:szCs w:val="24"/>
              </w:rPr>
            </w:pPr>
            <w:r w:rsidRPr="00A45BBF">
              <w:rPr>
                <w:rFonts w:ascii="Times New Roman" w:hAnsi="Times New Roman"/>
                <w:sz w:val="24"/>
                <w:szCs w:val="24"/>
              </w:rPr>
              <w:t xml:space="preserve"> </w:t>
            </w:r>
            <w:r w:rsidR="00B666E1" w:rsidRPr="00A45BBF">
              <w:rPr>
                <w:rFonts w:ascii="Times New Roman" w:hAnsi="Times New Roman"/>
                <w:sz w:val="24"/>
                <w:szCs w:val="24"/>
              </w:rPr>
              <w:t xml:space="preserve">  </w:t>
            </w:r>
            <w:r w:rsidR="001C66FE">
              <w:rPr>
                <w:rFonts w:ascii="Times New Roman" w:hAnsi="Times New Roman"/>
                <w:sz w:val="24"/>
                <w:szCs w:val="24"/>
              </w:rPr>
              <w:t>71</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Государственный контроль за обращением медицинских изделий</w:t>
            </w:r>
          </w:p>
        </w:tc>
        <w:tc>
          <w:tcPr>
            <w:tcW w:w="1559" w:type="dxa"/>
          </w:tcPr>
          <w:p w:rsidR="00255261" w:rsidRPr="00A45BBF" w:rsidRDefault="00B666E1" w:rsidP="001C66FE">
            <w:pPr>
              <w:jc w:val="center"/>
              <w:rPr>
                <w:rFonts w:ascii="Times New Roman" w:hAnsi="Times New Roman"/>
                <w:sz w:val="24"/>
                <w:szCs w:val="24"/>
              </w:rPr>
            </w:pPr>
            <w:r w:rsidRPr="00A45BBF">
              <w:rPr>
                <w:rFonts w:ascii="Times New Roman" w:hAnsi="Times New Roman"/>
                <w:sz w:val="24"/>
                <w:szCs w:val="24"/>
              </w:rPr>
              <w:t xml:space="preserve"> </w:t>
            </w:r>
            <w:r w:rsidR="001C66FE">
              <w:rPr>
                <w:rFonts w:ascii="Times New Roman" w:hAnsi="Times New Roman"/>
                <w:sz w:val="24"/>
                <w:szCs w:val="24"/>
              </w:rPr>
              <w:t xml:space="preserve"> </w:t>
            </w:r>
            <w:r w:rsidRPr="00A45BBF">
              <w:rPr>
                <w:rFonts w:ascii="Times New Roman" w:hAnsi="Times New Roman"/>
                <w:sz w:val="24"/>
                <w:szCs w:val="24"/>
              </w:rPr>
              <w:t xml:space="preserve"> </w:t>
            </w:r>
            <w:r w:rsidR="001C66FE">
              <w:rPr>
                <w:rFonts w:ascii="Times New Roman" w:hAnsi="Times New Roman"/>
                <w:sz w:val="24"/>
                <w:szCs w:val="24"/>
              </w:rPr>
              <w:t>87</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б)</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tc>
        <w:tc>
          <w:tcPr>
            <w:tcW w:w="1559" w:type="dxa"/>
          </w:tcPr>
          <w:p w:rsidR="00255261" w:rsidRPr="00A45BBF" w:rsidRDefault="00071754" w:rsidP="001C66FE">
            <w:pPr>
              <w:jc w:val="center"/>
              <w:rPr>
                <w:rFonts w:ascii="Times New Roman" w:hAnsi="Times New Roman"/>
                <w:sz w:val="24"/>
                <w:szCs w:val="24"/>
              </w:rPr>
            </w:pPr>
            <w:r w:rsidRPr="00A45BBF">
              <w:rPr>
                <w:rFonts w:ascii="Times New Roman" w:hAnsi="Times New Roman"/>
                <w:sz w:val="24"/>
                <w:szCs w:val="24"/>
              </w:rPr>
              <w:t xml:space="preserve">  </w:t>
            </w:r>
            <w:r w:rsidR="001C66FE">
              <w:rPr>
                <w:rFonts w:ascii="Times New Roman" w:hAnsi="Times New Roman"/>
                <w:sz w:val="24"/>
                <w:szCs w:val="24"/>
              </w:rPr>
              <w:t xml:space="preserve"> 90</w:t>
            </w:r>
          </w:p>
        </w:tc>
      </w:tr>
      <w:tr w:rsidR="00D939F4" w:rsidRPr="00A45BBF" w:rsidTr="005174E5">
        <w:trPr>
          <w:trHeight w:val="3881"/>
        </w:trPr>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в)</w:t>
            </w:r>
          </w:p>
          <w:p w:rsidR="00A11BD0" w:rsidRPr="00A45BBF" w:rsidRDefault="00A11BD0" w:rsidP="00B80B8E">
            <w:pPr>
              <w:jc w:val="center"/>
              <w:rPr>
                <w:rFonts w:ascii="Times New Roman" w:hAnsi="Times New Roman"/>
                <w:sz w:val="24"/>
                <w:szCs w:val="24"/>
              </w:rPr>
            </w:pPr>
          </w:p>
          <w:p w:rsidR="00A11BD0" w:rsidRPr="00A45BBF" w:rsidRDefault="00A11BD0" w:rsidP="00B80B8E">
            <w:pPr>
              <w:jc w:val="center"/>
              <w:rPr>
                <w:rFonts w:ascii="Times New Roman" w:hAnsi="Times New Roman"/>
                <w:sz w:val="24"/>
                <w:szCs w:val="24"/>
              </w:rPr>
            </w:pPr>
          </w:p>
          <w:p w:rsidR="00776AE7" w:rsidRPr="00A45BBF" w:rsidRDefault="009D4C0F" w:rsidP="009D4C0F">
            <w:pPr>
              <w:rPr>
                <w:rFonts w:ascii="Times New Roman" w:hAnsi="Times New Roman"/>
                <w:sz w:val="24"/>
                <w:szCs w:val="24"/>
              </w:rPr>
            </w:pPr>
            <w:r w:rsidRPr="00A45BBF">
              <w:rPr>
                <w:rFonts w:ascii="Times New Roman" w:hAnsi="Times New Roman"/>
                <w:sz w:val="24"/>
                <w:szCs w:val="24"/>
              </w:rPr>
              <w:t xml:space="preserve">  </w:t>
            </w:r>
          </w:p>
          <w:p w:rsidR="00A11BD0" w:rsidRPr="00A45BBF" w:rsidRDefault="00776AE7" w:rsidP="009D4C0F">
            <w:pPr>
              <w:rPr>
                <w:rFonts w:ascii="Times New Roman" w:hAnsi="Times New Roman"/>
                <w:sz w:val="24"/>
                <w:szCs w:val="24"/>
              </w:rPr>
            </w:pPr>
            <w:r w:rsidRPr="00A45BBF">
              <w:rPr>
                <w:rFonts w:ascii="Times New Roman" w:hAnsi="Times New Roman"/>
                <w:sz w:val="24"/>
                <w:szCs w:val="24"/>
              </w:rPr>
              <w:t xml:space="preserve">  </w:t>
            </w:r>
            <w:r w:rsidR="009D4C0F" w:rsidRPr="00A45BBF">
              <w:rPr>
                <w:rFonts w:ascii="Times New Roman" w:hAnsi="Times New Roman"/>
                <w:sz w:val="24"/>
                <w:szCs w:val="24"/>
              </w:rPr>
              <w:t xml:space="preserve"> </w:t>
            </w:r>
            <w:r w:rsidR="00A11BD0" w:rsidRPr="00A45BBF">
              <w:rPr>
                <w:rFonts w:ascii="Times New Roman" w:hAnsi="Times New Roman"/>
                <w:sz w:val="24"/>
                <w:szCs w:val="24"/>
              </w:rPr>
              <w:t>г)</w:t>
            </w:r>
          </w:p>
          <w:p w:rsidR="00A11BD0" w:rsidRPr="00A45BBF" w:rsidRDefault="00A11BD0" w:rsidP="00B80B8E">
            <w:pPr>
              <w:jc w:val="center"/>
              <w:rPr>
                <w:rFonts w:ascii="Times New Roman" w:hAnsi="Times New Roman"/>
                <w:sz w:val="24"/>
                <w:szCs w:val="24"/>
              </w:rPr>
            </w:pPr>
          </w:p>
          <w:p w:rsidR="00A11BD0" w:rsidRPr="00A45BBF" w:rsidRDefault="009D4C0F" w:rsidP="009D4C0F">
            <w:pPr>
              <w:rPr>
                <w:rFonts w:ascii="Times New Roman" w:hAnsi="Times New Roman"/>
                <w:sz w:val="24"/>
                <w:szCs w:val="24"/>
              </w:rPr>
            </w:pPr>
            <w:r w:rsidRPr="00A45BBF">
              <w:rPr>
                <w:rFonts w:ascii="Times New Roman" w:hAnsi="Times New Roman"/>
                <w:sz w:val="24"/>
                <w:szCs w:val="24"/>
              </w:rPr>
              <w:t xml:space="preserve">   </w:t>
            </w:r>
            <w:r w:rsidR="00A11BD0" w:rsidRPr="00A45BBF">
              <w:rPr>
                <w:rFonts w:ascii="Times New Roman" w:hAnsi="Times New Roman"/>
                <w:sz w:val="24"/>
                <w:szCs w:val="24"/>
              </w:rPr>
              <w:t>д)</w:t>
            </w:r>
          </w:p>
          <w:p w:rsidR="00A11BD0" w:rsidRPr="00A45BBF" w:rsidRDefault="00A11BD0" w:rsidP="00B80B8E">
            <w:pPr>
              <w:jc w:val="center"/>
              <w:rPr>
                <w:rFonts w:ascii="Times New Roman" w:hAnsi="Times New Roman"/>
                <w:sz w:val="24"/>
                <w:szCs w:val="24"/>
              </w:rPr>
            </w:pPr>
          </w:p>
          <w:p w:rsidR="00A11BD0" w:rsidRPr="00A45BBF" w:rsidRDefault="00A11BD0" w:rsidP="00B80B8E">
            <w:pPr>
              <w:jc w:val="center"/>
              <w:rPr>
                <w:rFonts w:ascii="Times New Roman" w:hAnsi="Times New Roman"/>
                <w:sz w:val="24"/>
                <w:szCs w:val="24"/>
              </w:rPr>
            </w:pPr>
          </w:p>
          <w:p w:rsidR="00BA78F1" w:rsidRPr="00A45BBF" w:rsidRDefault="00BA78F1" w:rsidP="00B80B8E">
            <w:pPr>
              <w:jc w:val="center"/>
              <w:rPr>
                <w:rFonts w:ascii="Times New Roman" w:hAnsi="Times New Roman"/>
                <w:sz w:val="24"/>
                <w:szCs w:val="24"/>
              </w:rPr>
            </w:pPr>
            <w:r w:rsidRPr="00A45BBF">
              <w:rPr>
                <w:rFonts w:ascii="Times New Roman" w:hAnsi="Times New Roman"/>
                <w:sz w:val="24"/>
                <w:szCs w:val="24"/>
              </w:rPr>
              <w:t>е)</w:t>
            </w:r>
          </w:p>
          <w:p w:rsidR="00BA78F1" w:rsidRPr="00A45BBF" w:rsidRDefault="00BA78F1" w:rsidP="00B80B8E">
            <w:pPr>
              <w:jc w:val="center"/>
              <w:rPr>
                <w:rFonts w:ascii="Times New Roman" w:hAnsi="Times New Roman"/>
                <w:sz w:val="24"/>
                <w:szCs w:val="24"/>
              </w:rPr>
            </w:pPr>
          </w:p>
          <w:p w:rsidR="00BA78F1" w:rsidRPr="00A45BBF" w:rsidRDefault="00BA78F1" w:rsidP="00B80B8E">
            <w:pPr>
              <w:jc w:val="center"/>
              <w:rPr>
                <w:rFonts w:ascii="Times New Roman" w:hAnsi="Times New Roman"/>
                <w:sz w:val="24"/>
                <w:szCs w:val="24"/>
              </w:rPr>
            </w:pPr>
          </w:p>
          <w:p w:rsidR="000F4549" w:rsidRPr="00A45BBF" w:rsidRDefault="000F4549" w:rsidP="00B80B8E">
            <w:pPr>
              <w:jc w:val="center"/>
              <w:rPr>
                <w:rFonts w:ascii="Times New Roman" w:hAnsi="Times New Roman"/>
                <w:sz w:val="24"/>
                <w:szCs w:val="24"/>
              </w:rPr>
            </w:pPr>
          </w:p>
          <w:p w:rsidR="00BA78F1" w:rsidRPr="00A45BBF" w:rsidRDefault="005174E5" w:rsidP="00B80B8E">
            <w:pPr>
              <w:jc w:val="center"/>
              <w:rPr>
                <w:rFonts w:ascii="Times New Roman" w:hAnsi="Times New Roman"/>
                <w:sz w:val="24"/>
                <w:szCs w:val="24"/>
              </w:rPr>
            </w:pPr>
            <w:r w:rsidRPr="00A45BBF">
              <w:rPr>
                <w:rFonts w:ascii="Times New Roman" w:hAnsi="Times New Roman"/>
                <w:sz w:val="24"/>
                <w:szCs w:val="24"/>
              </w:rPr>
              <w:t>ж)</w:t>
            </w:r>
          </w:p>
          <w:p w:rsidR="00A11BD0" w:rsidRPr="00A45BBF" w:rsidRDefault="00A11BD0" w:rsidP="00B80B8E">
            <w:pPr>
              <w:jc w:val="center"/>
              <w:rPr>
                <w:rFonts w:ascii="Times New Roman" w:hAnsi="Times New Roman"/>
                <w:sz w:val="24"/>
                <w:szCs w:val="24"/>
              </w:rPr>
            </w:pP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w:t>
            </w:r>
          </w:p>
          <w:p w:rsidR="00A11BD0" w:rsidRPr="00A45BBF" w:rsidRDefault="00A11BD0" w:rsidP="00B80B8E">
            <w:pPr>
              <w:pStyle w:val="a9"/>
              <w:jc w:val="both"/>
              <w:rPr>
                <w:rFonts w:ascii="Times New Roman" w:hAnsi="Times New Roman"/>
                <w:sz w:val="24"/>
                <w:szCs w:val="24"/>
              </w:rPr>
            </w:pPr>
            <w:r w:rsidRPr="00A45BBF">
              <w:rPr>
                <w:rFonts w:ascii="Times New Roman" w:hAnsi="Times New Roman"/>
                <w:sz w:val="24"/>
                <w:szCs w:val="24"/>
              </w:rPr>
              <w:t>Сведения о применении риск-ориентированного подхода при организации и осуществлении государственного контроля (надзора)</w:t>
            </w:r>
          </w:p>
          <w:p w:rsidR="00A11BD0" w:rsidRPr="00A45BBF" w:rsidRDefault="00A11BD0" w:rsidP="00B80B8E">
            <w:pPr>
              <w:pStyle w:val="a9"/>
              <w:jc w:val="both"/>
              <w:rPr>
                <w:rFonts w:ascii="Times New Roman" w:hAnsi="Times New Roman"/>
                <w:sz w:val="24"/>
                <w:szCs w:val="24"/>
              </w:rPr>
            </w:pPr>
            <w:r w:rsidRPr="00A45BBF">
              <w:rPr>
                <w:rFonts w:ascii="Times New Roman" w:hAnsi="Times New Roman"/>
                <w:sz w:val="24"/>
                <w:szCs w:val="24"/>
              </w:rPr>
              <w:t>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6203E2" w:rsidRPr="00A45BBF" w:rsidRDefault="006203E2" w:rsidP="00B80B8E">
            <w:pPr>
              <w:pStyle w:val="a9"/>
              <w:jc w:val="both"/>
              <w:rPr>
                <w:rFonts w:ascii="Times New Roman" w:hAnsi="Times New Roman"/>
                <w:sz w:val="24"/>
                <w:szCs w:val="24"/>
              </w:rPr>
            </w:pPr>
            <w:r w:rsidRPr="00A45BBF">
              <w:rPr>
                <w:rFonts w:ascii="Times New Roman" w:hAnsi="Times New Roman"/>
                <w:sz w:val="24"/>
                <w:szCs w:val="24"/>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A11BD0" w:rsidRPr="00A45BBF" w:rsidRDefault="006203E2" w:rsidP="00B80B8E">
            <w:pPr>
              <w:pStyle w:val="a9"/>
              <w:jc w:val="both"/>
              <w:rPr>
                <w:rFonts w:ascii="Times New Roman" w:hAnsi="Times New Roman"/>
                <w:sz w:val="24"/>
                <w:szCs w:val="24"/>
              </w:rPr>
            </w:pPr>
            <w:r w:rsidRPr="00A45BBF">
              <w:rPr>
                <w:rFonts w:ascii="Times New Roman" w:hAnsi="Times New Roman"/>
                <w:sz w:val="24"/>
                <w:szCs w:val="24"/>
              </w:rPr>
              <w:t>Сведения о количестве проведенных в отчетном периоде проверок в отношении субъектов малого предпринимательства</w:t>
            </w:r>
          </w:p>
        </w:tc>
        <w:tc>
          <w:tcPr>
            <w:tcW w:w="1559" w:type="dxa"/>
          </w:tcPr>
          <w:p w:rsidR="00255261" w:rsidRPr="00A45BBF" w:rsidRDefault="00B666E1" w:rsidP="00B666E1">
            <w:pPr>
              <w:rPr>
                <w:rFonts w:ascii="Times New Roman" w:hAnsi="Times New Roman"/>
                <w:sz w:val="24"/>
                <w:szCs w:val="24"/>
              </w:rPr>
            </w:pPr>
            <w:r w:rsidRPr="00A45BBF">
              <w:rPr>
                <w:rFonts w:ascii="Times New Roman" w:hAnsi="Times New Roman"/>
                <w:sz w:val="24"/>
                <w:szCs w:val="24"/>
              </w:rPr>
              <w:t xml:space="preserve">         </w:t>
            </w:r>
            <w:r w:rsidR="001C66FE">
              <w:rPr>
                <w:rFonts w:ascii="Times New Roman" w:hAnsi="Times New Roman"/>
                <w:sz w:val="24"/>
                <w:szCs w:val="24"/>
              </w:rPr>
              <w:t xml:space="preserve">  92</w:t>
            </w:r>
          </w:p>
          <w:p w:rsidR="00A11BD0" w:rsidRPr="00A45BBF" w:rsidRDefault="00A11BD0" w:rsidP="00A653CA">
            <w:pPr>
              <w:jc w:val="center"/>
              <w:rPr>
                <w:rFonts w:ascii="Times New Roman" w:hAnsi="Times New Roman"/>
                <w:sz w:val="24"/>
                <w:szCs w:val="24"/>
              </w:rPr>
            </w:pPr>
          </w:p>
          <w:p w:rsidR="00A11BD0" w:rsidRPr="00A45BBF" w:rsidRDefault="00A11BD0" w:rsidP="00A653CA">
            <w:pPr>
              <w:jc w:val="center"/>
              <w:rPr>
                <w:rFonts w:ascii="Times New Roman" w:hAnsi="Times New Roman"/>
                <w:sz w:val="24"/>
                <w:szCs w:val="24"/>
              </w:rPr>
            </w:pPr>
          </w:p>
          <w:p w:rsidR="00776AE7" w:rsidRPr="00A45BBF" w:rsidRDefault="009D4C0F" w:rsidP="009D4C0F">
            <w:pPr>
              <w:rPr>
                <w:rFonts w:ascii="Times New Roman" w:hAnsi="Times New Roman"/>
                <w:sz w:val="24"/>
                <w:szCs w:val="24"/>
              </w:rPr>
            </w:pPr>
            <w:r w:rsidRPr="00A45BBF">
              <w:rPr>
                <w:rFonts w:ascii="Times New Roman" w:hAnsi="Times New Roman"/>
                <w:sz w:val="24"/>
                <w:szCs w:val="24"/>
              </w:rPr>
              <w:t xml:space="preserve">      </w:t>
            </w:r>
          </w:p>
          <w:p w:rsidR="00A11BD0" w:rsidRPr="00A45BBF" w:rsidRDefault="009D4C0F" w:rsidP="009D4C0F">
            <w:pPr>
              <w:rPr>
                <w:rFonts w:ascii="Times New Roman" w:hAnsi="Times New Roman"/>
                <w:sz w:val="24"/>
                <w:szCs w:val="24"/>
              </w:rPr>
            </w:pPr>
            <w:r w:rsidRPr="00A45BBF">
              <w:rPr>
                <w:rFonts w:ascii="Times New Roman" w:hAnsi="Times New Roman"/>
                <w:sz w:val="24"/>
                <w:szCs w:val="24"/>
              </w:rPr>
              <w:t xml:space="preserve"> </w:t>
            </w:r>
            <w:r w:rsidR="00776AE7" w:rsidRPr="00A45BBF">
              <w:rPr>
                <w:rFonts w:ascii="Times New Roman" w:hAnsi="Times New Roman"/>
                <w:sz w:val="24"/>
                <w:szCs w:val="24"/>
              </w:rPr>
              <w:t xml:space="preserve">      </w:t>
            </w:r>
            <w:r w:rsidR="00B666E1" w:rsidRPr="00A45BBF">
              <w:rPr>
                <w:rFonts w:ascii="Times New Roman" w:hAnsi="Times New Roman"/>
                <w:sz w:val="24"/>
                <w:szCs w:val="24"/>
              </w:rPr>
              <w:t xml:space="preserve"> </w:t>
            </w:r>
            <w:r w:rsidR="001C66FE">
              <w:rPr>
                <w:rFonts w:ascii="Times New Roman" w:hAnsi="Times New Roman"/>
                <w:sz w:val="24"/>
                <w:szCs w:val="24"/>
              </w:rPr>
              <w:t xml:space="preserve">  </w:t>
            </w:r>
            <w:r w:rsidR="00B666E1" w:rsidRPr="00A45BBF">
              <w:rPr>
                <w:rFonts w:ascii="Times New Roman" w:hAnsi="Times New Roman"/>
                <w:sz w:val="24"/>
                <w:szCs w:val="24"/>
              </w:rPr>
              <w:t xml:space="preserve"> </w:t>
            </w:r>
            <w:r w:rsidR="001C66FE">
              <w:rPr>
                <w:rFonts w:ascii="Times New Roman" w:hAnsi="Times New Roman"/>
                <w:sz w:val="24"/>
                <w:szCs w:val="24"/>
              </w:rPr>
              <w:t>96</w:t>
            </w:r>
          </w:p>
          <w:p w:rsidR="006203E2" w:rsidRPr="00A45BBF" w:rsidRDefault="006203E2" w:rsidP="00A653CA">
            <w:pPr>
              <w:jc w:val="center"/>
              <w:rPr>
                <w:rFonts w:ascii="Times New Roman" w:hAnsi="Times New Roman"/>
                <w:sz w:val="24"/>
                <w:szCs w:val="24"/>
                <w:lang w:val="en-US"/>
              </w:rPr>
            </w:pPr>
          </w:p>
          <w:p w:rsidR="006203E2" w:rsidRPr="00A45BBF" w:rsidRDefault="00776AE7" w:rsidP="00776AE7">
            <w:pPr>
              <w:rPr>
                <w:rFonts w:ascii="Times New Roman" w:hAnsi="Times New Roman"/>
                <w:sz w:val="24"/>
                <w:szCs w:val="24"/>
              </w:rPr>
            </w:pPr>
            <w:r w:rsidRPr="00A45BBF">
              <w:rPr>
                <w:rFonts w:ascii="Times New Roman" w:hAnsi="Times New Roman"/>
                <w:sz w:val="24"/>
                <w:szCs w:val="24"/>
              </w:rPr>
              <w:t xml:space="preserve">        </w:t>
            </w:r>
            <w:r w:rsidR="00B666E1" w:rsidRPr="00A45BBF">
              <w:rPr>
                <w:rFonts w:ascii="Times New Roman" w:hAnsi="Times New Roman"/>
                <w:sz w:val="24"/>
                <w:szCs w:val="24"/>
              </w:rPr>
              <w:t xml:space="preserve"> 1</w:t>
            </w:r>
            <w:r w:rsidR="001C66FE">
              <w:rPr>
                <w:rFonts w:ascii="Times New Roman" w:hAnsi="Times New Roman"/>
                <w:sz w:val="24"/>
                <w:szCs w:val="24"/>
              </w:rPr>
              <w:t>00</w:t>
            </w:r>
          </w:p>
          <w:p w:rsidR="006203E2" w:rsidRPr="00A45BBF" w:rsidRDefault="006203E2" w:rsidP="00A653CA">
            <w:pPr>
              <w:jc w:val="center"/>
              <w:rPr>
                <w:rFonts w:ascii="Times New Roman" w:hAnsi="Times New Roman"/>
                <w:sz w:val="24"/>
                <w:szCs w:val="24"/>
                <w:lang w:val="en-US"/>
              </w:rPr>
            </w:pPr>
          </w:p>
          <w:p w:rsidR="006203E2" w:rsidRPr="00A45BBF" w:rsidRDefault="006203E2" w:rsidP="00A653CA">
            <w:pPr>
              <w:jc w:val="center"/>
              <w:rPr>
                <w:rFonts w:ascii="Times New Roman" w:hAnsi="Times New Roman"/>
                <w:sz w:val="24"/>
                <w:szCs w:val="24"/>
                <w:lang w:val="en-US"/>
              </w:rPr>
            </w:pPr>
          </w:p>
          <w:p w:rsidR="006203E2" w:rsidRPr="00A45BBF" w:rsidRDefault="00B666E1" w:rsidP="00A653CA">
            <w:pPr>
              <w:jc w:val="center"/>
              <w:rPr>
                <w:rFonts w:ascii="Times New Roman" w:hAnsi="Times New Roman"/>
                <w:sz w:val="24"/>
                <w:szCs w:val="24"/>
              </w:rPr>
            </w:pPr>
            <w:r w:rsidRPr="00A45BBF">
              <w:rPr>
                <w:rFonts w:ascii="Times New Roman" w:hAnsi="Times New Roman"/>
                <w:sz w:val="24"/>
                <w:szCs w:val="24"/>
              </w:rPr>
              <w:t xml:space="preserve"> 1</w:t>
            </w:r>
            <w:r w:rsidR="001C66FE">
              <w:rPr>
                <w:rFonts w:ascii="Times New Roman" w:hAnsi="Times New Roman"/>
                <w:sz w:val="24"/>
                <w:szCs w:val="24"/>
              </w:rPr>
              <w:t>02</w:t>
            </w:r>
          </w:p>
          <w:p w:rsidR="00BA78F1" w:rsidRPr="00A45BBF" w:rsidRDefault="00BA78F1" w:rsidP="00A653CA">
            <w:pPr>
              <w:jc w:val="center"/>
              <w:rPr>
                <w:rFonts w:ascii="Times New Roman" w:hAnsi="Times New Roman"/>
                <w:sz w:val="24"/>
                <w:szCs w:val="24"/>
              </w:rPr>
            </w:pPr>
          </w:p>
          <w:p w:rsidR="00BA78F1" w:rsidRPr="00A45BBF" w:rsidRDefault="00BA78F1" w:rsidP="00A653CA">
            <w:pPr>
              <w:jc w:val="center"/>
              <w:rPr>
                <w:rFonts w:ascii="Times New Roman" w:hAnsi="Times New Roman"/>
                <w:sz w:val="24"/>
                <w:szCs w:val="24"/>
              </w:rPr>
            </w:pPr>
          </w:p>
          <w:p w:rsidR="0067296E" w:rsidRPr="00A45BBF" w:rsidRDefault="000F4549" w:rsidP="00A653CA">
            <w:pPr>
              <w:jc w:val="center"/>
              <w:rPr>
                <w:rFonts w:ascii="Times New Roman" w:hAnsi="Times New Roman"/>
                <w:sz w:val="24"/>
                <w:szCs w:val="24"/>
              </w:rPr>
            </w:pPr>
            <w:r w:rsidRPr="00A45BBF">
              <w:rPr>
                <w:rFonts w:ascii="Times New Roman" w:hAnsi="Times New Roman"/>
                <w:sz w:val="24"/>
                <w:szCs w:val="24"/>
              </w:rPr>
              <w:t xml:space="preserve"> </w:t>
            </w:r>
          </w:p>
          <w:p w:rsidR="00BA78F1" w:rsidRPr="00A45BBF" w:rsidRDefault="005174E5" w:rsidP="00A653CA">
            <w:pPr>
              <w:jc w:val="center"/>
              <w:rPr>
                <w:rFonts w:ascii="Times New Roman" w:hAnsi="Times New Roman"/>
                <w:sz w:val="24"/>
                <w:szCs w:val="24"/>
              </w:rPr>
            </w:pPr>
            <w:r w:rsidRPr="00A45BBF">
              <w:rPr>
                <w:rFonts w:ascii="Times New Roman" w:hAnsi="Times New Roman"/>
                <w:sz w:val="24"/>
                <w:szCs w:val="24"/>
              </w:rPr>
              <w:t>1</w:t>
            </w:r>
            <w:r w:rsidR="001C66FE">
              <w:rPr>
                <w:rFonts w:ascii="Times New Roman" w:hAnsi="Times New Roman"/>
                <w:sz w:val="24"/>
                <w:szCs w:val="24"/>
              </w:rPr>
              <w:t>03</w:t>
            </w:r>
          </w:p>
          <w:p w:rsidR="00A11BD0" w:rsidRPr="00A45BBF" w:rsidRDefault="005174E5" w:rsidP="005174E5">
            <w:pPr>
              <w:jc w:val="center"/>
              <w:rPr>
                <w:rFonts w:ascii="Times New Roman" w:hAnsi="Times New Roman"/>
                <w:sz w:val="24"/>
                <w:szCs w:val="24"/>
              </w:rPr>
            </w:pPr>
            <w:r w:rsidRPr="00A45BBF">
              <w:rPr>
                <w:rFonts w:ascii="Times New Roman" w:hAnsi="Times New Roman"/>
                <w:sz w:val="24"/>
                <w:szCs w:val="24"/>
              </w:rPr>
              <w:t xml:space="preserve"> </w:t>
            </w:r>
          </w:p>
        </w:tc>
      </w:tr>
      <w:bookmarkEnd w:id="0"/>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5.</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 xml:space="preserve"> </w:t>
            </w:r>
            <w:bookmarkStart w:id="1" w:name="OLE_LINK11"/>
            <w:bookmarkStart w:id="2" w:name="OLE_LINK12"/>
            <w:bookmarkStart w:id="3" w:name="OLE_LINK13"/>
            <w:r w:rsidRPr="00A45BBF">
              <w:rPr>
                <w:rFonts w:ascii="Times New Roman" w:hAnsi="Times New Roman"/>
                <w:sz w:val="24"/>
                <w:szCs w:val="24"/>
              </w:rPr>
              <w:t>Действия органов государственного контроля (надзора) по пресечению нарушений обязательных требований и (или) устранению последствий таких нарушений</w:t>
            </w:r>
            <w:bookmarkEnd w:id="1"/>
            <w:bookmarkEnd w:id="2"/>
            <w:bookmarkEnd w:id="3"/>
          </w:p>
        </w:tc>
        <w:tc>
          <w:tcPr>
            <w:tcW w:w="1559" w:type="dxa"/>
          </w:tcPr>
          <w:p w:rsidR="00255261" w:rsidRPr="00A45BBF" w:rsidRDefault="005174E5" w:rsidP="001C66FE">
            <w:pPr>
              <w:jc w:val="center"/>
              <w:rPr>
                <w:rFonts w:ascii="Times New Roman" w:hAnsi="Times New Roman"/>
                <w:sz w:val="24"/>
                <w:szCs w:val="24"/>
              </w:rPr>
            </w:pPr>
            <w:r w:rsidRPr="00A45BBF">
              <w:rPr>
                <w:rFonts w:ascii="Times New Roman" w:hAnsi="Times New Roman"/>
                <w:sz w:val="24"/>
                <w:szCs w:val="24"/>
              </w:rPr>
              <w:t xml:space="preserve"> </w:t>
            </w:r>
            <w:r w:rsidR="00FE288C" w:rsidRPr="00A45BBF">
              <w:rPr>
                <w:rFonts w:ascii="Times New Roman" w:hAnsi="Times New Roman"/>
                <w:sz w:val="24"/>
                <w:szCs w:val="24"/>
              </w:rPr>
              <w:t>1</w:t>
            </w:r>
            <w:r w:rsidR="001C66FE">
              <w:rPr>
                <w:rFonts w:ascii="Times New Roman" w:hAnsi="Times New Roman"/>
                <w:sz w:val="24"/>
                <w:szCs w:val="24"/>
              </w:rPr>
              <w:t>04</w:t>
            </w:r>
          </w:p>
        </w:tc>
      </w:tr>
      <w:tr w:rsidR="00D939F4" w:rsidRPr="00A45BBF" w:rsidTr="00B80B8E">
        <w:tc>
          <w:tcPr>
            <w:tcW w:w="817" w:type="dxa"/>
          </w:tcPr>
          <w:p w:rsidR="00255261" w:rsidRPr="00A45BBF" w:rsidRDefault="00E655B2" w:rsidP="00B80B8E">
            <w:pPr>
              <w:jc w:val="center"/>
              <w:rPr>
                <w:rFonts w:ascii="Times New Roman" w:hAnsi="Times New Roman"/>
                <w:sz w:val="24"/>
                <w:szCs w:val="24"/>
              </w:rPr>
            </w:pPr>
            <w:r w:rsidRPr="00A45BBF">
              <w:rPr>
                <w:rFonts w:ascii="Times New Roman" w:hAnsi="Times New Roman"/>
                <w:sz w:val="24"/>
                <w:szCs w:val="24"/>
              </w:rPr>
              <w:t>а)</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Сведения о принятых органами государственного контроля (надзора) мерах реагирования по фактам выявленных нарушений, в том числе в динамике (по полугодиям)</w:t>
            </w:r>
          </w:p>
        </w:tc>
        <w:tc>
          <w:tcPr>
            <w:tcW w:w="1559" w:type="dxa"/>
          </w:tcPr>
          <w:p w:rsidR="00255261" w:rsidRPr="00A45BBF" w:rsidRDefault="000F4549" w:rsidP="001C66FE">
            <w:pPr>
              <w:jc w:val="center"/>
              <w:rPr>
                <w:rFonts w:ascii="Times New Roman" w:hAnsi="Times New Roman"/>
                <w:sz w:val="24"/>
                <w:szCs w:val="24"/>
              </w:rPr>
            </w:pPr>
            <w:r w:rsidRPr="00A45BBF">
              <w:rPr>
                <w:rFonts w:ascii="Times New Roman" w:hAnsi="Times New Roman"/>
                <w:sz w:val="24"/>
                <w:szCs w:val="24"/>
              </w:rPr>
              <w:t xml:space="preserve"> </w:t>
            </w:r>
            <w:r w:rsidR="00FE288C" w:rsidRPr="00A45BBF">
              <w:rPr>
                <w:rFonts w:ascii="Times New Roman" w:hAnsi="Times New Roman"/>
                <w:sz w:val="24"/>
                <w:szCs w:val="24"/>
              </w:rPr>
              <w:t>1</w:t>
            </w:r>
            <w:r w:rsidR="001C66FE">
              <w:rPr>
                <w:rFonts w:ascii="Times New Roman" w:hAnsi="Times New Roman"/>
                <w:sz w:val="24"/>
                <w:szCs w:val="24"/>
              </w:rPr>
              <w:t>04</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Государственный контроль качества и безопасности медицинской деятельности</w:t>
            </w:r>
          </w:p>
        </w:tc>
        <w:tc>
          <w:tcPr>
            <w:tcW w:w="1559" w:type="dxa"/>
          </w:tcPr>
          <w:p w:rsidR="00255261" w:rsidRPr="00A45BBF" w:rsidRDefault="00255261" w:rsidP="001C66FE">
            <w:pPr>
              <w:jc w:val="center"/>
              <w:rPr>
                <w:rFonts w:ascii="Times New Roman" w:hAnsi="Times New Roman"/>
                <w:sz w:val="24"/>
                <w:szCs w:val="24"/>
              </w:rPr>
            </w:pPr>
            <w:r w:rsidRPr="00A45BBF">
              <w:rPr>
                <w:rFonts w:ascii="Times New Roman" w:hAnsi="Times New Roman"/>
                <w:sz w:val="24"/>
                <w:szCs w:val="24"/>
              </w:rPr>
              <w:t>1</w:t>
            </w:r>
            <w:r w:rsidR="001C66FE">
              <w:rPr>
                <w:rFonts w:ascii="Times New Roman" w:hAnsi="Times New Roman"/>
                <w:sz w:val="24"/>
                <w:szCs w:val="24"/>
              </w:rPr>
              <w:t>06</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Государственный контроль (надзор) в сфере обращения лекарственных средств</w:t>
            </w:r>
          </w:p>
        </w:tc>
        <w:tc>
          <w:tcPr>
            <w:tcW w:w="1559" w:type="dxa"/>
          </w:tcPr>
          <w:p w:rsidR="00255261" w:rsidRPr="00A45BBF" w:rsidRDefault="00255261" w:rsidP="001C66FE">
            <w:pPr>
              <w:jc w:val="center"/>
              <w:rPr>
                <w:rFonts w:ascii="Times New Roman" w:hAnsi="Times New Roman"/>
                <w:sz w:val="24"/>
                <w:szCs w:val="24"/>
              </w:rPr>
            </w:pPr>
            <w:r w:rsidRPr="00A45BBF">
              <w:rPr>
                <w:rFonts w:ascii="Times New Roman" w:hAnsi="Times New Roman"/>
                <w:sz w:val="24"/>
                <w:szCs w:val="24"/>
              </w:rPr>
              <w:t>1</w:t>
            </w:r>
            <w:r w:rsidR="001C66FE">
              <w:rPr>
                <w:rFonts w:ascii="Times New Roman" w:hAnsi="Times New Roman"/>
                <w:sz w:val="24"/>
                <w:szCs w:val="24"/>
              </w:rPr>
              <w:t>06</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Государственный контроль за обращением медицинских изделий</w:t>
            </w:r>
          </w:p>
        </w:tc>
        <w:tc>
          <w:tcPr>
            <w:tcW w:w="1559" w:type="dxa"/>
          </w:tcPr>
          <w:p w:rsidR="00255261" w:rsidRPr="00A45BBF" w:rsidRDefault="00FE288C" w:rsidP="001C66FE">
            <w:pPr>
              <w:jc w:val="center"/>
              <w:rPr>
                <w:rFonts w:ascii="Times New Roman" w:hAnsi="Times New Roman"/>
                <w:sz w:val="24"/>
                <w:szCs w:val="24"/>
              </w:rPr>
            </w:pPr>
            <w:r w:rsidRPr="00A45BBF">
              <w:rPr>
                <w:rFonts w:ascii="Times New Roman" w:hAnsi="Times New Roman"/>
                <w:sz w:val="24"/>
                <w:szCs w:val="24"/>
              </w:rPr>
              <w:t>1</w:t>
            </w:r>
            <w:r w:rsidR="001C66FE">
              <w:rPr>
                <w:rFonts w:ascii="Times New Roman" w:hAnsi="Times New Roman"/>
                <w:sz w:val="24"/>
                <w:szCs w:val="24"/>
              </w:rPr>
              <w:t>13</w:t>
            </w:r>
          </w:p>
        </w:tc>
      </w:tr>
      <w:tr w:rsidR="00D939F4" w:rsidRPr="00A45BBF" w:rsidTr="00B80B8E">
        <w:tc>
          <w:tcPr>
            <w:tcW w:w="817" w:type="dxa"/>
          </w:tcPr>
          <w:p w:rsidR="00255261" w:rsidRPr="00A45BBF" w:rsidRDefault="00E655B2" w:rsidP="00B80B8E">
            <w:pPr>
              <w:jc w:val="center"/>
              <w:rPr>
                <w:rFonts w:ascii="Times New Roman" w:hAnsi="Times New Roman"/>
                <w:sz w:val="24"/>
                <w:szCs w:val="24"/>
              </w:rPr>
            </w:pPr>
            <w:r w:rsidRPr="00A45BBF">
              <w:rPr>
                <w:rFonts w:ascii="Times New Roman" w:hAnsi="Times New Roman"/>
                <w:sz w:val="24"/>
                <w:szCs w:val="24"/>
              </w:rPr>
              <w:t>б)</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tc>
        <w:tc>
          <w:tcPr>
            <w:tcW w:w="1559" w:type="dxa"/>
          </w:tcPr>
          <w:p w:rsidR="00255261" w:rsidRPr="00A45BBF" w:rsidRDefault="00255261" w:rsidP="001C66FE">
            <w:pPr>
              <w:jc w:val="center"/>
              <w:rPr>
                <w:rFonts w:ascii="Times New Roman" w:hAnsi="Times New Roman"/>
                <w:sz w:val="24"/>
                <w:szCs w:val="24"/>
              </w:rPr>
            </w:pPr>
            <w:r w:rsidRPr="00A45BBF">
              <w:rPr>
                <w:rFonts w:ascii="Times New Roman" w:hAnsi="Times New Roman"/>
                <w:sz w:val="24"/>
                <w:szCs w:val="24"/>
              </w:rPr>
              <w:t>1</w:t>
            </w:r>
            <w:r w:rsidR="001C66FE">
              <w:rPr>
                <w:rFonts w:ascii="Times New Roman" w:hAnsi="Times New Roman"/>
                <w:sz w:val="24"/>
                <w:szCs w:val="24"/>
              </w:rPr>
              <w:t>15</w:t>
            </w:r>
          </w:p>
        </w:tc>
      </w:tr>
      <w:tr w:rsidR="00D939F4" w:rsidRPr="00A45BBF" w:rsidTr="00B80B8E">
        <w:tc>
          <w:tcPr>
            <w:tcW w:w="817" w:type="dxa"/>
          </w:tcPr>
          <w:p w:rsidR="00255261" w:rsidRPr="00A45BBF" w:rsidRDefault="00E655B2" w:rsidP="00B80B8E">
            <w:pPr>
              <w:jc w:val="center"/>
              <w:rPr>
                <w:rFonts w:ascii="Times New Roman" w:hAnsi="Times New Roman"/>
                <w:sz w:val="24"/>
                <w:szCs w:val="24"/>
              </w:rPr>
            </w:pPr>
            <w:r w:rsidRPr="00A45BBF">
              <w:rPr>
                <w:rFonts w:ascii="Times New Roman" w:hAnsi="Times New Roman"/>
                <w:sz w:val="24"/>
                <w:szCs w:val="24"/>
              </w:rPr>
              <w:t>в)</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w:t>
            </w:r>
          </w:p>
        </w:tc>
        <w:tc>
          <w:tcPr>
            <w:tcW w:w="1559" w:type="dxa"/>
          </w:tcPr>
          <w:p w:rsidR="00255261" w:rsidRPr="00A45BBF" w:rsidRDefault="00FE288C" w:rsidP="001C66FE">
            <w:pPr>
              <w:jc w:val="center"/>
              <w:rPr>
                <w:rFonts w:ascii="Times New Roman" w:hAnsi="Times New Roman"/>
                <w:sz w:val="24"/>
                <w:szCs w:val="24"/>
              </w:rPr>
            </w:pPr>
            <w:r w:rsidRPr="00A45BBF">
              <w:rPr>
                <w:rFonts w:ascii="Times New Roman" w:hAnsi="Times New Roman"/>
                <w:sz w:val="24"/>
                <w:szCs w:val="24"/>
              </w:rPr>
              <w:t>1</w:t>
            </w:r>
            <w:r w:rsidR="001C66FE">
              <w:rPr>
                <w:rFonts w:ascii="Times New Roman" w:hAnsi="Times New Roman"/>
                <w:sz w:val="24"/>
                <w:szCs w:val="24"/>
              </w:rPr>
              <w:t>20</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6.</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Анализ и оценка эффективности государственного контроля (надзора)</w:t>
            </w:r>
          </w:p>
        </w:tc>
        <w:tc>
          <w:tcPr>
            <w:tcW w:w="1559" w:type="dxa"/>
          </w:tcPr>
          <w:p w:rsidR="00255261" w:rsidRPr="00A45BBF" w:rsidRDefault="00FE288C" w:rsidP="001C66FE">
            <w:pPr>
              <w:jc w:val="center"/>
              <w:rPr>
                <w:rFonts w:ascii="Times New Roman" w:hAnsi="Times New Roman"/>
                <w:sz w:val="24"/>
                <w:szCs w:val="24"/>
              </w:rPr>
            </w:pPr>
            <w:r w:rsidRPr="00A45BBF">
              <w:rPr>
                <w:rFonts w:ascii="Times New Roman" w:hAnsi="Times New Roman"/>
                <w:sz w:val="24"/>
                <w:szCs w:val="24"/>
              </w:rPr>
              <w:t>1</w:t>
            </w:r>
            <w:r w:rsidR="001C66FE">
              <w:rPr>
                <w:rFonts w:ascii="Times New Roman" w:hAnsi="Times New Roman"/>
                <w:sz w:val="24"/>
                <w:szCs w:val="24"/>
              </w:rPr>
              <w:t>21</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Государственный контроль качества и безопасности медицинской деятельности.</w:t>
            </w:r>
          </w:p>
        </w:tc>
        <w:tc>
          <w:tcPr>
            <w:tcW w:w="1559" w:type="dxa"/>
          </w:tcPr>
          <w:p w:rsidR="00255261" w:rsidRPr="00A45BBF" w:rsidRDefault="00FE288C" w:rsidP="001C66FE">
            <w:pPr>
              <w:jc w:val="center"/>
              <w:rPr>
                <w:rFonts w:ascii="Times New Roman" w:hAnsi="Times New Roman"/>
                <w:sz w:val="24"/>
                <w:szCs w:val="24"/>
              </w:rPr>
            </w:pPr>
            <w:r w:rsidRPr="00A45BBF">
              <w:rPr>
                <w:rFonts w:ascii="Times New Roman" w:hAnsi="Times New Roman"/>
                <w:sz w:val="24"/>
                <w:szCs w:val="24"/>
              </w:rPr>
              <w:t>1</w:t>
            </w:r>
            <w:r w:rsidR="001C66FE">
              <w:rPr>
                <w:rFonts w:ascii="Times New Roman" w:hAnsi="Times New Roman"/>
                <w:sz w:val="24"/>
                <w:szCs w:val="24"/>
              </w:rPr>
              <w:t>26</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p>
        </w:tc>
        <w:tc>
          <w:tcPr>
            <w:tcW w:w="7513" w:type="dxa"/>
          </w:tcPr>
          <w:p w:rsidR="00255261" w:rsidRPr="00A45BBF" w:rsidRDefault="00776AE7" w:rsidP="00B80B8E">
            <w:pPr>
              <w:pStyle w:val="a9"/>
              <w:jc w:val="both"/>
              <w:rPr>
                <w:rFonts w:ascii="Times New Roman" w:hAnsi="Times New Roman"/>
                <w:sz w:val="24"/>
                <w:szCs w:val="24"/>
              </w:rPr>
            </w:pPr>
            <w:r w:rsidRPr="00A45BBF">
              <w:rPr>
                <w:rFonts w:ascii="Times New Roman" w:hAnsi="Times New Roman"/>
                <w:sz w:val="24"/>
                <w:szCs w:val="24"/>
              </w:rPr>
              <w:t>Государственный контроль (надзор) в сфере обращения лекарственных средств</w:t>
            </w:r>
          </w:p>
        </w:tc>
        <w:tc>
          <w:tcPr>
            <w:tcW w:w="1559" w:type="dxa"/>
          </w:tcPr>
          <w:p w:rsidR="00255261" w:rsidRPr="00A45BBF" w:rsidRDefault="00776AE7" w:rsidP="001C66FE">
            <w:pPr>
              <w:rPr>
                <w:rFonts w:ascii="Times New Roman" w:hAnsi="Times New Roman"/>
                <w:sz w:val="24"/>
                <w:szCs w:val="24"/>
              </w:rPr>
            </w:pPr>
            <w:r w:rsidRPr="00A45BBF">
              <w:rPr>
                <w:rFonts w:ascii="Times New Roman" w:hAnsi="Times New Roman"/>
                <w:sz w:val="24"/>
                <w:szCs w:val="24"/>
              </w:rPr>
              <w:t xml:space="preserve">        1</w:t>
            </w:r>
            <w:r w:rsidR="001C66FE">
              <w:rPr>
                <w:rFonts w:ascii="Times New Roman" w:hAnsi="Times New Roman"/>
                <w:sz w:val="24"/>
                <w:szCs w:val="24"/>
              </w:rPr>
              <w:t>28</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p>
        </w:tc>
        <w:tc>
          <w:tcPr>
            <w:tcW w:w="7513" w:type="dxa"/>
          </w:tcPr>
          <w:p w:rsidR="00255261" w:rsidRPr="00A45BBF" w:rsidRDefault="00776AE7" w:rsidP="00B80B8E">
            <w:pPr>
              <w:pStyle w:val="a9"/>
              <w:jc w:val="both"/>
              <w:rPr>
                <w:rFonts w:ascii="Times New Roman" w:hAnsi="Times New Roman"/>
                <w:sz w:val="24"/>
                <w:szCs w:val="24"/>
              </w:rPr>
            </w:pPr>
            <w:r w:rsidRPr="00A45BBF">
              <w:rPr>
                <w:rFonts w:ascii="Times New Roman" w:hAnsi="Times New Roman"/>
                <w:sz w:val="24"/>
                <w:szCs w:val="24"/>
              </w:rPr>
              <w:t>Государственный контроль за обращением медицинских изделий</w:t>
            </w:r>
          </w:p>
        </w:tc>
        <w:tc>
          <w:tcPr>
            <w:tcW w:w="1559" w:type="dxa"/>
          </w:tcPr>
          <w:p w:rsidR="0010617A" w:rsidRPr="00A45BBF" w:rsidRDefault="00776AE7" w:rsidP="001C66FE">
            <w:pPr>
              <w:jc w:val="center"/>
              <w:rPr>
                <w:rFonts w:ascii="Times New Roman" w:hAnsi="Times New Roman"/>
                <w:sz w:val="24"/>
                <w:szCs w:val="24"/>
              </w:rPr>
            </w:pPr>
            <w:r w:rsidRPr="00A45BBF">
              <w:rPr>
                <w:rFonts w:ascii="Times New Roman" w:hAnsi="Times New Roman"/>
                <w:sz w:val="24"/>
                <w:szCs w:val="24"/>
              </w:rPr>
              <w:t>1</w:t>
            </w:r>
            <w:r w:rsidR="001C66FE">
              <w:rPr>
                <w:rFonts w:ascii="Times New Roman" w:hAnsi="Times New Roman"/>
                <w:sz w:val="24"/>
                <w:szCs w:val="24"/>
              </w:rPr>
              <w:t>31</w:t>
            </w:r>
          </w:p>
        </w:tc>
      </w:tr>
      <w:tr w:rsidR="00D939F4" w:rsidRPr="00A45BBF" w:rsidTr="00B80B8E">
        <w:tc>
          <w:tcPr>
            <w:tcW w:w="817" w:type="dxa"/>
          </w:tcPr>
          <w:p w:rsidR="00255261" w:rsidRPr="00A45BBF" w:rsidRDefault="00776AE7" w:rsidP="00776AE7">
            <w:pPr>
              <w:rPr>
                <w:rFonts w:ascii="Times New Roman" w:hAnsi="Times New Roman"/>
                <w:sz w:val="24"/>
                <w:szCs w:val="24"/>
              </w:rPr>
            </w:pPr>
            <w:r w:rsidRPr="00A45BBF">
              <w:rPr>
                <w:rFonts w:ascii="Times New Roman" w:hAnsi="Times New Roman"/>
                <w:sz w:val="24"/>
                <w:szCs w:val="24"/>
              </w:rPr>
              <w:t xml:space="preserve">   7.</w:t>
            </w:r>
          </w:p>
        </w:tc>
        <w:tc>
          <w:tcPr>
            <w:tcW w:w="7513" w:type="dxa"/>
          </w:tcPr>
          <w:p w:rsidR="00255261" w:rsidRPr="00A45BBF" w:rsidRDefault="00776AE7" w:rsidP="00B80B8E">
            <w:pPr>
              <w:pStyle w:val="a9"/>
              <w:jc w:val="both"/>
              <w:rPr>
                <w:rFonts w:ascii="Times New Roman" w:hAnsi="Times New Roman"/>
                <w:sz w:val="24"/>
                <w:szCs w:val="24"/>
              </w:rPr>
            </w:pPr>
            <w:r w:rsidRPr="00A45BBF">
              <w:rPr>
                <w:rFonts w:ascii="Times New Roman" w:hAnsi="Times New Roman"/>
                <w:sz w:val="24"/>
                <w:szCs w:val="24"/>
              </w:rPr>
              <w:t>Выводы и предложения по результатам государственного контроля (надзора) контроля</w:t>
            </w:r>
          </w:p>
        </w:tc>
        <w:tc>
          <w:tcPr>
            <w:tcW w:w="1559" w:type="dxa"/>
          </w:tcPr>
          <w:p w:rsidR="00255261" w:rsidRPr="00A45BBF" w:rsidRDefault="00776AE7" w:rsidP="001C66FE">
            <w:pPr>
              <w:jc w:val="center"/>
              <w:rPr>
                <w:rFonts w:ascii="Times New Roman" w:hAnsi="Times New Roman"/>
                <w:sz w:val="24"/>
                <w:szCs w:val="24"/>
              </w:rPr>
            </w:pPr>
            <w:r w:rsidRPr="00A45BBF">
              <w:rPr>
                <w:rFonts w:ascii="Times New Roman" w:hAnsi="Times New Roman"/>
                <w:sz w:val="24"/>
                <w:szCs w:val="24"/>
              </w:rPr>
              <w:t>1</w:t>
            </w:r>
            <w:r w:rsidR="001C66FE">
              <w:rPr>
                <w:rFonts w:ascii="Times New Roman" w:hAnsi="Times New Roman"/>
                <w:sz w:val="24"/>
                <w:szCs w:val="24"/>
              </w:rPr>
              <w:t>33</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p>
          <w:p w:rsidR="00776AE7" w:rsidRPr="00A45BBF" w:rsidRDefault="00776AE7" w:rsidP="00B80B8E">
            <w:pPr>
              <w:jc w:val="center"/>
              <w:rPr>
                <w:rFonts w:ascii="Times New Roman" w:hAnsi="Times New Roman"/>
                <w:sz w:val="24"/>
                <w:szCs w:val="24"/>
              </w:rPr>
            </w:pPr>
          </w:p>
        </w:tc>
        <w:tc>
          <w:tcPr>
            <w:tcW w:w="7513" w:type="dxa"/>
          </w:tcPr>
          <w:p w:rsidR="00255261" w:rsidRPr="00A45BBF" w:rsidRDefault="00255261" w:rsidP="00A32F55">
            <w:pPr>
              <w:pStyle w:val="a9"/>
              <w:jc w:val="both"/>
              <w:rPr>
                <w:rFonts w:ascii="Times New Roman" w:hAnsi="Times New Roman"/>
                <w:sz w:val="24"/>
                <w:szCs w:val="24"/>
              </w:rPr>
            </w:pPr>
          </w:p>
        </w:tc>
        <w:tc>
          <w:tcPr>
            <w:tcW w:w="1559" w:type="dxa"/>
          </w:tcPr>
          <w:p w:rsidR="00255261" w:rsidRPr="00A45BBF" w:rsidRDefault="00255261" w:rsidP="00F92233">
            <w:pPr>
              <w:jc w:val="center"/>
              <w:rPr>
                <w:rFonts w:ascii="Times New Roman" w:hAnsi="Times New Roman"/>
                <w:sz w:val="24"/>
                <w:szCs w:val="24"/>
              </w:rPr>
            </w:pP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а)</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Выводы и предложения по результатам осуществления государственного контроля (надзора) контроля, в том числе планируемые на текущий год показатели его эффективности</w:t>
            </w:r>
          </w:p>
        </w:tc>
        <w:tc>
          <w:tcPr>
            <w:tcW w:w="1559" w:type="dxa"/>
          </w:tcPr>
          <w:p w:rsidR="00255261" w:rsidRPr="00A45BBF" w:rsidRDefault="00776AE7" w:rsidP="001C66FE">
            <w:pPr>
              <w:jc w:val="center"/>
              <w:rPr>
                <w:rFonts w:ascii="Times New Roman" w:hAnsi="Times New Roman"/>
                <w:sz w:val="24"/>
                <w:szCs w:val="24"/>
              </w:rPr>
            </w:pPr>
            <w:r w:rsidRPr="00A45BBF">
              <w:rPr>
                <w:rFonts w:ascii="Times New Roman" w:hAnsi="Times New Roman"/>
                <w:sz w:val="24"/>
                <w:szCs w:val="24"/>
              </w:rPr>
              <w:t>1</w:t>
            </w:r>
            <w:r w:rsidR="001C66FE">
              <w:rPr>
                <w:rFonts w:ascii="Times New Roman" w:hAnsi="Times New Roman"/>
                <w:sz w:val="24"/>
                <w:szCs w:val="24"/>
              </w:rPr>
              <w:t>33</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б)</w:t>
            </w:r>
          </w:p>
        </w:tc>
        <w:tc>
          <w:tcPr>
            <w:tcW w:w="7513" w:type="dxa"/>
          </w:tcPr>
          <w:p w:rsidR="00255261" w:rsidRPr="00A45BBF" w:rsidRDefault="00255261" w:rsidP="00F92233">
            <w:pPr>
              <w:pStyle w:val="a9"/>
              <w:jc w:val="both"/>
              <w:rPr>
                <w:rFonts w:ascii="Times New Roman" w:hAnsi="Times New Roman"/>
                <w:sz w:val="24"/>
                <w:szCs w:val="24"/>
              </w:rPr>
            </w:pPr>
            <w:r w:rsidRPr="00A45BBF">
              <w:rPr>
                <w:rFonts w:ascii="Times New Roman" w:hAnsi="Times New Roman"/>
                <w:sz w:val="24"/>
                <w:szCs w:val="24"/>
              </w:rPr>
              <w:t>Предложения по совершенствованию нормативно-правового регулирования и осуществления государственного контроля (надзора) в соответствующей сфере деятельности</w:t>
            </w:r>
          </w:p>
        </w:tc>
        <w:tc>
          <w:tcPr>
            <w:tcW w:w="1559" w:type="dxa"/>
          </w:tcPr>
          <w:p w:rsidR="00255261" w:rsidRPr="00A45BBF" w:rsidRDefault="00776AE7" w:rsidP="001C66FE">
            <w:pPr>
              <w:jc w:val="center"/>
              <w:rPr>
                <w:rFonts w:ascii="Times New Roman" w:hAnsi="Times New Roman"/>
                <w:sz w:val="24"/>
                <w:szCs w:val="24"/>
              </w:rPr>
            </w:pPr>
            <w:r w:rsidRPr="00A45BBF">
              <w:rPr>
                <w:rFonts w:ascii="Times New Roman" w:hAnsi="Times New Roman"/>
                <w:sz w:val="24"/>
                <w:szCs w:val="24"/>
              </w:rPr>
              <w:t>1</w:t>
            </w:r>
            <w:r w:rsidR="001C66FE">
              <w:rPr>
                <w:rFonts w:ascii="Times New Roman" w:hAnsi="Times New Roman"/>
                <w:sz w:val="24"/>
                <w:szCs w:val="24"/>
              </w:rPr>
              <w:t>38</w:t>
            </w:r>
          </w:p>
        </w:tc>
      </w:tr>
      <w:tr w:rsidR="00D939F4" w:rsidRPr="00A45BBF" w:rsidTr="00B80B8E">
        <w:tc>
          <w:tcPr>
            <w:tcW w:w="817" w:type="dxa"/>
          </w:tcPr>
          <w:p w:rsidR="00255261" w:rsidRPr="00A45BBF" w:rsidRDefault="00255261" w:rsidP="00B80B8E">
            <w:pPr>
              <w:jc w:val="center"/>
              <w:rPr>
                <w:rFonts w:ascii="Times New Roman" w:hAnsi="Times New Roman"/>
                <w:sz w:val="24"/>
                <w:szCs w:val="24"/>
              </w:rPr>
            </w:pPr>
            <w:r w:rsidRPr="00A45BBF">
              <w:rPr>
                <w:rFonts w:ascii="Times New Roman" w:hAnsi="Times New Roman"/>
                <w:sz w:val="24"/>
                <w:szCs w:val="24"/>
              </w:rPr>
              <w:t>в)</w:t>
            </w:r>
          </w:p>
        </w:tc>
        <w:tc>
          <w:tcPr>
            <w:tcW w:w="7513" w:type="dxa"/>
          </w:tcPr>
          <w:p w:rsidR="00255261" w:rsidRPr="00A45BBF" w:rsidRDefault="00255261" w:rsidP="00B80B8E">
            <w:pPr>
              <w:pStyle w:val="a9"/>
              <w:jc w:val="both"/>
              <w:rPr>
                <w:rFonts w:ascii="Times New Roman" w:hAnsi="Times New Roman"/>
                <w:sz w:val="24"/>
                <w:szCs w:val="24"/>
              </w:rPr>
            </w:pPr>
            <w:r w:rsidRPr="00A45BBF">
              <w:rPr>
                <w:rFonts w:ascii="Times New Roman" w:hAnsi="Times New Roman"/>
                <w:sz w:val="24"/>
                <w:szCs w:val="24"/>
              </w:rPr>
              <w:t>Иные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1559" w:type="dxa"/>
          </w:tcPr>
          <w:p w:rsidR="00255261" w:rsidRPr="00A45BBF" w:rsidRDefault="00475737" w:rsidP="001C66FE">
            <w:pPr>
              <w:jc w:val="center"/>
              <w:rPr>
                <w:rFonts w:ascii="Times New Roman" w:hAnsi="Times New Roman"/>
                <w:sz w:val="24"/>
                <w:szCs w:val="24"/>
              </w:rPr>
            </w:pPr>
            <w:r>
              <w:rPr>
                <w:rFonts w:ascii="Times New Roman" w:hAnsi="Times New Roman"/>
                <w:sz w:val="24"/>
                <w:szCs w:val="24"/>
              </w:rPr>
              <w:t>1</w:t>
            </w:r>
            <w:r w:rsidR="001C66FE">
              <w:rPr>
                <w:rFonts w:ascii="Times New Roman" w:hAnsi="Times New Roman"/>
                <w:sz w:val="24"/>
                <w:szCs w:val="24"/>
              </w:rPr>
              <w:t>43</w:t>
            </w:r>
          </w:p>
        </w:tc>
      </w:tr>
    </w:tbl>
    <w:p w:rsidR="00255261" w:rsidRPr="00A45BBF" w:rsidRDefault="00255261" w:rsidP="00255261">
      <w:pPr>
        <w:spacing w:after="0" w:line="240" w:lineRule="auto"/>
        <w:rPr>
          <w:rStyle w:val="ad"/>
          <w:rFonts w:ascii="Times New Roman" w:hAnsi="Times New Roman"/>
          <w:b/>
          <w:i w:val="0"/>
          <w:sz w:val="32"/>
          <w:szCs w:val="32"/>
        </w:rPr>
        <w:sectPr w:rsidR="00255261" w:rsidRPr="00A45BBF" w:rsidSect="00B80B8E">
          <w:footerReference w:type="first" r:id="rId11"/>
          <w:pgSz w:w="11906" w:h="16838" w:code="9"/>
          <w:pgMar w:top="851" w:right="851" w:bottom="1134" w:left="1276" w:header="709" w:footer="709" w:gutter="0"/>
          <w:cols w:space="708"/>
          <w:titlePg/>
          <w:docGrid w:linePitch="360"/>
        </w:sectPr>
      </w:pPr>
    </w:p>
    <w:p w:rsidR="00255261" w:rsidRPr="00A45BBF" w:rsidRDefault="00255261" w:rsidP="00940DE5">
      <w:pPr>
        <w:spacing w:after="0" w:line="240" w:lineRule="auto"/>
        <w:jc w:val="center"/>
        <w:rPr>
          <w:rStyle w:val="ad"/>
          <w:rFonts w:ascii="Times New Roman" w:hAnsi="Times New Roman"/>
          <w:b/>
          <w:sz w:val="28"/>
          <w:szCs w:val="28"/>
        </w:rPr>
      </w:pPr>
      <w:r w:rsidRPr="00A45BBF">
        <w:rPr>
          <w:rStyle w:val="ad"/>
          <w:rFonts w:ascii="Times New Roman" w:hAnsi="Times New Roman"/>
          <w:b/>
          <w:sz w:val="28"/>
          <w:szCs w:val="28"/>
        </w:rPr>
        <w:t>Введение</w:t>
      </w:r>
    </w:p>
    <w:p w:rsidR="002F0817" w:rsidRPr="00A45BBF" w:rsidRDefault="002F0817" w:rsidP="00940DE5">
      <w:pPr>
        <w:spacing w:after="0" w:line="240" w:lineRule="auto"/>
        <w:jc w:val="center"/>
        <w:rPr>
          <w:rStyle w:val="ad"/>
          <w:rFonts w:ascii="Times New Roman" w:hAnsi="Times New Roman"/>
          <w:b/>
          <w:sz w:val="28"/>
          <w:szCs w:val="28"/>
        </w:rPr>
      </w:pPr>
    </w:p>
    <w:p w:rsidR="003557A9" w:rsidRPr="00A45BBF" w:rsidRDefault="003557A9" w:rsidP="003557A9">
      <w:pPr>
        <w:tabs>
          <w:tab w:val="left" w:pos="851"/>
        </w:tabs>
        <w:spacing w:after="0" w:line="240" w:lineRule="auto"/>
        <w:ind w:firstLine="709"/>
        <w:jc w:val="both"/>
        <w:rPr>
          <w:rFonts w:ascii="Times New Roman" w:hAnsi="Times New Roman"/>
          <w:sz w:val="28"/>
          <w:szCs w:val="28"/>
        </w:rPr>
      </w:pPr>
      <w:r w:rsidRPr="00A45BBF">
        <w:rPr>
          <w:rFonts w:ascii="Times New Roman" w:hAnsi="Times New Roman"/>
          <w:sz w:val="28"/>
          <w:szCs w:val="28"/>
        </w:rPr>
        <w:t>Доклад об осуществлении государственного контроля (надзора) в сфере охраны здоровья граждан  и об эффективности такого контроля (надзора) в 20</w:t>
      </w:r>
      <w:r w:rsidR="00D71D34" w:rsidRPr="00A45BBF">
        <w:rPr>
          <w:rFonts w:ascii="Times New Roman" w:hAnsi="Times New Roman"/>
          <w:sz w:val="28"/>
          <w:szCs w:val="28"/>
        </w:rPr>
        <w:t>20</w:t>
      </w:r>
      <w:r w:rsidRPr="00A45BBF">
        <w:rPr>
          <w:rFonts w:ascii="Times New Roman" w:hAnsi="Times New Roman"/>
          <w:sz w:val="28"/>
          <w:szCs w:val="28"/>
        </w:rPr>
        <w:t xml:space="preserve"> году подготовлен Федеральной службой по надзору в сфере здравоохранения во исполнение статьи 7 пункта 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w:t>
      </w:r>
      <w:r w:rsidR="00FB23FF" w:rsidRPr="00A45BBF">
        <w:rPr>
          <w:rFonts w:ascii="Times New Roman" w:hAnsi="Times New Roman"/>
          <w:sz w:val="28"/>
          <w:szCs w:val="28"/>
        </w:rPr>
        <w:t>ости такого контроля (надзора)»</w:t>
      </w:r>
      <w:r w:rsidRPr="00A45BBF">
        <w:rPr>
          <w:rFonts w:ascii="Times New Roman" w:hAnsi="Times New Roman"/>
          <w:sz w:val="28"/>
          <w:szCs w:val="28"/>
        </w:rPr>
        <w:t xml:space="preserve"> в целях обеспечения органов, организаций и населения Российской Федерации объективной информацией о результатах государственного контроля в сфере охраны здоровья.</w:t>
      </w:r>
    </w:p>
    <w:p w:rsidR="003557A9" w:rsidRPr="00A45BBF" w:rsidRDefault="003557A9" w:rsidP="003557A9">
      <w:pPr>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Федеральная служба по надзору в сфере здравоохранения осуществляет свою деятельность </w:t>
      </w:r>
      <w:r w:rsidR="00D22E59">
        <w:rPr>
          <w:rFonts w:ascii="Times New Roman" w:hAnsi="Times New Roman"/>
          <w:sz w:val="28"/>
          <w:szCs w:val="28"/>
        </w:rPr>
        <w:t>согласно</w:t>
      </w:r>
      <w:r w:rsidRPr="00A45BBF">
        <w:rPr>
          <w:rFonts w:ascii="Times New Roman" w:hAnsi="Times New Roman"/>
          <w:sz w:val="28"/>
          <w:szCs w:val="28"/>
        </w:rPr>
        <w:t xml:space="preserve"> постановлени</w:t>
      </w:r>
      <w:r w:rsidR="00D22E59">
        <w:rPr>
          <w:rFonts w:ascii="Times New Roman" w:hAnsi="Times New Roman"/>
          <w:sz w:val="28"/>
          <w:szCs w:val="28"/>
        </w:rPr>
        <w:t>ю</w:t>
      </w:r>
      <w:r w:rsidRPr="00A45BBF">
        <w:rPr>
          <w:rFonts w:ascii="Times New Roman" w:hAnsi="Times New Roman"/>
          <w:sz w:val="28"/>
          <w:szCs w:val="28"/>
        </w:rPr>
        <w:t xml:space="preserve"> Правительства Российской Федерации от 30.06.2004 № 323 «Об утверждении Положения о Федеральной службе по надзору в сфере здравоохранения»</w:t>
      </w:r>
      <w:r w:rsidR="00D22E59">
        <w:rPr>
          <w:rFonts w:ascii="Times New Roman" w:hAnsi="Times New Roman"/>
          <w:sz w:val="28"/>
          <w:szCs w:val="28"/>
        </w:rPr>
        <w:t>, в</w:t>
      </w:r>
      <w:r w:rsidRPr="00A45BBF">
        <w:rPr>
          <w:rFonts w:ascii="Times New Roman" w:hAnsi="Times New Roman"/>
          <w:sz w:val="28"/>
          <w:szCs w:val="28"/>
        </w:rPr>
        <w:t xml:space="preserve"> соответствии со статьей 85 Федерального закона от 21.11.2011 № 323-ФЗ «Об основах охраны здоровья граждан в Российской Федерации»</w:t>
      </w:r>
      <w:r w:rsidR="001A6B31" w:rsidRPr="00A45BBF">
        <w:rPr>
          <w:rFonts w:ascii="Times New Roman" w:hAnsi="Times New Roman"/>
          <w:sz w:val="28"/>
          <w:szCs w:val="28"/>
        </w:rPr>
        <w:t xml:space="preserve"> и</w:t>
      </w:r>
      <w:r w:rsidRPr="00A45BBF">
        <w:rPr>
          <w:rFonts w:ascii="Times New Roman" w:hAnsi="Times New Roman"/>
          <w:sz w:val="28"/>
          <w:szCs w:val="28"/>
        </w:rPr>
        <w:t xml:space="preserve"> статьей 46 Федерального закона от 23.06.2016 № 180-ФЗ «Об обращении биомедицинских клеточных продуктов»</w:t>
      </w:r>
      <w:r w:rsidR="009F64AB">
        <w:rPr>
          <w:rFonts w:ascii="Times New Roman" w:hAnsi="Times New Roman"/>
          <w:sz w:val="28"/>
          <w:szCs w:val="28"/>
        </w:rPr>
        <w:t>.</w:t>
      </w:r>
      <w:r w:rsidRPr="00A45BBF">
        <w:rPr>
          <w:rFonts w:ascii="Times New Roman" w:hAnsi="Times New Roman"/>
          <w:sz w:val="28"/>
          <w:szCs w:val="28"/>
        </w:rPr>
        <w:t xml:space="preserve"> </w:t>
      </w:r>
      <w:r w:rsidR="009F64AB">
        <w:rPr>
          <w:rFonts w:ascii="Times New Roman" w:hAnsi="Times New Roman"/>
          <w:sz w:val="28"/>
          <w:szCs w:val="28"/>
        </w:rPr>
        <w:t>К</w:t>
      </w:r>
      <w:r w:rsidRPr="00A45BBF">
        <w:rPr>
          <w:rFonts w:ascii="Times New Roman" w:hAnsi="Times New Roman"/>
          <w:sz w:val="28"/>
          <w:szCs w:val="28"/>
        </w:rPr>
        <w:t>онтроль в сфере охраны здоровья граждан включает в себя:</w:t>
      </w:r>
    </w:p>
    <w:p w:rsidR="003557A9" w:rsidRPr="00A45BBF" w:rsidRDefault="003557A9" w:rsidP="003557A9">
      <w:pPr>
        <w:spacing w:after="0" w:line="240" w:lineRule="auto"/>
        <w:ind w:firstLine="709"/>
        <w:jc w:val="both"/>
        <w:rPr>
          <w:rFonts w:ascii="Times New Roman" w:hAnsi="Times New Roman"/>
          <w:sz w:val="28"/>
          <w:szCs w:val="28"/>
        </w:rPr>
      </w:pPr>
      <w:r w:rsidRPr="00A45BBF">
        <w:rPr>
          <w:rFonts w:ascii="Times New Roman" w:hAnsi="Times New Roman"/>
          <w:sz w:val="28"/>
          <w:szCs w:val="28"/>
        </w:rPr>
        <w:t>1) государственный контроль качества и безопасности медицинской деятельности;</w:t>
      </w:r>
    </w:p>
    <w:p w:rsidR="003557A9" w:rsidRPr="00A45BBF" w:rsidRDefault="003557A9" w:rsidP="003557A9">
      <w:pPr>
        <w:spacing w:after="0" w:line="240" w:lineRule="auto"/>
        <w:ind w:firstLine="709"/>
        <w:jc w:val="both"/>
        <w:rPr>
          <w:rFonts w:ascii="Times New Roman" w:hAnsi="Times New Roman"/>
          <w:sz w:val="28"/>
          <w:szCs w:val="28"/>
        </w:rPr>
      </w:pPr>
      <w:r w:rsidRPr="00A45BBF">
        <w:rPr>
          <w:rFonts w:ascii="Times New Roman" w:hAnsi="Times New Roman"/>
          <w:sz w:val="28"/>
          <w:szCs w:val="28"/>
        </w:rPr>
        <w:t>2) государственный контроль (надзор) в сфере обращения лекарственных средств;</w:t>
      </w:r>
    </w:p>
    <w:p w:rsidR="003557A9" w:rsidRPr="00A45BBF" w:rsidRDefault="003557A9" w:rsidP="003557A9">
      <w:pPr>
        <w:spacing w:after="0" w:line="240" w:lineRule="auto"/>
        <w:ind w:firstLine="709"/>
        <w:jc w:val="both"/>
        <w:rPr>
          <w:rFonts w:ascii="Times New Roman" w:hAnsi="Times New Roman"/>
          <w:sz w:val="28"/>
          <w:szCs w:val="28"/>
        </w:rPr>
      </w:pPr>
      <w:r w:rsidRPr="00A45BBF">
        <w:rPr>
          <w:rFonts w:ascii="Times New Roman" w:hAnsi="Times New Roman"/>
          <w:sz w:val="28"/>
          <w:szCs w:val="28"/>
        </w:rPr>
        <w:t>3) государственный контроль за обращением медицинских изделий;</w:t>
      </w:r>
    </w:p>
    <w:p w:rsidR="003557A9" w:rsidRPr="00A45BBF" w:rsidRDefault="003557A9" w:rsidP="003557A9">
      <w:pPr>
        <w:autoSpaceDE w:val="0"/>
        <w:autoSpaceDN w:val="0"/>
        <w:adjustRightInd w:val="0"/>
        <w:spacing w:after="0" w:line="240" w:lineRule="auto"/>
        <w:ind w:firstLine="709"/>
        <w:jc w:val="both"/>
        <w:rPr>
          <w:rFonts w:ascii="Times New Roman" w:hAnsi="Times New Roman"/>
          <w:sz w:val="28"/>
          <w:szCs w:val="28"/>
        </w:rPr>
      </w:pPr>
      <w:r w:rsidRPr="00A45BBF">
        <w:rPr>
          <w:rFonts w:ascii="Times New Roman" w:hAnsi="Times New Roman"/>
          <w:sz w:val="28"/>
          <w:szCs w:val="28"/>
        </w:rPr>
        <w:t>4) г</w:t>
      </w:r>
      <w:r w:rsidRPr="00A45BBF">
        <w:rPr>
          <w:rFonts w:ascii="Times New Roman" w:eastAsiaTheme="minorHAnsi" w:hAnsi="Times New Roman"/>
          <w:sz w:val="28"/>
          <w:szCs w:val="28"/>
        </w:rPr>
        <w:t>осударственный контроль в сфере обращения биомедицинских клеточных продуктов.</w:t>
      </w:r>
    </w:p>
    <w:p w:rsidR="009F64AB" w:rsidRPr="009F64AB" w:rsidRDefault="00A3221F" w:rsidP="009F64AB">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9F64AB">
        <w:rPr>
          <w:rFonts w:ascii="Times New Roman" w:hAnsi="Times New Roman"/>
          <w:sz w:val="28"/>
          <w:szCs w:val="28"/>
        </w:rPr>
        <w:t xml:space="preserve"> 2020 году </w:t>
      </w:r>
      <w:r>
        <w:rPr>
          <w:rFonts w:ascii="Times New Roman" w:hAnsi="Times New Roman"/>
          <w:sz w:val="28"/>
          <w:szCs w:val="28"/>
        </w:rPr>
        <w:t>к</w:t>
      </w:r>
      <w:r w:rsidR="009F64AB" w:rsidRPr="009F64AB">
        <w:rPr>
          <w:rFonts w:ascii="Times New Roman" w:hAnsi="Times New Roman"/>
          <w:sz w:val="28"/>
          <w:szCs w:val="28"/>
        </w:rPr>
        <w:t xml:space="preserve">онтрольные мероприятия </w:t>
      </w:r>
      <w:r>
        <w:rPr>
          <w:rFonts w:ascii="Times New Roman" w:hAnsi="Times New Roman"/>
          <w:sz w:val="28"/>
          <w:szCs w:val="28"/>
        </w:rPr>
        <w:t xml:space="preserve">Росздравнадзором </w:t>
      </w:r>
      <w:r w:rsidR="009F64AB" w:rsidRPr="009F64AB">
        <w:rPr>
          <w:rFonts w:ascii="Times New Roman" w:hAnsi="Times New Roman"/>
          <w:sz w:val="28"/>
          <w:szCs w:val="28"/>
        </w:rPr>
        <w:t>проводились в условиях ограничений</w:t>
      </w:r>
      <w:r w:rsidR="00042886" w:rsidRPr="00042886">
        <w:t xml:space="preserve"> </w:t>
      </w:r>
      <w:r w:rsidR="00042886" w:rsidRPr="00042886">
        <w:rPr>
          <w:rFonts w:ascii="Times New Roman" w:hAnsi="Times New Roman"/>
          <w:sz w:val="28"/>
          <w:szCs w:val="28"/>
        </w:rPr>
        <w:t>осуществления госуд</w:t>
      </w:r>
      <w:r w:rsidR="00042886">
        <w:rPr>
          <w:rFonts w:ascii="Times New Roman" w:hAnsi="Times New Roman"/>
          <w:sz w:val="28"/>
          <w:szCs w:val="28"/>
        </w:rPr>
        <w:t>арственного контроля (надзора)</w:t>
      </w:r>
      <w:r w:rsidR="00042886" w:rsidRPr="00042886">
        <w:rPr>
          <w:rFonts w:ascii="Times New Roman" w:hAnsi="Times New Roman"/>
          <w:sz w:val="28"/>
          <w:szCs w:val="28"/>
        </w:rPr>
        <w:t>, утвержденных постановлением Правительства Российской Федерации от 03.04.2020 № 438</w:t>
      </w:r>
      <w:r w:rsidR="00042886">
        <w:rPr>
          <w:rFonts w:ascii="Times New Roman" w:hAnsi="Times New Roman"/>
          <w:sz w:val="28"/>
          <w:szCs w:val="28"/>
        </w:rPr>
        <w:t>, в связи с</w:t>
      </w:r>
      <w:r w:rsidR="009F64AB" w:rsidRPr="009F64AB">
        <w:rPr>
          <w:rFonts w:ascii="Times New Roman" w:hAnsi="Times New Roman"/>
          <w:sz w:val="28"/>
          <w:szCs w:val="28"/>
        </w:rPr>
        <w:t xml:space="preserve"> распространени</w:t>
      </w:r>
      <w:r w:rsidR="00042886">
        <w:rPr>
          <w:rFonts w:ascii="Times New Roman" w:hAnsi="Times New Roman"/>
          <w:sz w:val="28"/>
          <w:szCs w:val="28"/>
        </w:rPr>
        <w:t>ем</w:t>
      </w:r>
      <w:r>
        <w:rPr>
          <w:rFonts w:ascii="Times New Roman" w:hAnsi="Times New Roman"/>
          <w:sz w:val="28"/>
          <w:szCs w:val="28"/>
        </w:rPr>
        <w:t xml:space="preserve"> новой коронавирусной инфекции</w:t>
      </w:r>
      <w:r w:rsidR="009F64AB" w:rsidRPr="009F64AB">
        <w:rPr>
          <w:rFonts w:ascii="Times New Roman" w:hAnsi="Times New Roman"/>
          <w:sz w:val="28"/>
          <w:szCs w:val="28"/>
        </w:rPr>
        <w:t>.</w:t>
      </w:r>
    </w:p>
    <w:p w:rsidR="00E8221A" w:rsidRPr="00A45BBF" w:rsidRDefault="003557A9" w:rsidP="003557A9">
      <w:pPr>
        <w:spacing w:after="0" w:line="240" w:lineRule="auto"/>
        <w:ind w:firstLine="709"/>
        <w:jc w:val="both"/>
        <w:rPr>
          <w:rFonts w:ascii="Times New Roman" w:hAnsi="Times New Roman"/>
          <w:sz w:val="28"/>
          <w:szCs w:val="28"/>
        </w:rPr>
      </w:pPr>
      <w:r w:rsidRPr="00A45BBF">
        <w:rPr>
          <w:rFonts w:ascii="Times New Roman" w:hAnsi="Times New Roman"/>
          <w:sz w:val="28"/>
          <w:szCs w:val="28"/>
        </w:rPr>
        <w:t>Главны</w:t>
      </w:r>
      <w:r w:rsidR="00900A42">
        <w:rPr>
          <w:rFonts w:ascii="Times New Roman" w:hAnsi="Times New Roman"/>
          <w:sz w:val="28"/>
          <w:szCs w:val="28"/>
        </w:rPr>
        <w:t>ми</w:t>
      </w:r>
      <w:r w:rsidRPr="00A45BBF">
        <w:rPr>
          <w:rFonts w:ascii="Times New Roman" w:hAnsi="Times New Roman"/>
          <w:sz w:val="28"/>
          <w:szCs w:val="28"/>
        </w:rPr>
        <w:t xml:space="preserve"> приоритет</w:t>
      </w:r>
      <w:r w:rsidR="00900A42">
        <w:rPr>
          <w:rFonts w:ascii="Times New Roman" w:hAnsi="Times New Roman"/>
          <w:sz w:val="28"/>
          <w:szCs w:val="28"/>
        </w:rPr>
        <w:t>ами</w:t>
      </w:r>
      <w:r w:rsidRPr="00A45BBF">
        <w:rPr>
          <w:rFonts w:ascii="Times New Roman" w:hAnsi="Times New Roman"/>
          <w:sz w:val="28"/>
          <w:szCs w:val="28"/>
        </w:rPr>
        <w:t xml:space="preserve"> </w:t>
      </w:r>
      <w:r w:rsidR="00E8221A" w:rsidRPr="00A45BBF">
        <w:rPr>
          <w:rFonts w:ascii="Times New Roman" w:hAnsi="Times New Roman"/>
          <w:sz w:val="28"/>
          <w:szCs w:val="28"/>
        </w:rPr>
        <w:t xml:space="preserve">для Росздравнадзора в </w:t>
      </w:r>
      <w:r w:rsidRPr="00A45BBF">
        <w:rPr>
          <w:rFonts w:ascii="Times New Roman" w:hAnsi="Times New Roman"/>
          <w:sz w:val="28"/>
          <w:szCs w:val="28"/>
        </w:rPr>
        <w:t>20</w:t>
      </w:r>
      <w:r w:rsidR="00A64974" w:rsidRPr="00A45BBF">
        <w:rPr>
          <w:rFonts w:ascii="Times New Roman" w:hAnsi="Times New Roman"/>
          <w:sz w:val="28"/>
          <w:szCs w:val="28"/>
        </w:rPr>
        <w:t>20</w:t>
      </w:r>
      <w:r w:rsidRPr="00A45BBF">
        <w:rPr>
          <w:rFonts w:ascii="Times New Roman" w:hAnsi="Times New Roman"/>
          <w:sz w:val="28"/>
          <w:szCs w:val="28"/>
        </w:rPr>
        <w:t xml:space="preserve"> год</w:t>
      </w:r>
      <w:r w:rsidR="00E8221A" w:rsidRPr="00A45BBF">
        <w:rPr>
          <w:rFonts w:ascii="Times New Roman" w:hAnsi="Times New Roman"/>
          <w:sz w:val="28"/>
          <w:szCs w:val="28"/>
        </w:rPr>
        <w:t>у</w:t>
      </w:r>
      <w:r w:rsidR="00900A42">
        <w:rPr>
          <w:rFonts w:ascii="Times New Roman" w:hAnsi="Times New Roman"/>
          <w:sz w:val="28"/>
          <w:szCs w:val="28"/>
        </w:rPr>
        <w:t xml:space="preserve"> являлись</w:t>
      </w:r>
      <w:r w:rsidR="00E8221A" w:rsidRPr="00A45BBF">
        <w:rPr>
          <w:rFonts w:ascii="Times New Roman" w:hAnsi="Times New Roman"/>
          <w:sz w:val="28"/>
          <w:szCs w:val="28"/>
        </w:rPr>
        <w:t>:</w:t>
      </w:r>
    </w:p>
    <w:p w:rsidR="00900A42" w:rsidRPr="00A45BBF" w:rsidRDefault="003557A9" w:rsidP="00900A42">
      <w:pPr>
        <w:spacing w:after="0" w:line="240" w:lineRule="auto"/>
        <w:ind w:firstLine="709"/>
        <w:jc w:val="both"/>
      </w:pPr>
      <w:r w:rsidRPr="00A45BBF">
        <w:rPr>
          <w:rFonts w:ascii="Times New Roman" w:hAnsi="Times New Roman"/>
          <w:sz w:val="28"/>
          <w:szCs w:val="28"/>
        </w:rPr>
        <w:t xml:space="preserve"> </w:t>
      </w:r>
      <w:r w:rsidR="00E8221A" w:rsidRPr="00A45BBF">
        <w:rPr>
          <w:rFonts w:ascii="Times New Roman" w:hAnsi="Times New Roman"/>
          <w:sz w:val="28"/>
          <w:szCs w:val="28"/>
        </w:rPr>
        <w:t>-</w:t>
      </w:r>
      <w:r w:rsidR="00900A42" w:rsidRPr="00A45BBF">
        <w:rPr>
          <w:rFonts w:ascii="Times New Roman" w:hAnsi="Times New Roman"/>
          <w:sz w:val="28"/>
          <w:szCs w:val="28"/>
        </w:rPr>
        <w:t xml:space="preserve"> повышение эффективности и результативности контрольно-надзорной деятельности</w:t>
      </w:r>
      <w:r w:rsidR="00900A42" w:rsidRPr="00A45BBF">
        <w:rPr>
          <w:rFonts w:ascii="Times New Roman" w:eastAsia="Times New Roman" w:hAnsi="Times New Roman"/>
          <w:bCs/>
          <w:iCs/>
          <w:color w:val="000000"/>
          <w:sz w:val="28"/>
          <w:szCs w:val="28"/>
          <w:shd w:val="clear" w:color="auto" w:fill="FFFFFF"/>
          <w:lang w:eastAsia="ru-RU"/>
        </w:rPr>
        <w:t xml:space="preserve"> </w:t>
      </w:r>
      <w:r w:rsidR="00900A42" w:rsidRPr="00A45BBF">
        <w:rPr>
          <w:rFonts w:ascii="Times New Roman" w:hAnsi="Times New Roman"/>
          <w:bCs/>
          <w:iCs/>
          <w:sz w:val="28"/>
          <w:szCs w:val="28"/>
        </w:rPr>
        <w:t xml:space="preserve">в целях </w:t>
      </w:r>
      <w:r w:rsidR="00900A42" w:rsidRPr="00A45BBF">
        <w:rPr>
          <w:rFonts w:ascii="Times New Roman" w:hAnsi="Times New Roman"/>
          <w:sz w:val="28"/>
          <w:szCs w:val="28"/>
        </w:rPr>
        <w:t>оперативно</w:t>
      </w:r>
      <w:r w:rsidR="00900A42">
        <w:rPr>
          <w:rFonts w:ascii="Times New Roman" w:hAnsi="Times New Roman"/>
          <w:sz w:val="28"/>
          <w:szCs w:val="28"/>
        </w:rPr>
        <w:t>го</w:t>
      </w:r>
      <w:r w:rsidR="00900A42" w:rsidRPr="00A45BBF">
        <w:rPr>
          <w:rFonts w:ascii="Times New Roman" w:hAnsi="Times New Roman"/>
          <w:sz w:val="28"/>
          <w:szCs w:val="28"/>
        </w:rPr>
        <w:t xml:space="preserve"> преодолени</w:t>
      </w:r>
      <w:r w:rsidR="00900A42">
        <w:rPr>
          <w:rFonts w:ascii="Times New Roman" w:hAnsi="Times New Roman"/>
          <w:sz w:val="28"/>
          <w:szCs w:val="28"/>
        </w:rPr>
        <w:t>я</w:t>
      </w:r>
      <w:r w:rsidR="00900A42" w:rsidRPr="00A45BBF">
        <w:rPr>
          <w:rFonts w:ascii="Times New Roman" w:hAnsi="Times New Roman"/>
          <w:sz w:val="28"/>
          <w:szCs w:val="28"/>
        </w:rPr>
        <w:t xml:space="preserve"> новых вызовов в период распространения новой коронавирусной инфекции в системе здравоохранения</w:t>
      </w:r>
      <w:r w:rsidR="00900A42" w:rsidRPr="00900A42">
        <w:rPr>
          <w:rFonts w:ascii="Times New Roman" w:hAnsi="Times New Roman"/>
          <w:sz w:val="28"/>
          <w:szCs w:val="28"/>
        </w:rPr>
        <w:t xml:space="preserve">; </w:t>
      </w:r>
      <w:r w:rsidR="00900A42" w:rsidRPr="00A45BBF">
        <w:t xml:space="preserve"> </w:t>
      </w:r>
    </w:p>
    <w:p w:rsidR="00A64974" w:rsidRPr="00A45BBF" w:rsidRDefault="00313651" w:rsidP="003557A9">
      <w:pPr>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 </w:t>
      </w:r>
      <w:r w:rsidR="003557A9" w:rsidRPr="00A45BBF">
        <w:rPr>
          <w:rFonts w:ascii="Times New Roman" w:hAnsi="Times New Roman"/>
          <w:sz w:val="28"/>
          <w:szCs w:val="28"/>
        </w:rPr>
        <w:t xml:space="preserve">эффективная защита прав граждан </w:t>
      </w:r>
      <w:r w:rsidR="00900A42">
        <w:rPr>
          <w:rFonts w:ascii="Times New Roman" w:hAnsi="Times New Roman"/>
          <w:sz w:val="28"/>
          <w:szCs w:val="28"/>
        </w:rPr>
        <w:t xml:space="preserve">в целях оказания </w:t>
      </w:r>
      <w:r w:rsidR="00A64974" w:rsidRPr="00A45BBF">
        <w:rPr>
          <w:rFonts w:ascii="Times New Roman" w:hAnsi="Times New Roman"/>
          <w:sz w:val="28"/>
          <w:szCs w:val="28"/>
        </w:rPr>
        <w:t xml:space="preserve">качественной, доступной и </w:t>
      </w:r>
      <w:r w:rsidR="00900A42" w:rsidRPr="00A45BBF">
        <w:rPr>
          <w:rFonts w:ascii="Times New Roman" w:hAnsi="Times New Roman"/>
          <w:sz w:val="28"/>
          <w:szCs w:val="28"/>
        </w:rPr>
        <w:t>безопасной медицинской помощи,</w:t>
      </w:r>
      <w:r w:rsidR="003557A9" w:rsidRPr="00A45BBF">
        <w:rPr>
          <w:rFonts w:ascii="Times New Roman" w:hAnsi="Times New Roman"/>
          <w:sz w:val="28"/>
          <w:szCs w:val="28"/>
        </w:rPr>
        <w:t xml:space="preserve"> </w:t>
      </w:r>
      <w:r w:rsidR="00900A42" w:rsidRPr="00A45BBF">
        <w:rPr>
          <w:rFonts w:ascii="Times New Roman" w:hAnsi="Times New Roman"/>
          <w:sz w:val="28"/>
          <w:szCs w:val="28"/>
        </w:rPr>
        <w:t>и лекарственно</w:t>
      </w:r>
      <w:r w:rsidR="00900A42">
        <w:rPr>
          <w:rFonts w:ascii="Times New Roman" w:hAnsi="Times New Roman"/>
          <w:sz w:val="28"/>
          <w:szCs w:val="28"/>
        </w:rPr>
        <w:t>го обеспечения</w:t>
      </w:r>
      <w:r w:rsidR="00900A42" w:rsidRPr="00A45BBF">
        <w:rPr>
          <w:rFonts w:ascii="Times New Roman" w:hAnsi="Times New Roman"/>
          <w:sz w:val="28"/>
          <w:szCs w:val="28"/>
        </w:rPr>
        <w:t xml:space="preserve"> </w:t>
      </w:r>
      <w:r w:rsidR="003557A9" w:rsidRPr="00A45BBF">
        <w:rPr>
          <w:rFonts w:ascii="Times New Roman" w:hAnsi="Times New Roman"/>
          <w:sz w:val="28"/>
          <w:szCs w:val="28"/>
        </w:rPr>
        <w:t>в субъектах Российской Федерации</w:t>
      </w:r>
      <w:r w:rsidR="00E8221A" w:rsidRPr="00A45BBF">
        <w:rPr>
          <w:rFonts w:ascii="Times New Roman" w:hAnsi="Times New Roman"/>
          <w:sz w:val="28"/>
          <w:szCs w:val="28"/>
        </w:rPr>
        <w:t>;</w:t>
      </w:r>
      <w:r w:rsidR="003557A9" w:rsidRPr="00A45BBF">
        <w:rPr>
          <w:rFonts w:ascii="Times New Roman" w:hAnsi="Times New Roman"/>
          <w:sz w:val="28"/>
          <w:szCs w:val="28"/>
        </w:rPr>
        <w:t xml:space="preserve"> </w:t>
      </w:r>
    </w:p>
    <w:p w:rsidR="00E8221A" w:rsidRDefault="00E8221A" w:rsidP="003557A9">
      <w:pPr>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 </w:t>
      </w:r>
      <w:r w:rsidR="00A64974" w:rsidRPr="00A45BBF">
        <w:rPr>
          <w:rFonts w:ascii="Times New Roman" w:hAnsi="Times New Roman"/>
          <w:sz w:val="28"/>
          <w:szCs w:val="28"/>
        </w:rPr>
        <w:t xml:space="preserve">обеспечение </w:t>
      </w:r>
      <w:r w:rsidR="00900A42" w:rsidRPr="00A45BBF">
        <w:rPr>
          <w:rFonts w:ascii="Times New Roman" w:hAnsi="Times New Roman"/>
          <w:sz w:val="28"/>
          <w:szCs w:val="28"/>
        </w:rPr>
        <w:t>качества</w:t>
      </w:r>
      <w:r w:rsidR="00900A42">
        <w:rPr>
          <w:rFonts w:ascii="Times New Roman" w:hAnsi="Times New Roman"/>
          <w:sz w:val="28"/>
          <w:szCs w:val="28"/>
        </w:rPr>
        <w:t xml:space="preserve"> </w:t>
      </w:r>
      <w:r w:rsidR="00900A42" w:rsidRPr="00A45BBF">
        <w:rPr>
          <w:rFonts w:ascii="Times New Roman" w:hAnsi="Times New Roman"/>
          <w:sz w:val="28"/>
          <w:szCs w:val="28"/>
        </w:rPr>
        <w:t>и</w:t>
      </w:r>
      <w:r w:rsidR="00A64974" w:rsidRPr="00A45BBF">
        <w:rPr>
          <w:rFonts w:ascii="Times New Roman" w:hAnsi="Times New Roman"/>
          <w:sz w:val="28"/>
          <w:szCs w:val="28"/>
        </w:rPr>
        <w:t xml:space="preserve"> безопасности </w:t>
      </w:r>
      <w:r w:rsidR="00900A42">
        <w:rPr>
          <w:rFonts w:ascii="Times New Roman" w:hAnsi="Times New Roman"/>
          <w:sz w:val="28"/>
          <w:szCs w:val="28"/>
        </w:rPr>
        <w:t>лекарственных средств и медицинских изделий.</w:t>
      </w:r>
    </w:p>
    <w:p w:rsidR="00900A42" w:rsidRDefault="00900A42" w:rsidP="003557A9">
      <w:pPr>
        <w:spacing w:after="0" w:line="240" w:lineRule="auto"/>
        <w:ind w:firstLine="709"/>
        <w:jc w:val="both"/>
        <w:rPr>
          <w:rFonts w:ascii="Times New Roman" w:hAnsi="Times New Roman"/>
          <w:sz w:val="28"/>
          <w:szCs w:val="28"/>
        </w:rPr>
      </w:pPr>
    </w:p>
    <w:p w:rsidR="00900A42" w:rsidRDefault="00900A42" w:rsidP="003557A9">
      <w:pPr>
        <w:spacing w:after="0" w:line="240" w:lineRule="auto"/>
        <w:ind w:firstLine="709"/>
        <w:jc w:val="both"/>
        <w:rPr>
          <w:rFonts w:ascii="Times New Roman" w:hAnsi="Times New Roman"/>
          <w:sz w:val="28"/>
          <w:szCs w:val="28"/>
        </w:rPr>
      </w:pPr>
    </w:p>
    <w:p w:rsidR="00255261" w:rsidRPr="00A45BBF" w:rsidRDefault="00255261" w:rsidP="004C0F61">
      <w:pPr>
        <w:pStyle w:val="ab"/>
        <w:numPr>
          <w:ilvl w:val="0"/>
          <w:numId w:val="1"/>
        </w:numPr>
        <w:tabs>
          <w:tab w:val="center" w:pos="709"/>
        </w:tabs>
        <w:spacing w:before="0" w:beforeAutospacing="0" w:after="0" w:afterAutospacing="0"/>
        <w:ind w:left="0" w:firstLine="709"/>
        <w:contextualSpacing/>
        <w:jc w:val="both"/>
        <w:rPr>
          <w:b/>
          <w:sz w:val="28"/>
          <w:szCs w:val="28"/>
        </w:rPr>
      </w:pPr>
      <w:r w:rsidRPr="00A45BBF">
        <w:rPr>
          <w:b/>
          <w:sz w:val="28"/>
          <w:szCs w:val="28"/>
        </w:rPr>
        <w:t>Состояние нормативно</w:t>
      </w:r>
      <w:r w:rsidR="00900A42">
        <w:rPr>
          <w:b/>
          <w:sz w:val="28"/>
          <w:szCs w:val="28"/>
        </w:rPr>
        <w:t>-</w:t>
      </w:r>
      <w:r w:rsidRPr="00A45BBF">
        <w:rPr>
          <w:b/>
          <w:sz w:val="28"/>
          <w:szCs w:val="28"/>
        </w:rPr>
        <w:t xml:space="preserve">правового регулирования государственного контроля (надзора) в сфере </w:t>
      </w:r>
      <w:r w:rsidR="003A0E08" w:rsidRPr="00A45BBF">
        <w:rPr>
          <w:b/>
          <w:sz w:val="28"/>
          <w:szCs w:val="28"/>
        </w:rPr>
        <w:t xml:space="preserve">охраны </w:t>
      </w:r>
      <w:r w:rsidRPr="00A45BBF">
        <w:rPr>
          <w:b/>
          <w:sz w:val="28"/>
          <w:szCs w:val="28"/>
        </w:rPr>
        <w:t>зд</w:t>
      </w:r>
      <w:r w:rsidR="003A0E08" w:rsidRPr="00A45BBF">
        <w:rPr>
          <w:b/>
          <w:sz w:val="28"/>
          <w:szCs w:val="28"/>
        </w:rPr>
        <w:t>оровья г</w:t>
      </w:r>
      <w:r w:rsidRPr="00A45BBF">
        <w:rPr>
          <w:b/>
          <w:sz w:val="28"/>
          <w:szCs w:val="28"/>
        </w:rPr>
        <w:t>ра</w:t>
      </w:r>
      <w:r w:rsidR="00B2466F" w:rsidRPr="00A45BBF">
        <w:rPr>
          <w:b/>
          <w:sz w:val="28"/>
          <w:szCs w:val="28"/>
        </w:rPr>
        <w:t>ждан</w:t>
      </w:r>
    </w:p>
    <w:p w:rsidR="00255261" w:rsidRPr="00A45BBF" w:rsidRDefault="00255261" w:rsidP="00B04F9F">
      <w:pPr>
        <w:pStyle w:val="ab"/>
        <w:tabs>
          <w:tab w:val="center" w:pos="709"/>
        </w:tabs>
        <w:spacing w:before="0" w:beforeAutospacing="0" w:after="0" w:afterAutospacing="0"/>
        <w:ind w:left="851" w:firstLine="709"/>
        <w:contextualSpacing/>
        <w:jc w:val="center"/>
        <w:rPr>
          <w:b/>
          <w:sz w:val="28"/>
          <w:szCs w:val="28"/>
        </w:rPr>
      </w:pPr>
    </w:p>
    <w:p w:rsidR="008C3C97" w:rsidRPr="00A45BBF" w:rsidRDefault="008C3C97" w:rsidP="00D71D34">
      <w:pPr>
        <w:spacing w:after="0" w:line="240" w:lineRule="auto"/>
        <w:ind w:firstLine="567"/>
        <w:jc w:val="both"/>
        <w:rPr>
          <w:rFonts w:ascii="Times New Roman" w:hAnsi="Times New Roman"/>
          <w:sz w:val="28"/>
          <w:szCs w:val="28"/>
        </w:rPr>
      </w:pPr>
      <w:r w:rsidRPr="00A45BBF">
        <w:rPr>
          <w:rFonts w:ascii="Times New Roman" w:hAnsi="Times New Roman"/>
          <w:sz w:val="28"/>
          <w:szCs w:val="28"/>
        </w:rPr>
        <w:t>Нормативно</w:t>
      </w:r>
      <w:r w:rsidR="007E074A">
        <w:rPr>
          <w:rFonts w:ascii="Times New Roman" w:hAnsi="Times New Roman"/>
          <w:sz w:val="28"/>
          <w:szCs w:val="28"/>
        </w:rPr>
        <w:t>-</w:t>
      </w:r>
      <w:r w:rsidRPr="00A45BBF">
        <w:rPr>
          <w:rFonts w:ascii="Times New Roman" w:hAnsi="Times New Roman"/>
          <w:sz w:val="28"/>
          <w:szCs w:val="28"/>
        </w:rPr>
        <w:t xml:space="preserve">правовое регулирование государственного контроля (надзора) осуществляется в соответствии с Федеральными законами: </w:t>
      </w:r>
      <w:r w:rsidR="00D71D34" w:rsidRPr="00A45BBF">
        <w:rPr>
          <w:rFonts w:ascii="Times New Roman" w:hAnsi="Times New Roman"/>
          <w:sz w:val="28"/>
          <w:szCs w:val="28"/>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21.11.2011 № 323-ФЗ «Об основах охраны здоровья граждан в Российской Федерации», от 12.04.2010 № 61-ФЗ «Об обращении лекарственных средств», от 27.12.2002 № 184-ФЗ «О техническом регулировании», от 04.05.2011 № 99-ФЗ «О лицензировании отдельных видов деятельности», от 08.01.1998 № 3-ФЗ «О наркотических средствах и психотропных веществах», от 31.07.2020 № 247-ФЗ «Об обязательных требованиях в Российской Федерации», </w:t>
      </w:r>
      <w:r w:rsidRPr="00A45BBF">
        <w:rPr>
          <w:rFonts w:ascii="Times New Roman" w:hAnsi="Times New Roman"/>
          <w:sz w:val="28"/>
          <w:szCs w:val="28"/>
        </w:rPr>
        <w:t>иными федеральными законами (более 30) в сфере охраны здоровья</w:t>
      </w:r>
      <w:r w:rsidR="000D04EC" w:rsidRPr="00A45BBF">
        <w:rPr>
          <w:rFonts w:ascii="Times New Roman" w:hAnsi="Times New Roman"/>
          <w:sz w:val="28"/>
          <w:szCs w:val="28"/>
        </w:rPr>
        <w:t>,</w:t>
      </w:r>
      <w:r w:rsidRPr="00A45BBF">
        <w:rPr>
          <w:rFonts w:ascii="Times New Roman" w:hAnsi="Times New Roman"/>
          <w:sz w:val="28"/>
          <w:szCs w:val="28"/>
        </w:rPr>
        <w:t xml:space="preserve"> Указами Президента Российской Федерации (</w:t>
      </w:r>
      <w:r w:rsidR="000D04EC" w:rsidRPr="00A45BBF">
        <w:rPr>
          <w:rFonts w:ascii="Times New Roman" w:hAnsi="Times New Roman"/>
          <w:sz w:val="28"/>
          <w:szCs w:val="28"/>
        </w:rPr>
        <w:t>более 25</w:t>
      </w:r>
      <w:r w:rsidRPr="00A45BBF">
        <w:rPr>
          <w:rFonts w:ascii="Times New Roman" w:hAnsi="Times New Roman"/>
          <w:sz w:val="28"/>
          <w:szCs w:val="28"/>
        </w:rPr>
        <w:t>)</w:t>
      </w:r>
      <w:r w:rsidR="000D04EC" w:rsidRPr="00A45BBF">
        <w:rPr>
          <w:rFonts w:ascii="Times New Roman" w:hAnsi="Times New Roman"/>
          <w:sz w:val="28"/>
          <w:szCs w:val="28"/>
        </w:rPr>
        <w:t>, постановлениями и распоряжениями Правительства Российской Федерации (</w:t>
      </w:r>
      <w:r w:rsidRPr="00A45BBF">
        <w:rPr>
          <w:rFonts w:ascii="Times New Roman" w:hAnsi="Times New Roman"/>
          <w:sz w:val="28"/>
          <w:szCs w:val="28"/>
        </w:rPr>
        <w:t>более 100</w:t>
      </w:r>
      <w:r w:rsidR="000D04EC" w:rsidRPr="00A45BBF">
        <w:rPr>
          <w:rFonts w:ascii="Times New Roman" w:hAnsi="Times New Roman"/>
          <w:sz w:val="28"/>
          <w:szCs w:val="28"/>
        </w:rPr>
        <w:t>)</w:t>
      </w:r>
      <w:r w:rsidRPr="00A45BBF">
        <w:rPr>
          <w:rFonts w:ascii="Times New Roman" w:hAnsi="Times New Roman"/>
          <w:sz w:val="28"/>
          <w:szCs w:val="28"/>
        </w:rPr>
        <w:t xml:space="preserve">, </w:t>
      </w:r>
      <w:r w:rsidR="000D04EC" w:rsidRPr="00A45BBF">
        <w:rPr>
          <w:rFonts w:ascii="Times New Roman" w:hAnsi="Times New Roman"/>
          <w:sz w:val="28"/>
          <w:szCs w:val="28"/>
        </w:rPr>
        <w:t>отраслевыми нормативными правовыми актами</w:t>
      </w:r>
      <w:r w:rsidRPr="00A45BBF">
        <w:rPr>
          <w:rFonts w:ascii="Times New Roman" w:hAnsi="Times New Roman"/>
          <w:sz w:val="28"/>
          <w:szCs w:val="28"/>
        </w:rPr>
        <w:t xml:space="preserve"> Министерства здравоохранения Российской Федерации и Федеральной службы по надзору в сфере здравоохранения</w:t>
      </w:r>
      <w:r w:rsidR="000D04EC" w:rsidRPr="00A45BBF">
        <w:rPr>
          <w:rFonts w:ascii="Times New Roman" w:hAnsi="Times New Roman"/>
          <w:sz w:val="28"/>
          <w:szCs w:val="28"/>
        </w:rPr>
        <w:t xml:space="preserve"> (более 250)</w:t>
      </w:r>
      <w:r w:rsidRPr="00A45BBF">
        <w:rPr>
          <w:rFonts w:ascii="Times New Roman" w:hAnsi="Times New Roman"/>
          <w:sz w:val="28"/>
          <w:szCs w:val="28"/>
        </w:rPr>
        <w:t>.</w:t>
      </w:r>
    </w:p>
    <w:p w:rsidR="00025309" w:rsidRPr="00A45BBF" w:rsidRDefault="00025309" w:rsidP="00025309">
      <w:pPr>
        <w:spacing w:after="0" w:line="240" w:lineRule="auto"/>
        <w:ind w:firstLine="708"/>
        <w:jc w:val="both"/>
        <w:rPr>
          <w:rFonts w:ascii="Times New Roman" w:eastAsia="Times New Roman" w:hAnsi="Times New Roman"/>
          <w:bCs/>
          <w:color w:val="000000"/>
          <w:sz w:val="28"/>
          <w:szCs w:val="28"/>
          <w:shd w:val="clear" w:color="auto" w:fill="FFFFFF"/>
          <w:lang w:eastAsia="ru-RU"/>
        </w:rPr>
      </w:pPr>
      <w:r w:rsidRPr="0018690F">
        <w:rPr>
          <w:rFonts w:ascii="Times New Roman" w:eastAsia="Times New Roman" w:hAnsi="Times New Roman"/>
          <w:bCs/>
          <w:color w:val="000000"/>
          <w:sz w:val="28"/>
          <w:szCs w:val="28"/>
          <w:shd w:val="clear" w:color="auto" w:fill="FFFFFF"/>
          <w:lang w:eastAsia="ru-RU"/>
        </w:rPr>
        <w:t>Пандемия </w:t>
      </w:r>
      <w:hyperlink r:id="rId12" w:history="1">
        <w:r w:rsidRPr="0018690F">
          <w:rPr>
            <w:rFonts w:ascii="Times New Roman" w:eastAsia="Times New Roman" w:hAnsi="Times New Roman"/>
            <w:bCs/>
            <w:color w:val="000000"/>
            <w:sz w:val="28"/>
            <w:szCs w:val="28"/>
            <w:shd w:val="clear" w:color="auto" w:fill="FFFFFF"/>
            <w:lang w:eastAsia="ru-RU"/>
          </w:rPr>
          <w:t>коронавируса</w:t>
        </w:r>
      </w:hyperlink>
      <w:r w:rsidRPr="00A45BBF">
        <w:rPr>
          <w:rFonts w:ascii="Times New Roman" w:eastAsia="Times New Roman" w:hAnsi="Times New Roman"/>
          <w:bCs/>
          <w:color w:val="000000"/>
          <w:sz w:val="28"/>
          <w:szCs w:val="28"/>
          <w:shd w:val="clear" w:color="auto" w:fill="FFFFFF"/>
          <w:lang w:eastAsia="ru-RU"/>
        </w:rPr>
        <w:t xml:space="preserve"> нового типа </w:t>
      </w:r>
      <w:r w:rsidR="00FC327D">
        <w:rPr>
          <w:rFonts w:ascii="Times New Roman" w:eastAsia="Times New Roman" w:hAnsi="Times New Roman"/>
          <w:bCs/>
          <w:color w:val="000000"/>
          <w:sz w:val="28"/>
          <w:szCs w:val="28"/>
          <w:shd w:val="clear" w:color="auto" w:fill="FFFFFF"/>
          <w:lang w:eastAsia="ru-RU"/>
        </w:rPr>
        <w:t>привела</w:t>
      </w:r>
      <w:r w:rsidRPr="00A45BBF">
        <w:rPr>
          <w:rFonts w:ascii="Times New Roman" w:eastAsia="Times New Roman" w:hAnsi="Times New Roman"/>
          <w:bCs/>
          <w:color w:val="000000"/>
          <w:sz w:val="28"/>
          <w:szCs w:val="28"/>
          <w:shd w:val="clear" w:color="auto" w:fill="FFFFFF"/>
          <w:lang w:eastAsia="ru-RU"/>
        </w:rPr>
        <w:t xml:space="preserve"> </w:t>
      </w:r>
      <w:r w:rsidR="00FC327D">
        <w:rPr>
          <w:rFonts w:ascii="Times New Roman" w:eastAsia="Times New Roman" w:hAnsi="Times New Roman"/>
          <w:bCs/>
          <w:color w:val="000000"/>
          <w:sz w:val="28"/>
          <w:szCs w:val="28"/>
          <w:shd w:val="clear" w:color="auto" w:fill="FFFFFF"/>
          <w:lang w:eastAsia="ru-RU"/>
        </w:rPr>
        <w:t xml:space="preserve">к </w:t>
      </w:r>
      <w:r w:rsidRPr="00A45BBF">
        <w:rPr>
          <w:rFonts w:ascii="Times New Roman" w:eastAsia="Times New Roman" w:hAnsi="Times New Roman"/>
          <w:bCs/>
          <w:color w:val="000000"/>
          <w:sz w:val="28"/>
          <w:szCs w:val="28"/>
          <w:shd w:val="clear" w:color="auto" w:fill="FFFFFF"/>
          <w:lang w:eastAsia="ru-RU"/>
        </w:rPr>
        <w:t>цел</w:t>
      </w:r>
      <w:r w:rsidR="00FC327D">
        <w:rPr>
          <w:rFonts w:ascii="Times New Roman" w:eastAsia="Times New Roman" w:hAnsi="Times New Roman"/>
          <w:bCs/>
          <w:color w:val="000000"/>
          <w:sz w:val="28"/>
          <w:szCs w:val="28"/>
          <w:shd w:val="clear" w:color="auto" w:fill="FFFFFF"/>
          <w:lang w:eastAsia="ru-RU"/>
        </w:rPr>
        <w:t>ому</w:t>
      </w:r>
      <w:r w:rsidRPr="00A45BBF">
        <w:rPr>
          <w:rFonts w:ascii="Times New Roman" w:eastAsia="Times New Roman" w:hAnsi="Times New Roman"/>
          <w:bCs/>
          <w:color w:val="000000"/>
          <w:sz w:val="28"/>
          <w:szCs w:val="28"/>
          <w:shd w:val="clear" w:color="auto" w:fill="FFFFFF"/>
          <w:lang w:eastAsia="ru-RU"/>
        </w:rPr>
        <w:t xml:space="preserve"> ряд</w:t>
      </w:r>
      <w:r w:rsidR="00FC327D">
        <w:rPr>
          <w:rFonts w:ascii="Times New Roman" w:eastAsia="Times New Roman" w:hAnsi="Times New Roman"/>
          <w:bCs/>
          <w:color w:val="000000"/>
          <w:sz w:val="28"/>
          <w:szCs w:val="28"/>
          <w:shd w:val="clear" w:color="auto" w:fill="FFFFFF"/>
          <w:lang w:eastAsia="ru-RU"/>
        </w:rPr>
        <w:t>у</w:t>
      </w:r>
      <w:r w:rsidRPr="00A45BBF">
        <w:rPr>
          <w:rFonts w:ascii="Times New Roman" w:eastAsia="Times New Roman" w:hAnsi="Times New Roman"/>
          <w:bCs/>
          <w:color w:val="000000"/>
          <w:sz w:val="28"/>
          <w:szCs w:val="28"/>
          <w:shd w:val="clear" w:color="auto" w:fill="FFFFFF"/>
          <w:lang w:eastAsia="ru-RU"/>
        </w:rPr>
        <w:t xml:space="preserve"> изменений в действующем законодательстве</w:t>
      </w:r>
      <w:r w:rsidR="00900A42">
        <w:rPr>
          <w:rFonts w:ascii="Times New Roman" w:eastAsia="Times New Roman" w:hAnsi="Times New Roman"/>
          <w:bCs/>
          <w:color w:val="000000"/>
          <w:sz w:val="28"/>
          <w:szCs w:val="28"/>
          <w:shd w:val="clear" w:color="auto" w:fill="FFFFFF"/>
          <w:lang w:eastAsia="ru-RU"/>
        </w:rPr>
        <w:t xml:space="preserve"> Российской Федерации</w:t>
      </w:r>
      <w:r w:rsidRPr="00A45BBF">
        <w:rPr>
          <w:rFonts w:ascii="Times New Roman" w:eastAsia="Times New Roman" w:hAnsi="Times New Roman"/>
          <w:bCs/>
          <w:color w:val="000000"/>
          <w:sz w:val="28"/>
          <w:szCs w:val="28"/>
          <w:shd w:val="clear" w:color="auto" w:fill="FFFFFF"/>
          <w:lang w:eastAsia="ru-RU"/>
        </w:rPr>
        <w:t xml:space="preserve"> по охране здоровья, в том числе </w:t>
      </w:r>
      <w:r w:rsidR="00313651" w:rsidRPr="00A45BBF">
        <w:rPr>
          <w:rFonts w:ascii="Times New Roman" w:eastAsia="Times New Roman" w:hAnsi="Times New Roman"/>
          <w:bCs/>
          <w:color w:val="000000"/>
          <w:sz w:val="28"/>
          <w:szCs w:val="28"/>
          <w:shd w:val="clear" w:color="auto" w:fill="FFFFFF"/>
          <w:lang w:eastAsia="ru-RU"/>
        </w:rPr>
        <w:t xml:space="preserve">в </w:t>
      </w:r>
      <w:r w:rsidRPr="00A45BBF">
        <w:rPr>
          <w:rFonts w:ascii="Times New Roman" w:eastAsia="Times New Roman" w:hAnsi="Times New Roman"/>
          <w:bCs/>
          <w:color w:val="000000"/>
          <w:sz w:val="28"/>
          <w:szCs w:val="28"/>
          <w:shd w:val="clear" w:color="auto" w:fill="FFFFFF"/>
          <w:lang w:eastAsia="ru-RU"/>
        </w:rPr>
        <w:t>сфер</w:t>
      </w:r>
      <w:r w:rsidR="00313651" w:rsidRPr="00A45BBF">
        <w:rPr>
          <w:rFonts w:ascii="Times New Roman" w:eastAsia="Times New Roman" w:hAnsi="Times New Roman"/>
          <w:bCs/>
          <w:color w:val="000000"/>
          <w:sz w:val="28"/>
          <w:szCs w:val="28"/>
          <w:shd w:val="clear" w:color="auto" w:fill="FFFFFF"/>
          <w:lang w:eastAsia="ru-RU"/>
        </w:rPr>
        <w:t>е</w:t>
      </w:r>
      <w:r w:rsidRPr="00A45BBF">
        <w:rPr>
          <w:rFonts w:ascii="Times New Roman" w:eastAsia="Times New Roman" w:hAnsi="Times New Roman"/>
          <w:bCs/>
          <w:color w:val="000000"/>
          <w:sz w:val="28"/>
          <w:szCs w:val="28"/>
          <w:shd w:val="clear" w:color="auto" w:fill="FFFFFF"/>
          <w:lang w:eastAsia="ru-RU"/>
        </w:rPr>
        <w:t xml:space="preserve"> обращения лекарственных средств и медицинских изделий,</w:t>
      </w:r>
      <w:r w:rsidR="009C543B">
        <w:rPr>
          <w:rFonts w:ascii="Times New Roman" w:eastAsia="Times New Roman" w:hAnsi="Times New Roman"/>
          <w:bCs/>
          <w:color w:val="000000"/>
          <w:sz w:val="28"/>
          <w:szCs w:val="28"/>
          <w:shd w:val="clear" w:color="auto" w:fill="FFFFFF"/>
          <w:lang w:eastAsia="ru-RU"/>
        </w:rPr>
        <w:t xml:space="preserve"> направленных на обеспечение </w:t>
      </w:r>
      <w:r w:rsidRPr="00A45BBF">
        <w:rPr>
          <w:rFonts w:ascii="Times New Roman" w:eastAsia="Times New Roman" w:hAnsi="Times New Roman"/>
          <w:bCs/>
          <w:color w:val="000000"/>
          <w:sz w:val="28"/>
          <w:szCs w:val="28"/>
          <w:shd w:val="clear" w:color="auto" w:fill="FFFFFF"/>
          <w:lang w:eastAsia="ru-RU"/>
        </w:rPr>
        <w:t xml:space="preserve"> </w:t>
      </w:r>
      <w:r w:rsidR="009C543B" w:rsidRPr="009C543B">
        <w:rPr>
          <w:rFonts w:ascii="Times New Roman" w:eastAsia="Times New Roman" w:hAnsi="Times New Roman"/>
          <w:bCs/>
          <w:iCs/>
          <w:color w:val="000000"/>
          <w:sz w:val="28"/>
          <w:szCs w:val="28"/>
          <w:shd w:val="clear" w:color="auto" w:fill="FFFFFF"/>
          <w:lang w:eastAsia="ru-RU"/>
        </w:rPr>
        <w:t>срочны</w:t>
      </w:r>
      <w:r w:rsidR="009C543B">
        <w:rPr>
          <w:rFonts w:ascii="Times New Roman" w:eastAsia="Times New Roman" w:hAnsi="Times New Roman"/>
          <w:bCs/>
          <w:iCs/>
          <w:color w:val="000000"/>
          <w:sz w:val="28"/>
          <w:szCs w:val="28"/>
          <w:shd w:val="clear" w:color="auto" w:fill="FFFFFF"/>
          <w:lang w:eastAsia="ru-RU"/>
        </w:rPr>
        <w:t>х</w:t>
      </w:r>
      <w:r w:rsidR="009C543B" w:rsidRPr="009C543B">
        <w:rPr>
          <w:rFonts w:ascii="Times New Roman" w:eastAsia="Times New Roman" w:hAnsi="Times New Roman"/>
          <w:bCs/>
          <w:iCs/>
          <w:color w:val="000000"/>
          <w:sz w:val="28"/>
          <w:szCs w:val="28"/>
          <w:shd w:val="clear" w:color="auto" w:fill="FFFFFF"/>
          <w:lang w:eastAsia="ru-RU"/>
        </w:rPr>
        <w:t xml:space="preserve"> потребност</w:t>
      </w:r>
      <w:r w:rsidR="009C543B">
        <w:rPr>
          <w:rFonts w:ascii="Times New Roman" w:eastAsia="Times New Roman" w:hAnsi="Times New Roman"/>
          <w:bCs/>
          <w:iCs/>
          <w:color w:val="000000"/>
          <w:sz w:val="28"/>
          <w:szCs w:val="28"/>
          <w:shd w:val="clear" w:color="auto" w:fill="FFFFFF"/>
          <w:lang w:eastAsia="ru-RU"/>
        </w:rPr>
        <w:t>ей</w:t>
      </w:r>
      <w:r w:rsidR="009C543B" w:rsidRPr="009C543B">
        <w:rPr>
          <w:rFonts w:ascii="Times New Roman" w:eastAsia="Times New Roman" w:hAnsi="Times New Roman"/>
          <w:bCs/>
          <w:iCs/>
          <w:color w:val="000000"/>
          <w:sz w:val="28"/>
          <w:szCs w:val="28"/>
          <w:shd w:val="clear" w:color="auto" w:fill="FFFFFF"/>
          <w:lang w:eastAsia="ru-RU"/>
        </w:rPr>
        <w:t xml:space="preserve"> </w:t>
      </w:r>
      <w:r w:rsidR="009C543B">
        <w:rPr>
          <w:rFonts w:ascii="Times New Roman" w:eastAsia="Times New Roman" w:hAnsi="Times New Roman"/>
          <w:bCs/>
          <w:iCs/>
          <w:color w:val="000000"/>
          <w:sz w:val="28"/>
          <w:szCs w:val="28"/>
          <w:shd w:val="clear" w:color="auto" w:fill="FFFFFF"/>
          <w:lang w:eastAsia="ru-RU"/>
        </w:rPr>
        <w:t>системы здравоохранения, предотвращению</w:t>
      </w:r>
      <w:r w:rsidR="009C543B" w:rsidRPr="009C543B">
        <w:rPr>
          <w:rFonts w:ascii="Times New Roman" w:eastAsia="Times New Roman" w:hAnsi="Times New Roman"/>
          <w:bCs/>
          <w:iCs/>
          <w:color w:val="000000"/>
          <w:sz w:val="28"/>
          <w:szCs w:val="28"/>
          <w:shd w:val="clear" w:color="auto" w:fill="FFFFFF"/>
          <w:lang w:eastAsia="ru-RU"/>
        </w:rPr>
        <w:t xml:space="preserve"> дефицит</w:t>
      </w:r>
      <w:r w:rsidR="009C543B">
        <w:rPr>
          <w:rFonts w:ascii="Times New Roman" w:eastAsia="Times New Roman" w:hAnsi="Times New Roman"/>
          <w:bCs/>
          <w:iCs/>
          <w:color w:val="000000"/>
          <w:sz w:val="28"/>
          <w:szCs w:val="28"/>
          <w:shd w:val="clear" w:color="auto" w:fill="FFFFFF"/>
          <w:lang w:eastAsia="ru-RU"/>
        </w:rPr>
        <w:t>а</w:t>
      </w:r>
      <w:r w:rsidR="009C543B" w:rsidRPr="009C543B">
        <w:rPr>
          <w:rFonts w:ascii="Times New Roman" w:eastAsia="Times New Roman" w:hAnsi="Times New Roman"/>
          <w:bCs/>
          <w:iCs/>
          <w:color w:val="000000"/>
          <w:sz w:val="28"/>
          <w:szCs w:val="28"/>
          <w:shd w:val="clear" w:color="auto" w:fill="FFFFFF"/>
          <w:lang w:eastAsia="ru-RU"/>
        </w:rPr>
        <w:t xml:space="preserve"> и рост</w:t>
      </w:r>
      <w:r w:rsidR="009C543B">
        <w:rPr>
          <w:rFonts w:ascii="Times New Roman" w:eastAsia="Times New Roman" w:hAnsi="Times New Roman"/>
          <w:bCs/>
          <w:iCs/>
          <w:color w:val="000000"/>
          <w:sz w:val="28"/>
          <w:szCs w:val="28"/>
          <w:shd w:val="clear" w:color="auto" w:fill="FFFFFF"/>
          <w:lang w:eastAsia="ru-RU"/>
        </w:rPr>
        <w:t>а</w:t>
      </w:r>
      <w:r w:rsidR="009C543B" w:rsidRPr="009C543B">
        <w:rPr>
          <w:rFonts w:ascii="Times New Roman" w:eastAsia="Times New Roman" w:hAnsi="Times New Roman"/>
          <w:bCs/>
          <w:iCs/>
          <w:color w:val="000000"/>
          <w:sz w:val="28"/>
          <w:szCs w:val="28"/>
          <w:shd w:val="clear" w:color="auto" w:fill="FFFFFF"/>
          <w:lang w:eastAsia="ru-RU"/>
        </w:rPr>
        <w:t xml:space="preserve"> цен на медицинскую продукцию, </w:t>
      </w:r>
      <w:r w:rsidR="009C543B">
        <w:rPr>
          <w:rFonts w:ascii="Times New Roman" w:eastAsia="Times New Roman" w:hAnsi="Times New Roman"/>
          <w:bCs/>
          <w:iCs/>
          <w:color w:val="000000"/>
          <w:sz w:val="28"/>
          <w:szCs w:val="28"/>
          <w:shd w:val="clear" w:color="auto" w:fill="FFFFFF"/>
          <w:lang w:eastAsia="ru-RU"/>
        </w:rPr>
        <w:t xml:space="preserve">обеспечение </w:t>
      </w:r>
      <w:r w:rsidR="009C543B" w:rsidRPr="009C543B">
        <w:rPr>
          <w:rFonts w:ascii="Times New Roman" w:eastAsia="Times New Roman" w:hAnsi="Times New Roman"/>
          <w:bCs/>
          <w:iCs/>
          <w:color w:val="000000"/>
          <w:sz w:val="28"/>
          <w:szCs w:val="28"/>
          <w:shd w:val="clear" w:color="auto" w:fill="FFFFFF"/>
          <w:lang w:eastAsia="ru-RU"/>
        </w:rPr>
        <w:t>гаранти</w:t>
      </w:r>
      <w:r w:rsidR="009C543B">
        <w:rPr>
          <w:rFonts w:ascii="Times New Roman" w:eastAsia="Times New Roman" w:hAnsi="Times New Roman"/>
          <w:bCs/>
          <w:iCs/>
          <w:color w:val="000000"/>
          <w:sz w:val="28"/>
          <w:szCs w:val="28"/>
          <w:shd w:val="clear" w:color="auto" w:fill="FFFFFF"/>
          <w:lang w:eastAsia="ru-RU"/>
        </w:rPr>
        <w:t>й</w:t>
      </w:r>
      <w:r w:rsidR="009C543B" w:rsidRPr="009C543B">
        <w:rPr>
          <w:rFonts w:ascii="Times New Roman" w:eastAsia="Times New Roman" w:hAnsi="Times New Roman"/>
          <w:bCs/>
          <w:iCs/>
          <w:color w:val="000000"/>
          <w:sz w:val="28"/>
          <w:szCs w:val="28"/>
          <w:shd w:val="clear" w:color="auto" w:fill="FFFFFF"/>
          <w:lang w:eastAsia="ru-RU"/>
        </w:rPr>
        <w:t xml:space="preserve"> быстро</w:t>
      </w:r>
      <w:r w:rsidR="009C543B">
        <w:rPr>
          <w:rFonts w:ascii="Times New Roman" w:eastAsia="Times New Roman" w:hAnsi="Times New Roman"/>
          <w:bCs/>
          <w:iCs/>
          <w:color w:val="000000"/>
          <w:sz w:val="28"/>
          <w:szCs w:val="28"/>
          <w:shd w:val="clear" w:color="auto" w:fill="FFFFFF"/>
          <w:lang w:eastAsia="ru-RU"/>
        </w:rPr>
        <w:t>го</w:t>
      </w:r>
      <w:r w:rsidR="009C543B" w:rsidRPr="009C543B">
        <w:rPr>
          <w:rFonts w:ascii="Times New Roman" w:eastAsia="Times New Roman" w:hAnsi="Times New Roman"/>
          <w:bCs/>
          <w:iCs/>
          <w:color w:val="000000"/>
          <w:sz w:val="28"/>
          <w:szCs w:val="28"/>
          <w:shd w:val="clear" w:color="auto" w:fill="FFFFFF"/>
          <w:lang w:eastAsia="ru-RU"/>
        </w:rPr>
        <w:t xml:space="preserve"> внедрени</w:t>
      </w:r>
      <w:r w:rsidR="009C543B">
        <w:rPr>
          <w:rFonts w:ascii="Times New Roman" w:eastAsia="Times New Roman" w:hAnsi="Times New Roman"/>
          <w:bCs/>
          <w:iCs/>
          <w:color w:val="000000"/>
          <w:sz w:val="28"/>
          <w:szCs w:val="28"/>
          <w:shd w:val="clear" w:color="auto" w:fill="FFFFFF"/>
          <w:lang w:eastAsia="ru-RU"/>
        </w:rPr>
        <w:t>я</w:t>
      </w:r>
      <w:r w:rsidR="009C543B" w:rsidRPr="009C543B">
        <w:rPr>
          <w:rFonts w:ascii="Times New Roman" w:eastAsia="Times New Roman" w:hAnsi="Times New Roman"/>
          <w:bCs/>
          <w:iCs/>
          <w:color w:val="000000"/>
          <w:sz w:val="28"/>
          <w:szCs w:val="28"/>
          <w:shd w:val="clear" w:color="auto" w:fill="FFFFFF"/>
          <w:lang w:eastAsia="ru-RU"/>
        </w:rPr>
        <w:t xml:space="preserve"> в практику и обеспеч</w:t>
      </w:r>
      <w:r w:rsidR="009C543B">
        <w:rPr>
          <w:rFonts w:ascii="Times New Roman" w:eastAsia="Times New Roman" w:hAnsi="Times New Roman"/>
          <w:bCs/>
          <w:iCs/>
          <w:color w:val="000000"/>
          <w:sz w:val="28"/>
          <w:szCs w:val="28"/>
          <w:shd w:val="clear" w:color="auto" w:fill="FFFFFF"/>
          <w:lang w:eastAsia="ru-RU"/>
        </w:rPr>
        <w:t>ения</w:t>
      </w:r>
      <w:r w:rsidR="009C543B" w:rsidRPr="009C543B">
        <w:rPr>
          <w:rFonts w:ascii="Times New Roman" w:eastAsia="Times New Roman" w:hAnsi="Times New Roman"/>
          <w:bCs/>
          <w:iCs/>
          <w:color w:val="000000"/>
          <w:sz w:val="28"/>
          <w:szCs w:val="28"/>
          <w:shd w:val="clear" w:color="auto" w:fill="FFFFFF"/>
          <w:lang w:eastAsia="ru-RU"/>
        </w:rPr>
        <w:t xml:space="preserve"> безопасно</w:t>
      </w:r>
      <w:r w:rsidR="009C543B">
        <w:rPr>
          <w:rFonts w:ascii="Times New Roman" w:eastAsia="Times New Roman" w:hAnsi="Times New Roman"/>
          <w:bCs/>
          <w:iCs/>
          <w:color w:val="000000"/>
          <w:sz w:val="28"/>
          <w:szCs w:val="28"/>
          <w:shd w:val="clear" w:color="auto" w:fill="FFFFFF"/>
          <w:lang w:eastAsia="ru-RU"/>
        </w:rPr>
        <w:t>го</w:t>
      </w:r>
      <w:r w:rsidR="009C543B" w:rsidRPr="009C543B">
        <w:rPr>
          <w:rFonts w:ascii="Times New Roman" w:eastAsia="Times New Roman" w:hAnsi="Times New Roman"/>
          <w:bCs/>
          <w:iCs/>
          <w:color w:val="000000"/>
          <w:sz w:val="28"/>
          <w:szCs w:val="28"/>
          <w:shd w:val="clear" w:color="auto" w:fill="FFFFFF"/>
          <w:lang w:eastAsia="ru-RU"/>
        </w:rPr>
        <w:t xml:space="preserve"> применени</w:t>
      </w:r>
      <w:r w:rsidR="009C543B">
        <w:rPr>
          <w:rFonts w:ascii="Times New Roman" w:eastAsia="Times New Roman" w:hAnsi="Times New Roman"/>
          <w:bCs/>
          <w:iCs/>
          <w:color w:val="000000"/>
          <w:sz w:val="28"/>
          <w:szCs w:val="28"/>
          <w:shd w:val="clear" w:color="auto" w:fill="FFFFFF"/>
          <w:lang w:eastAsia="ru-RU"/>
        </w:rPr>
        <w:t>я</w:t>
      </w:r>
      <w:r w:rsidR="009C543B" w:rsidRPr="009C543B">
        <w:rPr>
          <w:rFonts w:ascii="Times New Roman" w:eastAsia="Times New Roman" w:hAnsi="Times New Roman"/>
          <w:bCs/>
          <w:iCs/>
          <w:color w:val="000000"/>
          <w:sz w:val="28"/>
          <w:szCs w:val="28"/>
          <w:shd w:val="clear" w:color="auto" w:fill="FFFFFF"/>
          <w:lang w:eastAsia="ru-RU"/>
        </w:rPr>
        <w:t xml:space="preserve"> новых лекарственных средств</w:t>
      </w:r>
      <w:r w:rsidR="009C543B">
        <w:rPr>
          <w:rFonts w:ascii="Times New Roman" w:eastAsia="Times New Roman" w:hAnsi="Times New Roman"/>
          <w:bCs/>
          <w:iCs/>
          <w:color w:val="000000"/>
          <w:sz w:val="28"/>
          <w:szCs w:val="28"/>
          <w:shd w:val="clear" w:color="auto" w:fill="FFFFFF"/>
          <w:lang w:eastAsia="ru-RU"/>
        </w:rPr>
        <w:t xml:space="preserve">, </w:t>
      </w:r>
      <w:r w:rsidRPr="00A45BBF">
        <w:rPr>
          <w:rFonts w:ascii="Times New Roman" w:eastAsia="Times New Roman" w:hAnsi="Times New Roman"/>
          <w:bCs/>
          <w:color w:val="000000"/>
          <w:sz w:val="28"/>
          <w:szCs w:val="28"/>
          <w:shd w:val="clear" w:color="auto" w:fill="FFFFFF"/>
          <w:lang w:eastAsia="ru-RU"/>
        </w:rPr>
        <w:t xml:space="preserve">в подготовке которых </w:t>
      </w:r>
      <w:r w:rsidR="00FC327D" w:rsidRPr="00A45BBF">
        <w:rPr>
          <w:rFonts w:ascii="Times New Roman" w:eastAsia="Times New Roman" w:hAnsi="Times New Roman"/>
          <w:bCs/>
          <w:color w:val="000000"/>
          <w:sz w:val="28"/>
          <w:szCs w:val="28"/>
          <w:shd w:val="clear" w:color="auto" w:fill="FFFFFF"/>
          <w:lang w:eastAsia="ru-RU"/>
        </w:rPr>
        <w:t xml:space="preserve">Росздравнадзор принял </w:t>
      </w:r>
      <w:r w:rsidRPr="00A45BBF">
        <w:rPr>
          <w:rFonts w:ascii="Times New Roman" w:eastAsia="Times New Roman" w:hAnsi="Times New Roman"/>
          <w:bCs/>
          <w:color w:val="000000"/>
          <w:sz w:val="28"/>
          <w:szCs w:val="28"/>
          <w:shd w:val="clear" w:color="auto" w:fill="FFFFFF"/>
          <w:lang w:eastAsia="ru-RU"/>
        </w:rPr>
        <w:t>активное участие.</w:t>
      </w:r>
    </w:p>
    <w:p w:rsidR="00007756" w:rsidRDefault="00007756" w:rsidP="009F64AB">
      <w:pPr>
        <w:spacing w:after="0" w:line="240" w:lineRule="auto"/>
        <w:ind w:firstLine="708"/>
        <w:jc w:val="both"/>
        <w:rPr>
          <w:rFonts w:ascii="Times New Roman" w:eastAsia="Times New Roman" w:hAnsi="Times New Roman"/>
          <w:bCs/>
          <w:iCs/>
          <w:color w:val="000000"/>
          <w:sz w:val="28"/>
          <w:szCs w:val="28"/>
          <w:shd w:val="clear" w:color="auto" w:fill="FFFFFF"/>
          <w:lang w:eastAsia="ru-RU"/>
        </w:rPr>
      </w:pPr>
      <w:r w:rsidRPr="00007756">
        <w:rPr>
          <w:rFonts w:ascii="Times New Roman" w:eastAsia="Times New Roman" w:hAnsi="Times New Roman"/>
          <w:bCs/>
          <w:iCs/>
          <w:color w:val="000000"/>
          <w:sz w:val="28"/>
          <w:szCs w:val="28"/>
          <w:shd w:val="clear" w:color="auto" w:fill="FFFFFF"/>
          <w:lang w:eastAsia="ru-RU"/>
        </w:rPr>
        <w:t>Руководством</w:t>
      </w:r>
      <w:r>
        <w:rPr>
          <w:rFonts w:ascii="Times New Roman" w:eastAsia="Times New Roman" w:hAnsi="Times New Roman"/>
          <w:bCs/>
          <w:iCs/>
          <w:color w:val="000000"/>
          <w:sz w:val="28"/>
          <w:szCs w:val="28"/>
          <w:shd w:val="clear" w:color="auto" w:fill="FFFFFF"/>
          <w:lang w:eastAsia="ru-RU"/>
        </w:rPr>
        <w:t xml:space="preserve"> Российской Федерации, а также</w:t>
      </w:r>
      <w:r w:rsidR="0018690F">
        <w:rPr>
          <w:rFonts w:ascii="Times New Roman" w:eastAsia="Times New Roman" w:hAnsi="Times New Roman"/>
          <w:bCs/>
          <w:iCs/>
          <w:color w:val="000000"/>
          <w:sz w:val="28"/>
          <w:szCs w:val="28"/>
          <w:shd w:val="clear" w:color="auto" w:fill="FFFFFF"/>
          <w:lang w:eastAsia="ru-RU"/>
        </w:rPr>
        <w:t xml:space="preserve"> руководством</w:t>
      </w:r>
      <w:r>
        <w:rPr>
          <w:rFonts w:ascii="Times New Roman" w:eastAsia="Times New Roman" w:hAnsi="Times New Roman"/>
          <w:bCs/>
          <w:iCs/>
          <w:color w:val="000000"/>
          <w:sz w:val="28"/>
          <w:szCs w:val="28"/>
          <w:shd w:val="clear" w:color="auto" w:fill="FFFFFF"/>
          <w:lang w:eastAsia="ru-RU"/>
        </w:rPr>
        <w:t xml:space="preserve"> на уровне</w:t>
      </w:r>
      <w:r w:rsidRPr="00007756">
        <w:rPr>
          <w:rFonts w:ascii="Times New Roman" w:eastAsia="Times New Roman" w:hAnsi="Times New Roman"/>
          <w:bCs/>
          <w:iCs/>
          <w:color w:val="000000"/>
          <w:sz w:val="28"/>
          <w:szCs w:val="28"/>
          <w:shd w:val="clear" w:color="auto" w:fill="FFFFFF"/>
          <w:lang w:eastAsia="ru-RU"/>
        </w:rPr>
        <w:t xml:space="preserve"> субъектов Российской Федерации разработан</w:t>
      </w:r>
      <w:r>
        <w:rPr>
          <w:rFonts w:ascii="Times New Roman" w:eastAsia="Times New Roman" w:hAnsi="Times New Roman"/>
          <w:bCs/>
          <w:iCs/>
          <w:color w:val="000000"/>
          <w:sz w:val="28"/>
          <w:szCs w:val="28"/>
          <w:shd w:val="clear" w:color="auto" w:fill="FFFFFF"/>
          <w:lang w:eastAsia="ru-RU"/>
        </w:rPr>
        <w:t>ы</w:t>
      </w:r>
      <w:r w:rsidRPr="00007756">
        <w:rPr>
          <w:rFonts w:ascii="Times New Roman" w:eastAsia="Times New Roman" w:hAnsi="Times New Roman"/>
          <w:bCs/>
          <w:iCs/>
          <w:color w:val="000000"/>
          <w:sz w:val="28"/>
          <w:szCs w:val="28"/>
          <w:shd w:val="clear" w:color="auto" w:fill="FFFFFF"/>
          <w:lang w:eastAsia="ru-RU"/>
        </w:rPr>
        <w:t xml:space="preserve"> и установлен</w:t>
      </w:r>
      <w:r>
        <w:rPr>
          <w:rFonts w:ascii="Times New Roman" w:eastAsia="Times New Roman" w:hAnsi="Times New Roman"/>
          <w:bCs/>
          <w:iCs/>
          <w:color w:val="000000"/>
          <w:sz w:val="28"/>
          <w:szCs w:val="28"/>
          <w:shd w:val="clear" w:color="auto" w:fill="FFFFFF"/>
          <w:lang w:eastAsia="ru-RU"/>
        </w:rPr>
        <w:t>ы</w:t>
      </w:r>
      <w:r w:rsidRPr="00007756">
        <w:rPr>
          <w:rFonts w:ascii="Times New Roman" w:eastAsia="Times New Roman" w:hAnsi="Times New Roman"/>
          <w:bCs/>
          <w:iCs/>
          <w:color w:val="000000"/>
          <w:sz w:val="28"/>
          <w:szCs w:val="28"/>
          <w:shd w:val="clear" w:color="auto" w:fill="FFFFFF"/>
          <w:lang w:eastAsia="ru-RU"/>
        </w:rPr>
        <w:t xml:space="preserve"> комплекс</w:t>
      </w:r>
      <w:r>
        <w:rPr>
          <w:rFonts w:ascii="Times New Roman" w:eastAsia="Times New Roman" w:hAnsi="Times New Roman"/>
          <w:bCs/>
          <w:iCs/>
          <w:color w:val="000000"/>
          <w:sz w:val="28"/>
          <w:szCs w:val="28"/>
          <w:shd w:val="clear" w:color="auto" w:fill="FFFFFF"/>
          <w:lang w:eastAsia="ru-RU"/>
        </w:rPr>
        <w:t>ы</w:t>
      </w:r>
      <w:r w:rsidRPr="00007756">
        <w:rPr>
          <w:rFonts w:ascii="Times New Roman" w:eastAsia="Times New Roman" w:hAnsi="Times New Roman"/>
          <w:bCs/>
          <w:iCs/>
          <w:color w:val="000000"/>
          <w:sz w:val="28"/>
          <w:szCs w:val="28"/>
          <w:shd w:val="clear" w:color="auto" w:fill="FFFFFF"/>
          <w:lang w:eastAsia="ru-RU"/>
        </w:rPr>
        <w:t xml:space="preserve"> ограничительных и иных мероприятий, направленных на обеспечение        санитарно-эпидемиологического благополучия населения, а также для принятия мер по предотвращению распространения новой коронавирусной инфекции COVID-19</w:t>
      </w:r>
      <w:r>
        <w:rPr>
          <w:rFonts w:ascii="Times New Roman" w:eastAsia="Times New Roman" w:hAnsi="Times New Roman"/>
          <w:bCs/>
          <w:iCs/>
          <w:color w:val="000000"/>
          <w:sz w:val="28"/>
          <w:szCs w:val="28"/>
          <w:shd w:val="clear" w:color="auto" w:fill="FFFFFF"/>
          <w:lang w:eastAsia="ru-RU"/>
        </w:rPr>
        <w:t>.</w:t>
      </w:r>
    </w:p>
    <w:p w:rsidR="009F64AB" w:rsidRDefault="00334EA9" w:rsidP="009F64AB">
      <w:pPr>
        <w:spacing w:after="0" w:line="240" w:lineRule="auto"/>
        <w:ind w:firstLine="708"/>
        <w:jc w:val="both"/>
        <w:rPr>
          <w:rFonts w:ascii="Times New Roman" w:eastAsia="Times New Roman" w:hAnsi="Times New Roman"/>
          <w:bCs/>
          <w:iCs/>
          <w:color w:val="000000"/>
          <w:sz w:val="28"/>
          <w:szCs w:val="28"/>
          <w:shd w:val="clear" w:color="auto" w:fill="FFFFFF"/>
          <w:lang w:eastAsia="ru-RU"/>
        </w:rPr>
      </w:pPr>
      <w:r>
        <w:rPr>
          <w:rFonts w:ascii="Times New Roman" w:eastAsia="Times New Roman" w:hAnsi="Times New Roman"/>
          <w:bCs/>
          <w:iCs/>
          <w:color w:val="000000"/>
          <w:sz w:val="28"/>
          <w:szCs w:val="28"/>
          <w:shd w:val="clear" w:color="auto" w:fill="FFFFFF"/>
          <w:lang w:eastAsia="ru-RU"/>
        </w:rPr>
        <w:t>Принято участие в п</w:t>
      </w:r>
      <w:r w:rsidR="006C41A8" w:rsidRPr="006C41A8">
        <w:rPr>
          <w:rFonts w:ascii="Times New Roman" w:eastAsia="Times New Roman" w:hAnsi="Times New Roman"/>
          <w:bCs/>
          <w:iCs/>
          <w:color w:val="000000"/>
          <w:sz w:val="28"/>
          <w:szCs w:val="28"/>
          <w:shd w:val="clear" w:color="auto" w:fill="FFFFFF"/>
          <w:lang w:eastAsia="ru-RU"/>
        </w:rPr>
        <w:t>одготов</w:t>
      </w:r>
      <w:r>
        <w:rPr>
          <w:rFonts w:ascii="Times New Roman" w:eastAsia="Times New Roman" w:hAnsi="Times New Roman"/>
          <w:bCs/>
          <w:iCs/>
          <w:color w:val="000000"/>
          <w:sz w:val="28"/>
          <w:szCs w:val="28"/>
          <w:shd w:val="clear" w:color="auto" w:fill="FFFFFF"/>
          <w:lang w:eastAsia="ru-RU"/>
        </w:rPr>
        <w:t>ке</w:t>
      </w:r>
      <w:r w:rsidR="006C41A8" w:rsidRPr="006C41A8">
        <w:rPr>
          <w:rFonts w:ascii="Times New Roman" w:eastAsia="Times New Roman" w:hAnsi="Times New Roman"/>
          <w:bCs/>
          <w:iCs/>
          <w:color w:val="000000"/>
          <w:sz w:val="28"/>
          <w:szCs w:val="28"/>
          <w:shd w:val="clear" w:color="auto" w:fill="FFFFFF"/>
          <w:lang w:eastAsia="ru-RU"/>
        </w:rPr>
        <w:t xml:space="preserve"> первы</w:t>
      </w:r>
      <w:r>
        <w:rPr>
          <w:rFonts w:ascii="Times New Roman" w:eastAsia="Times New Roman" w:hAnsi="Times New Roman"/>
          <w:bCs/>
          <w:iCs/>
          <w:color w:val="000000"/>
          <w:sz w:val="28"/>
          <w:szCs w:val="28"/>
          <w:shd w:val="clear" w:color="auto" w:fill="FFFFFF"/>
          <w:lang w:eastAsia="ru-RU"/>
        </w:rPr>
        <w:t>х</w:t>
      </w:r>
      <w:r w:rsidR="006C41A8" w:rsidRPr="006C41A8">
        <w:rPr>
          <w:rFonts w:ascii="Times New Roman" w:eastAsia="Times New Roman" w:hAnsi="Times New Roman"/>
          <w:bCs/>
          <w:iCs/>
          <w:color w:val="000000"/>
          <w:sz w:val="28"/>
          <w:szCs w:val="28"/>
          <w:shd w:val="clear" w:color="auto" w:fill="FFFFFF"/>
          <w:lang w:eastAsia="ru-RU"/>
        </w:rPr>
        <w:t xml:space="preserve"> методи</w:t>
      </w:r>
      <w:r w:rsidR="006C41A8" w:rsidRPr="006C41A8">
        <w:rPr>
          <w:rFonts w:ascii="Times New Roman" w:eastAsia="Times New Roman" w:hAnsi="Times New Roman"/>
          <w:bCs/>
          <w:iCs/>
          <w:color w:val="000000"/>
          <w:sz w:val="28"/>
          <w:szCs w:val="28"/>
          <w:shd w:val="clear" w:color="auto" w:fill="FFFFFF"/>
          <w:lang w:eastAsia="ru-RU"/>
        </w:rPr>
        <w:softHyphen/>
        <w:t>чески</w:t>
      </w:r>
      <w:r>
        <w:rPr>
          <w:rFonts w:ascii="Times New Roman" w:eastAsia="Times New Roman" w:hAnsi="Times New Roman"/>
          <w:bCs/>
          <w:iCs/>
          <w:color w:val="000000"/>
          <w:sz w:val="28"/>
          <w:szCs w:val="28"/>
          <w:shd w:val="clear" w:color="auto" w:fill="FFFFFF"/>
          <w:lang w:eastAsia="ru-RU"/>
        </w:rPr>
        <w:t xml:space="preserve">х </w:t>
      </w:r>
      <w:r w:rsidR="006C41A8" w:rsidRPr="006C41A8">
        <w:rPr>
          <w:rFonts w:ascii="Times New Roman" w:eastAsia="Times New Roman" w:hAnsi="Times New Roman"/>
          <w:bCs/>
          <w:iCs/>
          <w:color w:val="000000"/>
          <w:sz w:val="28"/>
          <w:szCs w:val="28"/>
          <w:shd w:val="clear" w:color="auto" w:fill="FFFFFF"/>
          <w:lang w:eastAsia="ru-RU"/>
        </w:rPr>
        <w:t>рекомендаци</w:t>
      </w:r>
      <w:r>
        <w:rPr>
          <w:rFonts w:ascii="Times New Roman" w:eastAsia="Times New Roman" w:hAnsi="Times New Roman"/>
          <w:bCs/>
          <w:iCs/>
          <w:color w:val="000000"/>
          <w:sz w:val="28"/>
          <w:szCs w:val="28"/>
          <w:shd w:val="clear" w:color="auto" w:fill="FFFFFF"/>
          <w:lang w:eastAsia="ru-RU"/>
        </w:rPr>
        <w:t>й</w:t>
      </w:r>
      <w:r w:rsidR="006C41A8" w:rsidRPr="006C41A8">
        <w:rPr>
          <w:rFonts w:ascii="Times New Roman" w:eastAsia="Times New Roman" w:hAnsi="Times New Roman"/>
          <w:bCs/>
          <w:iCs/>
          <w:color w:val="000000"/>
          <w:sz w:val="28"/>
          <w:szCs w:val="28"/>
          <w:shd w:val="clear" w:color="auto" w:fill="FFFFFF"/>
          <w:lang w:eastAsia="ru-RU"/>
        </w:rPr>
        <w:t xml:space="preserve"> по профилактике, диагностике и лечению COVID-19</w:t>
      </w:r>
      <w:r>
        <w:rPr>
          <w:rFonts w:ascii="Times New Roman" w:eastAsia="Times New Roman" w:hAnsi="Times New Roman"/>
          <w:bCs/>
          <w:iCs/>
          <w:color w:val="000000"/>
          <w:sz w:val="28"/>
          <w:szCs w:val="28"/>
          <w:shd w:val="clear" w:color="auto" w:fill="FFFFFF"/>
          <w:lang w:eastAsia="ru-RU"/>
        </w:rPr>
        <w:t xml:space="preserve">, </w:t>
      </w:r>
      <w:r w:rsidRPr="00334EA9">
        <w:rPr>
          <w:rFonts w:ascii="Times New Roman" w:eastAsia="Times New Roman" w:hAnsi="Times New Roman"/>
          <w:bCs/>
          <w:iCs/>
          <w:color w:val="000000"/>
          <w:sz w:val="28"/>
          <w:szCs w:val="28"/>
          <w:shd w:val="clear" w:color="auto" w:fill="FFFFFF"/>
          <w:lang w:eastAsia="ru-RU"/>
        </w:rPr>
        <w:t>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r w:rsidR="006C41A8" w:rsidRPr="006C41A8">
        <w:rPr>
          <w:rFonts w:ascii="Times New Roman" w:eastAsia="Times New Roman" w:hAnsi="Times New Roman"/>
          <w:bCs/>
          <w:iCs/>
          <w:color w:val="000000"/>
          <w:sz w:val="28"/>
          <w:szCs w:val="28"/>
          <w:shd w:val="clear" w:color="auto" w:fill="FFFFFF"/>
          <w:lang w:eastAsia="ru-RU"/>
        </w:rPr>
        <w:t xml:space="preserve">. Параллельно с ним </w:t>
      </w:r>
      <w:r>
        <w:rPr>
          <w:rFonts w:ascii="Times New Roman" w:eastAsia="Times New Roman" w:hAnsi="Times New Roman"/>
          <w:bCs/>
          <w:iCs/>
          <w:color w:val="000000"/>
          <w:sz w:val="28"/>
          <w:szCs w:val="28"/>
          <w:shd w:val="clear" w:color="auto" w:fill="FFFFFF"/>
          <w:lang w:eastAsia="ru-RU"/>
        </w:rPr>
        <w:t xml:space="preserve">в течение всего 2020 года постоянно совершенствовались </w:t>
      </w:r>
      <w:r w:rsidR="006C41A8" w:rsidRPr="006C41A8">
        <w:rPr>
          <w:rFonts w:ascii="Times New Roman" w:eastAsia="Times New Roman" w:hAnsi="Times New Roman"/>
          <w:bCs/>
          <w:iCs/>
          <w:color w:val="000000"/>
          <w:sz w:val="28"/>
          <w:szCs w:val="28"/>
          <w:shd w:val="clear" w:color="auto" w:fill="FFFFFF"/>
          <w:lang w:eastAsia="ru-RU"/>
        </w:rPr>
        <w:t>методические рекомендации по профилактике,</w:t>
      </w:r>
      <w:r w:rsidR="006C41A8">
        <w:rPr>
          <w:rFonts w:ascii="Times New Roman" w:eastAsia="Times New Roman" w:hAnsi="Times New Roman"/>
          <w:bCs/>
          <w:iCs/>
          <w:color w:val="000000"/>
          <w:sz w:val="28"/>
          <w:szCs w:val="28"/>
          <w:shd w:val="clear" w:color="auto" w:fill="FFFFFF"/>
          <w:lang w:eastAsia="ru-RU"/>
        </w:rPr>
        <w:t xml:space="preserve"> диагностике и лечению COVID-19.</w:t>
      </w:r>
      <w:r>
        <w:rPr>
          <w:rFonts w:ascii="Times New Roman" w:eastAsia="Times New Roman" w:hAnsi="Times New Roman"/>
          <w:bCs/>
          <w:iCs/>
          <w:color w:val="000000"/>
          <w:sz w:val="28"/>
          <w:szCs w:val="28"/>
          <w:shd w:val="clear" w:color="auto" w:fill="FFFFFF"/>
          <w:lang w:eastAsia="ru-RU"/>
        </w:rPr>
        <w:t xml:space="preserve"> </w:t>
      </w:r>
    </w:p>
    <w:p w:rsidR="00007756" w:rsidRDefault="00007756" w:rsidP="00007756">
      <w:pPr>
        <w:spacing w:after="0" w:line="240" w:lineRule="auto"/>
        <w:ind w:firstLine="708"/>
        <w:jc w:val="both"/>
        <w:rPr>
          <w:rFonts w:ascii="Times New Roman" w:eastAsia="Times New Roman" w:hAnsi="Times New Roman"/>
          <w:bCs/>
          <w:iCs/>
          <w:color w:val="000000"/>
          <w:sz w:val="28"/>
          <w:szCs w:val="28"/>
          <w:shd w:val="clear" w:color="auto" w:fill="FFFFFF"/>
          <w:lang w:eastAsia="ru-RU"/>
        </w:rPr>
      </w:pPr>
      <w:r>
        <w:rPr>
          <w:rFonts w:ascii="Times New Roman" w:eastAsia="Times New Roman" w:hAnsi="Times New Roman"/>
          <w:bCs/>
          <w:iCs/>
          <w:color w:val="000000"/>
          <w:sz w:val="28"/>
          <w:szCs w:val="28"/>
          <w:shd w:val="clear" w:color="auto" w:fill="FFFFFF"/>
          <w:lang w:eastAsia="ru-RU"/>
        </w:rPr>
        <w:t>Р</w:t>
      </w:r>
      <w:r w:rsidRPr="00007756">
        <w:rPr>
          <w:rFonts w:ascii="Times New Roman" w:eastAsia="Times New Roman" w:hAnsi="Times New Roman"/>
          <w:bCs/>
          <w:iCs/>
          <w:color w:val="000000"/>
          <w:sz w:val="28"/>
          <w:szCs w:val="28"/>
          <w:shd w:val="clear" w:color="auto" w:fill="FFFFFF"/>
          <w:lang w:eastAsia="ru-RU"/>
        </w:rPr>
        <w:t>азработан</w:t>
      </w:r>
      <w:r>
        <w:rPr>
          <w:rFonts w:ascii="Times New Roman" w:eastAsia="Times New Roman" w:hAnsi="Times New Roman"/>
          <w:bCs/>
          <w:iCs/>
          <w:color w:val="000000"/>
          <w:sz w:val="28"/>
          <w:szCs w:val="28"/>
          <w:shd w:val="clear" w:color="auto" w:fill="FFFFFF"/>
          <w:lang w:eastAsia="ru-RU"/>
        </w:rPr>
        <w:t>ы:</w:t>
      </w:r>
    </w:p>
    <w:p w:rsidR="00007756" w:rsidRPr="00007756" w:rsidRDefault="00007756" w:rsidP="00007756">
      <w:pPr>
        <w:spacing w:after="0" w:line="240" w:lineRule="auto"/>
        <w:ind w:firstLine="708"/>
        <w:jc w:val="both"/>
        <w:rPr>
          <w:rFonts w:ascii="Times New Roman" w:eastAsia="Times New Roman" w:hAnsi="Times New Roman"/>
          <w:bCs/>
          <w:iCs/>
          <w:color w:val="000000"/>
          <w:sz w:val="28"/>
          <w:szCs w:val="28"/>
          <w:shd w:val="clear" w:color="auto" w:fill="FFFFFF"/>
          <w:lang w:eastAsia="ru-RU"/>
        </w:rPr>
      </w:pPr>
      <w:r>
        <w:rPr>
          <w:rFonts w:ascii="Times New Roman" w:eastAsia="Times New Roman" w:hAnsi="Times New Roman"/>
          <w:bCs/>
          <w:iCs/>
          <w:color w:val="000000"/>
          <w:sz w:val="28"/>
          <w:szCs w:val="28"/>
          <w:shd w:val="clear" w:color="auto" w:fill="FFFFFF"/>
          <w:lang w:eastAsia="ru-RU"/>
        </w:rPr>
        <w:t>-</w:t>
      </w:r>
      <w:r w:rsidRPr="00007756">
        <w:rPr>
          <w:rFonts w:ascii="Times New Roman" w:eastAsia="Times New Roman" w:hAnsi="Times New Roman"/>
          <w:bCs/>
          <w:iCs/>
          <w:color w:val="000000"/>
          <w:sz w:val="28"/>
          <w:szCs w:val="28"/>
          <w:shd w:val="clear" w:color="auto" w:fill="FFFFFF"/>
          <w:lang w:eastAsia="ru-RU"/>
        </w:rPr>
        <w:t xml:space="preserve"> проект Положения о федеральном государственном контроле качества и безопасности медицинской деятельности, разработанный с учетом требований Федерального закона от 31.07.2020 №248-ФЗ «О государственном контроле (надзоре) и муниципальном контроле в Российской Федерации»;</w:t>
      </w:r>
    </w:p>
    <w:p w:rsidR="00007756" w:rsidRPr="00007756" w:rsidRDefault="00007756" w:rsidP="00007756">
      <w:pPr>
        <w:spacing w:after="0" w:line="240" w:lineRule="auto"/>
        <w:ind w:firstLine="708"/>
        <w:jc w:val="both"/>
        <w:rPr>
          <w:rFonts w:ascii="Times New Roman" w:eastAsia="Times New Roman" w:hAnsi="Times New Roman"/>
          <w:bCs/>
          <w:iCs/>
          <w:color w:val="000000"/>
          <w:sz w:val="28"/>
          <w:szCs w:val="28"/>
          <w:shd w:val="clear" w:color="auto" w:fill="FFFFFF"/>
          <w:lang w:eastAsia="ru-RU"/>
        </w:rPr>
      </w:pPr>
      <w:r>
        <w:rPr>
          <w:rFonts w:ascii="Times New Roman" w:eastAsia="Times New Roman" w:hAnsi="Times New Roman"/>
          <w:bCs/>
          <w:iCs/>
          <w:color w:val="000000"/>
          <w:sz w:val="28"/>
          <w:szCs w:val="28"/>
          <w:shd w:val="clear" w:color="auto" w:fill="FFFFFF"/>
          <w:lang w:eastAsia="ru-RU"/>
        </w:rPr>
        <w:t>- и</w:t>
      </w:r>
      <w:r w:rsidRPr="00007756">
        <w:rPr>
          <w:rFonts w:ascii="Times New Roman" w:eastAsia="Times New Roman" w:hAnsi="Times New Roman"/>
          <w:bCs/>
          <w:iCs/>
          <w:color w:val="000000"/>
          <w:sz w:val="28"/>
          <w:szCs w:val="28"/>
          <w:shd w:val="clear" w:color="auto" w:fill="FFFFFF"/>
          <w:lang w:eastAsia="ru-RU"/>
        </w:rPr>
        <w:t>ндикатор</w:t>
      </w:r>
      <w:r>
        <w:rPr>
          <w:rFonts w:ascii="Times New Roman" w:eastAsia="Times New Roman" w:hAnsi="Times New Roman"/>
          <w:bCs/>
          <w:iCs/>
          <w:color w:val="000000"/>
          <w:sz w:val="28"/>
          <w:szCs w:val="28"/>
          <w:shd w:val="clear" w:color="auto" w:fill="FFFFFF"/>
          <w:lang w:eastAsia="ru-RU"/>
        </w:rPr>
        <w:t xml:space="preserve">ы </w:t>
      </w:r>
      <w:r w:rsidRPr="00007756">
        <w:rPr>
          <w:rFonts w:ascii="Times New Roman" w:eastAsia="Times New Roman" w:hAnsi="Times New Roman"/>
          <w:bCs/>
          <w:iCs/>
          <w:color w:val="000000"/>
          <w:sz w:val="28"/>
          <w:szCs w:val="28"/>
          <w:shd w:val="clear" w:color="auto" w:fill="FFFFFF"/>
          <w:lang w:eastAsia="ru-RU"/>
        </w:rPr>
        <w:t>риска нарушения обязательных</w:t>
      </w:r>
      <w:r>
        <w:rPr>
          <w:rFonts w:ascii="Times New Roman" w:eastAsia="Times New Roman" w:hAnsi="Times New Roman"/>
          <w:bCs/>
          <w:iCs/>
          <w:color w:val="000000"/>
          <w:sz w:val="28"/>
          <w:szCs w:val="28"/>
          <w:shd w:val="clear" w:color="auto" w:fill="FFFFFF"/>
          <w:lang w:eastAsia="ru-RU"/>
        </w:rPr>
        <w:t xml:space="preserve"> </w:t>
      </w:r>
      <w:r w:rsidRPr="00007756">
        <w:rPr>
          <w:rFonts w:ascii="Times New Roman" w:eastAsia="Times New Roman" w:hAnsi="Times New Roman"/>
          <w:bCs/>
          <w:iCs/>
          <w:color w:val="000000"/>
          <w:sz w:val="28"/>
          <w:szCs w:val="28"/>
          <w:shd w:val="clear" w:color="auto" w:fill="FFFFFF"/>
          <w:lang w:eastAsia="ru-RU"/>
        </w:rPr>
        <w:t>требований, используемых в качестве основания для проведения внеплановых</w:t>
      </w:r>
      <w:r>
        <w:rPr>
          <w:rFonts w:ascii="Times New Roman" w:eastAsia="Times New Roman" w:hAnsi="Times New Roman"/>
          <w:bCs/>
          <w:iCs/>
          <w:color w:val="000000"/>
          <w:sz w:val="28"/>
          <w:szCs w:val="28"/>
          <w:shd w:val="clear" w:color="auto" w:fill="FFFFFF"/>
          <w:lang w:eastAsia="ru-RU"/>
        </w:rPr>
        <w:t xml:space="preserve"> </w:t>
      </w:r>
      <w:r w:rsidRPr="00007756">
        <w:rPr>
          <w:rFonts w:ascii="Times New Roman" w:eastAsia="Times New Roman" w:hAnsi="Times New Roman"/>
          <w:bCs/>
          <w:iCs/>
          <w:color w:val="000000"/>
          <w:sz w:val="28"/>
          <w:szCs w:val="28"/>
          <w:shd w:val="clear" w:color="auto" w:fill="FFFFFF"/>
          <w:lang w:eastAsia="ru-RU"/>
        </w:rPr>
        <w:t xml:space="preserve">проверок при осуществлении </w:t>
      </w:r>
      <w:r>
        <w:rPr>
          <w:rFonts w:ascii="Times New Roman" w:eastAsia="Times New Roman" w:hAnsi="Times New Roman"/>
          <w:bCs/>
          <w:iCs/>
          <w:color w:val="000000"/>
          <w:sz w:val="28"/>
          <w:szCs w:val="28"/>
          <w:shd w:val="clear" w:color="auto" w:fill="FFFFFF"/>
          <w:lang w:eastAsia="ru-RU"/>
        </w:rPr>
        <w:t>Росздравнадзором</w:t>
      </w:r>
      <w:r w:rsidRPr="00007756">
        <w:rPr>
          <w:rFonts w:ascii="Times New Roman" w:eastAsia="Times New Roman" w:hAnsi="Times New Roman"/>
          <w:bCs/>
          <w:iCs/>
          <w:color w:val="000000"/>
          <w:sz w:val="28"/>
          <w:szCs w:val="28"/>
          <w:shd w:val="clear" w:color="auto" w:fill="FFFFFF"/>
          <w:lang w:eastAsia="ru-RU"/>
        </w:rPr>
        <w:t xml:space="preserve"> государственного контроля качества и безопасности медицинской</w:t>
      </w:r>
      <w:r>
        <w:rPr>
          <w:rFonts w:ascii="Times New Roman" w:eastAsia="Times New Roman" w:hAnsi="Times New Roman"/>
          <w:bCs/>
          <w:iCs/>
          <w:color w:val="000000"/>
          <w:sz w:val="28"/>
          <w:szCs w:val="28"/>
          <w:shd w:val="clear" w:color="auto" w:fill="FFFFFF"/>
          <w:lang w:eastAsia="ru-RU"/>
        </w:rPr>
        <w:t xml:space="preserve"> </w:t>
      </w:r>
      <w:r w:rsidRPr="00007756">
        <w:rPr>
          <w:rFonts w:ascii="Times New Roman" w:eastAsia="Times New Roman" w:hAnsi="Times New Roman"/>
          <w:bCs/>
          <w:iCs/>
          <w:color w:val="000000"/>
          <w:sz w:val="28"/>
          <w:szCs w:val="28"/>
          <w:shd w:val="clear" w:color="auto" w:fill="FFFFFF"/>
          <w:lang w:eastAsia="ru-RU"/>
        </w:rPr>
        <w:t>деятельности.</w:t>
      </w:r>
    </w:p>
    <w:p w:rsidR="009C543B" w:rsidRDefault="009C543B" w:rsidP="009F64AB">
      <w:pPr>
        <w:spacing w:after="0" w:line="240" w:lineRule="auto"/>
        <w:ind w:firstLine="708"/>
        <w:jc w:val="both"/>
        <w:rPr>
          <w:rFonts w:ascii="Times New Roman" w:eastAsia="Times New Roman" w:hAnsi="Times New Roman"/>
          <w:bCs/>
          <w:iCs/>
          <w:color w:val="000000"/>
          <w:sz w:val="28"/>
          <w:szCs w:val="28"/>
          <w:shd w:val="clear" w:color="auto" w:fill="FFFFFF"/>
          <w:lang w:eastAsia="ru-RU"/>
        </w:rPr>
      </w:pPr>
      <w:r>
        <w:rPr>
          <w:rFonts w:ascii="Times New Roman" w:eastAsia="Times New Roman" w:hAnsi="Times New Roman"/>
          <w:bCs/>
          <w:iCs/>
          <w:color w:val="000000"/>
          <w:sz w:val="28"/>
          <w:szCs w:val="28"/>
          <w:shd w:val="clear" w:color="auto" w:fill="FFFFFF"/>
          <w:lang w:eastAsia="ru-RU"/>
        </w:rPr>
        <w:t>С</w:t>
      </w:r>
      <w:r w:rsidRPr="009C543B">
        <w:rPr>
          <w:rFonts w:ascii="Times New Roman" w:eastAsia="Times New Roman" w:hAnsi="Times New Roman"/>
          <w:bCs/>
          <w:iCs/>
          <w:color w:val="000000"/>
          <w:sz w:val="28"/>
          <w:szCs w:val="28"/>
          <w:shd w:val="clear" w:color="auto" w:fill="FFFFFF"/>
          <w:lang w:eastAsia="ru-RU"/>
        </w:rPr>
        <w:t>оздан</w:t>
      </w:r>
      <w:r>
        <w:rPr>
          <w:rFonts w:ascii="Times New Roman" w:eastAsia="Times New Roman" w:hAnsi="Times New Roman"/>
          <w:bCs/>
          <w:iCs/>
          <w:color w:val="000000"/>
          <w:sz w:val="28"/>
          <w:szCs w:val="28"/>
          <w:shd w:val="clear" w:color="auto" w:fill="FFFFFF"/>
          <w:lang w:eastAsia="ru-RU"/>
        </w:rPr>
        <w:t>ы</w:t>
      </w:r>
      <w:r w:rsidRPr="009C543B">
        <w:rPr>
          <w:rFonts w:ascii="Times New Roman" w:eastAsia="Times New Roman" w:hAnsi="Times New Roman"/>
          <w:bCs/>
          <w:iCs/>
          <w:color w:val="000000"/>
          <w:sz w:val="28"/>
          <w:szCs w:val="28"/>
          <w:shd w:val="clear" w:color="auto" w:fill="FFFFFF"/>
          <w:lang w:eastAsia="ru-RU"/>
        </w:rPr>
        <w:t xml:space="preserve"> особы</w:t>
      </w:r>
      <w:r>
        <w:rPr>
          <w:rFonts w:ascii="Times New Roman" w:eastAsia="Times New Roman" w:hAnsi="Times New Roman"/>
          <w:bCs/>
          <w:iCs/>
          <w:color w:val="000000"/>
          <w:sz w:val="28"/>
          <w:szCs w:val="28"/>
          <w:shd w:val="clear" w:color="auto" w:fill="FFFFFF"/>
          <w:lang w:eastAsia="ru-RU"/>
        </w:rPr>
        <w:t>е</w:t>
      </w:r>
      <w:r w:rsidRPr="009C543B">
        <w:rPr>
          <w:rFonts w:ascii="Times New Roman" w:eastAsia="Times New Roman" w:hAnsi="Times New Roman"/>
          <w:bCs/>
          <w:iCs/>
          <w:color w:val="000000"/>
          <w:sz w:val="28"/>
          <w:szCs w:val="28"/>
          <w:shd w:val="clear" w:color="auto" w:fill="FFFFFF"/>
          <w:lang w:eastAsia="ru-RU"/>
        </w:rPr>
        <w:t xml:space="preserve"> регуляторны</w:t>
      </w:r>
      <w:r>
        <w:rPr>
          <w:rFonts w:ascii="Times New Roman" w:eastAsia="Times New Roman" w:hAnsi="Times New Roman"/>
          <w:bCs/>
          <w:iCs/>
          <w:color w:val="000000"/>
          <w:sz w:val="28"/>
          <w:szCs w:val="28"/>
          <w:shd w:val="clear" w:color="auto" w:fill="FFFFFF"/>
          <w:lang w:eastAsia="ru-RU"/>
        </w:rPr>
        <w:t>е</w:t>
      </w:r>
      <w:r w:rsidRPr="009C543B">
        <w:rPr>
          <w:rFonts w:ascii="Times New Roman" w:eastAsia="Times New Roman" w:hAnsi="Times New Roman"/>
          <w:bCs/>
          <w:iCs/>
          <w:color w:val="000000"/>
          <w:sz w:val="28"/>
          <w:szCs w:val="28"/>
          <w:shd w:val="clear" w:color="auto" w:fill="FFFFFF"/>
          <w:lang w:eastAsia="ru-RU"/>
        </w:rPr>
        <w:t xml:space="preserve"> инструмент</w:t>
      </w:r>
      <w:r>
        <w:rPr>
          <w:rFonts w:ascii="Times New Roman" w:eastAsia="Times New Roman" w:hAnsi="Times New Roman"/>
          <w:bCs/>
          <w:iCs/>
          <w:color w:val="000000"/>
          <w:sz w:val="28"/>
          <w:szCs w:val="28"/>
          <w:shd w:val="clear" w:color="auto" w:fill="FFFFFF"/>
          <w:lang w:eastAsia="ru-RU"/>
        </w:rPr>
        <w:t>ы</w:t>
      </w:r>
      <w:r w:rsidRPr="009C543B">
        <w:rPr>
          <w:rFonts w:ascii="Times New Roman" w:eastAsia="Times New Roman" w:hAnsi="Times New Roman"/>
          <w:bCs/>
          <w:iCs/>
          <w:color w:val="000000"/>
          <w:sz w:val="28"/>
          <w:szCs w:val="28"/>
          <w:shd w:val="clear" w:color="auto" w:fill="FFFFFF"/>
          <w:lang w:eastAsia="ru-RU"/>
        </w:rPr>
        <w:t>, направленны</w:t>
      </w:r>
      <w:r>
        <w:rPr>
          <w:rFonts w:ascii="Times New Roman" w:eastAsia="Times New Roman" w:hAnsi="Times New Roman"/>
          <w:bCs/>
          <w:iCs/>
          <w:color w:val="000000"/>
          <w:sz w:val="28"/>
          <w:szCs w:val="28"/>
          <w:shd w:val="clear" w:color="auto" w:fill="FFFFFF"/>
          <w:lang w:eastAsia="ru-RU"/>
        </w:rPr>
        <w:t xml:space="preserve">е на ускоренный </w:t>
      </w:r>
      <w:r w:rsidRPr="009C543B">
        <w:rPr>
          <w:rFonts w:ascii="Times New Roman" w:eastAsia="Times New Roman" w:hAnsi="Times New Roman"/>
          <w:bCs/>
          <w:iCs/>
          <w:color w:val="000000"/>
          <w:sz w:val="28"/>
          <w:szCs w:val="28"/>
          <w:shd w:val="clear" w:color="auto" w:fill="FFFFFF"/>
          <w:lang w:eastAsia="ru-RU"/>
        </w:rPr>
        <w:t xml:space="preserve">доступ к необходимой медицинской продукции для диагностики, лечения и профилактики </w:t>
      </w:r>
      <w:r>
        <w:rPr>
          <w:rFonts w:ascii="Times New Roman" w:eastAsia="Times New Roman" w:hAnsi="Times New Roman"/>
          <w:bCs/>
          <w:iCs/>
          <w:color w:val="000000"/>
          <w:sz w:val="28"/>
          <w:szCs w:val="28"/>
          <w:shd w:val="clear" w:color="auto" w:fill="FFFFFF"/>
          <w:lang w:eastAsia="ru-RU"/>
        </w:rPr>
        <w:t xml:space="preserve">новой </w:t>
      </w:r>
      <w:r w:rsidRPr="009C543B">
        <w:rPr>
          <w:rFonts w:ascii="Times New Roman" w:eastAsia="Times New Roman" w:hAnsi="Times New Roman"/>
          <w:bCs/>
          <w:iCs/>
          <w:color w:val="000000"/>
          <w:sz w:val="28"/>
          <w:szCs w:val="28"/>
          <w:shd w:val="clear" w:color="auto" w:fill="FFFFFF"/>
          <w:lang w:eastAsia="ru-RU"/>
        </w:rPr>
        <w:t>коронавирусной инфекции.</w:t>
      </w:r>
    </w:p>
    <w:p w:rsidR="00E07812" w:rsidRPr="00A45BBF" w:rsidRDefault="00E07812" w:rsidP="00E07812">
      <w:pPr>
        <w:spacing w:after="0" w:line="240" w:lineRule="auto"/>
        <w:ind w:firstLine="708"/>
        <w:jc w:val="both"/>
        <w:rPr>
          <w:rFonts w:ascii="Times New Roman" w:eastAsia="Times New Roman" w:hAnsi="Times New Roman"/>
          <w:bCs/>
          <w:iCs/>
          <w:color w:val="000000"/>
          <w:sz w:val="28"/>
          <w:szCs w:val="28"/>
          <w:shd w:val="clear" w:color="auto" w:fill="FFFFFF"/>
          <w:lang w:eastAsia="ru-RU"/>
        </w:rPr>
      </w:pPr>
      <w:r w:rsidRPr="00A45BBF">
        <w:rPr>
          <w:rFonts w:ascii="Times New Roman" w:eastAsia="Times New Roman" w:hAnsi="Times New Roman"/>
          <w:bCs/>
          <w:iCs/>
          <w:color w:val="000000"/>
          <w:sz w:val="28"/>
          <w:szCs w:val="28"/>
          <w:shd w:val="clear" w:color="auto" w:fill="FFFFFF"/>
          <w:lang w:eastAsia="ru-RU"/>
        </w:rPr>
        <w:t>Разработаны проекты постановления Правительства Российской Федерации «О проведении на территории Российской Федерации эксперимента по маркировке средствами идентификации медицинских изделий и мониторингу за их оборотом», предусматривающ</w:t>
      </w:r>
      <w:r w:rsidR="00D22E59">
        <w:rPr>
          <w:rFonts w:ascii="Times New Roman" w:eastAsia="Times New Roman" w:hAnsi="Times New Roman"/>
          <w:bCs/>
          <w:iCs/>
          <w:color w:val="000000"/>
          <w:sz w:val="28"/>
          <w:szCs w:val="28"/>
          <w:shd w:val="clear" w:color="auto" w:fill="FFFFFF"/>
          <w:lang w:eastAsia="ru-RU"/>
        </w:rPr>
        <w:t>его</w:t>
      </w:r>
      <w:r w:rsidRPr="00A45BBF">
        <w:rPr>
          <w:rFonts w:ascii="Times New Roman" w:eastAsia="Times New Roman" w:hAnsi="Times New Roman"/>
          <w:bCs/>
          <w:iCs/>
          <w:color w:val="000000"/>
          <w:sz w:val="28"/>
          <w:szCs w:val="28"/>
          <w:shd w:val="clear" w:color="auto" w:fill="FFFFFF"/>
          <w:lang w:eastAsia="ru-RU"/>
        </w:rPr>
        <w:t xml:space="preserve"> включение в эксперимент по маркировке определенных групп медицинских изделий (подгузники, стенты коронарные, компьютерные томографы, слуховые аппараты), распоряжения Правительства Российской Федерации «О внесении изменений в распоряжение Правительства Российской Федерации от 28.04.2018 № 792-р «Об утверждении перечня отдельных товаров, подлежащих обязательной маркировке средствами идентификации».</w:t>
      </w:r>
    </w:p>
    <w:p w:rsidR="00A23A58" w:rsidRPr="00A45BBF" w:rsidRDefault="00025309" w:rsidP="00A23A58">
      <w:pPr>
        <w:spacing w:after="0" w:line="240" w:lineRule="auto"/>
        <w:ind w:firstLine="709"/>
        <w:jc w:val="both"/>
        <w:rPr>
          <w:rFonts w:ascii="Times New Roman" w:eastAsia="Times New Roman" w:hAnsi="Times New Roman" w:cstheme="minorBidi"/>
          <w:sz w:val="28"/>
          <w:szCs w:val="28"/>
          <w:lang w:eastAsia="ru-RU"/>
        </w:rPr>
      </w:pPr>
      <w:r w:rsidRPr="00A45BBF">
        <w:rPr>
          <w:rFonts w:ascii="Times New Roman" w:eastAsia="Times New Roman" w:hAnsi="Times New Roman"/>
          <w:sz w:val="28"/>
          <w:szCs w:val="28"/>
          <w:lang w:eastAsia="ru-RU"/>
        </w:rPr>
        <w:t>Постановлением Правительства Росси</w:t>
      </w:r>
      <w:r w:rsidR="00A23A58" w:rsidRPr="00A45BBF">
        <w:rPr>
          <w:rFonts w:ascii="Times New Roman" w:eastAsia="Times New Roman" w:hAnsi="Times New Roman"/>
          <w:sz w:val="28"/>
          <w:szCs w:val="28"/>
          <w:lang w:eastAsia="ru-RU"/>
        </w:rPr>
        <w:t>йской Федерации от 03.04.2020 №</w:t>
      </w:r>
      <w:r w:rsidR="00852D45" w:rsidRPr="00852D45">
        <w:rPr>
          <w:rFonts w:ascii="Times New Roman" w:eastAsia="Times New Roman" w:hAnsi="Times New Roman" w:cstheme="minorBidi"/>
          <w:sz w:val="28"/>
          <w:szCs w:val="28"/>
          <w:lang w:eastAsia="ru-RU"/>
        </w:rPr>
        <w:t>441</w:t>
      </w:r>
      <w:r w:rsidR="00A23A58" w:rsidRPr="00A45BBF">
        <w:rPr>
          <w:rFonts w:ascii="Times New Roman" w:eastAsia="Times New Roman" w:hAnsi="Times New Roman" w:cstheme="minorBidi"/>
          <w:sz w:val="28"/>
          <w:szCs w:val="28"/>
          <w:lang w:eastAsia="ru-RU"/>
        </w:rPr>
        <w:t xml:space="preserve"> обеспечены три основных механизма обеспечения доступности:</w:t>
      </w:r>
    </w:p>
    <w:p w:rsidR="00A23A58" w:rsidRPr="00A45BBF" w:rsidRDefault="00A23A58" w:rsidP="00A23A58">
      <w:pPr>
        <w:spacing w:after="0" w:line="240" w:lineRule="auto"/>
        <w:ind w:firstLine="567"/>
        <w:jc w:val="both"/>
        <w:rPr>
          <w:rFonts w:ascii="Times New Roman" w:eastAsia="Times New Roman" w:hAnsi="Times New Roman" w:cstheme="minorBidi"/>
          <w:sz w:val="28"/>
          <w:szCs w:val="28"/>
          <w:lang w:eastAsia="ru-RU"/>
        </w:rPr>
      </w:pPr>
      <w:r w:rsidRPr="00A45BBF">
        <w:rPr>
          <w:rFonts w:ascii="Times New Roman" w:eastAsia="Times New Roman" w:hAnsi="Times New Roman" w:cstheme="minorBidi"/>
          <w:sz w:val="28"/>
          <w:szCs w:val="28"/>
          <w:lang w:eastAsia="ru-RU"/>
        </w:rPr>
        <w:t>1. разрешение обращения ограниченных партий препаратов, уже зарегистрированных в странах с надлежащей регуляторной практикой;</w:t>
      </w:r>
    </w:p>
    <w:p w:rsidR="00A23A58" w:rsidRPr="00A45BBF" w:rsidRDefault="00A23A58" w:rsidP="00A23A58">
      <w:pPr>
        <w:spacing w:after="0" w:line="240" w:lineRule="auto"/>
        <w:ind w:firstLine="567"/>
        <w:jc w:val="both"/>
        <w:rPr>
          <w:rFonts w:ascii="Times New Roman" w:eastAsia="Times New Roman" w:hAnsi="Times New Roman" w:cstheme="minorBidi"/>
          <w:sz w:val="28"/>
          <w:szCs w:val="28"/>
          <w:lang w:eastAsia="ru-RU"/>
        </w:rPr>
      </w:pPr>
      <w:r w:rsidRPr="00A45BBF">
        <w:rPr>
          <w:rFonts w:ascii="Times New Roman" w:eastAsia="Times New Roman" w:hAnsi="Times New Roman" w:cstheme="minorBidi"/>
          <w:sz w:val="28"/>
          <w:szCs w:val="28"/>
          <w:lang w:eastAsia="ru-RU"/>
        </w:rPr>
        <w:t>2. ускоренная временная государственная регистрация препаратов для профилактики и лечения COVID-19 с обязательным назначением пострегистрационных условий в виде дальнейших клинических исследований, управления рисками и контроля качества лекарственных препаратов;</w:t>
      </w:r>
    </w:p>
    <w:p w:rsidR="00A23A58" w:rsidRPr="00A45BBF" w:rsidRDefault="00A23A58" w:rsidP="00A23A58">
      <w:pPr>
        <w:spacing w:after="0" w:line="240" w:lineRule="auto"/>
        <w:ind w:firstLine="567"/>
        <w:jc w:val="both"/>
        <w:rPr>
          <w:rFonts w:ascii="Times New Roman" w:eastAsia="Times New Roman" w:hAnsi="Times New Roman" w:cstheme="minorBidi"/>
          <w:sz w:val="28"/>
          <w:szCs w:val="28"/>
          <w:lang w:eastAsia="ru-RU"/>
        </w:rPr>
      </w:pPr>
      <w:r w:rsidRPr="00A45BBF">
        <w:rPr>
          <w:rFonts w:ascii="Times New Roman" w:eastAsia="Times New Roman" w:hAnsi="Times New Roman" w:cstheme="minorBidi"/>
          <w:sz w:val="28"/>
          <w:szCs w:val="28"/>
          <w:lang w:eastAsia="ru-RU"/>
        </w:rPr>
        <w:t>3. возможность «офф-лейбл» применения лекарственных препаратов в медицинских организациях с оценкой эффективности и безопасности их использования при COVID-19.</w:t>
      </w:r>
    </w:p>
    <w:p w:rsidR="00956F5E" w:rsidRPr="00A45BBF" w:rsidRDefault="00956F5E" w:rsidP="00A23A58">
      <w:pPr>
        <w:spacing w:after="0" w:line="240" w:lineRule="auto"/>
        <w:ind w:firstLine="567"/>
        <w:jc w:val="both"/>
        <w:rPr>
          <w:rFonts w:ascii="Times New Roman" w:hAnsi="Times New Roman"/>
          <w:sz w:val="28"/>
          <w:szCs w:val="28"/>
        </w:rPr>
      </w:pPr>
      <w:r w:rsidRPr="00A45BBF">
        <w:rPr>
          <w:rFonts w:ascii="Times New Roman" w:hAnsi="Times New Roman"/>
          <w:sz w:val="28"/>
          <w:szCs w:val="28"/>
        </w:rPr>
        <w:t>В 2020 году Росздравнадзор приступил к реализации положений постановления Правительства Российской Федерации от 16.05.2020 №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 (далее - постановление Правительства Российской Федерации от 16.05.2020 № 697).</w:t>
      </w:r>
    </w:p>
    <w:p w:rsidR="00956F5E" w:rsidRPr="00A45BBF" w:rsidRDefault="00956F5E" w:rsidP="00956F5E">
      <w:pPr>
        <w:spacing w:after="0" w:line="240" w:lineRule="auto"/>
        <w:ind w:firstLine="567"/>
        <w:jc w:val="both"/>
        <w:rPr>
          <w:rFonts w:ascii="Times New Roman" w:hAnsi="Times New Roman"/>
          <w:sz w:val="28"/>
          <w:szCs w:val="28"/>
        </w:rPr>
      </w:pPr>
      <w:r w:rsidRPr="00A45BBF">
        <w:rPr>
          <w:rFonts w:ascii="Times New Roman" w:hAnsi="Times New Roman"/>
          <w:sz w:val="28"/>
          <w:szCs w:val="28"/>
        </w:rPr>
        <w:t>Росздравнадзором проведена следующая работа:</w:t>
      </w:r>
    </w:p>
    <w:p w:rsidR="00E66437" w:rsidRPr="00A45BBF" w:rsidRDefault="00E66437" w:rsidP="00E66437">
      <w:pPr>
        <w:spacing w:after="0" w:line="240" w:lineRule="auto"/>
        <w:ind w:firstLine="567"/>
        <w:jc w:val="both"/>
        <w:rPr>
          <w:rFonts w:ascii="Times New Roman" w:hAnsi="Times New Roman"/>
          <w:iCs/>
          <w:sz w:val="28"/>
          <w:szCs w:val="28"/>
        </w:rPr>
      </w:pPr>
      <w:r w:rsidRPr="00A45BBF">
        <w:rPr>
          <w:rFonts w:ascii="Times New Roman" w:hAnsi="Times New Roman"/>
          <w:iCs/>
          <w:sz w:val="28"/>
          <w:szCs w:val="28"/>
        </w:rPr>
        <w:t xml:space="preserve">- государственная услуга – «выдача разрешения на осуществление розничной торговли лекарственными препаратами для медицинского применения дистанционным способом» </w:t>
      </w:r>
      <w:r w:rsidRPr="00E66437">
        <w:rPr>
          <w:rFonts w:ascii="Times New Roman" w:hAnsi="Times New Roman"/>
          <w:iCs/>
          <w:sz w:val="28"/>
          <w:szCs w:val="28"/>
        </w:rPr>
        <w:t>внесена</w:t>
      </w:r>
      <w:r w:rsidRPr="00C70FD5">
        <w:rPr>
          <w:rFonts w:ascii="Times New Roman" w:hAnsi="Times New Roman"/>
          <w:iCs/>
          <w:color w:val="FF0000"/>
          <w:sz w:val="28"/>
          <w:szCs w:val="28"/>
        </w:rPr>
        <w:t xml:space="preserve"> </w:t>
      </w:r>
      <w:r w:rsidRPr="00A45BBF">
        <w:rPr>
          <w:rFonts w:ascii="Times New Roman" w:hAnsi="Times New Roman"/>
          <w:iCs/>
          <w:sz w:val="28"/>
          <w:szCs w:val="28"/>
        </w:rPr>
        <w:t>в федеральный реестр государственных и муниципальных услуг (функций) в соответствии с приказом Минэкономразвития России от 29.12.2018 № 753 «Об утверждении порядка ведения перечня государственных услуг и государственных функций по осуществлению государственного контроля (надзора)», государственной услуге присвоен номер - ID 386166873;</w:t>
      </w:r>
    </w:p>
    <w:p w:rsidR="00BD7F49" w:rsidRPr="00A45BBF" w:rsidRDefault="00BD7F49" w:rsidP="00BD7F49">
      <w:pPr>
        <w:spacing w:after="0" w:line="240" w:lineRule="auto"/>
        <w:ind w:firstLine="567"/>
        <w:jc w:val="both"/>
        <w:rPr>
          <w:rFonts w:ascii="Times New Roman" w:hAnsi="Times New Roman"/>
          <w:iCs/>
          <w:sz w:val="28"/>
          <w:szCs w:val="28"/>
        </w:rPr>
      </w:pPr>
      <w:r w:rsidRPr="00A45BBF">
        <w:rPr>
          <w:rFonts w:ascii="Times New Roman" w:hAnsi="Times New Roman"/>
          <w:iCs/>
          <w:sz w:val="28"/>
          <w:szCs w:val="28"/>
        </w:rPr>
        <w:t>- утвержден приказом Росздравнадзора от 19.06.2020 № 5161 Административный регламент по предоставлению государственной услуги по выдаче разрешения на осуществление розничной торговли лекарственными препаратами для медицинского применения дистанционным способом (зарегистрирован в Минюсте России 27.08.2020, регистрационный № 59523);</w:t>
      </w:r>
    </w:p>
    <w:p w:rsidR="00BD7F49" w:rsidRPr="00A45BBF" w:rsidRDefault="00BD7F49" w:rsidP="00BD7F49">
      <w:pPr>
        <w:spacing w:after="0" w:line="240" w:lineRule="auto"/>
        <w:ind w:firstLine="567"/>
        <w:jc w:val="both"/>
        <w:rPr>
          <w:rFonts w:ascii="Times New Roman" w:hAnsi="Times New Roman"/>
          <w:iCs/>
          <w:sz w:val="28"/>
          <w:szCs w:val="28"/>
        </w:rPr>
      </w:pPr>
      <w:r w:rsidRPr="00A45BBF">
        <w:rPr>
          <w:rFonts w:ascii="Times New Roman" w:hAnsi="Times New Roman"/>
          <w:iCs/>
          <w:sz w:val="28"/>
          <w:szCs w:val="28"/>
        </w:rPr>
        <w:t>- утвержден приказом Росздравнадзора от 28.05.2020 № 4394 Перечень документов, подтверждающих соответствие аптечной организации требованиям, дающим право на осуществление розничной торговли лекарственными препаратами для медицинского применения дистанционным способом, Порядка ведения реестра выданных разрешений на осуществление розничной торговли лекарственными препаратами для медицинского применения дистанционным способом и форм документов, используемых Федеральной службой по надзору в сфере здравоохранения при выдаче разрешения на осуществление розничной торговли лекарственными препаратами для медицинского применения дистанционным способом (зарегистрирован в Минюсте России 03.06.2020, регистрационный № 58565);</w:t>
      </w:r>
    </w:p>
    <w:p w:rsidR="00C17DB0" w:rsidRPr="00D22E59" w:rsidRDefault="00C17DB0" w:rsidP="00BD7F49">
      <w:pPr>
        <w:spacing w:after="0" w:line="240" w:lineRule="auto"/>
        <w:ind w:firstLine="567"/>
        <w:jc w:val="both"/>
        <w:rPr>
          <w:rFonts w:ascii="Times New Roman" w:hAnsi="Times New Roman"/>
          <w:iCs/>
          <w:sz w:val="28"/>
          <w:szCs w:val="28"/>
        </w:rPr>
      </w:pPr>
      <w:r w:rsidRPr="00A45BBF">
        <w:rPr>
          <w:rFonts w:ascii="Times New Roman" w:hAnsi="Times New Roman"/>
          <w:iCs/>
          <w:sz w:val="28"/>
          <w:szCs w:val="28"/>
        </w:rPr>
        <w:t>- разработаны Критерии оценки информации, необходимой для принятия Федеральной службой по надзору в сфере здравоохранения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позволяющих идентифицировать сайты в информационно-телекоммуникационной сети «Интернет», содержащие запрещенную информацию,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утвержденные приказом Росздравнадзора  от 29.06.2020  № 5527 (зарегистрирован в Минюсте России 04.09.2020, регистрационный № 59666)</w:t>
      </w:r>
      <w:r w:rsidR="00D22E59" w:rsidRPr="00D22E59">
        <w:rPr>
          <w:rFonts w:ascii="Times New Roman" w:hAnsi="Times New Roman"/>
          <w:iCs/>
          <w:sz w:val="28"/>
          <w:szCs w:val="28"/>
        </w:rPr>
        <w:t>;</w:t>
      </w:r>
    </w:p>
    <w:p w:rsidR="00BD7F49" w:rsidRPr="00A45BBF" w:rsidRDefault="00BD7F49" w:rsidP="00887CDC">
      <w:pPr>
        <w:spacing w:after="0" w:line="240" w:lineRule="auto"/>
        <w:ind w:firstLine="567"/>
        <w:jc w:val="both"/>
        <w:rPr>
          <w:rFonts w:ascii="Times New Roman" w:hAnsi="Times New Roman"/>
          <w:iCs/>
          <w:sz w:val="28"/>
          <w:szCs w:val="28"/>
        </w:rPr>
      </w:pPr>
      <w:r w:rsidRPr="00A45BBF">
        <w:rPr>
          <w:rFonts w:ascii="Times New Roman" w:hAnsi="Times New Roman"/>
          <w:iCs/>
          <w:sz w:val="28"/>
          <w:szCs w:val="28"/>
        </w:rPr>
        <w:t>- реализована возможность приема заявлений о получении разрешения на осуществление розничной торговли лекарственными препаратами для медицинского применения дистанционным способом от аптечных организаций на сайте Росздравнадзора (подраздел «гос</w:t>
      </w:r>
      <w:r w:rsidR="00C17DB0" w:rsidRPr="00A45BBF">
        <w:rPr>
          <w:rFonts w:ascii="Times New Roman" w:hAnsi="Times New Roman"/>
          <w:iCs/>
          <w:sz w:val="28"/>
          <w:szCs w:val="28"/>
        </w:rPr>
        <w:t xml:space="preserve">ударственные </w:t>
      </w:r>
      <w:r w:rsidRPr="00A45BBF">
        <w:rPr>
          <w:rFonts w:ascii="Times New Roman" w:hAnsi="Times New Roman"/>
          <w:iCs/>
          <w:sz w:val="28"/>
          <w:szCs w:val="28"/>
        </w:rPr>
        <w:t xml:space="preserve">услуги» </w:t>
      </w:r>
      <w:r w:rsidR="00887CDC">
        <w:rPr>
          <w:rFonts w:ascii="Times New Roman" w:hAnsi="Times New Roman"/>
          <w:iCs/>
          <w:sz w:val="28"/>
          <w:szCs w:val="28"/>
        </w:rPr>
        <w:t>раздела «электронные сервисы»)</w:t>
      </w:r>
      <w:r w:rsidRPr="00A45BBF">
        <w:rPr>
          <w:rFonts w:ascii="Times New Roman" w:hAnsi="Times New Roman"/>
          <w:iCs/>
          <w:sz w:val="28"/>
          <w:szCs w:val="28"/>
        </w:rPr>
        <w:t>.</w:t>
      </w:r>
    </w:p>
    <w:p w:rsidR="00762F31" w:rsidRPr="00A45BBF" w:rsidRDefault="00762F31" w:rsidP="00762F31">
      <w:pPr>
        <w:spacing w:after="0" w:line="240" w:lineRule="auto"/>
        <w:ind w:firstLine="567"/>
        <w:jc w:val="both"/>
        <w:rPr>
          <w:rFonts w:ascii="Times New Roman" w:hAnsi="Times New Roman"/>
          <w:iCs/>
          <w:sz w:val="28"/>
          <w:szCs w:val="28"/>
        </w:rPr>
      </w:pPr>
      <w:r w:rsidRPr="00A45BBF">
        <w:rPr>
          <w:rFonts w:ascii="Times New Roman" w:hAnsi="Times New Roman"/>
          <w:iCs/>
          <w:sz w:val="28"/>
          <w:szCs w:val="28"/>
        </w:rPr>
        <w:t xml:space="preserve">В целях стабилизации поставок лекарственных препаратов и своевременного обеспечения ими с </w:t>
      </w:r>
      <w:r w:rsidR="00C17DB0" w:rsidRPr="00A45BBF">
        <w:rPr>
          <w:rFonts w:ascii="Times New Roman" w:hAnsi="Times New Roman"/>
          <w:iCs/>
          <w:sz w:val="28"/>
          <w:szCs w:val="28"/>
        </w:rPr>
        <w:t>0</w:t>
      </w:r>
      <w:r w:rsidRPr="00A45BBF">
        <w:rPr>
          <w:rFonts w:ascii="Times New Roman" w:hAnsi="Times New Roman"/>
          <w:iCs/>
          <w:sz w:val="28"/>
          <w:szCs w:val="28"/>
        </w:rPr>
        <w:t>3</w:t>
      </w:r>
      <w:r w:rsidR="00C17DB0" w:rsidRPr="00A45BBF">
        <w:rPr>
          <w:rFonts w:ascii="Times New Roman" w:hAnsi="Times New Roman"/>
          <w:iCs/>
          <w:sz w:val="28"/>
          <w:szCs w:val="28"/>
        </w:rPr>
        <w:t xml:space="preserve">.11.2020 </w:t>
      </w:r>
      <w:r w:rsidRPr="00A45BBF">
        <w:rPr>
          <w:rFonts w:ascii="Times New Roman" w:hAnsi="Times New Roman"/>
          <w:iCs/>
          <w:sz w:val="28"/>
          <w:szCs w:val="28"/>
        </w:rPr>
        <w:t>система маркировки лекарственных препаратов временно переведена на уведомительный режим работы в аптечном и дистрибьюторском сегментах для обеспечения бесперебойного движения лекарственных препаратов по товаропроводящей цепочке до конечного потребителя (постановление Правительства Российской Федерации от 02.11.2020 № 1779 «О внесении изменений в Положение о системе мониторинга движения лекарственных препаратов для медицинского применения»). Это позволяет «отпускать» товар сразу, не дожидаясь «ответа» системы маркировки.</w:t>
      </w:r>
    </w:p>
    <w:p w:rsidR="00631051" w:rsidRPr="00A45BBF" w:rsidRDefault="00631051" w:rsidP="00631051">
      <w:pPr>
        <w:spacing w:after="0" w:line="240" w:lineRule="auto"/>
        <w:ind w:firstLine="567"/>
        <w:jc w:val="both"/>
        <w:rPr>
          <w:rFonts w:ascii="Times New Roman" w:hAnsi="Times New Roman"/>
          <w:iCs/>
          <w:sz w:val="28"/>
          <w:szCs w:val="28"/>
        </w:rPr>
      </w:pPr>
      <w:r w:rsidRPr="00A45BBF">
        <w:rPr>
          <w:rFonts w:ascii="Times New Roman" w:hAnsi="Times New Roman"/>
          <w:iCs/>
          <w:sz w:val="28"/>
          <w:szCs w:val="28"/>
        </w:rPr>
        <w:t xml:space="preserve">В 2020 </w:t>
      </w:r>
      <w:r w:rsidR="00D22E59">
        <w:rPr>
          <w:rFonts w:ascii="Times New Roman" w:hAnsi="Times New Roman"/>
          <w:iCs/>
          <w:sz w:val="28"/>
          <w:szCs w:val="28"/>
        </w:rPr>
        <w:t xml:space="preserve">году </w:t>
      </w:r>
      <w:r w:rsidRPr="00A45BBF">
        <w:rPr>
          <w:rFonts w:ascii="Times New Roman" w:hAnsi="Times New Roman"/>
          <w:iCs/>
          <w:sz w:val="28"/>
          <w:szCs w:val="28"/>
        </w:rPr>
        <w:t>продолжилась работа по оптимизации и внедрению нового функционала в базу АИС Росздравнадзора «Фармаконадзор 2.0», которая основана на международном формате Совета по гармонизации ICH E2B (R3), позволяющая автоматически принимать сообщения из программных ресурсов по фармаконадзору отечественных и зарубежных разработок, поддерживать информационный обмен анонимизированными данными с ВОЗ в рамках программы международного мониторинга безопасности лекарственных средств. В формат сообщений интегрирован русский перевод международного регуляторного словаря в сфере обращения лекарственных препаратов MedDRA.</w:t>
      </w:r>
    </w:p>
    <w:p w:rsidR="00A625DE" w:rsidRPr="00A45BBF" w:rsidRDefault="00A625DE" w:rsidP="00A625DE">
      <w:pPr>
        <w:spacing w:after="0" w:line="240" w:lineRule="auto"/>
        <w:ind w:firstLine="567"/>
        <w:jc w:val="both"/>
        <w:rPr>
          <w:rFonts w:ascii="Times New Roman" w:hAnsi="Times New Roman"/>
          <w:iCs/>
          <w:sz w:val="28"/>
          <w:szCs w:val="28"/>
        </w:rPr>
      </w:pPr>
      <w:r w:rsidRPr="00A45BBF">
        <w:rPr>
          <w:rFonts w:ascii="Times New Roman" w:hAnsi="Times New Roman"/>
          <w:iCs/>
          <w:sz w:val="28"/>
          <w:szCs w:val="28"/>
        </w:rPr>
        <w:t xml:space="preserve">В соответствии </w:t>
      </w:r>
      <w:r w:rsidR="00D22E59">
        <w:rPr>
          <w:rFonts w:ascii="Times New Roman" w:hAnsi="Times New Roman"/>
          <w:iCs/>
          <w:sz w:val="28"/>
          <w:szCs w:val="28"/>
        </w:rPr>
        <w:t xml:space="preserve">с </w:t>
      </w:r>
      <w:r w:rsidRPr="00A45BBF">
        <w:rPr>
          <w:rFonts w:ascii="Times New Roman" w:hAnsi="Times New Roman"/>
          <w:iCs/>
          <w:sz w:val="28"/>
          <w:szCs w:val="28"/>
        </w:rPr>
        <w:t xml:space="preserve">планом мероприятий «Повышение </w:t>
      </w:r>
      <w:r w:rsidRPr="00BE3A98">
        <w:rPr>
          <w:rFonts w:ascii="Times New Roman" w:hAnsi="Times New Roman"/>
          <w:iCs/>
          <w:sz w:val="28"/>
          <w:szCs w:val="28"/>
        </w:rPr>
        <w:t>качества оказания медицинской помощи и обеспечения пациентов с муковисцидозом лекарственными препаратами, медицинскими изделиями и специализированными</w:t>
      </w:r>
      <w:r w:rsidRPr="00A45BBF">
        <w:rPr>
          <w:rFonts w:ascii="Times New Roman" w:hAnsi="Times New Roman"/>
          <w:iCs/>
          <w:sz w:val="28"/>
          <w:szCs w:val="28"/>
        </w:rPr>
        <w:t xml:space="preserve"> продуктами лечебного питания»: </w:t>
      </w:r>
    </w:p>
    <w:p w:rsidR="00A625DE" w:rsidRPr="00A45BBF" w:rsidRDefault="00D22E59" w:rsidP="00D22E59">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00A625DE" w:rsidRPr="00A45BBF">
        <w:rPr>
          <w:rFonts w:ascii="Times New Roman" w:hAnsi="Times New Roman"/>
          <w:iCs/>
          <w:sz w:val="28"/>
          <w:szCs w:val="28"/>
        </w:rPr>
        <w:t>разработан проект приказа Росздравнадзора «О внесении изменений в приказ Федеральной службы по надзору в сфере здравоохранения от 15 февраля 2017 г. № 1071 «Об утверждении Порядка осуществления фармаконадзора», направленный на сокращение сроков информирования Росздравнадзора медицинскими организациями о нежелательных реакциях, представляющих угрозу жизни и здоровью человека, и повышение эффективности реагирования Росздравнадзора на данные случаи. В настоящее время пройдена оценка регулирующего воздействия в Министерстве экономического развития Российской Федерации и готовятся документы для направления в Министерство юстиции Российской Федерации.</w:t>
      </w:r>
    </w:p>
    <w:p w:rsidR="00A625DE" w:rsidRPr="00A45BBF" w:rsidRDefault="00D22E59" w:rsidP="00D22E59">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00A625DE" w:rsidRPr="00A45BBF">
        <w:rPr>
          <w:rFonts w:ascii="Times New Roman" w:hAnsi="Times New Roman"/>
          <w:iCs/>
          <w:sz w:val="28"/>
          <w:szCs w:val="28"/>
        </w:rPr>
        <w:t>внутренними приказами Росздравнадзора и подведомственной экспертной организации утверждены инструкции по ускорению выявления нежелательных реакций, связанных с неэффективностью лекарственных препаратов</w:t>
      </w:r>
      <w:r>
        <w:rPr>
          <w:rFonts w:ascii="Times New Roman" w:hAnsi="Times New Roman"/>
          <w:iCs/>
          <w:sz w:val="28"/>
          <w:szCs w:val="28"/>
        </w:rPr>
        <w:t>,</w:t>
      </w:r>
      <w:r w:rsidR="00A625DE" w:rsidRPr="00A45BBF">
        <w:rPr>
          <w:rFonts w:ascii="Times New Roman" w:hAnsi="Times New Roman"/>
          <w:iCs/>
          <w:sz w:val="28"/>
          <w:szCs w:val="28"/>
        </w:rPr>
        <w:t xml:space="preserve"> и реакций, потенциально связанных с несоответствием лекарственных средств требованиям нормативной документации;</w:t>
      </w:r>
    </w:p>
    <w:p w:rsidR="00A625DE" w:rsidRPr="00A45BBF" w:rsidRDefault="00D22E59" w:rsidP="00D22E59">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00A625DE" w:rsidRPr="00A45BBF">
        <w:rPr>
          <w:rFonts w:ascii="Times New Roman" w:hAnsi="Times New Roman"/>
          <w:iCs/>
          <w:sz w:val="28"/>
          <w:szCs w:val="28"/>
        </w:rPr>
        <w:t>направлены информационные письма в органы исполнительной власти субъектов Российской Федерации в сфере здравоохранения, федеральные государственные бюджетные учреждения, подведомственные Минздраву России, органы управления здравоохранением субъектов Российской Федерации с разъяснением необходимости оперативного направления в Федеральную службу по надзору в сфере здравоохранения информации о выявленных нежелательных реакциях при применении лекарственных препаратов и об ответственности за непредставление такой информации;</w:t>
      </w:r>
    </w:p>
    <w:p w:rsidR="00A625DE" w:rsidRPr="00A45BBF" w:rsidRDefault="00D22E59" w:rsidP="00D22E59">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00A625DE" w:rsidRPr="00A45BBF">
        <w:rPr>
          <w:rFonts w:ascii="Times New Roman" w:hAnsi="Times New Roman"/>
          <w:iCs/>
          <w:sz w:val="28"/>
          <w:szCs w:val="28"/>
        </w:rPr>
        <w:t>на базе ФГБОУ дополнительного профессионального образования «Российская медицинская академия непрерывного профессионального образования» Минздрава России разработан электронный образовательный модуль по фармаконадзору и законодательным требованиям к мониторингу безопасности лекарственных препаратов в медицинских организациях.</w:t>
      </w:r>
    </w:p>
    <w:p w:rsidR="00A625DE" w:rsidRPr="00A45BBF" w:rsidRDefault="00A625DE" w:rsidP="00A625DE">
      <w:pPr>
        <w:spacing w:after="0" w:line="240" w:lineRule="auto"/>
        <w:ind w:firstLine="567"/>
        <w:jc w:val="both"/>
        <w:rPr>
          <w:rFonts w:ascii="Times New Roman" w:hAnsi="Times New Roman"/>
          <w:iCs/>
          <w:sz w:val="28"/>
          <w:szCs w:val="28"/>
        </w:rPr>
      </w:pPr>
      <w:r w:rsidRPr="00A45BBF">
        <w:rPr>
          <w:rFonts w:ascii="Times New Roman" w:hAnsi="Times New Roman"/>
          <w:iCs/>
          <w:sz w:val="28"/>
          <w:szCs w:val="28"/>
        </w:rPr>
        <w:t>Во исполнение пункта 4 поручения Председателя Правительства Российской Федер</w:t>
      </w:r>
      <w:r w:rsidR="00D22E59">
        <w:rPr>
          <w:rFonts w:ascii="Times New Roman" w:hAnsi="Times New Roman"/>
          <w:iCs/>
          <w:sz w:val="28"/>
          <w:szCs w:val="28"/>
        </w:rPr>
        <w:t>ации от 14.02.2020 № ММ-П12-2пр</w:t>
      </w:r>
      <w:r w:rsidRPr="00A45BBF">
        <w:rPr>
          <w:rFonts w:ascii="Times New Roman" w:hAnsi="Times New Roman"/>
          <w:iCs/>
          <w:sz w:val="28"/>
          <w:szCs w:val="28"/>
        </w:rPr>
        <w:t xml:space="preserve"> подготовлены результаты сравнительного анализа соответствия воспроизведенных лекарственных препаратов российского производства, применяемых при лечении онкологических заболеваний, оригинальным (референ</w:t>
      </w:r>
      <w:r w:rsidR="00D22E59">
        <w:rPr>
          <w:rFonts w:ascii="Times New Roman" w:hAnsi="Times New Roman"/>
          <w:iCs/>
          <w:sz w:val="28"/>
          <w:szCs w:val="28"/>
        </w:rPr>
        <w:t xml:space="preserve">тным) лекарственным препаратам </w:t>
      </w:r>
      <w:r w:rsidRPr="00A45BBF">
        <w:rPr>
          <w:rFonts w:ascii="Times New Roman" w:hAnsi="Times New Roman"/>
          <w:iCs/>
          <w:sz w:val="28"/>
          <w:szCs w:val="28"/>
        </w:rPr>
        <w:t>на основании осуществленного фармаконадзора.</w:t>
      </w:r>
    </w:p>
    <w:p w:rsidR="00C93706" w:rsidRPr="00A45BBF" w:rsidRDefault="00C93706" w:rsidP="00C93706">
      <w:pPr>
        <w:spacing w:after="0" w:line="240" w:lineRule="auto"/>
        <w:ind w:firstLine="567"/>
        <w:jc w:val="both"/>
        <w:rPr>
          <w:rFonts w:ascii="Times New Roman" w:hAnsi="Times New Roman"/>
          <w:iCs/>
          <w:sz w:val="28"/>
          <w:szCs w:val="28"/>
        </w:rPr>
      </w:pPr>
      <w:r w:rsidRPr="00A45BBF">
        <w:rPr>
          <w:rFonts w:ascii="Times New Roman" w:hAnsi="Times New Roman"/>
          <w:iCs/>
          <w:sz w:val="28"/>
          <w:szCs w:val="28"/>
        </w:rPr>
        <w:t xml:space="preserve">Внесены изменения в нормативно-правовые акты по мониторингу безопасности медицинских изделий в части гармонизации с правилами Евразийской экономической комиссии. В данных нормативно-правовых актах пересмотрены форма предоставления информации, а также порядок подачи сведений о неблагоприятных событиях с медицинскими изделиями. </w:t>
      </w:r>
    </w:p>
    <w:p w:rsidR="008C3C97" w:rsidRPr="00A45BBF" w:rsidRDefault="008C3C97" w:rsidP="00D71D34">
      <w:pPr>
        <w:spacing w:after="0" w:line="240" w:lineRule="auto"/>
        <w:ind w:firstLine="567"/>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20</w:t>
      </w:r>
      <w:r w:rsidR="004D5364" w:rsidRPr="00A45BBF">
        <w:rPr>
          <w:rFonts w:ascii="Times New Roman" w:eastAsia="Times New Roman" w:hAnsi="Times New Roman"/>
          <w:sz w:val="28"/>
          <w:szCs w:val="28"/>
          <w:lang w:eastAsia="ru-RU"/>
        </w:rPr>
        <w:t xml:space="preserve">20 </w:t>
      </w:r>
      <w:r w:rsidRPr="00A45BBF">
        <w:rPr>
          <w:rFonts w:ascii="Times New Roman" w:eastAsia="Times New Roman" w:hAnsi="Times New Roman"/>
          <w:sz w:val="28"/>
          <w:szCs w:val="28"/>
          <w:lang w:eastAsia="ru-RU"/>
        </w:rPr>
        <w:t>году были приняты и вступили в силу нормативные правовые акты, представленные в таблице 1.</w:t>
      </w:r>
    </w:p>
    <w:p w:rsidR="004702BA" w:rsidRPr="00A45BBF" w:rsidRDefault="004702BA" w:rsidP="00B04F9F">
      <w:pPr>
        <w:pStyle w:val="a9"/>
        <w:ind w:firstLine="709"/>
        <w:jc w:val="both"/>
        <w:rPr>
          <w:rFonts w:ascii="Times New Roman" w:eastAsia="Times New Roman" w:hAnsi="Times New Roman"/>
          <w:sz w:val="28"/>
          <w:szCs w:val="28"/>
          <w:lang w:eastAsia="ru-RU"/>
        </w:rPr>
      </w:pPr>
    </w:p>
    <w:p w:rsidR="009D33BA" w:rsidRPr="00A45BBF" w:rsidRDefault="004702BA" w:rsidP="009D4C0F">
      <w:pPr>
        <w:pStyle w:val="a9"/>
        <w:ind w:firstLine="709"/>
        <w:jc w:val="both"/>
        <w:rPr>
          <w:rFonts w:ascii="Times New Roman" w:eastAsia="Times New Roman" w:hAnsi="Times New Roman"/>
          <w:i/>
          <w:sz w:val="28"/>
          <w:szCs w:val="28"/>
          <w:lang w:eastAsia="ru-RU"/>
        </w:rPr>
      </w:pPr>
      <w:r w:rsidRPr="00A45BBF">
        <w:rPr>
          <w:rFonts w:ascii="Times New Roman" w:eastAsia="Times New Roman" w:hAnsi="Times New Roman"/>
          <w:i/>
          <w:sz w:val="28"/>
          <w:szCs w:val="28"/>
          <w:lang w:eastAsia="ru-RU"/>
        </w:rPr>
        <w:t>Таблица</w:t>
      </w:r>
      <w:r w:rsidR="00F26484" w:rsidRPr="00A45BBF">
        <w:rPr>
          <w:rFonts w:ascii="Times New Roman" w:eastAsia="Times New Roman" w:hAnsi="Times New Roman"/>
          <w:i/>
          <w:sz w:val="28"/>
          <w:szCs w:val="28"/>
          <w:lang w:eastAsia="ru-RU"/>
        </w:rPr>
        <w:t xml:space="preserve"> 1</w:t>
      </w:r>
      <w:r w:rsidRPr="00A45BBF">
        <w:rPr>
          <w:rFonts w:ascii="Times New Roman" w:eastAsia="Times New Roman" w:hAnsi="Times New Roman"/>
          <w:i/>
          <w:sz w:val="28"/>
          <w:szCs w:val="28"/>
          <w:lang w:eastAsia="ru-RU"/>
        </w:rPr>
        <w:t>. Нормативные правовые акты в сфере охраны здоровья,</w:t>
      </w:r>
      <w:r w:rsidR="009D4C0F" w:rsidRPr="00A45BBF">
        <w:rPr>
          <w:rFonts w:ascii="Times New Roman" w:eastAsia="Times New Roman" w:hAnsi="Times New Roman"/>
          <w:i/>
          <w:sz w:val="28"/>
          <w:szCs w:val="28"/>
          <w:lang w:eastAsia="ru-RU"/>
        </w:rPr>
        <w:t xml:space="preserve"> </w:t>
      </w:r>
      <w:r w:rsidRPr="00A45BBF">
        <w:rPr>
          <w:rFonts w:ascii="Times New Roman" w:eastAsia="Times New Roman" w:hAnsi="Times New Roman"/>
          <w:i/>
          <w:sz w:val="28"/>
          <w:szCs w:val="28"/>
          <w:lang w:eastAsia="ru-RU"/>
        </w:rPr>
        <w:t xml:space="preserve">принятые </w:t>
      </w:r>
      <w:r w:rsidR="00830A4E" w:rsidRPr="00A45BBF">
        <w:rPr>
          <w:rFonts w:ascii="Times New Roman" w:eastAsia="Times New Roman" w:hAnsi="Times New Roman"/>
          <w:i/>
          <w:sz w:val="28"/>
          <w:szCs w:val="28"/>
          <w:lang w:eastAsia="ru-RU"/>
        </w:rPr>
        <w:t>и вступившие в силу в 20</w:t>
      </w:r>
      <w:r w:rsidR="00D5101D" w:rsidRPr="00A45BBF">
        <w:rPr>
          <w:rFonts w:ascii="Times New Roman" w:eastAsia="Times New Roman" w:hAnsi="Times New Roman"/>
          <w:i/>
          <w:sz w:val="28"/>
          <w:szCs w:val="28"/>
          <w:lang w:eastAsia="ru-RU"/>
        </w:rPr>
        <w:t>20</w:t>
      </w:r>
      <w:r w:rsidR="00212223" w:rsidRPr="00A45BBF">
        <w:rPr>
          <w:rFonts w:ascii="Times New Roman" w:eastAsia="Times New Roman" w:hAnsi="Times New Roman"/>
          <w:i/>
          <w:sz w:val="28"/>
          <w:szCs w:val="28"/>
          <w:lang w:eastAsia="ru-RU"/>
        </w:rPr>
        <w:t xml:space="preserve"> </w:t>
      </w:r>
      <w:r w:rsidR="00830A4E" w:rsidRPr="00A45BBF">
        <w:rPr>
          <w:rFonts w:ascii="Times New Roman" w:eastAsia="Times New Roman" w:hAnsi="Times New Roman"/>
          <w:i/>
          <w:sz w:val="28"/>
          <w:szCs w:val="28"/>
          <w:lang w:eastAsia="ru-RU"/>
        </w:rPr>
        <w:t>году</w:t>
      </w:r>
    </w:p>
    <w:tbl>
      <w:tblPr>
        <w:tblStyle w:val="421"/>
        <w:tblW w:w="9882" w:type="dxa"/>
        <w:tblInd w:w="0" w:type="dxa"/>
        <w:tblLayout w:type="fixed"/>
        <w:tblLook w:val="04A0" w:firstRow="1" w:lastRow="0" w:firstColumn="1" w:lastColumn="0" w:noHBand="0" w:noVBand="1"/>
      </w:tblPr>
      <w:tblGrid>
        <w:gridCol w:w="704"/>
        <w:gridCol w:w="9178"/>
      </w:tblGrid>
      <w:tr w:rsidR="00D939F4" w:rsidRPr="00A45BBF" w:rsidTr="00776E36">
        <w:trPr>
          <w:trHeight w:val="320"/>
          <w:tblHeader/>
        </w:trPr>
        <w:tc>
          <w:tcPr>
            <w:tcW w:w="704" w:type="dxa"/>
            <w:tcBorders>
              <w:top w:val="single" w:sz="4" w:space="0" w:color="auto"/>
              <w:left w:val="single" w:sz="4" w:space="0" w:color="auto"/>
              <w:bottom w:val="single" w:sz="4" w:space="0" w:color="auto"/>
              <w:right w:val="single" w:sz="4" w:space="0" w:color="auto"/>
            </w:tcBorders>
            <w:hideMark/>
          </w:tcPr>
          <w:p w:rsidR="0093660C" w:rsidRPr="00A45BBF" w:rsidRDefault="0093660C" w:rsidP="00C93706">
            <w:pPr>
              <w:rPr>
                <w:rFonts w:ascii="Times New Roman" w:eastAsia="Times New Roman" w:hAnsi="Times New Roman"/>
                <w:sz w:val="20"/>
                <w:szCs w:val="20"/>
                <w:lang w:eastAsia="ru-RU"/>
              </w:rPr>
            </w:pPr>
            <w:r w:rsidRPr="00A45BBF">
              <w:rPr>
                <w:rFonts w:ascii="Times New Roman" w:eastAsia="Times New Roman" w:hAnsi="Times New Roman"/>
                <w:b/>
                <w:sz w:val="20"/>
                <w:szCs w:val="20"/>
                <w:lang w:eastAsia="ru-RU"/>
              </w:rPr>
              <w:t>№</w:t>
            </w:r>
            <w:r w:rsidR="00C93706" w:rsidRPr="00A45BBF">
              <w:rPr>
                <w:rFonts w:ascii="Times New Roman" w:eastAsia="Times New Roman" w:hAnsi="Times New Roman"/>
                <w:b/>
                <w:sz w:val="20"/>
                <w:szCs w:val="20"/>
                <w:lang w:eastAsia="ru-RU"/>
              </w:rPr>
              <w:t xml:space="preserve"> </w:t>
            </w:r>
            <w:r w:rsidRPr="00A45BBF">
              <w:rPr>
                <w:rFonts w:ascii="Times New Roman" w:eastAsia="Times New Roman" w:hAnsi="Times New Roman"/>
                <w:b/>
                <w:sz w:val="20"/>
                <w:szCs w:val="20"/>
                <w:lang w:eastAsia="ru-RU"/>
              </w:rPr>
              <w:t>пп</w:t>
            </w:r>
          </w:p>
        </w:tc>
        <w:tc>
          <w:tcPr>
            <w:tcW w:w="9178" w:type="dxa"/>
            <w:tcBorders>
              <w:top w:val="single" w:sz="4" w:space="0" w:color="auto"/>
              <w:left w:val="single" w:sz="4" w:space="0" w:color="auto"/>
              <w:bottom w:val="single" w:sz="4" w:space="0" w:color="auto"/>
              <w:right w:val="single" w:sz="4" w:space="0" w:color="auto"/>
            </w:tcBorders>
            <w:hideMark/>
          </w:tcPr>
          <w:p w:rsidR="0093660C" w:rsidRPr="00A45BBF" w:rsidRDefault="0093660C" w:rsidP="0093660C">
            <w:pPr>
              <w:ind w:firstLine="709"/>
              <w:jc w:val="center"/>
              <w:rPr>
                <w:rFonts w:ascii="Times New Roman" w:eastAsia="Times New Roman" w:hAnsi="Times New Roman"/>
                <w:b/>
                <w:i/>
                <w:sz w:val="20"/>
                <w:szCs w:val="20"/>
                <w:lang w:eastAsia="ru-RU"/>
              </w:rPr>
            </w:pPr>
            <w:r w:rsidRPr="00A45BBF">
              <w:rPr>
                <w:rFonts w:ascii="Times New Roman" w:eastAsia="Times New Roman" w:hAnsi="Times New Roman"/>
                <w:b/>
                <w:i/>
                <w:sz w:val="20"/>
                <w:szCs w:val="20"/>
                <w:lang w:eastAsia="ru-RU"/>
              </w:rPr>
              <w:t>Перечень нормативных правовых актов в сфере охраны здоровья</w:t>
            </w:r>
          </w:p>
        </w:tc>
      </w:tr>
      <w:tr w:rsidR="00D939F4" w:rsidRPr="00A45BBF" w:rsidTr="0093660C">
        <w:trPr>
          <w:trHeight w:val="222"/>
        </w:trPr>
        <w:tc>
          <w:tcPr>
            <w:tcW w:w="9882" w:type="dxa"/>
            <w:gridSpan w:val="2"/>
            <w:tcBorders>
              <w:top w:val="single" w:sz="4" w:space="0" w:color="auto"/>
              <w:left w:val="single" w:sz="4" w:space="0" w:color="auto"/>
              <w:bottom w:val="single" w:sz="4" w:space="0" w:color="auto"/>
              <w:right w:val="single" w:sz="4" w:space="0" w:color="auto"/>
            </w:tcBorders>
            <w:hideMark/>
          </w:tcPr>
          <w:p w:rsidR="0093660C" w:rsidRPr="00A45BBF" w:rsidRDefault="0093660C" w:rsidP="0093660C">
            <w:pPr>
              <w:ind w:firstLine="709"/>
              <w:jc w:val="center"/>
              <w:rPr>
                <w:rFonts w:ascii="Times New Roman" w:eastAsia="Times New Roman" w:hAnsi="Times New Roman"/>
                <w:b/>
                <w:sz w:val="20"/>
                <w:szCs w:val="20"/>
                <w:lang w:eastAsia="ru-RU"/>
              </w:rPr>
            </w:pPr>
            <w:r w:rsidRPr="00A45BBF">
              <w:rPr>
                <w:rFonts w:ascii="Times New Roman" w:eastAsia="Times New Roman" w:hAnsi="Times New Roman"/>
                <w:b/>
                <w:i/>
                <w:sz w:val="20"/>
                <w:szCs w:val="20"/>
                <w:lang w:eastAsia="ru-RU"/>
              </w:rPr>
              <w:t>Международные нормативные правовые акты</w:t>
            </w:r>
          </w:p>
        </w:tc>
      </w:tr>
      <w:tr w:rsidR="00D939F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93660C" w:rsidRPr="00A45BBF" w:rsidRDefault="0093660C" w:rsidP="0093660C">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w:t>
            </w:r>
          </w:p>
        </w:tc>
        <w:tc>
          <w:tcPr>
            <w:tcW w:w="9178" w:type="dxa"/>
            <w:tcBorders>
              <w:top w:val="single" w:sz="4" w:space="0" w:color="auto"/>
              <w:left w:val="single" w:sz="4" w:space="0" w:color="auto"/>
              <w:bottom w:val="single" w:sz="4" w:space="0" w:color="auto"/>
              <w:right w:val="single" w:sz="4" w:space="0" w:color="auto"/>
            </w:tcBorders>
          </w:tcPr>
          <w:p w:rsidR="0093660C" w:rsidRPr="00A45BBF" w:rsidRDefault="00783D5C" w:rsidP="00950E82">
            <w:pPr>
              <w:jc w:val="both"/>
              <w:rPr>
                <w:rFonts w:ascii="Times New Roman" w:hAnsi="Times New Roman"/>
                <w:sz w:val="20"/>
                <w:szCs w:val="20"/>
              </w:rPr>
            </w:pPr>
            <w:r w:rsidRPr="00A45BBF">
              <w:rPr>
                <w:rFonts w:ascii="Times New Roman" w:hAnsi="Times New Roman"/>
                <w:sz w:val="20"/>
                <w:szCs w:val="20"/>
              </w:rPr>
              <w:t xml:space="preserve">Рекомендация Коллегии Евразийской экономической комиссии от 22.12.2020 </w:t>
            </w:r>
            <w:r w:rsidR="00950E82" w:rsidRPr="00A45BBF">
              <w:rPr>
                <w:rFonts w:ascii="Times New Roman" w:hAnsi="Times New Roman"/>
                <w:sz w:val="20"/>
                <w:szCs w:val="20"/>
              </w:rPr>
              <w:t>№</w:t>
            </w:r>
            <w:r w:rsidRPr="00A45BBF">
              <w:rPr>
                <w:rFonts w:ascii="Times New Roman" w:hAnsi="Times New Roman"/>
                <w:sz w:val="20"/>
                <w:szCs w:val="20"/>
              </w:rPr>
              <w:t xml:space="preserve"> 33</w:t>
            </w:r>
            <w:r w:rsidR="00950E82" w:rsidRPr="00A45BBF">
              <w:rPr>
                <w:rFonts w:ascii="Times New Roman" w:hAnsi="Times New Roman"/>
                <w:sz w:val="20"/>
                <w:szCs w:val="20"/>
              </w:rPr>
              <w:t xml:space="preserve"> «</w:t>
            </w:r>
            <w:r w:rsidRPr="00A45BBF">
              <w:rPr>
                <w:rFonts w:ascii="Times New Roman" w:hAnsi="Times New Roman"/>
                <w:sz w:val="20"/>
                <w:szCs w:val="20"/>
              </w:rPr>
              <w:t>О Руководстве по изучению токсикокинетики и оценке системного воздействия в токсикологических исследованиях лекарственных препаратов</w:t>
            </w:r>
            <w:r w:rsidR="00950E82" w:rsidRPr="00A45BBF">
              <w:rPr>
                <w:rFonts w:ascii="Times New Roman" w:hAnsi="Times New Roman"/>
                <w:sz w:val="20"/>
                <w:szCs w:val="20"/>
              </w:rPr>
              <w:t>»</w:t>
            </w:r>
          </w:p>
        </w:tc>
      </w:tr>
      <w:tr w:rsidR="00D939F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93660C" w:rsidRPr="00A45BBF" w:rsidRDefault="0093660C" w:rsidP="0093660C">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w:t>
            </w:r>
          </w:p>
        </w:tc>
        <w:tc>
          <w:tcPr>
            <w:tcW w:w="9178" w:type="dxa"/>
            <w:tcBorders>
              <w:top w:val="single" w:sz="4" w:space="0" w:color="auto"/>
              <w:left w:val="single" w:sz="4" w:space="0" w:color="auto"/>
              <w:bottom w:val="single" w:sz="4" w:space="0" w:color="auto"/>
              <w:right w:val="single" w:sz="4" w:space="0" w:color="auto"/>
            </w:tcBorders>
          </w:tcPr>
          <w:p w:rsidR="0093660C" w:rsidRPr="00A45BBF" w:rsidRDefault="00783D5C" w:rsidP="00CE6D89">
            <w:pPr>
              <w:jc w:val="both"/>
              <w:rPr>
                <w:rFonts w:ascii="Times New Roman" w:hAnsi="Times New Roman"/>
                <w:sz w:val="20"/>
                <w:szCs w:val="20"/>
              </w:rPr>
            </w:pPr>
            <w:r w:rsidRPr="00A45BBF">
              <w:rPr>
                <w:rFonts w:ascii="Times New Roman" w:hAnsi="Times New Roman"/>
                <w:sz w:val="20"/>
                <w:szCs w:val="20"/>
              </w:rPr>
              <w:t xml:space="preserve">Рекомендация Коллегии Евразийской экономической комиссии от 22.12.2020 </w:t>
            </w:r>
            <w:r w:rsidR="006558CF" w:rsidRPr="00A45BBF">
              <w:rPr>
                <w:rFonts w:ascii="Times New Roman" w:hAnsi="Times New Roman"/>
                <w:sz w:val="20"/>
                <w:szCs w:val="20"/>
              </w:rPr>
              <w:t>№</w:t>
            </w:r>
            <w:r w:rsidRPr="00A45BBF">
              <w:rPr>
                <w:rFonts w:ascii="Times New Roman" w:hAnsi="Times New Roman"/>
                <w:sz w:val="20"/>
                <w:szCs w:val="20"/>
              </w:rPr>
              <w:t xml:space="preserve"> 26</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О Руководстве по разработке и производству активных фармацевтических субстанций</w:t>
            </w:r>
            <w:r w:rsidR="00950E82" w:rsidRPr="00A45BBF">
              <w:rPr>
                <w:rFonts w:ascii="Times New Roman" w:hAnsi="Times New Roman"/>
                <w:sz w:val="20"/>
                <w:szCs w:val="20"/>
              </w:rPr>
              <w:t>»</w:t>
            </w:r>
          </w:p>
        </w:tc>
      </w:tr>
      <w:tr w:rsidR="00D939F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93660C" w:rsidRPr="00A45BBF" w:rsidRDefault="0093660C" w:rsidP="0093660C">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w:t>
            </w:r>
          </w:p>
        </w:tc>
        <w:tc>
          <w:tcPr>
            <w:tcW w:w="9178" w:type="dxa"/>
            <w:tcBorders>
              <w:top w:val="single" w:sz="4" w:space="0" w:color="auto"/>
              <w:left w:val="single" w:sz="4" w:space="0" w:color="auto"/>
              <w:bottom w:val="single" w:sz="4" w:space="0" w:color="auto"/>
              <w:right w:val="single" w:sz="4" w:space="0" w:color="auto"/>
            </w:tcBorders>
          </w:tcPr>
          <w:p w:rsidR="0093660C" w:rsidRPr="00A45BBF" w:rsidRDefault="00783D5C" w:rsidP="00CE6D89">
            <w:pPr>
              <w:jc w:val="both"/>
              <w:rPr>
                <w:rFonts w:ascii="Times New Roman" w:hAnsi="Times New Roman"/>
                <w:sz w:val="20"/>
                <w:szCs w:val="20"/>
              </w:rPr>
            </w:pPr>
            <w:r w:rsidRPr="00A45BBF">
              <w:rPr>
                <w:rFonts w:ascii="Times New Roman" w:hAnsi="Times New Roman"/>
                <w:sz w:val="20"/>
                <w:szCs w:val="20"/>
              </w:rPr>
              <w:t xml:space="preserve">Решение Совета Евразийской экономической комиссии от 23.12.2020 </w:t>
            </w:r>
            <w:r w:rsidR="006558CF" w:rsidRPr="00A45BBF">
              <w:rPr>
                <w:rFonts w:ascii="Times New Roman" w:hAnsi="Times New Roman"/>
                <w:sz w:val="20"/>
                <w:szCs w:val="20"/>
              </w:rPr>
              <w:t>№</w:t>
            </w:r>
            <w:r w:rsidRPr="00A45BBF">
              <w:rPr>
                <w:rFonts w:ascii="Times New Roman" w:hAnsi="Times New Roman"/>
                <w:sz w:val="20"/>
                <w:szCs w:val="20"/>
              </w:rPr>
              <w:t xml:space="preserve"> 128</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 xml:space="preserve">О внесении изменений в Решение Совета Евразийской экономической комиссии от 3 ноября 2016 г. </w:t>
            </w:r>
            <w:r w:rsidR="00CE6D89" w:rsidRPr="00A45BBF">
              <w:rPr>
                <w:rFonts w:ascii="Times New Roman" w:hAnsi="Times New Roman"/>
                <w:sz w:val="20"/>
                <w:szCs w:val="20"/>
              </w:rPr>
              <w:t>№</w:t>
            </w:r>
            <w:r w:rsidRPr="00A45BBF">
              <w:rPr>
                <w:rFonts w:ascii="Times New Roman" w:hAnsi="Times New Roman"/>
                <w:sz w:val="20"/>
                <w:szCs w:val="20"/>
              </w:rPr>
              <w:t xml:space="preserve"> 78</w:t>
            </w:r>
            <w:r w:rsidR="00950E82" w:rsidRPr="00A45BBF">
              <w:rPr>
                <w:rFonts w:ascii="Times New Roman" w:hAnsi="Times New Roman"/>
                <w:sz w:val="20"/>
                <w:szCs w:val="20"/>
              </w:rPr>
              <w:t>»</w:t>
            </w:r>
          </w:p>
        </w:tc>
      </w:tr>
      <w:tr w:rsidR="00D939F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93660C" w:rsidRPr="00A45BBF" w:rsidRDefault="0093660C" w:rsidP="0093660C">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w:t>
            </w:r>
          </w:p>
        </w:tc>
        <w:tc>
          <w:tcPr>
            <w:tcW w:w="9178" w:type="dxa"/>
            <w:tcBorders>
              <w:top w:val="single" w:sz="4" w:space="0" w:color="auto"/>
              <w:left w:val="single" w:sz="4" w:space="0" w:color="auto"/>
              <w:bottom w:val="single" w:sz="4" w:space="0" w:color="auto"/>
              <w:right w:val="single" w:sz="4" w:space="0" w:color="auto"/>
            </w:tcBorders>
          </w:tcPr>
          <w:p w:rsidR="0093660C" w:rsidRPr="00A45BBF" w:rsidRDefault="003F38A3" w:rsidP="00CE6D89">
            <w:pPr>
              <w:jc w:val="both"/>
              <w:rPr>
                <w:rFonts w:ascii="Times New Roman" w:hAnsi="Times New Roman"/>
                <w:sz w:val="20"/>
                <w:szCs w:val="20"/>
              </w:rPr>
            </w:pPr>
            <w:r w:rsidRPr="00A45BBF">
              <w:rPr>
                <w:rFonts w:ascii="Times New Roman" w:hAnsi="Times New Roman"/>
                <w:sz w:val="20"/>
                <w:szCs w:val="20"/>
              </w:rPr>
              <w:t xml:space="preserve">Рекомендация Коллегии Евразийской экономической комиссии от 03.11.2020 </w:t>
            </w:r>
            <w:r w:rsidR="006558CF" w:rsidRPr="00A45BBF">
              <w:rPr>
                <w:rFonts w:ascii="Times New Roman" w:hAnsi="Times New Roman"/>
                <w:sz w:val="20"/>
                <w:szCs w:val="20"/>
              </w:rPr>
              <w:t>№</w:t>
            </w:r>
            <w:r w:rsidRPr="00A45BBF">
              <w:rPr>
                <w:rFonts w:ascii="Times New Roman" w:hAnsi="Times New Roman"/>
                <w:sz w:val="20"/>
                <w:szCs w:val="20"/>
              </w:rPr>
              <w:t xml:space="preserve"> 19</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О Руководстве по применению принципов биостатистики в клинических исследованиях лекарственных препаратов</w:t>
            </w:r>
            <w:r w:rsidR="00950E82" w:rsidRPr="00A45BBF">
              <w:rPr>
                <w:rFonts w:ascii="Times New Roman" w:hAnsi="Times New Roman"/>
                <w:sz w:val="20"/>
                <w:szCs w:val="20"/>
              </w:rPr>
              <w:t>»</w:t>
            </w:r>
          </w:p>
        </w:tc>
      </w:tr>
      <w:tr w:rsidR="00D939F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93660C" w:rsidRPr="00A45BBF" w:rsidRDefault="0093660C" w:rsidP="0093660C">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w:t>
            </w:r>
          </w:p>
        </w:tc>
        <w:tc>
          <w:tcPr>
            <w:tcW w:w="9178" w:type="dxa"/>
            <w:tcBorders>
              <w:top w:val="single" w:sz="4" w:space="0" w:color="auto"/>
              <w:left w:val="single" w:sz="4" w:space="0" w:color="auto"/>
              <w:bottom w:val="single" w:sz="4" w:space="0" w:color="auto"/>
              <w:right w:val="single" w:sz="4" w:space="0" w:color="auto"/>
            </w:tcBorders>
          </w:tcPr>
          <w:p w:rsidR="0093660C" w:rsidRPr="00A45BBF" w:rsidRDefault="003F38A3" w:rsidP="00CE6D89">
            <w:pPr>
              <w:jc w:val="both"/>
              <w:rPr>
                <w:rFonts w:ascii="Times New Roman" w:hAnsi="Times New Roman"/>
                <w:sz w:val="20"/>
                <w:szCs w:val="20"/>
              </w:rPr>
            </w:pPr>
            <w:r w:rsidRPr="00A45BBF">
              <w:rPr>
                <w:rFonts w:ascii="Times New Roman" w:hAnsi="Times New Roman"/>
                <w:sz w:val="20"/>
                <w:szCs w:val="20"/>
              </w:rPr>
              <w:t xml:space="preserve">Рекомендация Коллегии Евразийской экономической комиссии от 03.11.2020 </w:t>
            </w:r>
            <w:r w:rsidR="006558CF" w:rsidRPr="00A45BBF">
              <w:rPr>
                <w:rFonts w:ascii="Times New Roman" w:hAnsi="Times New Roman"/>
                <w:sz w:val="20"/>
                <w:szCs w:val="20"/>
              </w:rPr>
              <w:t>№</w:t>
            </w:r>
            <w:r w:rsidRPr="00A45BBF">
              <w:rPr>
                <w:rFonts w:ascii="Times New Roman" w:hAnsi="Times New Roman"/>
                <w:sz w:val="20"/>
                <w:szCs w:val="20"/>
              </w:rPr>
              <w:t xml:space="preserve"> 20</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О Руководстве по проектированию, эксплуатации, квалификации и техническому обслуживанию систем нагрева, вентиляции и кондиционирования воздуха, применяемых при производстве нестерильных лекарственных средств</w:t>
            </w:r>
            <w:r w:rsidR="00950E82" w:rsidRPr="00A45BBF">
              <w:rPr>
                <w:rFonts w:ascii="Times New Roman" w:hAnsi="Times New Roman"/>
                <w:sz w:val="20"/>
                <w:szCs w:val="20"/>
              </w:rPr>
              <w:t>»</w:t>
            </w:r>
          </w:p>
        </w:tc>
      </w:tr>
      <w:tr w:rsidR="00D939F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93660C" w:rsidRPr="00A45BBF" w:rsidRDefault="0093660C" w:rsidP="0093660C">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w:t>
            </w:r>
          </w:p>
        </w:tc>
        <w:tc>
          <w:tcPr>
            <w:tcW w:w="9178" w:type="dxa"/>
            <w:tcBorders>
              <w:top w:val="single" w:sz="4" w:space="0" w:color="auto"/>
              <w:left w:val="single" w:sz="4" w:space="0" w:color="auto"/>
              <w:bottom w:val="single" w:sz="4" w:space="0" w:color="auto"/>
              <w:right w:val="single" w:sz="4" w:space="0" w:color="auto"/>
            </w:tcBorders>
          </w:tcPr>
          <w:p w:rsidR="0093660C" w:rsidRPr="00A45BBF" w:rsidRDefault="007F760A" w:rsidP="00CE6D89">
            <w:pPr>
              <w:jc w:val="both"/>
              <w:rPr>
                <w:rFonts w:ascii="Times New Roman" w:hAnsi="Times New Roman"/>
                <w:sz w:val="20"/>
                <w:szCs w:val="20"/>
              </w:rPr>
            </w:pPr>
            <w:r w:rsidRPr="00A45BBF">
              <w:rPr>
                <w:rFonts w:ascii="Times New Roman" w:hAnsi="Times New Roman"/>
                <w:sz w:val="20"/>
                <w:szCs w:val="20"/>
              </w:rPr>
              <w:t xml:space="preserve">Рекомендация Коллегии Евразийской экономической комиссии от 27.10.2020 </w:t>
            </w:r>
            <w:r w:rsidR="006558CF" w:rsidRPr="00A45BBF">
              <w:rPr>
                <w:rFonts w:ascii="Times New Roman" w:hAnsi="Times New Roman"/>
                <w:sz w:val="20"/>
                <w:szCs w:val="20"/>
              </w:rPr>
              <w:t>№</w:t>
            </w:r>
            <w:r w:rsidRPr="00A45BBF">
              <w:rPr>
                <w:rFonts w:ascii="Times New Roman" w:hAnsi="Times New Roman"/>
                <w:sz w:val="20"/>
                <w:szCs w:val="20"/>
              </w:rPr>
              <w:t xml:space="preserve"> 18</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О Руководстве по исследованию фармакологической безопасности лекарственных препаратов для медицинского применения</w:t>
            </w:r>
            <w:r w:rsidR="00950E82" w:rsidRPr="00A45BBF">
              <w:rPr>
                <w:rFonts w:ascii="Times New Roman" w:hAnsi="Times New Roman"/>
                <w:sz w:val="20"/>
                <w:szCs w:val="20"/>
              </w:rPr>
              <w:t>»</w:t>
            </w:r>
          </w:p>
        </w:tc>
      </w:tr>
      <w:tr w:rsidR="00D939F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93660C" w:rsidRPr="00A45BBF" w:rsidRDefault="0093660C" w:rsidP="0093660C">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w:t>
            </w:r>
          </w:p>
        </w:tc>
        <w:tc>
          <w:tcPr>
            <w:tcW w:w="9178" w:type="dxa"/>
            <w:tcBorders>
              <w:top w:val="single" w:sz="4" w:space="0" w:color="auto"/>
              <w:left w:val="single" w:sz="4" w:space="0" w:color="auto"/>
              <w:bottom w:val="single" w:sz="4" w:space="0" w:color="auto"/>
              <w:right w:val="single" w:sz="4" w:space="0" w:color="auto"/>
            </w:tcBorders>
          </w:tcPr>
          <w:p w:rsidR="0093660C" w:rsidRPr="00A45BBF" w:rsidRDefault="00B528A7" w:rsidP="00CE6D89">
            <w:pPr>
              <w:jc w:val="both"/>
              <w:rPr>
                <w:rFonts w:ascii="Times New Roman" w:hAnsi="Times New Roman"/>
                <w:sz w:val="20"/>
                <w:szCs w:val="20"/>
              </w:rPr>
            </w:pPr>
            <w:r w:rsidRPr="00A45BBF">
              <w:rPr>
                <w:rFonts w:ascii="Times New Roman" w:hAnsi="Times New Roman"/>
                <w:sz w:val="20"/>
                <w:szCs w:val="20"/>
              </w:rPr>
              <w:t xml:space="preserve">Рекомендация Коллегии Евразийской экономической комиссии от 14.01.2020 </w:t>
            </w:r>
            <w:r w:rsidR="006558CF" w:rsidRPr="00A45BBF">
              <w:rPr>
                <w:rFonts w:ascii="Times New Roman" w:hAnsi="Times New Roman"/>
                <w:sz w:val="20"/>
                <w:szCs w:val="20"/>
              </w:rPr>
              <w:t>№</w:t>
            </w:r>
            <w:r w:rsidRPr="00A45BBF">
              <w:rPr>
                <w:rFonts w:ascii="Times New Roman" w:hAnsi="Times New Roman"/>
                <w:sz w:val="20"/>
                <w:szCs w:val="20"/>
              </w:rPr>
              <w:t xml:space="preserve"> 1</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О Руководстве по подготовке клинической документации (проведению клинических исследований, подтверждению терапевтической эквивалентности) в отношении лекарственных препаратов для ингаляций, применяемых для лечения бронхиальной астмы у взрослых, подростков и детей и хронической обструктивной болезни легких у взрослых</w:t>
            </w:r>
            <w:r w:rsidR="00950E82" w:rsidRPr="00A45BBF">
              <w:rPr>
                <w:rFonts w:ascii="Times New Roman" w:hAnsi="Times New Roman"/>
                <w:sz w:val="20"/>
                <w:szCs w:val="20"/>
              </w:rPr>
              <w:t>»</w:t>
            </w:r>
          </w:p>
        </w:tc>
      </w:tr>
      <w:tr w:rsidR="00D939F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93660C" w:rsidRPr="00A45BBF" w:rsidRDefault="0093660C" w:rsidP="0093660C">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w:t>
            </w:r>
          </w:p>
        </w:tc>
        <w:tc>
          <w:tcPr>
            <w:tcW w:w="9178" w:type="dxa"/>
            <w:tcBorders>
              <w:top w:val="single" w:sz="4" w:space="0" w:color="auto"/>
              <w:left w:val="single" w:sz="4" w:space="0" w:color="auto"/>
              <w:bottom w:val="single" w:sz="4" w:space="0" w:color="auto"/>
              <w:right w:val="single" w:sz="4" w:space="0" w:color="auto"/>
            </w:tcBorders>
          </w:tcPr>
          <w:p w:rsidR="0093660C" w:rsidRPr="00A45BBF" w:rsidRDefault="00B528A7" w:rsidP="00CE6D89">
            <w:pPr>
              <w:jc w:val="both"/>
              <w:rPr>
                <w:rFonts w:ascii="Times New Roman" w:hAnsi="Times New Roman"/>
                <w:sz w:val="20"/>
                <w:szCs w:val="20"/>
              </w:rPr>
            </w:pPr>
            <w:r w:rsidRPr="00A45BBF">
              <w:rPr>
                <w:rFonts w:ascii="Times New Roman" w:hAnsi="Times New Roman"/>
                <w:sz w:val="20"/>
                <w:szCs w:val="20"/>
              </w:rPr>
              <w:t xml:space="preserve">Решение Коллегии Евразийской экономической комиссии от 14.01.2020 </w:t>
            </w:r>
            <w:r w:rsidR="006558CF" w:rsidRPr="00A45BBF">
              <w:rPr>
                <w:rFonts w:ascii="Times New Roman" w:hAnsi="Times New Roman"/>
                <w:sz w:val="20"/>
                <w:szCs w:val="20"/>
              </w:rPr>
              <w:t>№</w:t>
            </w:r>
            <w:r w:rsidRPr="00A45BBF">
              <w:rPr>
                <w:rFonts w:ascii="Times New Roman" w:hAnsi="Times New Roman"/>
                <w:sz w:val="20"/>
                <w:szCs w:val="20"/>
              </w:rPr>
              <w:t xml:space="preserve"> 1</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Об утверждении Руководства по установлению допустимых пределов воздействия на здоровье в целях идентификации рисков при производстве лекарственных средств на общих производственных (технологических) линиях</w:t>
            </w:r>
            <w:r w:rsidR="00950E82" w:rsidRPr="00A45BBF">
              <w:rPr>
                <w:rFonts w:ascii="Times New Roman" w:hAnsi="Times New Roman"/>
                <w:sz w:val="20"/>
                <w:szCs w:val="20"/>
              </w:rPr>
              <w:t>»</w:t>
            </w:r>
          </w:p>
        </w:tc>
      </w:tr>
      <w:tr w:rsidR="00D939F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93660C" w:rsidRPr="00A45BBF" w:rsidRDefault="0093660C" w:rsidP="0093660C">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w:t>
            </w:r>
          </w:p>
        </w:tc>
        <w:tc>
          <w:tcPr>
            <w:tcW w:w="9178" w:type="dxa"/>
            <w:tcBorders>
              <w:top w:val="single" w:sz="4" w:space="0" w:color="auto"/>
              <w:left w:val="single" w:sz="4" w:space="0" w:color="auto"/>
              <w:bottom w:val="single" w:sz="4" w:space="0" w:color="auto"/>
              <w:right w:val="single" w:sz="4" w:space="0" w:color="auto"/>
            </w:tcBorders>
          </w:tcPr>
          <w:p w:rsidR="0093660C" w:rsidRPr="00A45BBF" w:rsidRDefault="00011DCD" w:rsidP="00CE6D89">
            <w:pPr>
              <w:jc w:val="both"/>
              <w:rPr>
                <w:rFonts w:ascii="Times New Roman" w:hAnsi="Times New Roman"/>
                <w:sz w:val="20"/>
                <w:szCs w:val="20"/>
              </w:rPr>
            </w:pPr>
            <w:r w:rsidRPr="00A45BBF">
              <w:rPr>
                <w:rFonts w:ascii="Times New Roman" w:hAnsi="Times New Roman"/>
                <w:sz w:val="20"/>
                <w:szCs w:val="20"/>
              </w:rPr>
              <w:t xml:space="preserve">Рекомендация Коллегии Евразийской экономической комиссии от 26.02.2020 </w:t>
            </w:r>
            <w:r w:rsidR="006558CF" w:rsidRPr="00A45BBF">
              <w:rPr>
                <w:rFonts w:ascii="Times New Roman" w:hAnsi="Times New Roman"/>
                <w:sz w:val="20"/>
                <w:szCs w:val="20"/>
              </w:rPr>
              <w:t>№</w:t>
            </w:r>
            <w:r w:rsidRPr="00A45BBF">
              <w:rPr>
                <w:rFonts w:ascii="Times New Roman" w:hAnsi="Times New Roman"/>
                <w:sz w:val="20"/>
                <w:szCs w:val="20"/>
              </w:rPr>
              <w:t xml:space="preserve"> 4</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О методических указаниях по установлению и обоснованию гигиенических нормативов содержания химических примесей, биологических агентов в пищевой продукции по критериям риска для здоровья человека</w:t>
            </w:r>
            <w:r w:rsidR="00950E82" w:rsidRPr="00A45BBF">
              <w:rPr>
                <w:rFonts w:ascii="Times New Roman" w:hAnsi="Times New Roman"/>
                <w:sz w:val="20"/>
                <w:szCs w:val="20"/>
              </w:rPr>
              <w:t>»</w:t>
            </w:r>
          </w:p>
        </w:tc>
      </w:tr>
      <w:tr w:rsidR="00D939F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93660C" w:rsidRPr="00A45BBF" w:rsidRDefault="0093660C" w:rsidP="0093660C">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w:t>
            </w:r>
          </w:p>
        </w:tc>
        <w:tc>
          <w:tcPr>
            <w:tcW w:w="9178" w:type="dxa"/>
            <w:tcBorders>
              <w:top w:val="single" w:sz="4" w:space="0" w:color="auto"/>
              <w:left w:val="single" w:sz="4" w:space="0" w:color="auto"/>
              <w:bottom w:val="single" w:sz="4" w:space="0" w:color="auto"/>
              <w:right w:val="single" w:sz="4" w:space="0" w:color="auto"/>
            </w:tcBorders>
          </w:tcPr>
          <w:p w:rsidR="0093660C" w:rsidRPr="00A45BBF" w:rsidRDefault="00F54B6A" w:rsidP="00CE6D89">
            <w:pPr>
              <w:jc w:val="both"/>
              <w:rPr>
                <w:rFonts w:ascii="Times New Roman" w:hAnsi="Times New Roman"/>
                <w:sz w:val="20"/>
                <w:szCs w:val="20"/>
              </w:rPr>
            </w:pPr>
            <w:r w:rsidRPr="00A45BBF">
              <w:rPr>
                <w:rFonts w:ascii="Times New Roman" w:hAnsi="Times New Roman"/>
                <w:sz w:val="20"/>
                <w:szCs w:val="20"/>
              </w:rPr>
              <w:t xml:space="preserve">Рекомендация Коллегии Евразийской экономической комиссии от 26.02.2020 </w:t>
            </w:r>
            <w:r w:rsidR="006558CF" w:rsidRPr="00A45BBF">
              <w:rPr>
                <w:rFonts w:ascii="Times New Roman" w:hAnsi="Times New Roman"/>
                <w:sz w:val="20"/>
                <w:szCs w:val="20"/>
              </w:rPr>
              <w:t>№</w:t>
            </w:r>
            <w:r w:rsidRPr="00A45BBF">
              <w:rPr>
                <w:rFonts w:ascii="Times New Roman" w:hAnsi="Times New Roman"/>
                <w:sz w:val="20"/>
                <w:szCs w:val="20"/>
              </w:rPr>
              <w:t xml:space="preserve"> 2</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О Руководстве по исчислению даты начала отсчета срока годности готовых лекарственных форм лекарственных препаратов для медицинского применения и ветеринарных лекарственных препаратов</w:t>
            </w:r>
            <w:r w:rsidR="00950E82" w:rsidRPr="00A45BBF">
              <w:rPr>
                <w:rFonts w:ascii="Times New Roman" w:hAnsi="Times New Roman"/>
                <w:sz w:val="20"/>
                <w:szCs w:val="20"/>
              </w:rPr>
              <w:t>»</w:t>
            </w:r>
          </w:p>
        </w:tc>
      </w:tr>
      <w:tr w:rsidR="00D939F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93660C" w:rsidRPr="00A45BBF" w:rsidRDefault="0093660C" w:rsidP="0093660C">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w:t>
            </w:r>
          </w:p>
        </w:tc>
        <w:tc>
          <w:tcPr>
            <w:tcW w:w="9178" w:type="dxa"/>
            <w:tcBorders>
              <w:top w:val="single" w:sz="4" w:space="0" w:color="auto"/>
              <w:left w:val="single" w:sz="4" w:space="0" w:color="auto"/>
              <w:bottom w:val="single" w:sz="4" w:space="0" w:color="auto"/>
              <w:right w:val="single" w:sz="4" w:space="0" w:color="auto"/>
            </w:tcBorders>
          </w:tcPr>
          <w:p w:rsidR="0093660C" w:rsidRPr="00A45BBF" w:rsidRDefault="00F54B6A" w:rsidP="00CE6D89">
            <w:pPr>
              <w:jc w:val="both"/>
              <w:rPr>
                <w:rFonts w:ascii="Times New Roman" w:hAnsi="Times New Roman"/>
                <w:sz w:val="20"/>
                <w:szCs w:val="20"/>
              </w:rPr>
            </w:pPr>
            <w:r w:rsidRPr="00A45BBF">
              <w:rPr>
                <w:rFonts w:ascii="Times New Roman" w:hAnsi="Times New Roman"/>
                <w:sz w:val="20"/>
                <w:szCs w:val="20"/>
              </w:rPr>
              <w:t xml:space="preserve">Рекомендация Коллегии Евразийской экономической комиссии от 03.03.2020 </w:t>
            </w:r>
            <w:r w:rsidR="006558CF" w:rsidRPr="00A45BBF">
              <w:rPr>
                <w:rFonts w:ascii="Times New Roman" w:hAnsi="Times New Roman"/>
                <w:sz w:val="20"/>
                <w:szCs w:val="20"/>
              </w:rPr>
              <w:t>№</w:t>
            </w:r>
            <w:r w:rsidRPr="00A45BBF">
              <w:rPr>
                <w:rFonts w:ascii="Times New Roman" w:hAnsi="Times New Roman"/>
                <w:sz w:val="20"/>
                <w:szCs w:val="20"/>
              </w:rPr>
              <w:t xml:space="preserve"> 5</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О риск-ориентированной модели надзора в области обеспечения безопасности продукции для здоровья человека</w:t>
            </w:r>
            <w:r w:rsidR="00950E82" w:rsidRPr="00A45BBF">
              <w:rPr>
                <w:rFonts w:ascii="Times New Roman" w:hAnsi="Times New Roman"/>
                <w:sz w:val="20"/>
                <w:szCs w:val="20"/>
              </w:rPr>
              <w:t>»</w:t>
            </w:r>
          </w:p>
        </w:tc>
      </w:tr>
      <w:tr w:rsidR="00C86324" w:rsidRPr="00A45BBF" w:rsidTr="00187F06">
        <w:tc>
          <w:tcPr>
            <w:tcW w:w="9882" w:type="dxa"/>
            <w:gridSpan w:val="2"/>
            <w:tcBorders>
              <w:top w:val="single" w:sz="4" w:space="0" w:color="auto"/>
              <w:left w:val="single" w:sz="4" w:space="0" w:color="auto"/>
              <w:bottom w:val="single" w:sz="4" w:space="0" w:color="auto"/>
              <w:right w:val="single" w:sz="4" w:space="0" w:color="auto"/>
            </w:tcBorders>
          </w:tcPr>
          <w:p w:rsidR="00C86324" w:rsidRPr="00A45BBF" w:rsidRDefault="00C86324" w:rsidP="00C86324">
            <w:pPr>
              <w:jc w:val="center"/>
              <w:rPr>
                <w:rFonts w:ascii="Times New Roman" w:hAnsi="Times New Roman"/>
                <w:sz w:val="20"/>
                <w:szCs w:val="20"/>
              </w:rPr>
            </w:pPr>
            <w:r w:rsidRPr="00A45BBF">
              <w:rPr>
                <w:rFonts w:ascii="Times New Roman" w:eastAsia="Times New Roman" w:hAnsi="Times New Roman"/>
                <w:b/>
                <w:i/>
                <w:sz w:val="20"/>
                <w:szCs w:val="20"/>
                <w:lang w:eastAsia="ru-RU"/>
              </w:rPr>
              <w:t>Федеральные законы</w:t>
            </w:r>
          </w:p>
        </w:tc>
      </w:tr>
      <w:tr w:rsidR="00C8632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C86324" w:rsidRPr="00A45BBF" w:rsidRDefault="00C86324" w:rsidP="00C86324">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w:t>
            </w:r>
          </w:p>
        </w:tc>
        <w:tc>
          <w:tcPr>
            <w:tcW w:w="9178" w:type="dxa"/>
            <w:tcBorders>
              <w:top w:val="single" w:sz="4" w:space="0" w:color="auto"/>
              <w:left w:val="single" w:sz="4" w:space="0" w:color="auto"/>
              <w:bottom w:val="single" w:sz="4" w:space="0" w:color="auto"/>
              <w:right w:val="single" w:sz="4" w:space="0" w:color="auto"/>
            </w:tcBorders>
          </w:tcPr>
          <w:p w:rsidR="00C86324" w:rsidRPr="00A45BBF" w:rsidRDefault="00C86324" w:rsidP="00CE6D89">
            <w:pPr>
              <w:jc w:val="both"/>
              <w:rPr>
                <w:rFonts w:ascii="Times New Roman" w:hAnsi="Times New Roman"/>
                <w:sz w:val="20"/>
                <w:szCs w:val="20"/>
              </w:rPr>
            </w:pPr>
            <w:r w:rsidRPr="00A45BBF">
              <w:rPr>
                <w:rFonts w:ascii="Times New Roman" w:hAnsi="Times New Roman"/>
                <w:sz w:val="20"/>
                <w:szCs w:val="20"/>
              </w:rPr>
              <w:t xml:space="preserve">Федеральный закон от 30.12.2020 </w:t>
            </w:r>
            <w:r w:rsidR="00CD171F" w:rsidRPr="00A45BBF">
              <w:rPr>
                <w:rFonts w:ascii="Times New Roman" w:hAnsi="Times New Roman"/>
                <w:sz w:val="20"/>
                <w:szCs w:val="20"/>
              </w:rPr>
              <w:t>№</w:t>
            </w:r>
            <w:r w:rsidRPr="00A45BBF">
              <w:rPr>
                <w:rFonts w:ascii="Times New Roman" w:hAnsi="Times New Roman"/>
                <w:sz w:val="20"/>
                <w:szCs w:val="20"/>
              </w:rPr>
              <w:t xml:space="preserve"> 492-ФЗ</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О биологической безопасности в Российской Федерации</w:t>
            </w:r>
            <w:r w:rsidR="00950E82" w:rsidRPr="00A45BBF">
              <w:rPr>
                <w:rFonts w:ascii="Times New Roman" w:hAnsi="Times New Roman"/>
                <w:sz w:val="20"/>
                <w:szCs w:val="20"/>
              </w:rPr>
              <w:t>»</w:t>
            </w:r>
          </w:p>
        </w:tc>
      </w:tr>
      <w:tr w:rsidR="00C8632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C86324" w:rsidRPr="00A45BBF" w:rsidRDefault="00C86324" w:rsidP="00C86324">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13.</w:t>
            </w:r>
          </w:p>
        </w:tc>
        <w:tc>
          <w:tcPr>
            <w:tcW w:w="9178" w:type="dxa"/>
            <w:tcBorders>
              <w:top w:val="single" w:sz="4" w:space="0" w:color="auto"/>
              <w:left w:val="single" w:sz="4" w:space="0" w:color="auto"/>
              <w:bottom w:val="single" w:sz="4" w:space="0" w:color="auto"/>
              <w:right w:val="single" w:sz="4" w:space="0" w:color="auto"/>
            </w:tcBorders>
          </w:tcPr>
          <w:p w:rsidR="00C86324" w:rsidRPr="00A45BBF" w:rsidRDefault="00C86324" w:rsidP="00CE6D89">
            <w:pPr>
              <w:jc w:val="both"/>
              <w:rPr>
                <w:rFonts w:ascii="Times New Roman" w:hAnsi="Times New Roman"/>
                <w:sz w:val="20"/>
                <w:szCs w:val="20"/>
              </w:rPr>
            </w:pPr>
            <w:r w:rsidRPr="00A45BBF">
              <w:rPr>
                <w:rFonts w:ascii="Times New Roman" w:hAnsi="Times New Roman"/>
                <w:sz w:val="20"/>
                <w:szCs w:val="20"/>
              </w:rPr>
              <w:t xml:space="preserve">Федеральный закон от 29.12.2020 </w:t>
            </w:r>
            <w:r w:rsidR="00CD171F" w:rsidRPr="00A45BBF">
              <w:rPr>
                <w:rFonts w:ascii="Times New Roman" w:hAnsi="Times New Roman"/>
                <w:sz w:val="20"/>
                <w:szCs w:val="20"/>
              </w:rPr>
              <w:t>№</w:t>
            </w:r>
            <w:r w:rsidRPr="00A45BBF">
              <w:rPr>
                <w:rFonts w:ascii="Times New Roman" w:hAnsi="Times New Roman"/>
                <w:sz w:val="20"/>
                <w:szCs w:val="20"/>
              </w:rPr>
              <w:t xml:space="preserve"> 464-ФЗ</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w:t>
            </w:r>
            <w:r w:rsidR="00950E82" w:rsidRPr="00A45BBF">
              <w:rPr>
                <w:rFonts w:ascii="Times New Roman" w:hAnsi="Times New Roman"/>
                <w:sz w:val="20"/>
                <w:szCs w:val="20"/>
              </w:rPr>
              <w:t>»</w:t>
            </w:r>
          </w:p>
        </w:tc>
      </w:tr>
      <w:tr w:rsidR="00C86324" w:rsidRPr="00A45BBF" w:rsidTr="00776E36">
        <w:tc>
          <w:tcPr>
            <w:tcW w:w="704" w:type="dxa"/>
            <w:tcBorders>
              <w:top w:val="single" w:sz="4" w:space="0" w:color="auto"/>
              <w:left w:val="single" w:sz="4" w:space="0" w:color="auto"/>
              <w:bottom w:val="single" w:sz="4" w:space="0" w:color="auto"/>
              <w:right w:val="single" w:sz="4" w:space="0" w:color="auto"/>
            </w:tcBorders>
            <w:hideMark/>
          </w:tcPr>
          <w:p w:rsidR="00C86324" w:rsidRPr="00A45BBF" w:rsidRDefault="00C86324" w:rsidP="00C86324">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14.</w:t>
            </w:r>
          </w:p>
        </w:tc>
        <w:tc>
          <w:tcPr>
            <w:tcW w:w="9178" w:type="dxa"/>
            <w:tcBorders>
              <w:top w:val="single" w:sz="4" w:space="0" w:color="auto"/>
              <w:left w:val="single" w:sz="4" w:space="0" w:color="auto"/>
              <w:bottom w:val="single" w:sz="4" w:space="0" w:color="auto"/>
              <w:right w:val="single" w:sz="4" w:space="0" w:color="auto"/>
            </w:tcBorders>
          </w:tcPr>
          <w:p w:rsidR="00C86324" w:rsidRPr="00A45BBF" w:rsidRDefault="00C86324" w:rsidP="00CE6D89">
            <w:pPr>
              <w:jc w:val="both"/>
              <w:rPr>
                <w:rFonts w:ascii="Times New Roman" w:hAnsi="Times New Roman"/>
                <w:sz w:val="20"/>
                <w:szCs w:val="20"/>
              </w:rPr>
            </w:pPr>
            <w:r w:rsidRPr="00A45BBF">
              <w:rPr>
                <w:rFonts w:ascii="Times New Roman" w:hAnsi="Times New Roman"/>
                <w:sz w:val="20"/>
                <w:szCs w:val="20"/>
              </w:rPr>
              <w:t xml:space="preserve">Федеральный закон от 22.12.2020 </w:t>
            </w:r>
            <w:r w:rsidR="00CD171F" w:rsidRPr="00A45BBF">
              <w:rPr>
                <w:rFonts w:ascii="Times New Roman" w:hAnsi="Times New Roman"/>
                <w:sz w:val="20"/>
                <w:szCs w:val="20"/>
              </w:rPr>
              <w:t>№</w:t>
            </w:r>
            <w:r w:rsidRPr="00A45BBF">
              <w:rPr>
                <w:rFonts w:ascii="Times New Roman" w:hAnsi="Times New Roman"/>
                <w:sz w:val="20"/>
                <w:szCs w:val="20"/>
              </w:rPr>
              <w:t xml:space="preserve"> 438-ФЗ</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 xml:space="preserve">О внесении изменений в Федеральный закон </w:t>
            </w:r>
            <w:r w:rsidR="00950E82" w:rsidRPr="00A45BBF">
              <w:rPr>
                <w:rFonts w:ascii="Times New Roman" w:hAnsi="Times New Roman"/>
                <w:sz w:val="20"/>
                <w:szCs w:val="20"/>
              </w:rPr>
              <w:t>«</w:t>
            </w:r>
            <w:r w:rsidRPr="00A45BBF">
              <w:rPr>
                <w:rFonts w:ascii="Times New Roman" w:hAnsi="Times New Roman"/>
                <w:sz w:val="20"/>
                <w:szCs w:val="20"/>
              </w:rPr>
              <w:t>Об основах охраны здоровья граждан в Российской Федерации</w:t>
            </w:r>
            <w:r w:rsidR="00950E82" w:rsidRPr="00A45BBF">
              <w:rPr>
                <w:rFonts w:ascii="Times New Roman" w:hAnsi="Times New Roman"/>
                <w:sz w:val="20"/>
                <w:szCs w:val="20"/>
              </w:rPr>
              <w:t>»</w:t>
            </w:r>
          </w:p>
        </w:tc>
      </w:tr>
      <w:tr w:rsidR="00C86324" w:rsidRPr="00A45BBF" w:rsidTr="00776E36">
        <w:tc>
          <w:tcPr>
            <w:tcW w:w="704" w:type="dxa"/>
            <w:tcBorders>
              <w:top w:val="single" w:sz="4" w:space="0" w:color="auto"/>
              <w:left w:val="single" w:sz="4" w:space="0" w:color="auto"/>
              <w:bottom w:val="single" w:sz="4" w:space="0" w:color="auto"/>
              <w:right w:val="single" w:sz="4" w:space="0" w:color="auto"/>
            </w:tcBorders>
          </w:tcPr>
          <w:p w:rsidR="00C86324" w:rsidRPr="00A45BBF" w:rsidRDefault="00C86324" w:rsidP="00C86324">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15.</w:t>
            </w:r>
          </w:p>
        </w:tc>
        <w:tc>
          <w:tcPr>
            <w:tcW w:w="9178" w:type="dxa"/>
            <w:tcBorders>
              <w:top w:val="single" w:sz="4" w:space="0" w:color="auto"/>
              <w:left w:val="single" w:sz="4" w:space="0" w:color="auto"/>
              <w:bottom w:val="single" w:sz="4" w:space="0" w:color="auto"/>
              <w:right w:val="single" w:sz="4" w:space="0" w:color="auto"/>
            </w:tcBorders>
          </w:tcPr>
          <w:p w:rsidR="00C86324" w:rsidRPr="00A45BBF" w:rsidRDefault="00C86324" w:rsidP="00CE6D89">
            <w:pPr>
              <w:autoSpaceDE w:val="0"/>
              <w:autoSpaceDN w:val="0"/>
              <w:adjustRightInd w:val="0"/>
              <w:jc w:val="both"/>
              <w:rPr>
                <w:rFonts w:ascii="Times New Roman" w:hAnsi="Times New Roman"/>
                <w:sz w:val="20"/>
                <w:szCs w:val="20"/>
              </w:rPr>
            </w:pPr>
            <w:r w:rsidRPr="00A45BBF">
              <w:rPr>
                <w:rFonts w:ascii="Times New Roman" w:hAnsi="Times New Roman"/>
                <w:sz w:val="20"/>
                <w:szCs w:val="20"/>
              </w:rPr>
              <w:t xml:space="preserve">Федеральный закон от 01.04.2020 </w:t>
            </w:r>
            <w:r w:rsidR="00CD171F" w:rsidRPr="00A45BBF">
              <w:rPr>
                <w:rFonts w:ascii="Times New Roman" w:hAnsi="Times New Roman"/>
                <w:sz w:val="20"/>
                <w:szCs w:val="20"/>
              </w:rPr>
              <w:t>№</w:t>
            </w:r>
            <w:r w:rsidRPr="00A45BBF">
              <w:rPr>
                <w:rFonts w:ascii="Times New Roman" w:hAnsi="Times New Roman"/>
                <w:sz w:val="20"/>
                <w:szCs w:val="20"/>
              </w:rPr>
              <w:t xml:space="preserve"> 77-ФЗ</w:t>
            </w:r>
            <w:r w:rsidR="00CE6D89" w:rsidRPr="00A45BBF">
              <w:rPr>
                <w:rFonts w:ascii="Times New Roman" w:hAnsi="Times New Roman"/>
                <w:sz w:val="20"/>
                <w:szCs w:val="20"/>
              </w:rPr>
              <w:t xml:space="preserve"> </w:t>
            </w:r>
            <w:r w:rsidR="00950E82" w:rsidRPr="00A45BBF">
              <w:rPr>
                <w:rFonts w:ascii="Times New Roman" w:hAnsi="Times New Roman"/>
                <w:sz w:val="20"/>
                <w:szCs w:val="20"/>
              </w:rPr>
              <w:t>«</w:t>
            </w:r>
            <w:r w:rsidRPr="00A45BBF">
              <w:rPr>
                <w:rFonts w:ascii="Times New Roman" w:hAnsi="Times New Roman"/>
                <w:sz w:val="20"/>
                <w:szCs w:val="20"/>
              </w:rPr>
              <w:t>О ратификации Дополнительного соглашения к Соглашению между Российской Федерацией и Республикой Абхазия о сотрудничестве в области обеспечения лекарственными препаратами и медицинскими изделиями отдельных категорий граждан Российской Федерации, постоянно проживающих на территории Республики Абхазия, от 22 июня 2017 года</w:t>
            </w:r>
            <w:r w:rsidR="00950E82" w:rsidRPr="00A45BBF">
              <w:rPr>
                <w:rFonts w:ascii="Times New Roman" w:hAnsi="Times New Roman"/>
                <w:sz w:val="20"/>
                <w:szCs w:val="20"/>
              </w:rPr>
              <w:t>»</w:t>
            </w:r>
          </w:p>
        </w:tc>
      </w:tr>
      <w:tr w:rsidR="00C86324" w:rsidRPr="00A45BBF" w:rsidTr="00187F06">
        <w:tc>
          <w:tcPr>
            <w:tcW w:w="9882" w:type="dxa"/>
            <w:gridSpan w:val="2"/>
            <w:tcBorders>
              <w:top w:val="single" w:sz="4" w:space="0" w:color="auto"/>
              <w:left w:val="single" w:sz="4" w:space="0" w:color="auto"/>
              <w:bottom w:val="single" w:sz="4" w:space="0" w:color="auto"/>
              <w:right w:val="single" w:sz="4" w:space="0" w:color="auto"/>
            </w:tcBorders>
          </w:tcPr>
          <w:p w:rsidR="00C86324" w:rsidRPr="00A45BBF" w:rsidRDefault="00C86324" w:rsidP="00C86324">
            <w:pPr>
              <w:autoSpaceDE w:val="0"/>
              <w:autoSpaceDN w:val="0"/>
              <w:adjustRightInd w:val="0"/>
              <w:jc w:val="center"/>
              <w:rPr>
                <w:rFonts w:ascii="Times New Roman" w:hAnsi="Times New Roman"/>
                <w:sz w:val="20"/>
                <w:szCs w:val="20"/>
              </w:rPr>
            </w:pPr>
            <w:r w:rsidRPr="00A45BBF">
              <w:rPr>
                <w:rFonts w:ascii="Times New Roman" w:eastAsia="Times New Roman" w:hAnsi="Times New Roman"/>
                <w:b/>
                <w:i/>
                <w:sz w:val="20"/>
                <w:szCs w:val="20"/>
                <w:lang w:eastAsia="ru-RU"/>
              </w:rPr>
              <w:t>Указы Президента Российской Федерации</w:t>
            </w:r>
          </w:p>
        </w:tc>
      </w:tr>
      <w:tr w:rsidR="00C86324" w:rsidRPr="00A45BBF" w:rsidTr="00776E36">
        <w:tc>
          <w:tcPr>
            <w:tcW w:w="704" w:type="dxa"/>
            <w:tcBorders>
              <w:top w:val="single" w:sz="4" w:space="0" w:color="auto"/>
              <w:left w:val="single" w:sz="4" w:space="0" w:color="auto"/>
              <w:bottom w:val="single" w:sz="4" w:space="0" w:color="auto"/>
              <w:right w:val="single" w:sz="4" w:space="0" w:color="auto"/>
            </w:tcBorders>
          </w:tcPr>
          <w:p w:rsidR="00C86324" w:rsidRPr="00A45BBF" w:rsidRDefault="00C86324" w:rsidP="00C86324">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16.</w:t>
            </w:r>
          </w:p>
        </w:tc>
        <w:tc>
          <w:tcPr>
            <w:tcW w:w="9178" w:type="dxa"/>
            <w:tcBorders>
              <w:top w:val="single" w:sz="4" w:space="0" w:color="auto"/>
              <w:left w:val="single" w:sz="4" w:space="0" w:color="auto"/>
              <w:bottom w:val="single" w:sz="4" w:space="0" w:color="auto"/>
              <w:right w:val="single" w:sz="4" w:space="0" w:color="auto"/>
            </w:tcBorders>
          </w:tcPr>
          <w:p w:rsidR="00C86324" w:rsidRPr="00A45BBF" w:rsidRDefault="00C86324" w:rsidP="00CE6D89">
            <w:pPr>
              <w:jc w:val="both"/>
              <w:rPr>
                <w:rFonts w:ascii="Times New Roman" w:eastAsia="Times New Roman" w:hAnsi="Times New Roman"/>
                <w:b/>
                <w:i/>
                <w:sz w:val="20"/>
                <w:szCs w:val="20"/>
                <w:lang w:eastAsia="ru-RU"/>
              </w:rPr>
            </w:pPr>
            <w:r w:rsidRPr="00A45BBF">
              <w:rPr>
                <w:rFonts w:ascii="Times New Roman" w:eastAsia="Times New Roman" w:hAnsi="Times New Roman"/>
                <w:sz w:val="20"/>
                <w:szCs w:val="20"/>
                <w:lang w:eastAsia="ru-RU"/>
              </w:rPr>
              <w:t xml:space="preserve">Указ Президента </w:t>
            </w:r>
            <w:r w:rsidR="00E12CF1" w:rsidRPr="00A45BBF">
              <w:rPr>
                <w:rFonts w:ascii="Times New Roman" w:eastAsia="Times New Roman" w:hAnsi="Times New Roman"/>
                <w:sz w:val="20"/>
                <w:szCs w:val="20"/>
                <w:lang w:eastAsia="ru-RU"/>
              </w:rPr>
              <w:t>Российской Федерации</w:t>
            </w:r>
            <w:r w:rsidRPr="00A45BBF">
              <w:rPr>
                <w:rFonts w:ascii="Times New Roman" w:eastAsia="Times New Roman" w:hAnsi="Times New Roman"/>
                <w:sz w:val="20"/>
                <w:szCs w:val="20"/>
                <w:lang w:eastAsia="ru-RU"/>
              </w:rPr>
              <w:t xml:space="preserve"> от 23.11.2020 </w:t>
            </w:r>
            <w:r w:rsidR="00CD171F" w:rsidRPr="00A45BBF">
              <w:rPr>
                <w:rFonts w:ascii="Times New Roman" w:eastAsia="Times New Roman" w:hAnsi="Times New Roman"/>
                <w:sz w:val="20"/>
                <w:szCs w:val="20"/>
                <w:lang w:eastAsia="ru-RU"/>
              </w:rPr>
              <w:t>№</w:t>
            </w:r>
            <w:r w:rsidRPr="00A45BBF">
              <w:rPr>
                <w:rFonts w:ascii="Times New Roman" w:eastAsia="Times New Roman" w:hAnsi="Times New Roman"/>
                <w:sz w:val="20"/>
                <w:szCs w:val="20"/>
                <w:lang w:eastAsia="ru-RU"/>
              </w:rPr>
              <w:t xml:space="preserve"> 733</w:t>
            </w:r>
            <w:r w:rsidR="00CE6D89" w:rsidRPr="00A45BBF">
              <w:rPr>
                <w:rFonts w:ascii="Times New Roman" w:eastAsia="Times New Roman" w:hAnsi="Times New Roman"/>
                <w:sz w:val="20"/>
                <w:szCs w:val="20"/>
                <w:lang w:eastAsia="ru-RU"/>
              </w:rPr>
              <w:t xml:space="preserve"> </w:t>
            </w:r>
            <w:r w:rsidR="00950E82" w:rsidRPr="00A45BBF">
              <w:rPr>
                <w:rFonts w:ascii="Times New Roman" w:eastAsia="Times New Roman" w:hAnsi="Times New Roman"/>
                <w:sz w:val="20"/>
                <w:szCs w:val="20"/>
                <w:lang w:eastAsia="ru-RU"/>
              </w:rPr>
              <w:t>«</w:t>
            </w:r>
            <w:r w:rsidRPr="00A45BBF">
              <w:rPr>
                <w:rFonts w:ascii="Times New Roman" w:eastAsia="Times New Roman" w:hAnsi="Times New Roman"/>
                <w:sz w:val="20"/>
                <w:szCs w:val="20"/>
                <w:lang w:eastAsia="ru-RU"/>
              </w:rPr>
              <w:t>Об утверждении Стратегии государственной антинаркотической политики Российской Федерации на период до 2030 года</w:t>
            </w:r>
            <w:r w:rsidR="00950E82" w:rsidRPr="00A45BBF">
              <w:rPr>
                <w:rFonts w:ascii="Times New Roman" w:eastAsia="Times New Roman" w:hAnsi="Times New Roman"/>
                <w:sz w:val="20"/>
                <w:szCs w:val="20"/>
                <w:lang w:eastAsia="ru-RU"/>
              </w:rPr>
              <w:t>»</w:t>
            </w:r>
          </w:p>
        </w:tc>
      </w:tr>
      <w:tr w:rsidR="00C86324" w:rsidRPr="00A45BBF" w:rsidTr="00776E36">
        <w:tc>
          <w:tcPr>
            <w:tcW w:w="704" w:type="dxa"/>
            <w:tcBorders>
              <w:top w:val="single" w:sz="4" w:space="0" w:color="auto"/>
              <w:left w:val="single" w:sz="4" w:space="0" w:color="auto"/>
              <w:bottom w:val="single" w:sz="4" w:space="0" w:color="auto"/>
              <w:right w:val="single" w:sz="4" w:space="0" w:color="auto"/>
            </w:tcBorders>
          </w:tcPr>
          <w:p w:rsidR="00C86324" w:rsidRPr="00A45BBF" w:rsidRDefault="00C86324" w:rsidP="00C86324">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17.</w:t>
            </w:r>
          </w:p>
        </w:tc>
        <w:tc>
          <w:tcPr>
            <w:tcW w:w="9178" w:type="dxa"/>
            <w:tcBorders>
              <w:top w:val="single" w:sz="4" w:space="0" w:color="auto"/>
              <w:left w:val="single" w:sz="4" w:space="0" w:color="auto"/>
              <w:bottom w:val="single" w:sz="4" w:space="0" w:color="auto"/>
              <w:right w:val="single" w:sz="4" w:space="0" w:color="auto"/>
            </w:tcBorders>
          </w:tcPr>
          <w:p w:rsidR="00C86324" w:rsidRPr="00A45BBF" w:rsidRDefault="00C86324" w:rsidP="00CE6D89">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 xml:space="preserve">Указ Президента </w:t>
            </w:r>
            <w:r w:rsidR="00E12CF1" w:rsidRPr="00A45BBF">
              <w:rPr>
                <w:rFonts w:ascii="Times New Roman" w:eastAsia="Times New Roman" w:hAnsi="Times New Roman"/>
                <w:sz w:val="20"/>
                <w:szCs w:val="20"/>
                <w:lang w:eastAsia="ru-RU"/>
              </w:rPr>
              <w:t>Российской Федерации</w:t>
            </w:r>
            <w:r w:rsidRPr="00A45BBF">
              <w:rPr>
                <w:rFonts w:ascii="Times New Roman" w:eastAsia="Times New Roman" w:hAnsi="Times New Roman"/>
                <w:sz w:val="20"/>
                <w:szCs w:val="20"/>
                <w:lang w:eastAsia="ru-RU"/>
              </w:rPr>
              <w:t xml:space="preserve"> от 17.03.2020 </w:t>
            </w:r>
            <w:r w:rsidR="00CD171F" w:rsidRPr="00A45BBF">
              <w:rPr>
                <w:rFonts w:ascii="Times New Roman" w:eastAsia="Times New Roman" w:hAnsi="Times New Roman"/>
                <w:sz w:val="20"/>
                <w:szCs w:val="20"/>
                <w:lang w:eastAsia="ru-RU"/>
              </w:rPr>
              <w:t>№</w:t>
            </w:r>
            <w:r w:rsidRPr="00A45BBF">
              <w:rPr>
                <w:rFonts w:ascii="Times New Roman" w:eastAsia="Times New Roman" w:hAnsi="Times New Roman"/>
                <w:sz w:val="20"/>
                <w:szCs w:val="20"/>
                <w:lang w:eastAsia="ru-RU"/>
              </w:rPr>
              <w:t xml:space="preserve"> 187</w:t>
            </w:r>
            <w:r w:rsidR="00CE6D89" w:rsidRPr="00A45BBF">
              <w:rPr>
                <w:rFonts w:ascii="Times New Roman" w:eastAsia="Times New Roman" w:hAnsi="Times New Roman"/>
                <w:sz w:val="20"/>
                <w:szCs w:val="20"/>
                <w:lang w:eastAsia="ru-RU"/>
              </w:rPr>
              <w:t xml:space="preserve"> </w:t>
            </w:r>
            <w:r w:rsidR="00950E82" w:rsidRPr="00A45BBF">
              <w:rPr>
                <w:rFonts w:ascii="Times New Roman" w:eastAsia="Times New Roman" w:hAnsi="Times New Roman"/>
                <w:sz w:val="20"/>
                <w:szCs w:val="20"/>
                <w:lang w:eastAsia="ru-RU"/>
              </w:rPr>
              <w:t>«</w:t>
            </w:r>
            <w:r w:rsidRPr="00A45BBF">
              <w:rPr>
                <w:rFonts w:ascii="Times New Roman" w:eastAsia="Times New Roman" w:hAnsi="Times New Roman"/>
                <w:sz w:val="20"/>
                <w:szCs w:val="20"/>
                <w:lang w:eastAsia="ru-RU"/>
              </w:rPr>
              <w:t>О розничной торговле лекарственными препаратами для медицинского применения</w:t>
            </w:r>
            <w:r w:rsidR="00950E82" w:rsidRPr="00A45BBF">
              <w:rPr>
                <w:rFonts w:ascii="Times New Roman" w:eastAsia="Times New Roman" w:hAnsi="Times New Roman"/>
                <w:sz w:val="20"/>
                <w:szCs w:val="20"/>
                <w:lang w:eastAsia="ru-RU"/>
              </w:rPr>
              <w:t>»</w:t>
            </w:r>
          </w:p>
        </w:tc>
      </w:tr>
      <w:tr w:rsidR="00F84B42" w:rsidRPr="00A45BBF" w:rsidTr="00776E36">
        <w:tc>
          <w:tcPr>
            <w:tcW w:w="704" w:type="dxa"/>
            <w:tcBorders>
              <w:top w:val="single" w:sz="4" w:space="0" w:color="auto"/>
              <w:left w:val="single" w:sz="4" w:space="0" w:color="auto"/>
              <w:bottom w:val="single" w:sz="4" w:space="0" w:color="auto"/>
              <w:right w:val="single" w:sz="4" w:space="0" w:color="auto"/>
            </w:tcBorders>
          </w:tcPr>
          <w:p w:rsidR="00F84B42" w:rsidRPr="00A45BBF" w:rsidRDefault="00C93706" w:rsidP="00C86324">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18.</w:t>
            </w:r>
          </w:p>
        </w:tc>
        <w:tc>
          <w:tcPr>
            <w:tcW w:w="9178" w:type="dxa"/>
            <w:tcBorders>
              <w:top w:val="single" w:sz="4" w:space="0" w:color="auto"/>
              <w:left w:val="single" w:sz="4" w:space="0" w:color="auto"/>
              <w:bottom w:val="single" w:sz="4" w:space="0" w:color="auto"/>
              <w:right w:val="single" w:sz="4" w:space="0" w:color="auto"/>
            </w:tcBorders>
          </w:tcPr>
          <w:p w:rsidR="00F84B42" w:rsidRPr="00A45BBF" w:rsidRDefault="00F84B42" w:rsidP="00F84B4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Указ Президента Российской Федерации от 21.07.2020 № 474 «О национальных целях развития Российской Федерации на период до 2030 года»</w:t>
            </w:r>
          </w:p>
        </w:tc>
      </w:tr>
      <w:tr w:rsidR="00C86324" w:rsidRPr="00A45BBF" w:rsidTr="00187F06">
        <w:tc>
          <w:tcPr>
            <w:tcW w:w="9882" w:type="dxa"/>
            <w:gridSpan w:val="2"/>
            <w:tcBorders>
              <w:top w:val="single" w:sz="4" w:space="0" w:color="auto"/>
              <w:left w:val="single" w:sz="4" w:space="0" w:color="auto"/>
              <w:bottom w:val="single" w:sz="4" w:space="0" w:color="auto"/>
              <w:right w:val="single" w:sz="4" w:space="0" w:color="auto"/>
            </w:tcBorders>
          </w:tcPr>
          <w:p w:rsidR="00C86324" w:rsidRPr="00A45BBF" w:rsidRDefault="00C86324" w:rsidP="00C86324">
            <w:pPr>
              <w:jc w:val="center"/>
              <w:rPr>
                <w:rFonts w:ascii="Times New Roman" w:eastAsia="Times New Roman" w:hAnsi="Times New Roman"/>
                <w:sz w:val="20"/>
                <w:szCs w:val="20"/>
                <w:lang w:eastAsia="ru-RU"/>
              </w:rPr>
            </w:pPr>
            <w:r w:rsidRPr="00A45BBF">
              <w:rPr>
                <w:rFonts w:ascii="Times New Roman" w:eastAsia="Times New Roman" w:hAnsi="Times New Roman"/>
                <w:b/>
                <w:i/>
                <w:sz w:val="20"/>
                <w:szCs w:val="20"/>
                <w:lang w:eastAsia="ru-RU"/>
              </w:rPr>
              <w:t>Постановления и распоряжения Правительства Российской Федерации</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19.</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autoSpaceDE w:val="0"/>
              <w:autoSpaceDN w:val="0"/>
              <w:adjustRightInd w:val="0"/>
              <w:jc w:val="both"/>
              <w:rPr>
                <w:rFonts w:ascii="Times New Roman" w:hAnsi="Times New Roman"/>
                <w:sz w:val="20"/>
                <w:szCs w:val="20"/>
              </w:rPr>
            </w:pPr>
            <w:r w:rsidRPr="00A45BBF">
              <w:rPr>
                <w:rFonts w:ascii="Times New Roman" w:hAnsi="Times New Roman"/>
                <w:sz w:val="20"/>
                <w:szCs w:val="20"/>
              </w:rPr>
              <w:t xml:space="preserve">Постановление Правительства Российской Федерации от 31.03.2020 № 373 «Об утверждении Временных правил учета информации в целях предотвращения распространения новой коронавирусной инфекции (COVID-19)» </w:t>
            </w:r>
            <w:r w:rsidRPr="00A45BBF">
              <w:rPr>
                <w:rFonts w:ascii="Times New Roman" w:hAnsi="Times New Roman"/>
                <w:sz w:val="20"/>
                <w:szCs w:val="20"/>
              </w:rPr>
              <w:tab/>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20.</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hAnsi="Times New Roman"/>
                <w:sz w:val="20"/>
                <w:szCs w:val="20"/>
              </w:rPr>
            </w:pPr>
            <w:r w:rsidRPr="00A45BBF">
              <w:rPr>
                <w:rFonts w:ascii="Times New Roman" w:hAnsi="Times New Roman"/>
                <w:sz w:val="20"/>
                <w:szCs w:val="20"/>
              </w:rPr>
              <w:t xml:space="preserve">Постановление Правительства Российской Федерации от 24.10.2020 № 1730 «О Временном порядке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 </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21.</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16.10.2020 № 1697 «О Временном порядке признания лица инвалидом»</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22.</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12.10.2020 № 1656 «Об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23.</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03.04.2020 № 440 «О продлении действия разрешений и иных особенностях в отношении разрешительной деятельности в 2020 году»</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24.</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05.09.2020 № 1360 «О порядке определения взаимозаменяемости лекарственных препаратов для медицинского применения»</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25.</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15.09.2020 № 1440 «Об утверждении Правил уничтожения изъятых фальсифицированных медицинских изделий, недоброкачественных медицинских изделий и контрафактных медицинских изделий»</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26.</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15.09.2020 № 1447 «Об утверждении Правил уничтожения изъятых фальсифицированных лекарственных средств, недоброкачественных лекарственных средств и контрафактных лекарственных средств»</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27.</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16.05.2020 № 695 «Об утверждении Временного положения о расследовании страховых случаев причинения вреда здоровью медицинского работника в связи с развитием у него полученных при исполнении трудовых обязанностей заболевания (синдрома) или осложнения, повлекших за собой временную нетрудоспособность, но не приведших к инвалидности, вызванных новой коронавирусной инфекцией, подтвержденной лабораторными методами исследования, а при невозможности их проведения - решением врачебной комиссии, принятым на основании результатов компьютерной томографии легких»</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28.</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03.04.2020 № 432 «Об особенностях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29.</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02.07.2020 № 973 «Об особенностях организации оказания медицинской помощи при угрозе распространения заболеваний, представляющих опасность для окружающих»</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30.</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16.05.2020 №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31.</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28.12.2020 № 2299 «О Программе государственных гарантий бесплатного оказания гражданам медицинской помощи на 2021 год и на плановый период 2022 и 2023 годов»</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32.</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hAnsi="Times New Roman"/>
                <w:sz w:val="20"/>
                <w:szCs w:val="20"/>
              </w:rPr>
            </w:pPr>
            <w:r w:rsidRPr="00A45BBF">
              <w:rPr>
                <w:rFonts w:ascii="Times New Roman" w:hAnsi="Times New Roman"/>
                <w:sz w:val="20"/>
                <w:szCs w:val="20"/>
              </w:rPr>
              <w:t>Распоряжение Правительства Российской Федерации от 23.12.2020 № 3512-р «Об утверждении плана мероприятий по совершенствованию в течение 2020 - 2024 годов системы оказания психиатрической помощи населению в субъектах Российской Федерации»</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33.</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autoSpaceDE w:val="0"/>
              <w:autoSpaceDN w:val="0"/>
              <w:adjustRightInd w:val="0"/>
              <w:jc w:val="both"/>
              <w:rPr>
                <w:rFonts w:ascii="Times New Roman" w:hAnsi="Times New Roman"/>
                <w:sz w:val="20"/>
                <w:szCs w:val="20"/>
              </w:rPr>
            </w:pPr>
            <w:r w:rsidRPr="00A45BBF">
              <w:rPr>
                <w:rFonts w:ascii="Times New Roman" w:hAnsi="Times New Roman"/>
                <w:sz w:val="20"/>
                <w:szCs w:val="20"/>
              </w:rPr>
              <w:t>Распоряжение Правительства Российской Федерации от 21.12.2020 № 3468-р «Об утверждении Государственной стратегии противодействия распространению ВИЧ-инфекции в Российской Федерации на период до 2030 года»</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34.</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18.12.2020 № 2161 «О проведении эксперимента по выработке подходов по повышению качества и связанности данных по смертности населения, содержащихся в государственных информационных ресурсах, и учету сведений о медицинских свидетельствах о смерти (перинатальной смерти) посредством единой государственной информационной системы в сфере здравоохранения»</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35.</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03.06.2020 № 816 «О временном порядке распределения в Российской Федерации некоторых лекарственных препаратов для медицинского применения, возможных к назначению и применению для профилактики и лечения новой коронавирусной инфекции»</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36.</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01.12.2020 № 1980 «Об утверждении Правил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37.</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autoSpaceDE w:val="0"/>
              <w:autoSpaceDN w:val="0"/>
              <w:adjustRightInd w:val="0"/>
              <w:jc w:val="both"/>
              <w:rPr>
                <w:rFonts w:ascii="Times New Roman" w:hAnsi="Times New Roman"/>
                <w:sz w:val="20"/>
                <w:szCs w:val="20"/>
              </w:rPr>
            </w:pPr>
            <w:r w:rsidRPr="00A45BBF">
              <w:rPr>
                <w:rFonts w:ascii="Times New Roman" w:hAnsi="Times New Roman"/>
                <w:sz w:val="20"/>
                <w:szCs w:val="20"/>
              </w:rPr>
              <w:t>Распоряжение Правительства Российской Федерации от 28.11.2020 № 3155-р «О Плане мероприятий по реализации Стратегии развития здравоохранения в Российской Федерации на период до 2025 года»</w:t>
            </w:r>
          </w:p>
        </w:tc>
      </w:tr>
      <w:tr w:rsidR="00C93706" w:rsidRPr="00A45BBF" w:rsidTr="00776E36">
        <w:tc>
          <w:tcPr>
            <w:tcW w:w="704"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38.</w:t>
            </w:r>
          </w:p>
        </w:tc>
        <w:tc>
          <w:tcPr>
            <w:tcW w:w="9178" w:type="dxa"/>
            <w:tcBorders>
              <w:top w:val="single" w:sz="4" w:space="0" w:color="auto"/>
              <w:left w:val="single" w:sz="4" w:space="0" w:color="auto"/>
              <w:bottom w:val="single" w:sz="4" w:space="0" w:color="auto"/>
              <w:right w:val="single" w:sz="4" w:space="0" w:color="auto"/>
            </w:tcBorders>
          </w:tcPr>
          <w:p w:rsidR="00C93706" w:rsidRPr="00A45BBF" w:rsidRDefault="00C93706" w:rsidP="00C93706">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26.11.2020 № 1934 «Об организации информационного взаимодействия администрации учреждения, исполняющего наказание, с органом исполнительной власти субъекта Российской Федерации в сфере охраны здоровья в отношении освобождаемого от отбывания наказания осужденного, страдающего заболеванием, представляющим опасность для окружающих»</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39.</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31.03.2020 № 373 «Об утверждении Временных правил учета информации в целях предотвращения распространения новой коронавирусной инфекции (COVID-19)»</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40.</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31.10.2020 № 1771«Об утверждении особенностей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внесении изменений в отдельные акты Правительства Российской Федерации»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41.</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05.03.2020 № 230 «О ввозе в Российскую Федерацию конкретной партии незарегистрированных лекарственных препаратов, содержащих наркотические средства или психотропные вещества, для оказания медицинской помощи по жизненным показаниям конкретного пациента или группы пациентов»</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42.</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Распоряжение Правительства Российской Федерации от 31.03.2020 № 808-р «Об утверждении комплекса мероприятий, направленных на укрепление наркологической службы Российской Федерации»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43.</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44.</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eastAsiaTheme="minorHAnsi" w:hAnsi="Times New Roman"/>
                <w:sz w:val="20"/>
                <w:szCs w:val="20"/>
              </w:rPr>
            </w:pPr>
            <w:r w:rsidRPr="00A45BBF">
              <w:rPr>
                <w:rFonts w:ascii="Times New Roman" w:eastAsiaTheme="minorHAnsi" w:hAnsi="Times New Roman"/>
                <w:sz w:val="20"/>
                <w:szCs w:val="20"/>
              </w:rPr>
              <w:t>Распоряжение Правительства Российской Федерации от 21.03.2020 № 710-р «О приостановлении проведения Всероссийской диспансеризации взрослого населения Российской Федерации в соответствии с распоряжением Правительства РФ от 27.06.2019 № 1391-р»</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45.</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eastAsiaTheme="minorHAnsi" w:hAnsi="Times New Roman"/>
                <w:sz w:val="20"/>
                <w:szCs w:val="20"/>
              </w:rPr>
            </w:pPr>
            <w:r w:rsidRPr="00A45BBF">
              <w:rPr>
                <w:rFonts w:ascii="Times New Roman" w:eastAsiaTheme="minorHAnsi" w:hAnsi="Times New Roman"/>
                <w:sz w:val="20"/>
                <w:szCs w:val="20"/>
              </w:rPr>
              <w:t>Распоряжение Правительства Российской Федерации от 10.07.2020 № 1788-р «О внесении изменений в распоряжение Правительства РФ от 21.03.2020 № 710-р»</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46.</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eastAsiaTheme="minorHAnsi" w:hAnsi="Times New Roman"/>
                <w:sz w:val="20"/>
                <w:szCs w:val="20"/>
              </w:rPr>
            </w:pPr>
            <w:r w:rsidRPr="00A45BBF">
              <w:rPr>
                <w:rFonts w:ascii="Times New Roman" w:eastAsiaTheme="minorHAnsi" w:hAnsi="Times New Roman"/>
                <w:sz w:val="20"/>
                <w:szCs w:val="20"/>
              </w:rPr>
              <w:t>Постановление Правительства Российской Федерации от 03.04.2020 № 441 «Об особенностях обращения лекарственных препаратов для медицинского применения, которые предназначены для применения в условиях угрозы возникновения, возникновения и ликвидации чрезвычайной ситуации и для организации оказания медицинской помощи лицам, пострадавшим в результате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47.</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03.04.2020 № 430 «Об особенностях обращения медицинских изделий, в том числе государственной регистрации серии (партии) медицинского изделия»</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48.</w:t>
            </w:r>
          </w:p>
        </w:tc>
        <w:tc>
          <w:tcPr>
            <w:tcW w:w="9178" w:type="dxa"/>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13.11.2020 № 1826 «О внесении изменений в постановление Правительства Российской Федерации от 3 апреля 2020 г. № 430 и о замене регистрационного удостоверения на серию (партию) медицинского изделия»</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49.</w:t>
            </w:r>
          </w:p>
        </w:tc>
        <w:tc>
          <w:tcPr>
            <w:tcW w:w="9178" w:type="dxa"/>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18.03.2020 № 299 «О внесении изменений в Правила государственной регистрации медицинских изделий»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50.</w:t>
            </w:r>
          </w:p>
        </w:tc>
        <w:tc>
          <w:tcPr>
            <w:tcW w:w="9178" w:type="dxa"/>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24.11.2020 № 1906 «О внесении изменений в Правила государственной регистрации медицинских изделий»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51.</w:t>
            </w:r>
          </w:p>
        </w:tc>
        <w:tc>
          <w:tcPr>
            <w:tcW w:w="9178" w:type="dxa"/>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Постановление Правительства Российской Федерации от 16.11.2020 № 1847 «Об утверждении перечня измерений, относящихся к сфере государственного регулирования обеспечения единства измерений»</w:t>
            </w:r>
          </w:p>
        </w:tc>
      </w:tr>
      <w:tr w:rsidR="002247A2" w:rsidRPr="00A45BBF" w:rsidTr="00A674DD">
        <w:tc>
          <w:tcPr>
            <w:tcW w:w="9882" w:type="dxa"/>
            <w:gridSpan w:val="2"/>
            <w:tcBorders>
              <w:top w:val="single" w:sz="4" w:space="0" w:color="auto"/>
              <w:left w:val="single" w:sz="4" w:space="0" w:color="auto"/>
              <w:bottom w:val="single" w:sz="4" w:space="0" w:color="auto"/>
            </w:tcBorders>
          </w:tcPr>
          <w:p w:rsidR="002247A2" w:rsidRPr="00A45BBF" w:rsidRDefault="002247A2" w:rsidP="002247A2">
            <w:pPr>
              <w:jc w:val="center"/>
              <w:rPr>
                <w:rFonts w:ascii="Times New Roman" w:hAnsi="Times New Roman"/>
                <w:sz w:val="20"/>
                <w:szCs w:val="20"/>
              </w:rPr>
            </w:pPr>
            <w:r w:rsidRPr="00A45BBF">
              <w:rPr>
                <w:rFonts w:ascii="Times New Roman" w:eastAsia="Times New Roman" w:hAnsi="Times New Roman"/>
                <w:b/>
                <w:i/>
                <w:sz w:val="20"/>
                <w:szCs w:val="20"/>
                <w:lang w:eastAsia="ru-RU"/>
              </w:rPr>
              <w:t>Приказы Минздрава России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52.</w:t>
            </w:r>
          </w:p>
        </w:tc>
        <w:tc>
          <w:tcPr>
            <w:tcW w:w="9178" w:type="dxa"/>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09.01.2020 № 1н «Об утверждении перечня лекарственных препаратов для медицинского применения для обеспечения в течение одного года в амбулаторных условиях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53.</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06.11.2020 № 1202н «Об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54.</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19.03.2020 №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55.</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20.10.2020 № 1130н «Об утверждении Порядка оказания медицинской помощи по профилю «акушерство и гинекология»</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56.</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20.10.2020 № 1129н «Об утверждении Правил проведения обязательного медицинского освидетельствования на выявление вируса иммунодефицита человека (ВИЧ-инфекции)»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57.</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19.10.2020 № 1112н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58.</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ind w:firstLine="34"/>
              <w:jc w:val="both"/>
              <w:rPr>
                <w:rFonts w:ascii="Times New Roman" w:eastAsia="Times New Roman" w:hAnsi="Times New Roman"/>
                <w:sz w:val="20"/>
                <w:szCs w:val="20"/>
                <w:lang w:eastAsia="ru-RU"/>
              </w:rPr>
            </w:pPr>
            <w:r w:rsidRPr="00A45BBF">
              <w:rPr>
                <w:rFonts w:ascii="Times New Roman" w:hAnsi="Times New Roman"/>
                <w:sz w:val="20"/>
                <w:szCs w:val="20"/>
              </w:rPr>
              <w:t>Приказ Минздрава России от 12.10.2020 № 1088н «Об утверждении требований к комплектации лекарственными препаратами и медицинскими изделиями укладки для оказания мобильными медицинскими бригадами первичной медико-санитарной помощи в местах проведения массовых физкультурных и спортивных мероприятий»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59.</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08.10.2020 № 1080н «Об утверждении требований к комплектации медицинскими изделиями аптечки для оказания первой помощи пострадавшим в дорожно-транспортных происшествиях (автомобильной)»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60.</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28.09.2020 № 1029н «Об утверждении перечней медицинских показаний и противопоказаний для санаторно-курортного лечения»</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61.</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23.09.2020 № 1008н «Об утверждении порядка обеспечения пациентов лечебным питанием»</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62.</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14.04.2020 № 327н «Об особенностях допуска физических лиц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63.</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15.09.2020 № 980н «Об утверждении Порядка осуществления мониторинга безопасности медицинских изделий»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64.</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01.09.2020 № 925н «Об утверждении порядка выдачи и оформления листков нетрудоспособности, включая порядок формирования листков нетрудоспособности в форме электронного документа»</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65.</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19.08.2020 № 869н «Об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66.</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ind w:firstLine="34"/>
              <w:jc w:val="both"/>
              <w:rPr>
                <w:rFonts w:ascii="Times New Roman" w:eastAsia="Times New Roman" w:hAnsi="Times New Roman"/>
                <w:sz w:val="20"/>
                <w:szCs w:val="20"/>
                <w:lang w:eastAsia="ru-RU"/>
              </w:rPr>
            </w:pPr>
            <w:r w:rsidRPr="00A45BBF">
              <w:rPr>
                <w:rFonts w:ascii="Times New Roman" w:hAnsi="Times New Roman"/>
                <w:sz w:val="20"/>
                <w:szCs w:val="20"/>
              </w:rPr>
              <w:t>Приказ Минздрава России от 10.08.2020 № 823н «Об утверждении Порядка выдачи медицинского заключения о состоянии здоровья по результатам медицинского освидетельствования гражданина, выразившего желание стать опекуном или попечителем совершеннолетнего недееспособного или не полностью дееспособного гражданина»</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67.</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06.08.2020 № 810н «Об утверждении типовых отраслевых норм времени на выполнение работ, связанных с посещением одним пациентом врача-гематолога, врача-инфекциониста, врача-онколога, врача-пульмонолога, врача-фтизиатра, врача-хирурга»</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68.</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31.07.2020 № 803н «О порядке использования вспомогательных репродуктивных технологий, противопоказаниях и ограничениях к их применению»</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69.</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31.07.2020 № 786н «Об утверждении Порядка оказания медицинской помощи взрослому населению при стоматологических заболеваниях»</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70.</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31.07.2020 № 785н «Об утверждении Требований к организации и проведению внутреннего контроля качества и безопасности медицинской деятельности»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71.</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31.07.2020 № 787н «Об утверждении Порядка организации и проведения ведомственного контроля качества и безопасности медицинской деятельности»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72.</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31.07.2020 № 788н «Об утверждении Порядка организации медицинской реабилитации взрослых»</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73.</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31.07.2020 № 789н «Об утверждении порядка и сроков предоставления медицинских документов (их копий) и выписок из них»</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74.</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28.07.2020 № 749н «Об утверждении требований к проведению медицинских осмотров и психофизиологических обследований работников объектов использования атомной энергии, порядка их проведения,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 на которые распространяются данные противопоказания, а также формы медицинского заключения о наличии (отсутствии) медицинских противопоказаний для выдачи разрешения на выполнение определенных видов деятельности в области использования атомной энергии»</w:t>
            </w:r>
            <w:r w:rsidRPr="00A45BBF">
              <w:rPr>
                <w:rFonts w:ascii="Times New Roman" w:hAnsi="Times New Roman"/>
                <w:sz w:val="20"/>
                <w:szCs w:val="20"/>
              </w:rPr>
              <w:tab/>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75.</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09.06.2020 № 560н «Об утверждении Правил проведения рентгенологических исследований»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76.</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08.06.2020 № 557н «Об утверждении Правил проведения ультразвуковых исследований»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77.</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04.06.2020 № 548н «Об утверждении порядка диспансерного наблюдения за взрослыми с онкологическими заболеваниями»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78.</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Министра обороны РФ от 18.06.2020 № 260 «Об установлении особенностей организации оказания медицинской помощи в медицинских (военно-медицинских) подразделениях Вооруженных Сил Российской Федерации»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79.</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13.02.2020 № 80н «Об утверждении перечня заболеваний и состояний и соответствующих лекарственных препаратов, содержащих наркотические средства или психотропные вещества, в целях осуществления их ввоза на территорию Российской Федерации для оказания медицинской помощи по жизненным показаниям конкретного пациента или группы пациентов»</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80.</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09.06.2020 № 559н «Об утверждении Порядка оказания медицинской помощи населению по профилю «хирургия (комбустиология)»</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81.</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30.12.2020 № 1417н «Об утверждении формы типового договора на оказание и оплату медицинской помощи по обязательному медицинскому страхованию»</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82.</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29.12.2020 № 1396н «Об утверждении формы типового договора на оказание и оплату медицинской помощи в рамках базовой программы обязательного медицинского страхования»</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83.</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25.12.2020 № 1370н «О внесении изменения в приказ Министерства здравоохранения Российской Федерации от 15 июня 2015 г. № 344н «О проведении обязательного медицинского освидетельствования водителей транспортных средств (кандидатов в водители транспортных средств)»</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84.</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23.12.2020 №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85.</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11.12.2020 № 1317н «Об утверждении требований к организации и выполнению работ (услуг) по сестринскому делу»</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86.</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26.05.2020 № 495н «Об организации в Министерстве здравоохранения Российской Федерации работы по подтверждению целевого назначения ввозимой в Российскую Федерацию готовой продукции, включенной в перечень товаров, ввозимых на таможенную территорию Евразийского экономического союза в целях реализации государствами - членами Евразийского экономического союза мер, направленных на предупреждение и предотвращение распространения коронавирусной инфекции 2019-nCoV, утвержденный решением Совета Евразийской экономической комиссии от 16 марта 2020 г. № 21»</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87.</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26.11.2020 № 1252н «Об утверждении Порядка проведения медицинского освидетельствования на наличие медицинских противопоказаний к исполнению обязанностей частного охранника,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формы медицинского заключения об отсутствии медицинских противопоказаний к исполнению обязанностей частного охранника, формы журнала регистрации выданных медицинских заключений об отсутствии медицинских противопоказаний к исполнению обязанностей частного охранника»</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88.</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D22E59" w:rsidP="002247A2">
            <w:pPr>
              <w:autoSpaceDE w:val="0"/>
              <w:autoSpaceDN w:val="0"/>
              <w:adjustRightInd w:val="0"/>
              <w:jc w:val="both"/>
              <w:rPr>
                <w:rFonts w:ascii="Times New Roman" w:hAnsi="Times New Roman"/>
                <w:sz w:val="20"/>
                <w:szCs w:val="20"/>
              </w:rPr>
            </w:pPr>
            <w:r>
              <w:rPr>
                <w:rFonts w:ascii="Times New Roman" w:hAnsi="Times New Roman"/>
                <w:sz w:val="20"/>
                <w:szCs w:val="20"/>
              </w:rPr>
              <w:t>П</w:t>
            </w:r>
            <w:r w:rsidR="002247A2" w:rsidRPr="00A45BBF">
              <w:rPr>
                <w:rFonts w:ascii="Times New Roman" w:hAnsi="Times New Roman"/>
                <w:sz w:val="20"/>
                <w:szCs w:val="20"/>
              </w:rPr>
              <w:t>риказ Минздрава России от 19.11.2020 № 1234н «Об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89.</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Минюста России № 7, Минздрава России № 59 от 03.02.2020 «Об утверждении Порядка осуществления контроля за исполнением осужденными, признанными больными наркоманией, обязанности пройти лечение от наркомании и медицинскую и (или) социальную реабилитацию»</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90.</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12.11.2020 № 1218н «Об утверждении Порядка изготовления радиофармацевтических лекарственных препаратов непосредственно в медицинских организациях»</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91.</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10.11.2020 № 1207н «Об утверждении учетной формы медицинской документации № 131/у «Карта учета профилактического медицинского осмотра (диспансеризации)», порядка ее ведения и формы отраслевой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92.</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30.10.2020 № 1183н «Об утверждении требований к комплектации лекарственными препаратами и медицинскими изделиями укладки для оказания первичной медико-санитарной помощи взрослым в неотложной форме»</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93.</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29.10.2020 № 1177н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94.</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29.10.2020 № 1175н «Об утверждении Правил проведения обязательного медицинского освидетельствования лиц, находящихся в местах лишения свободы, на выявление вируса иммунодефицита человека (ВИЧ-инфекции)»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95.</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19.10.2020 № 1113н «Об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96.</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28.10.2020 № 1164н «Об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медико-санитарной помощи и первой помощи»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97.</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28.10.2020 № 1165н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98.</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28.10.2020 № 1170н «Об утверждении порядка оказания медицинской помощи населению по профилю «трансфузиология»</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99.</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26.10.2020 № 1149н «Об утверждении унифицированных форм медицинской документации и формы статистического учета и отчетности, используемых при проведении судебно-психиатрической экспертизы, порядков ведения форм медицинской документации, порядка заполнения и сроков представления формы статистической отчетности»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100.</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101.</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Минтруда России № 80н, Минздрава России № 131н от 27.02.2020 «Об утверждении Порядка информационного взаимодействия в целях проведения медико-социальной экспертизы между медицинскими организациями и бюро медико-социальной экспертизы в городах и районах»</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102.</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20.03.2020 № 206н «Об утверждении Порядка организации и проведения экспертизы качества, эффективности и безопасности медицинских изделий»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103.</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23.03.2020 № 211н «Об утверждении формы заявки на поставку антивирусных лекарственных препаратов для медицинского применения, предназначенных для обеспечения лиц, инфицированных вирусом иммунодефицита человека, в том числе в сочетании с вирусами гепатитов B и C, включенных в перечень жизненно необходимых и важнейших лекарственных препаратов, и формы заявки на поставку антибактериальных и противотуберкулезных лекарственных препаратов для медицинского применения, предназначенных для обеспечения лиц, больных туберкулезом с множественной лекарственной устойчивостью возбудителя, включенных в перечень жизненно необходимых и важнейших лекарственных препаратов»</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104.</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24.03.2020 № 220н «Об утверждении формы заявки на поставку иммунобиологических лекарственных препаратов для иммунопрофилактики, закупленных в рамках национального календаря профилактических прививок»</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105.</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24.03.2020 № 229н «Об утверждении формы индивидуального дневника для заполнения частными медицинскими организациями при реализации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106.</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Минздрава России от 26.03.2020 № 240н «Об утверждении учетной формы медицинской документации «Карта персонального учета пациента с ВИЧ-инфекцией» и порядка ее ведения»</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107.</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24.12.2020 № 1365 «Об утверждении ведомственной целевой программы «Модернизация первичного звена здравоохранения Российской Федерации»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108.</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109.</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b/>
                <w:i/>
                <w:sz w:val="20"/>
                <w:szCs w:val="20"/>
              </w:rPr>
            </w:pPr>
            <w:r w:rsidRPr="00A45BBF">
              <w:rPr>
                <w:rFonts w:ascii="Times New Roman" w:hAnsi="Times New Roman"/>
                <w:sz w:val="20"/>
                <w:szCs w:val="20"/>
              </w:rPr>
              <w:t>Приказ Минздрава России от 30.06.2020 № 661н «Об утверждении Порядка ввоза на территорию Российской Федерации медицинских изделий в целях государственной регистрации»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110.</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24.08.2020 № 888н «Об утверждении индикатора риска нарушения обязательных требований, используемого в качестве основания для проведения внеплановых проверок при осуществлении Федеральной службой по надзору в сфере здравоохранения и ее территориальными органами государственного контроля за обращением медицинских изделий»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111.</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20.11.2020 № 1236н «О внесении изменений в требования к содержанию технической и эксплуатационной документации производителя (изготовителя) медицинского изделия, утвержденные приказом Министерства здравоохранения Российской Федерации от 19 января 2017 г. № 11н»</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112.</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07.07.2020 № 686н «О внесении изменений в приложения № 1 и № 2 к приказу Министерства здравоохранения Российской Федерации от 6 июня 2012 г. № 4н «Об утверждении номенклатурной классификации медицинских изделий»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113.</w:t>
            </w:r>
          </w:p>
        </w:tc>
        <w:tc>
          <w:tcPr>
            <w:tcW w:w="9178" w:type="dxa"/>
          </w:tcPr>
          <w:p w:rsidR="002247A2" w:rsidRPr="00A45BBF" w:rsidRDefault="002247A2" w:rsidP="002247A2">
            <w:pPr>
              <w:jc w:val="both"/>
              <w:rPr>
                <w:rFonts w:ascii="Times New Roman" w:hAnsi="Times New Roman"/>
                <w:sz w:val="20"/>
                <w:szCs w:val="20"/>
              </w:rPr>
            </w:pPr>
            <w:r w:rsidRPr="002247A2">
              <w:rPr>
                <w:rFonts w:ascii="Times New Roman" w:hAnsi="Times New Roman"/>
                <w:sz w:val="20"/>
                <w:szCs w:val="20"/>
              </w:rPr>
              <w:t xml:space="preserve">Приказ Минздрава России от 21.12.2020 </w:t>
            </w:r>
            <w:r>
              <w:rPr>
                <w:rFonts w:ascii="Times New Roman" w:hAnsi="Times New Roman"/>
                <w:sz w:val="20"/>
                <w:szCs w:val="20"/>
              </w:rPr>
              <w:t>№</w:t>
            </w:r>
            <w:r w:rsidRPr="002247A2">
              <w:rPr>
                <w:rFonts w:ascii="Times New Roman" w:hAnsi="Times New Roman"/>
                <w:sz w:val="20"/>
                <w:szCs w:val="20"/>
              </w:rPr>
              <w:t xml:space="preserve"> 1346н</w:t>
            </w:r>
            <w:r>
              <w:rPr>
                <w:rFonts w:ascii="Times New Roman" w:hAnsi="Times New Roman"/>
                <w:sz w:val="20"/>
                <w:szCs w:val="20"/>
              </w:rPr>
              <w:t xml:space="preserve"> «</w:t>
            </w:r>
            <w:r w:rsidRPr="002247A2">
              <w:rPr>
                <w:rFonts w:ascii="Times New Roman" w:hAnsi="Times New Roman"/>
                <w:sz w:val="20"/>
                <w:szCs w:val="20"/>
              </w:rPr>
              <w:t xml:space="preserve">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w:t>
            </w:r>
            <w:r>
              <w:rPr>
                <w:rFonts w:ascii="Times New Roman" w:hAnsi="Times New Roman"/>
                <w:sz w:val="20"/>
                <w:szCs w:val="20"/>
              </w:rPr>
              <w:t>№</w:t>
            </w:r>
            <w:r w:rsidRPr="002247A2">
              <w:rPr>
                <w:rFonts w:ascii="Times New Roman" w:hAnsi="Times New Roman"/>
                <w:sz w:val="20"/>
                <w:szCs w:val="20"/>
              </w:rPr>
              <w:t xml:space="preserve"> 326-ФЗ </w:t>
            </w:r>
            <w:r>
              <w:rPr>
                <w:rFonts w:ascii="Times New Roman" w:hAnsi="Times New Roman"/>
                <w:sz w:val="20"/>
                <w:szCs w:val="20"/>
              </w:rPr>
              <w:t>«</w:t>
            </w:r>
            <w:r w:rsidRPr="002247A2">
              <w:rPr>
                <w:rFonts w:ascii="Times New Roman" w:hAnsi="Times New Roman"/>
                <w:sz w:val="20"/>
                <w:szCs w:val="20"/>
              </w:rPr>
              <w:t>Об обязательном медицинском страховании в Российской Федерации</w:t>
            </w:r>
            <w:r>
              <w:rPr>
                <w:rFonts w:ascii="Times New Roman" w:hAnsi="Times New Roman"/>
                <w:sz w:val="20"/>
                <w:szCs w:val="20"/>
              </w:rPr>
              <w:t>»</w:t>
            </w:r>
          </w:p>
        </w:tc>
      </w:tr>
      <w:tr w:rsidR="002247A2" w:rsidRPr="00A45BBF" w:rsidTr="006558CF">
        <w:tc>
          <w:tcPr>
            <w:tcW w:w="9882" w:type="dxa"/>
            <w:gridSpan w:val="2"/>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center"/>
              <w:rPr>
                <w:rFonts w:ascii="Times New Roman" w:hAnsi="Times New Roman"/>
                <w:sz w:val="20"/>
                <w:szCs w:val="20"/>
              </w:rPr>
            </w:pPr>
            <w:r w:rsidRPr="00A45BBF">
              <w:rPr>
                <w:rFonts w:ascii="Times New Roman" w:eastAsia="Times New Roman" w:hAnsi="Times New Roman"/>
                <w:b/>
                <w:i/>
                <w:sz w:val="20"/>
                <w:szCs w:val="20"/>
                <w:lang w:eastAsia="ru-RU"/>
              </w:rPr>
              <w:t>Приказы Минтруда России, Росстата России, ФФОМС России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114.</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Минтруда России от 11.12.2020 № 885н «Об утверждении Перечня отдельных профессий, производств, предприятий, учреждений и организаций, работники которых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115.</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Росстата от 18.12.2020 № 815 «Об утверждении изменения в форму федерального статистического наблюдения N 7-травматизм «Сведения о травматизме на производстве и профессиональных заболеваниях", утвержденную приказом Росстата от 22 июня 2020 г. N 326»</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116.</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Росстата от 22.06.2020 № 326 «Об утверждении формы федерального статистического наблюдения для организации федерального статистического наблюдения за травматизмом на производстве и профессиональными заболеваниями»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117.</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ФФОМС от 13.03.2020 № 59 «Об установлении формы и порядка ведения отчетности № ДЛИ «Объемы и стоимость диагностических и лабораторных исследований по территориальной программе обязательного медицинского страхования»</w:t>
            </w:r>
          </w:p>
        </w:tc>
      </w:tr>
      <w:tr w:rsidR="002247A2" w:rsidRPr="00A45BBF" w:rsidTr="006558CF">
        <w:tc>
          <w:tcPr>
            <w:tcW w:w="9882" w:type="dxa"/>
            <w:gridSpan w:val="2"/>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center"/>
              <w:rPr>
                <w:rFonts w:ascii="Times New Roman" w:hAnsi="Times New Roman"/>
                <w:sz w:val="20"/>
                <w:szCs w:val="20"/>
              </w:rPr>
            </w:pPr>
            <w:r w:rsidRPr="00A45BBF">
              <w:rPr>
                <w:rFonts w:ascii="Times New Roman" w:eastAsia="Times New Roman" w:hAnsi="Times New Roman"/>
                <w:b/>
                <w:i/>
                <w:sz w:val="20"/>
                <w:szCs w:val="20"/>
                <w:lang w:eastAsia="ru-RU"/>
              </w:rPr>
              <w:t>Приказы Минобороны России, Минюста России, МЧС России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118.</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Министра обороны Российской Федерации от 23.12.2020 №715 «Об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119.</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ind w:firstLine="34"/>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Приказ Министра обороны Российской Федерации от 16.11.2020 № 605 «Об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120.</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ind w:firstLine="34"/>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Приказ МЧС России от 15.01.2020 № 13 «Об утверждении Порядка взаимодействия лечебно-профилактических учреждений, находящихся в ведении МЧС России, с организаторами добровольческой (волонтерской) деятельности и добровольческими (волонтерскими) организациями в сфере содействия в оказании медицинской помощи в организациях, оказывающих медицинскую помощь»</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121.</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Минюста России от 02.04.2020 № 81 «Об утверждении Порядка ежегодного прохождения сотрудниками органов принудительного исполнения Российской Федерации профилактических медицинских осмотров, включающих в себя химико-токсикологические исследования наличия в организме человека наркотических средств, психотропных веществ и их метаболитов»</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122.</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12.11.2020 № 1218н «Об утверждении Порядка изготовления радиофармацевтических лекарственных препаратов непосредственно в медицинских организациях»</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123.</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Минздрава России от 13.08.2020 № 844н «Об утверждении типового положения о территориальном органе Федеральной службы по надзору в сфере здравоохранения»</w:t>
            </w:r>
          </w:p>
        </w:tc>
      </w:tr>
      <w:tr w:rsidR="002247A2" w:rsidRPr="00A45BBF" w:rsidTr="006558CF">
        <w:tc>
          <w:tcPr>
            <w:tcW w:w="9882" w:type="dxa"/>
            <w:gridSpan w:val="2"/>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center"/>
              <w:rPr>
                <w:rFonts w:ascii="Times New Roman" w:hAnsi="Times New Roman"/>
                <w:sz w:val="20"/>
                <w:szCs w:val="20"/>
              </w:rPr>
            </w:pPr>
            <w:r w:rsidRPr="00A45BBF">
              <w:rPr>
                <w:rFonts w:ascii="Times New Roman" w:eastAsia="Times New Roman" w:hAnsi="Times New Roman"/>
                <w:b/>
                <w:i/>
                <w:sz w:val="20"/>
                <w:szCs w:val="20"/>
                <w:lang w:eastAsia="ru-RU"/>
              </w:rPr>
              <w:t>Приказы Росздравнадзора</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124.</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Росздравнадзора от 30.11.2020 № 11205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разрешений на ввоз на территорию Российской Федерации медицинских изделий в целях их государственной регистрации»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125.</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Росздравнадзора от 18.11.2020 № 10764 «Об утверждении формы Заключения о дефектуре (риске ее возникновения) либо отсутствии в обращении лекарственных препаратов, включенных в перечень жизненно необходимых и важнейших лекарственных препаратов, в связи с ценообразованием на них»</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126.</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Росздравнадзора от 06.11.2020 № 10217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tc>
      </w:tr>
      <w:tr w:rsidR="002247A2" w:rsidRPr="00A45BBF" w:rsidTr="00776E36">
        <w:trPr>
          <w:trHeight w:val="289"/>
        </w:trPr>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127.</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color w:val="000000" w:themeColor="text1"/>
                <w:sz w:val="20"/>
                <w:szCs w:val="20"/>
              </w:rPr>
            </w:pPr>
            <w:r w:rsidRPr="00A45BBF">
              <w:rPr>
                <w:rFonts w:ascii="Times New Roman" w:hAnsi="Times New Roman"/>
                <w:color w:val="000000" w:themeColor="text1"/>
                <w:sz w:val="20"/>
                <w:szCs w:val="20"/>
              </w:rPr>
              <w:t>Приказ Росздравнадзора от 28.10.2020 № 9930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деятельности по производству биомедицинских клеточных продуктов»</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128.</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color w:val="000000" w:themeColor="text1"/>
                <w:sz w:val="20"/>
                <w:szCs w:val="20"/>
              </w:rPr>
            </w:pPr>
            <w:r w:rsidRPr="00A45BBF">
              <w:rPr>
                <w:rFonts w:ascii="Times New Roman" w:hAnsi="Times New Roman"/>
                <w:color w:val="000000" w:themeColor="text1"/>
                <w:sz w:val="20"/>
                <w:szCs w:val="20"/>
              </w:rPr>
              <w:t>Приказ Росздравнадзора от 14.12.2020 № 11862 «Об утверждении Плана Федеральной службы по надзору в сфере здравоохранения по противодействию коррупции на 2021 - 2023 годы»</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129.</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color w:val="000000" w:themeColor="text1"/>
                <w:sz w:val="20"/>
                <w:szCs w:val="20"/>
              </w:rPr>
            </w:pPr>
            <w:r w:rsidRPr="00A45BBF">
              <w:rPr>
                <w:rFonts w:ascii="Times New Roman" w:hAnsi="Times New Roman"/>
                <w:color w:val="000000" w:themeColor="text1"/>
                <w:sz w:val="20"/>
                <w:szCs w:val="20"/>
              </w:rPr>
              <w:t>Приказ Росздравнадзора от 06.11.2020 № 10212 «О внесении изменений в приказ Федеральной службы по надзору в сфере здравоохранения от 25 февраля 2019 г. N 1318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биомедицинских клеточных продуктов»</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130.</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color w:val="000000" w:themeColor="text1"/>
                <w:sz w:val="20"/>
                <w:szCs w:val="20"/>
              </w:rPr>
            </w:pPr>
            <w:r w:rsidRPr="00A45BBF">
              <w:rPr>
                <w:rFonts w:ascii="Times New Roman" w:hAnsi="Times New Roman"/>
                <w:color w:val="000000" w:themeColor="text1"/>
                <w:sz w:val="20"/>
                <w:szCs w:val="20"/>
              </w:rPr>
              <w:t>Приказ Росздравнадзора от 29.10.2020 № 10021 «Об утверждении форм документов, используемых Федеральной службой по надзору в сфере здравоохранения в процессе лицензирования деятельности по обороту наркотических средств, психотропных веществ и их прекурсоров, культивированию наркосодержащих растений»</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131.</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Росздравнадзора от 29.10.2020 № 10022 «Об утверждении форм документов, используемых Федеральной службой по надзору в сфере здравоохранения в процессе лицензирования фармацевтической деятельности»</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132.</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Росздравнадзора от 28.10.2020 № 9936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133.</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Росздравнадзора от 03.07.2020 № 5646 «Об утверждении формы согласования на ввоз в Российскую Федерацию, ввод в гражданский оборот лекарственного препарата»</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134.</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Росздравнадзора от 28.07.2020 № 6720 «Об утверждении Административного регламента Федеральной службы по надзору в сфере здравоохранения по осуществлению федерального государственного надзора в сфере обращения лекарственных средств»</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135.</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Росздравнадзора от 07.07.2020 № 5721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разрешения на ввод в гражданский оборот в Российской Федерации серии или партии иммунобиологического лекарственного препарата»</w:t>
            </w:r>
          </w:p>
        </w:tc>
      </w:tr>
      <w:tr w:rsidR="002247A2" w:rsidRPr="00A45BBF" w:rsidTr="00776E36">
        <w:tc>
          <w:tcPr>
            <w:tcW w:w="704"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136.</w:t>
            </w:r>
          </w:p>
        </w:tc>
        <w:tc>
          <w:tcPr>
            <w:tcW w:w="9178" w:type="dxa"/>
            <w:tcBorders>
              <w:top w:val="single" w:sz="4" w:space="0" w:color="auto"/>
              <w:left w:val="single" w:sz="4" w:space="0" w:color="auto"/>
              <w:bottom w:val="single" w:sz="4" w:space="0" w:color="auto"/>
              <w:right w:val="single" w:sz="4" w:space="0" w:color="auto"/>
            </w:tcBorders>
          </w:tcPr>
          <w:p w:rsidR="002247A2" w:rsidRPr="00A45BBF" w:rsidRDefault="002247A2" w:rsidP="002247A2">
            <w:pPr>
              <w:jc w:val="both"/>
              <w:rPr>
                <w:rFonts w:ascii="Times New Roman" w:hAnsi="Times New Roman"/>
                <w:sz w:val="20"/>
                <w:szCs w:val="20"/>
              </w:rPr>
            </w:pPr>
            <w:r w:rsidRPr="00A45BBF">
              <w:rPr>
                <w:rFonts w:ascii="Times New Roman" w:hAnsi="Times New Roman"/>
                <w:sz w:val="20"/>
                <w:szCs w:val="20"/>
              </w:rPr>
              <w:t>Приказ Росздравнадзора от 03.07.2020 № 5645 «О межведомственной комиссии при Федеральной службе по надзору в сфере здравоохранения по выдаче согласований на обращение лекарственного препарата»</w:t>
            </w:r>
          </w:p>
        </w:tc>
      </w:tr>
    </w:tbl>
    <w:p w:rsidR="0093660C" w:rsidRPr="00A45BBF" w:rsidRDefault="0093660C" w:rsidP="009D4C0F">
      <w:pPr>
        <w:pStyle w:val="a9"/>
        <w:ind w:firstLine="709"/>
        <w:jc w:val="both"/>
        <w:rPr>
          <w:rFonts w:ascii="Times New Roman" w:eastAsia="Times New Roman" w:hAnsi="Times New Roman"/>
          <w:i/>
          <w:sz w:val="28"/>
          <w:szCs w:val="28"/>
          <w:lang w:eastAsia="ru-RU"/>
        </w:rPr>
      </w:pPr>
    </w:p>
    <w:p w:rsidR="000A6D4F" w:rsidRPr="00A45BBF" w:rsidRDefault="000A6D4F" w:rsidP="00B04F9F">
      <w:pPr>
        <w:pStyle w:val="a9"/>
        <w:ind w:firstLine="709"/>
        <w:jc w:val="both"/>
        <w:rPr>
          <w:rFonts w:ascii="Times New Roman" w:hAnsi="Times New Roman"/>
          <w:b/>
          <w:i/>
          <w:sz w:val="28"/>
          <w:szCs w:val="28"/>
        </w:rPr>
      </w:pPr>
      <w:r w:rsidRPr="00A45BBF">
        <w:rPr>
          <w:rFonts w:ascii="Times New Roman" w:hAnsi="Times New Roman"/>
          <w:b/>
          <w:i/>
          <w:sz w:val="28"/>
          <w:szCs w:val="28"/>
        </w:rPr>
        <w:t>Анализ нормативных правовых актов на предмет достаточности, полноты, объективности, доступности для юридических лиц, индивидуальных предпринимателей, возможности их исполнения и контроля</w:t>
      </w:r>
    </w:p>
    <w:p w:rsidR="00317227" w:rsidRPr="00A45BBF" w:rsidRDefault="00317227" w:rsidP="00317227">
      <w:pPr>
        <w:spacing w:after="0" w:line="240" w:lineRule="auto"/>
        <w:ind w:firstLine="567"/>
        <w:jc w:val="both"/>
        <w:rPr>
          <w:rFonts w:ascii="Times New Roman" w:hAnsi="Times New Roman"/>
          <w:sz w:val="28"/>
          <w:szCs w:val="28"/>
        </w:rPr>
      </w:pPr>
      <w:r w:rsidRPr="00A45BBF">
        <w:rPr>
          <w:rFonts w:ascii="Times New Roman" w:hAnsi="Times New Roman"/>
          <w:sz w:val="28"/>
          <w:szCs w:val="28"/>
        </w:rPr>
        <w:t>Анализ нормативных правовых актов, регламентирующих деятельность Росздравнадзора и его должностных лиц, определяющих обязательные требования, установил наличие ограничения возможности применения мер административного воздействия на юридических лиц и должностных лиц, допустивших нарушения качества и безопасности медицинской деятельности.</w:t>
      </w:r>
    </w:p>
    <w:p w:rsidR="007626F5" w:rsidRPr="007626F5" w:rsidRDefault="007626F5" w:rsidP="007626F5">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Росздравнадзором</w:t>
      </w:r>
      <w:r w:rsidRPr="007626F5">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 xml:space="preserve">в целях </w:t>
      </w:r>
      <w:r w:rsidRPr="007626F5">
        <w:rPr>
          <w:rFonts w:ascii="Times New Roman" w:eastAsia="Times New Roman" w:hAnsi="Times New Roman"/>
          <w:iCs/>
          <w:sz w:val="28"/>
          <w:szCs w:val="28"/>
          <w:lang w:eastAsia="ru-RU"/>
        </w:rPr>
        <w:t>совершенствования системы медико-социальной</w:t>
      </w:r>
      <w:r>
        <w:rPr>
          <w:rFonts w:ascii="Times New Roman" w:eastAsia="Times New Roman" w:hAnsi="Times New Roman"/>
          <w:iCs/>
          <w:sz w:val="28"/>
          <w:szCs w:val="28"/>
          <w:lang w:eastAsia="ru-RU"/>
        </w:rPr>
        <w:t xml:space="preserve"> </w:t>
      </w:r>
      <w:r w:rsidRPr="007626F5">
        <w:rPr>
          <w:rFonts w:ascii="Times New Roman" w:eastAsia="Times New Roman" w:hAnsi="Times New Roman"/>
          <w:iCs/>
          <w:sz w:val="28"/>
          <w:szCs w:val="28"/>
          <w:lang w:eastAsia="ru-RU"/>
        </w:rPr>
        <w:t>экспертизы</w:t>
      </w:r>
      <w:r>
        <w:rPr>
          <w:rFonts w:ascii="Times New Roman" w:eastAsia="Times New Roman" w:hAnsi="Times New Roman"/>
          <w:iCs/>
          <w:sz w:val="28"/>
          <w:szCs w:val="28"/>
          <w:lang w:eastAsia="ru-RU"/>
        </w:rPr>
        <w:t xml:space="preserve"> направлялись в Минздрав России предложения о необходимости</w:t>
      </w:r>
      <w:r w:rsidRPr="007626F5">
        <w:rPr>
          <w:rFonts w:ascii="Times New Roman" w:eastAsia="Times New Roman" w:hAnsi="Times New Roman"/>
          <w:iCs/>
          <w:sz w:val="28"/>
          <w:szCs w:val="28"/>
          <w:lang w:eastAsia="ru-RU"/>
        </w:rPr>
        <w:t>:</w:t>
      </w:r>
    </w:p>
    <w:p w:rsidR="007626F5" w:rsidRPr="007626F5" w:rsidRDefault="007626F5" w:rsidP="007626F5">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7626F5">
        <w:rPr>
          <w:rFonts w:ascii="Times New Roman" w:eastAsia="Times New Roman" w:hAnsi="Times New Roman"/>
          <w:iCs/>
          <w:sz w:val="28"/>
          <w:szCs w:val="28"/>
          <w:lang w:eastAsia="ru-RU"/>
        </w:rPr>
        <w:t xml:space="preserve">1. </w:t>
      </w:r>
      <w:r>
        <w:rPr>
          <w:rFonts w:ascii="Times New Roman" w:eastAsia="Times New Roman" w:hAnsi="Times New Roman"/>
          <w:iCs/>
          <w:sz w:val="28"/>
          <w:szCs w:val="28"/>
          <w:lang w:eastAsia="ru-RU"/>
        </w:rPr>
        <w:t>р</w:t>
      </w:r>
      <w:r w:rsidRPr="007626F5">
        <w:rPr>
          <w:rFonts w:ascii="Times New Roman" w:eastAsia="Times New Roman" w:hAnsi="Times New Roman"/>
          <w:iCs/>
          <w:sz w:val="28"/>
          <w:szCs w:val="28"/>
          <w:lang w:eastAsia="ru-RU"/>
        </w:rPr>
        <w:t>азработ</w:t>
      </w:r>
      <w:r>
        <w:rPr>
          <w:rFonts w:ascii="Times New Roman" w:eastAsia="Times New Roman" w:hAnsi="Times New Roman"/>
          <w:iCs/>
          <w:sz w:val="28"/>
          <w:szCs w:val="28"/>
          <w:lang w:eastAsia="ru-RU"/>
        </w:rPr>
        <w:t>ки</w:t>
      </w:r>
      <w:r w:rsidRPr="007626F5">
        <w:rPr>
          <w:rFonts w:ascii="Times New Roman" w:eastAsia="Times New Roman" w:hAnsi="Times New Roman"/>
          <w:iCs/>
          <w:sz w:val="28"/>
          <w:szCs w:val="28"/>
          <w:lang w:eastAsia="ru-RU"/>
        </w:rPr>
        <w:t xml:space="preserve"> критери</w:t>
      </w:r>
      <w:r>
        <w:rPr>
          <w:rFonts w:ascii="Times New Roman" w:eastAsia="Times New Roman" w:hAnsi="Times New Roman"/>
          <w:iCs/>
          <w:sz w:val="28"/>
          <w:szCs w:val="28"/>
          <w:lang w:eastAsia="ru-RU"/>
        </w:rPr>
        <w:t>ев</w:t>
      </w:r>
      <w:r w:rsidRPr="007626F5">
        <w:rPr>
          <w:rFonts w:ascii="Times New Roman" w:eastAsia="Times New Roman" w:hAnsi="Times New Roman"/>
          <w:iCs/>
          <w:sz w:val="28"/>
          <w:szCs w:val="28"/>
          <w:lang w:eastAsia="ru-RU"/>
        </w:rPr>
        <w:t xml:space="preserve"> качества по соблюдению медицинскими</w:t>
      </w:r>
      <w:r>
        <w:rPr>
          <w:rFonts w:ascii="Times New Roman" w:eastAsia="Times New Roman" w:hAnsi="Times New Roman"/>
          <w:iCs/>
          <w:sz w:val="28"/>
          <w:szCs w:val="28"/>
          <w:lang w:eastAsia="ru-RU"/>
        </w:rPr>
        <w:t xml:space="preserve"> </w:t>
      </w:r>
      <w:r w:rsidRPr="007626F5">
        <w:rPr>
          <w:rFonts w:ascii="Times New Roman" w:eastAsia="Times New Roman" w:hAnsi="Times New Roman"/>
          <w:iCs/>
          <w:sz w:val="28"/>
          <w:szCs w:val="28"/>
          <w:lang w:eastAsia="ru-RU"/>
        </w:rPr>
        <w:t>организациями порядка направления на медико-социальную экспертизу и по</w:t>
      </w:r>
      <w:r>
        <w:rPr>
          <w:rFonts w:ascii="Times New Roman" w:eastAsia="Times New Roman" w:hAnsi="Times New Roman"/>
          <w:iCs/>
          <w:sz w:val="28"/>
          <w:szCs w:val="28"/>
          <w:lang w:eastAsia="ru-RU"/>
        </w:rPr>
        <w:t xml:space="preserve"> </w:t>
      </w:r>
      <w:r w:rsidRPr="007626F5">
        <w:rPr>
          <w:rFonts w:ascii="Times New Roman" w:eastAsia="Times New Roman" w:hAnsi="Times New Roman"/>
          <w:iCs/>
          <w:sz w:val="28"/>
          <w:szCs w:val="28"/>
          <w:lang w:eastAsia="ru-RU"/>
        </w:rPr>
        <w:t>соблюдению федеральными учреждениями медико-социальной экспертизы</w:t>
      </w:r>
      <w:r>
        <w:rPr>
          <w:rFonts w:ascii="Times New Roman" w:eastAsia="Times New Roman" w:hAnsi="Times New Roman"/>
          <w:iCs/>
          <w:sz w:val="28"/>
          <w:szCs w:val="28"/>
          <w:lang w:eastAsia="ru-RU"/>
        </w:rPr>
        <w:t xml:space="preserve"> </w:t>
      </w:r>
      <w:r w:rsidRPr="007626F5">
        <w:rPr>
          <w:rFonts w:ascii="Times New Roman" w:eastAsia="Times New Roman" w:hAnsi="Times New Roman"/>
          <w:iCs/>
          <w:sz w:val="28"/>
          <w:szCs w:val="28"/>
          <w:lang w:eastAsia="ru-RU"/>
        </w:rPr>
        <w:t>порядка проведения медико-социальной экспертизы (по аналогии с Критериями</w:t>
      </w:r>
      <w:r>
        <w:rPr>
          <w:rFonts w:ascii="Times New Roman" w:eastAsia="Times New Roman" w:hAnsi="Times New Roman"/>
          <w:iCs/>
          <w:sz w:val="28"/>
          <w:szCs w:val="28"/>
          <w:lang w:eastAsia="ru-RU"/>
        </w:rPr>
        <w:t xml:space="preserve"> </w:t>
      </w:r>
      <w:r w:rsidRPr="007626F5">
        <w:rPr>
          <w:rFonts w:ascii="Times New Roman" w:eastAsia="Times New Roman" w:hAnsi="Times New Roman"/>
          <w:iCs/>
          <w:sz w:val="28"/>
          <w:szCs w:val="28"/>
          <w:lang w:eastAsia="ru-RU"/>
        </w:rPr>
        <w:t>оценки качества медицинской помощи, утвержденными приказом Минздрава</w:t>
      </w:r>
      <w:r>
        <w:rPr>
          <w:rFonts w:ascii="Times New Roman" w:eastAsia="Times New Roman" w:hAnsi="Times New Roman"/>
          <w:iCs/>
          <w:sz w:val="28"/>
          <w:szCs w:val="28"/>
          <w:lang w:eastAsia="ru-RU"/>
        </w:rPr>
        <w:t xml:space="preserve"> </w:t>
      </w:r>
      <w:r w:rsidRPr="007626F5">
        <w:rPr>
          <w:rFonts w:ascii="Times New Roman" w:eastAsia="Times New Roman" w:hAnsi="Times New Roman"/>
          <w:iCs/>
          <w:sz w:val="28"/>
          <w:szCs w:val="28"/>
          <w:lang w:eastAsia="ru-RU"/>
        </w:rPr>
        <w:t>России от 10.05.2017 № 203н);</w:t>
      </w:r>
    </w:p>
    <w:p w:rsidR="007626F5" w:rsidRPr="007626F5" w:rsidRDefault="007626F5" w:rsidP="007626F5">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7626F5">
        <w:rPr>
          <w:rFonts w:ascii="Times New Roman" w:eastAsia="Times New Roman" w:hAnsi="Times New Roman"/>
          <w:iCs/>
          <w:sz w:val="28"/>
          <w:szCs w:val="28"/>
          <w:lang w:eastAsia="ru-RU"/>
        </w:rPr>
        <w:t xml:space="preserve">2. </w:t>
      </w:r>
      <w:r>
        <w:rPr>
          <w:rFonts w:ascii="Times New Roman" w:eastAsia="Times New Roman" w:hAnsi="Times New Roman"/>
          <w:iCs/>
          <w:sz w:val="28"/>
          <w:szCs w:val="28"/>
          <w:lang w:eastAsia="ru-RU"/>
        </w:rPr>
        <w:t>р</w:t>
      </w:r>
      <w:r w:rsidRPr="007626F5">
        <w:rPr>
          <w:rFonts w:ascii="Times New Roman" w:eastAsia="Times New Roman" w:hAnsi="Times New Roman"/>
          <w:iCs/>
          <w:sz w:val="28"/>
          <w:szCs w:val="28"/>
          <w:lang w:eastAsia="ru-RU"/>
        </w:rPr>
        <w:t>азработк</w:t>
      </w:r>
      <w:r>
        <w:rPr>
          <w:rFonts w:ascii="Times New Roman" w:eastAsia="Times New Roman" w:hAnsi="Times New Roman"/>
          <w:iCs/>
          <w:sz w:val="28"/>
          <w:szCs w:val="28"/>
          <w:lang w:eastAsia="ru-RU"/>
        </w:rPr>
        <w:t>и</w:t>
      </w:r>
      <w:r w:rsidRPr="007626F5">
        <w:rPr>
          <w:rFonts w:ascii="Times New Roman" w:eastAsia="Times New Roman" w:hAnsi="Times New Roman"/>
          <w:iCs/>
          <w:sz w:val="28"/>
          <w:szCs w:val="28"/>
          <w:lang w:eastAsia="ru-RU"/>
        </w:rPr>
        <w:t xml:space="preserve"> поряд</w:t>
      </w:r>
      <w:r>
        <w:rPr>
          <w:rFonts w:ascii="Times New Roman" w:eastAsia="Times New Roman" w:hAnsi="Times New Roman"/>
          <w:iCs/>
          <w:sz w:val="28"/>
          <w:szCs w:val="28"/>
          <w:lang w:eastAsia="ru-RU"/>
        </w:rPr>
        <w:t>ка</w:t>
      </w:r>
      <w:r w:rsidRPr="007626F5">
        <w:rPr>
          <w:rFonts w:ascii="Times New Roman" w:eastAsia="Times New Roman" w:hAnsi="Times New Roman"/>
          <w:iCs/>
          <w:sz w:val="28"/>
          <w:szCs w:val="28"/>
          <w:lang w:eastAsia="ru-RU"/>
        </w:rPr>
        <w:t xml:space="preserve"> проведения независимой медико-социальной</w:t>
      </w:r>
      <w:r>
        <w:rPr>
          <w:rFonts w:ascii="Times New Roman" w:eastAsia="Times New Roman" w:hAnsi="Times New Roman"/>
          <w:iCs/>
          <w:sz w:val="28"/>
          <w:szCs w:val="28"/>
          <w:lang w:eastAsia="ru-RU"/>
        </w:rPr>
        <w:t xml:space="preserve"> </w:t>
      </w:r>
      <w:r w:rsidRPr="007626F5">
        <w:rPr>
          <w:rFonts w:ascii="Times New Roman" w:eastAsia="Times New Roman" w:hAnsi="Times New Roman"/>
          <w:iCs/>
          <w:sz w:val="28"/>
          <w:szCs w:val="28"/>
          <w:lang w:eastAsia="ru-RU"/>
        </w:rPr>
        <w:t>экспертизы;</w:t>
      </w:r>
    </w:p>
    <w:p w:rsidR="007626F5" w:rsidRPr="007626F5" w:rsidRDefault="007626F5" w:rsidP="007626F5">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7626F5">
        <w:rPr>
          <w:rFonts w:ascii="Times New Roman" w:eastAsia="Times New Roman" w:hAnsi="Times New Roman"/>
          <w:iCs/>
          <w:sz w:val="28"/>
          <w:szCs w:val="28"/>
          <w:lang w:eastAsia="ru-RU"/>
        </w:rPr>
        <w:t xml:space="preserve">3. </w:t>
      </w:r>
      <w:r>
        <w:rPr>
          <w:rFonts w:ascii="Times New Roman" w:eastAsia="Times New Roman" w:hAnsi="Times New Roman"/>
          <w:iCs/>
          <w:sz w:val="28"/>
          <w:szCs w:val="28"/>
          <w:lang w:eastAsia="ru-RU"/>
        </w:rPr>
        <w:t>р</w:t>
      </w:r>
      <w:r w:rsidRPr="007626F5">
        <w:rPr>
          <w:rFonts w:ascii="Times New Roman" w:eastAsia="Times New Roman" w:hAnsi="Times New Roman"/>
          <w:iCs/>
          <w:sz w:val="28"/>
          <w:szCs w:val="28"/>
          <w:lang w:eastAsia="ru-RU"/>
        </w:rPr>
        <w:t>азработ</w:t>
      </w:r>
      <w:r>
        <w:rPr>
          <w:rFonts w:ascii="Times New Roman" w:eastAsia="Times New Roman" w:hAnsi="Times New Roman"/>
          <w:iCs/>
          <w:sz w:val="28"/>
          <w:szCs w:val="28"/>
          <w:lang w:eastAsia="ru-RU"/>
        </w:rPr>
        <w:t>ки</w:t>
      </w:r>
      <w:r w:rsidRPr="007626F5">
        <w:rPr>
          <w:rFonts w:ascii="Times New Roman" w:eastAsia="Times New Roman" w:hAnsi="Times New Roman"/>
          <w:iCs/>
          <w:sz w:val="28"/>
          <w:szCs w:val="28"/>
          <w:lang w:eastAsia="ru-RU"/>
        </w:rPr>
        <w:t xml:space="preserve"> поряд</w:t>
      </w:r>
      <w:r>
        <w:rPr>
          <w:rFonts w:ascii="Times New Roman" w:eastAsia="Times New Roman" w:hAnsi="Times New Roman"/>
          <w:iCs/>
          <w:sz w:val="28"/>
          <w:szCs w:val="28"/>
          <w:lang w:eastAsia="ru-RU"/>
        </w:rPr>
        <w:t>ка</w:t>
      </w:r>
      <w:r w:rsidRPr="007626F5">
        <w:rPr>
          <w:rFonts w:ascii="Times New Roman" w:eastAsia="Times New Roman" w:hAnsi="Times New Roman"/>
          <w:iCs/>
          <w:sz w:val="28"/>
          <w:szCs w:val="28"/>
          <w:lang w:eastAsia="ru-RU"/>
        </w:rPr>
        <w:t xml:space="preserve"> организации и осуществления ведомственного</w:t>
      </w:r>
      <w:r>
        <w:rPr>
          <w:rFonts w:ascii="Times New Roman" w:eastAsia="Times New Roman" w:hAnsi="Times New Roman"/>
          <w:iCs/>
          <w:sz w:val="28"/>
          <w:szCs w:val="28"/>
          <w:lang w:eastAsia="ru-RU"/>
        </w:rPr>
        <w:t xml:space="preserve"> </w:t>
      </w:r>
      <w:r w:rsidRPr="007626F5">
        <w:rPr>
          <w:rFonts w:ascii="Times New Roman" w:eastAsia="Times New Roman" w:hAnsi="Times New Roman"/>
          <w:iCs/>
          <w:sz w:val="28"/>
          <w:szCs w:val="28"/>
          <w:lang w:eastAsia="ru-RU"/>
        </w:rPr>
        <w:t>контроля за полнотой и качеством проведения медико-социальной экспертизы</w:t>
      </w:r>
      <w:r>
        <w:rPr>
          <w:rFonts w:ascii="Times New Roman" w:eastAsia="Times New Roman" w:hAnsi="Times New Roman"/>
          <w:iCs/>
          <w:sz w:val="28"/>
          <w:szCs w:val="28"/>
          <w:lang w:eastAsia="ru-RU"/>
        </w:rPr>
        <w:t xml:space="preserve"> </w:t>
      </w:r>
      <w:r w:rsidRPr="007626F5">
        <w:rPr>
          <w:rFonts w:ascii="Times New Roman" w:eastAsia="Times New Roman" w:hAnsi="Times New Roman"/>
          <w:iCs/>
          <w:sz w:val="28"/>
          <w:szCs w:val="28"/>
          <w:lang w:eastAsia="ru-RU"/>
        </w:rPr>
        <w:t>федеральными учреждениями в соответствии с их функциями, установленными</w:t>
      </w:r>
      <w:r>
        <w:rPr>
          <w:rFonts w:ascii="Times New Roman" w:eastAsia="Times New Roman" w:hAnsi="Times New Roman"/>
          <w:iCs/>
          <w:sz w:val="28"/>
          <w:szCs w:val="28"/>
          <w:lang w:eastAsia="ru-RU"/>
        </w:rPr>
        <w:t xml:space="preserve"> </w:t>
      </w:r>
      <w:r w:rsidRPr="007626F5">
        <w:rPr>
          <w:rFonts w:ascii="Times New Roman" w:eastAsia="Times New Roman" w:hAnsi="Times New Roman"/>
          <w:iCs/>
          <w:sz w:val="28"/>
          <w:szCs w:val="28"/>
          <w:lang w:eastAsia="ru-RU"/>
        </w:rPr>
        <w:t>пунктами 134-140 Административного регламента по предоставлению</w:t>
      </w:r>
      <w:r>
        <w:rPr>
          <w:rFonts w:ascii="Times New Roman" w:eastAsia="Times New Roman" w:hAnsi="Times New Roman"/>
          <w:iCs/>
          <w:sz w:val="28"/>
          <w:szCs w:val="28"/>
          <w:lang w:eastAsia="ru-RU"/>
        </w:rPr>
        <w:t xml:space="preserve"> </w:t>
      </w:r>
      <w:r w:rsidRPr="007626F5">
        <w:rPr>
          <w:rFonts w:ascii="Times New Roman" w:eastAsia="Times New Roman" w:hAnsi="Times New Roman"/>
          <w:iCs/>
          <w:sz w:val="28"/>
          <w:szCs w:val="28"/>
          <w:lang w:eastAsia="ru-RU"/>
        </w:rPr>
        <w:t>государственной услуги по проведению медико-социальной экспертизы,</w:t>
      </w:r>
      <w:r>
        <w:rPr>
          <w:rFonts w:ascii="Times New Roman" w:eastAsia="Times New Roman" w:hAnsi="Times New Roman"/>
          <w:iCs/>
          <w:sz w:val="28"/>
          <w:szCs w:val="28"/>
          <w:lang w:eastAsia="ru-RU"/>
        </w:rPr>
        <w:t xml:space="preserve"> </w:t>
      </w:r>
      <w:r w:rsidRPr="007626F5">
        <w:rPr>
          <w:rFonts w:ascii="Times New Roman" w:eastAsia="Times New Roman" w:hAnsi="Times New Roman"/>
          <w:iCs/>
          <w:sz w:val="28"/>
          <w:szCs w:val="28"/>
          <w:lang w:eastAsia="ru-RU"/>
        </w:rPr>
        <w:t>утверждённого приказом Минтруда России от 29.01.2014 № 59н;</w:t>
      </w:r>
    </w:p>
    <w:p w:rsidR="007626F5" w:rsidRPr="007626F5" w:rsidRDefault="007626F5" w:rsidP="007626F5">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7626F5">
        <w:rPr>
          <w:rFonts w:ascii="Times New Roman" w:eastAsia="Times New Roman" w:hAnsi="Times New Roman"/>
          <w:iCs/>
          <w:sz w:val="28"/>
          <w:szCs w:val="28"/>
          <w:lang w:eastAsia="ru-RU"/>
        </w:rPr>
        <w:t xml:space="preserve">4. </w:t>
      </w:r>
      <w:r>
        <w:rPr>
          <w:rFonts w:ascii="Times New Roman" w:eastAsia="Times New Roman" w:hAnsi="Times New Roman"/>
          <w:iCs/>
          <w:sz w:val="28"/>
          <w:szCs w:val="28"/>
          <w:lang w:eastAsia="ru-RU"/>
        </w:rPr>
        <w:t>о</w:t>
      </w:r>
      <w:r w:rsidRPr="007626F5">
        <w:rPr>
          <w:rFonts w:ascii="Times New Roman" w:eastAsia="Times New Roman" w:hAnsi="Times New Roman"/>
          <w:iCs/>
          <w:sz w:val="28"/>
          <w:szCs w:val="28"/>
          <w:lang w:eastAsia="ru-RU"/>
        </w:rPr>
        <w:t>существл</w:t>
      </w:r>
      <w:r>
        <w:rPr>
          <w:rFonts w:ascii="Times New Roman" w:eastAsia="Times New Roman" w:hAnsi="Times New Roman"/>
          <w:iCs/>
          <w:sz w:val="28"/>
          <w:szCs w:val="28"/>
          <w:lang w:eastAsia="ru-RU"/>
        </w:rPr>
        <w:t xml:space="preserve">ения </w:t>
      </w:r>
      <w:r w:rsidRPr="007626F5">
        <w:rPr>
          <w:rFonts w:ascii="Times New Roman" w:eastAsia="Times New Roman" w:hAnsi="Times New Roman"/>
          <w:iCs/>
          <w:sz w:val="28"/>
          <w:szCs w:val="28"/>
          <w:lang w:eastAsia="ru-RU"/>
        </w:rPr>
        <w:t>на уровне субъекта Российской Федерации ежеквартально</w:t>
      </w:r>
      <w:r>
        <w:rPr>
          <w:rFonts w:ascii="Times New Roman" w:eastAsia="Times New Roman" w:hAnsi="Times New Roman"/>
          <w:iCs/>
          <w:sz w:val="28"/>
          <w:szCs w:val="28"/>
          <w:lang w:eastAsia="ru-RU"/>
        </w:rPr>
        <w:t xml:space="preserve"> </w:t>
      </w:r>
      <w:r w:rsidRPr="007626F5">
        <w:rPr>
          <w:rFonts w:ascii="Times New Roman" w:eastAsia="Times New Roman" w:hAnsi="Times New Roman"/>
          <w:iCs/>
          <w:sz w:val="28"/>
          <w:szCs w:val="28"/>
          <w:lang w:eastAsia="ru-RU"/>
        </w:rPr>
        <w:t>мониторинг показателей полноты и качества проведения гражданам медико-социальной экспертизы федеральными учреждениями;</w:t>
      </w:r>
    </w:p>
    <w:p w:rsidR="007626F5" w:rsidRDefault="007626F5" w:rsidP="007626F5">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7626F5">
        <w:rPr>
          <w:rFonts w:ascii="Times New Roman" w:eastAsia="Times New Roman" w:hAnsi="Times New Roman"/>
          <w:iCs/>
          <w:sz w:val="28"/>
          <w:szCs w:val="28"/>
          <w:lang w:eastAsia="ru-RU"/>
        </w:rPr>
        <w:t xml:space="preserve">5. </w:t>
      </w:r>
      <w:r w:rsidR="00090C26">
        <w:rPr>
          <w:rFonts w:ascii="Times New Roman" w:eastAsia="Times New Roman" w:hAnsi="Times New Roman"/>
          <w:iCs/>
          <w:sz w:val="28"/>
          <w:szCs w:val="28"/>
          <w:lang w:eastAsia="ru-RU"/>
        </w:rPr>
        <w:t xml:space="preserve">усиления административной ответственности </w:t>
      </w:r>
      <w:r w:rsidRPr="007626F5">
        <w:rPr>
          <w:rFonts w:ascii="Times New Roman" w:eastAsia="Times New Roman" w:hAnsi="Times New Roman"/>
          <w:iCs/>
          <w:sz w:val="28"/>
          <w:szCs w:val="28"/>
          <w:lang w:eastAsia="ru-RU"/>
        </w:rPr>
        <w:t>в сфере государственного контроля качества и безопасности медицинской деятельности при проведении медико-социальной экспертизы</w:t>
      </w:r>
      <w:r w:rsidR="00090C26">
        <w:rPr>
          <w:rFonts w:ascii="Times New Roman" w:eastAsia="Times New Roman" w:hAnsi="Times New Roman"/>
          <w:iCs/>
          <w:sz w:val="28"/>
          <w:szCs w:val="28"/>
          <w:lang w:eastAsia="ru-RU"/>
        </w:rPr>
        <w:t>, а именно</w:t>
      </w:r>
      <w:r w:rsidRPr="007626F5">
        <w:rPr>
          <w:rFonts w:ascii="Times New Roman" w:eastAsia="Times New Roman" w:hAnsi="Times New Roman"/>
          <w:iCs/>
          <w:sz w:val="28"/>
          <w:szCs w:val="28"/>
          <w:lang w:eastAsia="ru-RU"/>
        </w:rPr>
        <w:t xml:space="preserve"> </w:t>
      </w:r>
      <w:r w:rsidR="00090C26">
        <w:rPr>
          <w:rFonts w:ascii="Times New Roman" w:eastAsia="Times New Roman" w:hAnsi="Times New Roman"/>
          <w:iCs/>
          <w:sz w:val="28"/>
          <w:szCs w:val="28"/>
          <w:lang w:eastAsia="ru-RU"/>
        </w:rPr>
        <w:t xml:space="preserve">в части </w:t>
      </w:r>
      <w:r w:rsidRPr="007626F5">
        <w:rPr>
          <w:rFonts w:ascii="Times New Roman" w:eastAsia="Times New Roman" w:hAnsi="Times New Roman"/>
          <w:iCs/>
          <w:sz w:val="28"/>
          <w:szCs w:val="28"/>
          <w:lang w:eastAsia="ru-RU"/>
        </w:rPr>
        <w:t>внес</w:t>
      </w:r>
      <w:r w:rsidR="00090C26">
        <w:rPr>
          <w:rFonts w:ascii="Times New Roman" w:eastAsia="Times New Roman" w:hAnsi="Times New Roman"/>
          <w:iCs/>
          <w:sz w:val="28"/>
          <w:szCs w:val="28"/>
          <w:lang w:eastAsia="ru-RU"/>
        </w:rPr>
        <w:t>ения</w:t>
      </w:r>
      <w:r w:rsidRPr="007626F5">
        <w:rPr>
          <w:rFonts w:ascii="Times New Roman" w:eastAsia="Times New Roman" w:hAnsi="Times New Roman"/>
          <w:iCs/>
          <w:sz w:val="28"/>
          <w:szCs w:val="28"/>
          <w:lang w:eastAsia="ru-RU"/>
        </w:rPr>
        <w:t xml:space="preserve"> изменени</w:t>
      </w:r>
      <w:r w:rsidR="00090C26">
        <w:rPr>
          <w:rFonts w:ascii="Times New Roman" w:eastAsia="Times New Roman" w:hAnsi="Times New Roman"/>
          <w:iCs/>
          <w:sz w:val="28"/>
          <w:szCs w:val="28"/>
          <w:lang w:eastAsia="ru-RU"/>
        </w:rPr>
        <w:t>й</w:t>
      </w:r>
      <w:r w:rsidRPr="007626F5">
        <w:rPr>
          <w:rFonts w:ascii="Times New Roman" w:eastAsia="Times New Roman" w:hAnsi="Times New Roman"/>
          <w:iCs/>
          <w:sz w:val="28"/>
          <w:szCs w:val="28"/>
          <w:lang w:eastAsia="ru-RU"/>
        </w:rPr>
        <w:t xml:space="preserve"> в Кодекс Российской Федерации об административных правонарушениях в части привлечения медицинских работников, медицинских организаций за нарушение установленного в соответствии с законодательством Российской Федерации порядка проведения медико-социальной экспертизы.</w:t>
      </w:r>
    </w:p>
    <w:p w:rsidR="002D23BA" w:rsidRPr="00A45BBF" w:rsidRDefault="00317227" w:rsidP="002247A2">
      <w:pPr>
        <w:spacing w:after="0" w:line="240" w:lineRule="auto"/>
        <w:ind w:firstLine="567"/>
        <w:jc w:val="both"/>
        <w:rPr>
          <w:rFonts w:ascii="Times New Roman" w:eastAsia="Times New Roman" w:hAnsi="Times New Roman"/>
          <w:sz w:val="28"/>
          <w:szCs w:val="28"/>
          <w:lang w:eastAsia="ru-RU"/>
        </w:rPr>
      </w:pPr>
      <w:r w:rsidRPr="00A45BBF">
        <w:rPr>
          <w:rFonts w:ascii="Times New Roman" w:hAnsi="Times New Roman"/>
          <w:sz w:val="28"/>
          <w:szCs w:val="28"/>
        </w:rPr>
        <w:t xml:space="preserve"> </w:t>
      </w:r>
      <w:r w:rsidR="002D23BA" w:rsidRPr="00A45BBF">
        <w:rPr>
          <w:rFonts w:ascii="Times New Roman" w:eastAsia="Times New Roman" w:hAnsi="Times New Roman"/>
          <w:sz w:val="28"/>
          <w:szCs w:val="28"/>
          <w:lang w:eastAsia="ru-RU"/>
        </w:rPr>
        <w:t xml:space="preserve">В </w:t>
      </w:r>
      <w:r w:rsidR="001F5A18" w:rsidRPr="00A45BBF">
        <w:rPr>
          <w:rFonts w:ascii="Times New Roman" w:eastAsia="Times New Roman" w:hAnsi="Times New Roman"/>
          <w:sz w:val="28"/>
          <w:szCs w:val="28"/>
          <w:lang w:eastAsia="ru-RU"/>
        </w:rPr>
        <w:t>2020</w:t>
      </w:r>
      <w:r w:rsidR="002D23BA" w:rsidRPr="00A45BBF">
        <w:rPr>
          <w:rFonts w:ascii="Times New Roman" w:eastAsia="Times New Roman" w:hAnsi="Times New Roman"/>
          <w:sz w:val="28"/>
          <w:szCs w:val="28"/>
          <w:lang w:eastAsia="ru-RU"/>
        </w:rPr>
        <w:t xml:space="preserve"> году </w:t>
      </w:r>
      <w:r w:rsidR="001F5A18" w:rsidRPr="00A45BBF">
        <w:rPr>
          <w:rFonts w:ascii="Times New Roman" w:eastAsia="Times New Roman" w:hAnsi="Times New Roman"/>
          <w:sz w:val="28"/>
          <w:szCs w:val="28"/>
          <w:lang w:eastAsia="ru-RU"/>
        </w:rPr>
        <w:t>продолж</w:t>
      </w:r>
      <w:r w:rsidRPr="00A45BBF">
        <w:rPr>
          <w:rFonts w:ascii="Times New Roman" w:eastAsia="Times New Roman" w:hAnsi="Times New Roman"/>
          <w:sz w:val="28"/>
          <w:szCs w:val="28"/>
          <w:lang w:eastAsia="ru-RU"/>
        </w:rPr>
        <w:t>ена</w:t>
      </w:r>
      <w:r w:rsidR="001F5A18" w:rsidRPr="00A45BBF">
        <w:rPr>
          <w:rFonts w:ascii="Times New Roman" w:eastAsia="Times New Roman" w:hAnsi="Times New Roman"/>
          <w:sz w:val="28"/>
          <w:szCs w:val="28"/>
          <w:lang w:eastAsia="ru-RU"/>
        </w:rPr>
        <w:t xml:space="preserve"> </w:t>
      </w:r>
      <w:r w:rsidR="002D23BA" w:rsidRPr="00A45BBF">
        <w:rPr>
          <w:rFonts w:ascii="Times New Roman" w:eastAsia="Times New Roman" w:hAnsi="Times New Roman"/>
          <w:sz w:val="28"/>
          <w:szCs w:val="28"/>
          <w:lang w:eastAsia="ru-RU"/>
        </w:rPr>
        <w:t>работ</w:t>
      </w:r>
      <w:r w:rsidR="00D22E59">
        <w:rPr>
          <w:rFonts w:ascii="Times New Roman" w:eastAsia="Times New Roman" w:hAnsi="Times New Roman"/>
          <w:sz w:val="28"/>
          <w:szCs w:val="28"/>
          <w:lang w:eastAsia="ru-RU"/>
        </w:rPr>
        <w:t>а</w:t>
      </w:r>
      <w:r w:rsidR="002D23BA" w:rsidRPr="00A45BBF">
        <w:rPr>
          <w:rFonts w:ascii="Times New Roman" w:eastAsia="Times New Roman" w:hAnsi="Times New Roman"/>
          <w:sz w:val="28"/>
          <w:szCs w:val="28"/>
          <w:lang w:eastAsia="ru-RU"/>
        </w:rPr>
        <w:t xml:space="preserve"> по разработке и внедрению системы оценки результативности и эффективности видов контроля, </w:t>
      </w:r>
      <w:r w:rsidR="00712056" w:rsidRPr="00A45BBF">
        <w:rPr>
          <w:rFonts w:ascii="Times New Roman" w:eastAsia="Times New Roman" w:hAnsi="Times New Roman"/>
          <w:sz w:val="28"/>
          <w:szCs w:val="28"/>
          <w:lang w:eastAsia="ru-RU"/>
        </w:rPr>
        <w:t>реализуемых</w:t>
      </w:r>
      <w:r w:rsidR="002D23BA" w:rsidRPr="00A45BBF">
        <w:rPr>
          <w:rFonts w:ascii="Times New Roman" w:eastAsia="Times New Roman" w:hAnsi="Times New Roman"/>
          <w:sz w:val="28"/>
          <w:szCs w:val="28"/>
          <w:lang w:eastAsia="ru-RU"/>
        </w:rPr>
        <w:t xml:space="preserve"> Росздравнадзором, с учетом риск-ориентированной модели</w:t>
      </w:r>
      <w:r w:rsidR="00712056" w:rsidRPr="00A45BBF">
        <w:rPr>
          <w:rFonts w:ascii="Times New Roman" w:eastAsia="Times New Roman" w:hAnsi="Times New Roman"/>
          <w:sz w:val="28"/>
          <w:szCs w:val="28"/>
          <w:lang w:eastAsia="ru-RU"/>
        </w:rPr>
        <w:t xml:space="preserve"> осуществляются мероприятия по оптимизации и систематизации обязательных требований, регламентирующих деятельность в сфере здравоохранения («регуляторная гильотина»). </w:t>
      </w:r>
    </w:p>
    <w:p w:rsidR="00712056" w:rsidRPr="00A45BBF" w:rsidRDefault="00712056" w:rsidP="00712056">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целях систематизации, сокращения количества и актуализации обязательных требований по контролируемым видам деятельности в сфере здравоохранения Росздравнадзором:</w:t>
      </w:r>
    </w:p>
    <w:p w:rsidR="00712056" w:rsidRPr="00A45BBF" w:rsidRDefault="002D23BA" w:rsidP="00712056">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xml:space="preserve">– пересмотрен и актуализирован </w:t>
      </w:r>
      <w:r w:rsidR="00712056" w:rsidRPr="00A45BBF">
        <w:rPr>
          <w:rFonts w:ascii="Times New Roman" w:eastAsia="Times New Roman" w:hAnsi="Times New Roman"/>
          <w:sz w:val="28"/>
          <w:szCs w:val="28"/>
          <w:lang w:eastAsia="ru-RU"/>
        </w:rPr>
        <w:t xml:space="preserve">(включая отмену неэффективных и избыточных обязательных требований) </w:t>
      </w:r>
      <w:r w:rsidRPr="00A45BBF">
        <w:rPr>
          <w:rFonts w:ascii="Times New Roman" w:eastAsia="Times New Roman" w:hAnsi="Times New Roman"/>
          <w:sz w:val="28"/>
          <w:szCs w:val="28"/>
          <w:lang w:eastAsia="ru-RU"/>
        </w:rPr>
        <w:t xml:space="preserve">перечень нормативных правовых актов, устанавливающих </w:t>
      </w:r>
      <w:r w:rsidR="00712056" w:rsidRPr="00A45BBF">
        <w:rPr>
          <w:rFonts w:ascii="Times New Roman" w:eastAsia="Times New Roman" w:hAnsi="Times New Roman"/>
          <w:sz w:val="28"/>
          <w:szCs w:val="28"/>
          <w:lang w:eastAsia="ru-RU"/>
        </w:rPr>
        <w:t>обязательные требования, соблюдение которых оценивается при проведении мероприятий по контролю (надзору) юридических лиц и индивидуальных предпринимателей, осуществляющих деятельность в сфере здравоохранения (медицинская деятельность, оборот лекарственных препаратов, оборот медицинских изделий), а также по видам предпринимательской деятельности, осуществляемым в уведомительном порядке, которые поддерживаются в актуальном состоянии;</w:t>
      </w:r>
    </w:p>
    <w:p w:rsidR="00FE2ABF" w:rsidRDefault="00EE54C4" w:rsidP="00B04F9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w:t>
      </w:r>
      <w:r w:rsidR="00645993" w:rsidRPr="00A45BBF">
        <w:rPr>
          <w:rFonts w:ascii="Times New Roman" w:eastAsia="Times New Roman" w:hAnsi="Times New Roman"/>
          <w:sz w:val="28"/>
          <w:szCs w:val="28"/>
          <w:lang w:eastAsia="ru-RU"/>
        </w:rPr>
        <w:t xml:space="preserve"> применяются</w:t>
      </w:r>
      <w:r w:rsidRPr="00A45BBF">
        <w:rPr>
          <w:rFonts w:ascii="Times New Roman" w:eastAsia="Times New Roman" w:hAnsi="Times New Roman"/>
          <w:sz w:val="28"/>
          <w:szCs w:val="28"/>
          <w:lang w:eastAsia="ru-RU"/>
        </w:rPr>
        <w:t xml:space="preserve"> проверочны</w:t>
      </w:r>
      <w:r w:rsidR="00645993" w:rsidRPr="00A45BBF">
        <w:rPr>
          <w:rFonts w:ascii="Times New Roman" w:eastAsia="Times New Roman" w:hAnsi="Times New Roman"/>
          <w:sz w:val="28"/>
          <w:szCs w:val="28"/>
          <w:lang w:eastAsia="ru-RU"/>
        </w:rPr>
        <w:t>е</w:t>
      </w:r>
      <w:r w:rsidRPr="00A45BBF">
        <w:rPr>
          <w:rFonts w:ascii="Times New Roman" w:eastAsia="Times New Roman" w:hAnsi="Times New Roman"/>
          <w:sz w:val="28"/>
          <w:szCs w:val="28"/>
          <w:lang w:eastAsia="ru-RU"/>
        </w:rPr>
        <w:t xml:space="preserve"> лист</w:t>
      </w:r>
      <w:r w:rsidR="00645993" w:rsidRPr="00A45BBF">
        <w:rPr>
          <w:rFonts w:ascii="Times New Roman" w:eastAsia="Times New Roman" w:hAnsi="Times New Roman"/>
          <w:sz w:val="28"/>
          <w:szCs w:val="28"/>
          <w:lang w:eastAsia="ru-RU"/>
        </w:rPr>
        <w:t>ы</w:t>
      </w:r>
      <w:r w:rsidRPr="00A45BBF">
        <w:rPr>
          <w:rFonts w:ascii="Times New Roman" w:eastAsia="Times New Roman" w:hAnsi="Times New Roman"/>
          <w:sz w:val="28"/>
          <w:szCs w:val="28"/>
          <w:lang w:eastAsia="ru-RU"/>
        </w:rPr>
        <w:t>, содержащи</w:t>
      </w:r>
      <w:r w:rsidR="00645993" w:rsidRPr="00A45BBF">
        <w:rPr>
          <w:rFonts w:ascii="Times New Roman" w:eastAsia="Times New Roman" w:hAnsi="Times New Roman"/>
          <w:sz w:val="28"/>
          <w:szCs w:val="28"/>
          <w:lang w:eastAsia="ru-RU"/>
        </w:rPr>
        <w:t>е</w:t>
      </w:r>
      <w:r w:rsidRPr="00A45BBF">
        <w:rPr>
          <w:rFonts w:ascii="Times New Roman" w:eastAsia="Times New Roman" w:hAnsi="Times New Roman"/>
          <w:sz w:val="28"/>
          <w:szCs w:val="28"/>
          <w:lang w:eastAsia="ru-RU"/>
        </w:rPr>
        <w:t xml:space="preserve"> ис</w:t>
      </w:r>
      <w:r w:rsidR="00DD053A" w:rsidRPr="00A45BBF">
        <w:rPr>
          <w:rFonts w:ascii="Times New Roman" w:eastAsia="Times New Roman" w:hAnsi="Times New Roman"/>
          <w:sz w:val="28"/>
          <w:szCs w:val="28"/>
          <w:lang w:eastAsia="ru-RU"/>
        </w:rPr>
        <w:t>черпывающий перечень вопросов</w:t>
      </w:r>
      <w:r w:rsidR="00FE2ABF" w:rsidRPr="00A45BBF">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по всем видам контроля (надзора)</w:t>
      </w:r>
      <w:r w:rsidR="00194A98" w:rsidRPr="00A45BBF">
        <w:rPr>
          <w:rFonts w:ascii="Times New Roman" w:eastAsia="Times New Roman" w:hAnsi="Times New Roman"/>
          <w:sz w:val="28"/>
          <w:szCs w:val="28"/>
          <w:lang w:eastAsia="ru-RU"/>
        </w:rPr>
        <w:t>,</w:t>
      </w:r>
      <w:r w:rsidR="00645993" w:rsidRPr="00A45BBF">
        <w:rPr>
          <w:rFonts w:ascii="Times New Roman" w:eastAsia="Times New Roman" w:hAnsi="Times New Roman"/>
          <w:sz w:val="28"/>
          <w:szCs w:val="28"/>
          <w:lang w:eastAsia="ru-RU"/>
        </w:rPr>
        <w:t xml:space="preserve"> в ходе проведения плановых проверок</w:t>
      </w:r>
      <w:r w:rsidR="00FE2ABF" w:rsidRPr="00A45BBF">
        <w:rPr>
          <w:rFonts w:ascii="Times New Roman" w:eastAsia="Times New Roman" w:hAnsi="Times New Roman"/>
          <w:sz w:val="28"/>
          <w:szCs w:val="28"/>
          <w:lang w:eastAsia="ru-RU"/>
        </w:rPr>
        <w:t>.</w:t>
      </w:r>
    </w:p>
    <w:p w:rsidR="007626F5" w:rsidRDefault="007626F5" w:rsidP="007626F5">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2020</w:t>
      </w:r>
      <w:r w:rsidRPr="007626F5">
        <w:rPr>
          <w:rFonts w:ascii="Times New Roman" w:eastAsia="Times New Roman" w:hAnsi="Times New Roman"/>
          <w:sz w:val="28"/>
          <w:szCs w:val="28"/>
          <w:lang w:eastAsia="ru-RU"/>
        </w:rPr>
        <w:t xml:space="preserve"> год</w:t>
      </w:r>
      <w:r>
        <w:rPr>
          <w:rFonts w:ascii="Times New Roman" w:eastAsia="Times New Roman" w:hAnsi="Times New Roman"/>
          <w:sz w:val="28"/>
          <w:szCs w:val="28"/>
          <w:lang w:eastAsia="ru-RU"/>
        </w:rPr>
        <w:t>у</w:t>
      </w:r>
      <w:r w:rsidRPr="007626F5">
        <w:rPr>
          <w:rFonts w:ascii="Times New Roman" w:eastAsia="Times New Roman" w:hAnsi="Times New Roman"/>
          <w:sz w:val="28"/>
          <w:szCs w:val="28"/>
          <w:lang w:eastAsia="ru-RU"/>
        </w:rPr>
        <w:t xml:space="preserve"> Росздравнадзор </w:t>
      </w:r>
      <w:r>
        <w:rPr>
          <w:rFonts w:ascii="Times New Roman" w:eastAsia="Times New Roman" w:hAnsi="Times New Roman"/>
          <w:sz w:val="28"/>
          <w:szCs w:val="28"/>
          <w:lang w:eastAsia="ru-RU"/>
        </w:rPr>
        <w:t xml:space="preserve">продолжил </w:t>
      </w:r>
      <w:r w:rsidRPr="007626F5">
        <w:rPr>
          <w:rFonts w:ascii="Times New Roman" w:eastAsia="Times New Roman" w:hAnsi="Times New Roman"/>
          <w:sz w:val="28"/>
          <w:szCs w:val="28"/>
          <w:lang w:eastAsia="ru-RU"/>
        </w:rPr>
        <w:t>проводить контрольные закупки для выявления и пресечения фактов реализации лекарственных препаратов, обладающих психоактивным действием и представляющих непосредственную угрозу жизни и здоровью граждан</w:t>
      </w:r>
      <w:r>
        <w:rPr>
          <w:rFonts w:ascii="Times New Roman" w:eastAsia="Times New Roman" w:hAnsi="Times New Roman"/>
          <w:sz w:val="28"/>
          <w:szCs w:val="28"/>
          <w:lang w:eastAsia="ru-RU"/>
        </w:rPr>
        <w:t>.</w:t>
      </w:r>
    </w:p>
    <w:p w:rsidR="007626F5" w:rsidRPr="007626F5" w:rsidRDefault="007626F5" w:rsidP="007626F5">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7626F5">
        <w:rPr>
          <w:rFonts w:ascii="Times New Roman" w:eastAsia="Times New Roman" w:hAnsi="Times New Roman"/>
          <w:sz w:val="28"/>
          <w:szCs w:val="28"/>
          <w:lang w:eastAsia="ru-RU"/>
        </w:rPr>
        <w:t xml:space="preserve">Необходимо отметить, что при проведении контрольной закупки инспекторский состав </w:t>
      </w:r>
      <w:r>
        <w:rPr>
          <w:rFonts w:ascii="Times New Roman" w:eastAsia="Times New Roman" w:hAnsi="Times New Roman"/>
          <w:sz w:val="28"/>
          <w:szCs w:val="28"/>
          <w:lang w:eastAsia="ru-RU"/>
        </w:rPr>
        <w:t>Росздравнадзора</w:t>
      </w:r>
      <w:r w:rsidRPr="007626F5">
        <w:rPr>
          <w:rFonts w:ascii="Times New Roman" w:eastAsia="Times New Roman" w:hAnsi="Times New Roman"/>
          <w:sz w:val="28"/>
          <w:szCs w:val="28"/>
          <w:lang w:eastAsia="ru-RU"/>
        </w:rPr>
        <w:t xml:space="preserve"> столкнулся со следующими проблемами: препараты продаются узкому кругу «постоянных покупателей» с использованием специфического сленга за наличный расчет без предоставления кассового чека,  как правило, в вечернее и ночное время; а при завершении «контрольной закупки» работники аптек спешно скрываются в подсобных помещениях; угрожают применить насилие в адрес сотрудников и их родственников; пытаются нанести ущерб имуществу Росздравнадзора.</w:t>
      </w:r>
    </w:p>
    <w:p w:rsidR="007626F5" w:rsidRPr="00D939F4" w:rsidRDefault="007626F5" w:rsidP="007626F5">
      <w:pPr>
        <w:pStyle w:val="a9"/>
        <w:ind w:firstLine="709"/>
        <w:jc w:val="both"/>
        <w:rPr>
          <w:rFonts w:ascii="Times New Roman" w:hAnsi="Times New Roman"/>
          <w:sz w:val="28"/>
          <w:szCs w:val="28"/>
        </w:rPr>
      </w:pPr>
      <w:r w:rsidRPr="00D939F4">
        <w:rPr>
          <w:rFonts w:ascii="Times New Roman" w:hAnsi="Times New Roman"/>
          <w:sz w:val="28"/>
          <w:szCs w:val="28"/>
        </w:rPr>
        <w:t>Проведен анализ нормативных правовых актов в сфере здравоохранения на предмет достаточности, полноты, объективности, доступности для юридических лиц, индивидуальных предпринимателей, возмож</w:t>
      </w:r>
      <w:r>
        <w:rPr>
          <w:rFonts w:ascii="Times New Roman" w:hAnsi="Times New Roman"/>
          <w:sz w:val="28"/>
          <w:szCs w:val="28"/>
        </w:rPr>
        <w:t>ности их исполнения и контроля (т</w:t>
      </w:r>
      <w:r w:rsidRPr="00D939F4">
        <w:rPr>
          <w:rFonts w:ascii="Times New Roman" w:hAnsi="Times New Roman"/>
          <w:sz w:val="28"/>
          <w:szCs w:val="28"/>
        </w:rPr>
        <w:t>аблица 2).</w:t>
      </w:r>
    </w:p>
    <w:p w:rsidR="007626F5" w:rsidRPr="00D939F4" w:rsidRDefault="007626F5" w:rsidP="007626F5">
      <w:pPr>
        <w:pStyle w:val="a9"/>
        <w:ind w:firstLine="709"/>
        <w:jc w:val="both"/>
        <w:rPr>
          <w:rFonts w:ascii="Times New Roman" w:hAnsi="Times New Roman"/>
          <w:sz w:val="28"/>
          <w:szCs w:val="28"/>
        </w:rPr>
      </w:pPr>
    </w:p>
    <w:p w:rsidR="007626F5" w:rsidRPr="00D939F4" w:rsidRDefault="007626F5" w:rsidP="007626F5">
      <w:pPr>
        <w:pStyle w:val="a9"/>
        <w:ind w:firstLine="709"/>
        <w:jc w:val="both"/>
        <w:rPr>
          <w:rFonts w:ascii="Times New Roman" w:hAnsi="Times New Roman"/>
          <w:i/>
          <w:sz w:val="28"/>
          <w:szCs w:val="28"/>
        </w:rPr>
      </w:pPr>
      <w:r w:rsidRPr="00D939F4">
        <w:rPr>
          <w:rFonts w:ascii="Times New Roman" w:hAnsi="Times New Roman"/>
          <w:i/>
          <w:sz w:val="28"/>
          <w:szCs w:val="28"/>
        </w:rPr>
        <w:t>Таблица 2. Анализ нормативных правовых актов в сфере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508"/>
        <w:gridCol w:w="5425"/>
      </w:tblGrid>
      <w:tr w:rsidR="007626F5" w:rsidRPr="00F158A0" w:rsidTr="007626F5">
        <w:tc>
          <w:tcPr>
            <w:tcW w:w="696" w:type="dxa"/>
            <w:shd w:val="clear" w:color="auto" w:fill="auto"/>
          </w:tcPr>
          <w:p w:rsidR="007626F5" w:rsidRPr="00F158A0" w:rsidRDefault="007626F5" w:rsidP="00D22E59">
            <w:pPr>
              <w:spacing w:after="0" w:line="240" w:lineRule="auto"/>
              <w:jc w:val="center"/>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 пп</w:t>
            </w:r>
          </w:p>
        </w:tc>
        <w:tc>
          <w:tcPr>
            <w:tcW w:w="3508" w:type="dxa"/>
            <w:shd w:val="clear" w:color="auto" w:fill="auto"/>
          </w:tcPr>
          <w:p w:rsidR="007626F5" w:rsidRPr="00F158A0" w:rsidRDefault="007626F5" w:rsidP="00D22E59">
            <w:pPr>
              <w:spacing w:after="0" w:line="240" w:lineRule="auto"/>
              <w:jc w:val="center"/>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Реквизиты нормативного правового акта</w:t>
            </w:r>
          </w:p>
        </w:tc>
        <w:tc>
          <w:tcPr>
            <w:tcW w:w="5425" w:type="dxa"/>
            <w:shd w:val="clear" w:color="auto" w:fill="auto"/>
          </w:tcPr>
          <w:p w:rsidR="007626F5" w:rsidRPr="00F158A0" w:rsidRDefault="007626F5" w:rsidP="00D22E59">
            <w:pPr>
              <w:spacing w:after="0" w:line="240" w:lineRule="auto"/>
              <w:jc w:val="center"/>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 xml:space="preserve">Анализ применения нормативных правовых актов в субъекте Российской Федерации в сфере охраны здоровья </w:t>
            </w:r>
          </w:p>
        </w:tc>
      </w:tr>
      <w:tr w:rsidR="007626F5" w:rsidRPr="00F158A0" w:rsidTr="007626F5">
        <w:tc>
          <w:tcPr>
            <w:tcW w:w="9629" w:type="dxa"/>
            <w:gridSpan w:val="3"/>
            <w:shd w:val="clear" w:color="auto" w:fill="auto"/>
          </w:tcPr>
          <w:p w:rsidR="007626F5" w:rsidRPr="00F158A0" w:rsidRDefault="007626F5" w:rsidP="007626F5">
            <w:pPr>
              <w:numPr>
                <w:ilvl w:val="0"/>
                <w:numId w:val="11"/>
              </w:numPr>
              <w:spacing w:after="0" w:line="240" w:lineRule="auto"/>
              <w:ind w:left="0" w:firstLine="313"/>
              <w:jc w:val="both"/>
              <w:rPr>
                <w:rFonts w:ascii="Times New Roman" w:eastAsia="Times New Roman" w:hAnsi="Times New Roman"/>
                <w:i/>
                <w:sz w:val="23"/>
                <w:szCs w:val="23"/>
                <w:lang w:eastAsia="ru-RU"/>
              </w:rPr>
            </w:pPr>
            <w:r w:rsidRPr="00F158A0">
              <w:rPr>
                <w:rFonts w:ascii="Times New Roman" w:eastAsia="Times New Roman" w:hAnsi="Times New Roman"/>
                <w:i/>
                <w:sz w:val="23"/>
                <w:szCs w:val="23"/>
                <w:lang w:eastAsia="ru-RU"/>
              </w:rPr>
              <w:t>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качества и безопасности медицинской деятельности</w:t>
            </w:r>
          </w:p>
        </w:tc>
      </w:tr>
      <w:tr w:rsidR="007626F5" w:rsidRPr="00F158A0" w:rsidTr="007626F5">
        <w:trPr>
          <w:trHeight w:val="557"/>
        </w:trPr>
        <w:tc>
          <w:tcPr>
            <w:tcW w:w="696" w:type="dxa"/>
            <w:shd w:val="clear" w:color="auto" w:fill="auto"/>
          </w:tcPr>
          <w:p w:rsidR="007626F5" w:rsidRPr="00F158A0" w:rsidRDefault="007626F5" w:rsidP="00D22E59">
            <w:pPr>
              <w:spacing w:after="0" w:line="240" w:lineRule="auto"/>
              <w:jc w:val="center"/>
              <w:rPr>
                <w:rFonts w:ascii="Times New Roman" w:eastAsia="Times New Roman" w:hAnsi="Times New Roman"/>
                <w:sz w:val="23"/>
                <w:szCs w:val="23"/>
                <w:lang w:eastAsia="ru-RU"/>
              </w:rPr>
            </w:pPr>
          </w:p>
        </w:tc>
        <w:tc>
          <w:tcPr>
            <w:tcW w:w="3508" w:type="dxa"/>
            <w:shd w:val="clear" w:color="auto" w:fill="auto"/>
          </w:tcPr>
          <w:p w:rsidR="007626F5" w:rsidRPr="00F158A0" w:rsidRDefault="007626F5" w:rsidP="00D22E59">
            <w:pPr>
              <w:spacing w:after="0" w:line="240" w:lineRule="auto"/>
              <w:ind w:firstLine="176"/>
              <w:jc w:val="both"/>
              <w:rPr>
                <w:rFonts w:ascii="Times New Roman" w:hAnsi="Times New Roman"/>
                <w:sz w:val="23"/>
                <w:szCs w:val="23"/>
              </w:rPr>
            </w:pPr>
            <w:r w:rsidRPr="00F158A0">
              <w:rPr>
                <w:rFonts w:ascii="Times New Roman" w:hAnsi="Times New Roman"/>
                <w:sz w:val="23"/>
                <w:szCs w:val="23"/>
              </w:rPr>
              <w:t>Приказ Минздравсоцразвития России от 17.05.2012 №566н «Об утверждении Порядка оказания медицинской помощи при психических расстройствах и расстройствах поведения»</w:t>
            </w:r>
          </w:p>
        </w:tc>
        <w:tc>
          <w:tcPr>
            <w:tcW w:w="5425" w:type="dxa"/>
            <w:shd w:val="clear" w:color="auto" w:fill="auto"/>
          </w:tcPr>
          <w:p w:rsidR="007626F5" w:rsidRPr="00F158A0" w:rsidRDefault="007626F5" w:rsidP="00D22E59">
            <w:pPr>
              <w:spacing w:line="240" w:lineRule="auto"/>
              <w:ind w:firstLine="317"/>
              <w:jc w:val="both"/>
              <w:rPr>
                <w:rFonts w:ascii="Times New Roman" w:hAnsi="Times New Roman"/>
                <w:sz w:val="23"/>
                <w:szCs w:val="23"/>
              </w:rPr>
            </w:pPr>
            <w:r w:rsidRPr="00F158A0">
              <w:rPr>
                <w:rFonts w:ascii="Times New Roman" w:hAnsi="Times New Roman"/>
                <w:sz w:val="23"/>
                <w:szCs w:val="23"/>
              </w:rPr>
              <w:t>Порядок оказания медицинской помощи при психических расстройствах и расстройствах поведения не содержит требований к организации деятельности психоневрологических интернатов и стандарты их оснащения</w:t>
            </w:r>
          </w:p>
        </w:tc>
      </w:tr>
      <w:tr w:rsidR="007626F5" w:rsidRPr="00F158A0" w:rsidTr="007626F5">
        <w:tc>
          <w:tcPr>
            <w:tcW w:w="9629" w:type="dxa"/>
            <w:gridSpan w:val="3"/>
            <w:shd w:val="clear" w:color="auto" w:fill="auto"/>
          </w:tcPr>
          <w:p w:rsidR="007626F5" w:rsidRPr="00F158A0" w:rsidRDefault="007626F5" w:rsidP="007626F5">
            <w:pPr>
              <w:numPr>
                <w:ilvl w:val="0"/>
                <w:numId w:val="11"/>
              </w:numPr>
              <w:spacing w:after="0" w:line="240" w:lineRule="auto"/>
              <w:ind w:left="0" w:firstLine="313"/>
              <w:jc w:val="both"/>
              <w:rPr>
                <w:rFonts w:ascii="Times New Roman" w:eastAsia="Times New Roman" w:hAnsi="Times New Roman"/>
                <w:i/>
                <w:sz w:val="23"/>
                <w:szCs w:val="23"/>
                <w:lang w:eastAsia="ru-RU"/>
              </w:rPr>
            </w:pPr>
            <w:r w:rsidRPr="00F158A0">
              <w:rPr>
                <w:rFonts w:ascii="Times New Roman" w:eastAsia="Times New Roman" w:hAnsi="Times New Roman"/>
                <w:i/>
                <w:sz w:val="23"/>
                <w:szCs w:val="23"/>
                <w:lang w:eastAsia="ru-RU"/>
              </w:rPr>
              <w:t>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в сфере обращения лекарственных средств</w:t>
            </w:r>
          </w:p>
        </w:tc>
      </w:tr>
      <w:tr w:rsidR="007626F5" w:rsidRPr="00F158A0" w:rsidTr="007626F5">
        <w:tc>
          <w:tcPr>
            <w:tcW w:w="696" w:type="dxa"/>
            <w:shd w:val="clear" w:color="auto" w:fill="auto"/>
          </w:tcPr>
          <w:p w:rsidR="007626F5" w:rsidRPr="00F158A0" w:rsidRDefault="007626F5" w:rsidP="00D22E59">
            <w:pPr>
              <w:spacing w:after="0" w:line="240" w:lineRule="auto"/>
              <w:jc w:val="center"/>
              <w:rPr>
                <w:rFonts w:ascii="Times New Roman" w:eastAsia="Times New Roman" w:hAnsi="Times New Roman"/>
                <w:sz w:val="23"/>
                <w:szCs w:val="23"/>
                <w:lang w:eastAsia="ru-RU"/>
              </w:rPr>
            </w:pPr>
          </w:p>
        </w:tc>
        <w:tc>
          <w:tcPr>
            <w:tcW w:w="3508" w:type="dxa"/>
            <w:shd w:val="clear" w:color="auto" w:fill="auto"/>
          </w:tcPr>
          <w:p w:rsidR="007626F5" w:rsidRPr="00F158A0" w:rsidRDefault="007626F5" w:rsidP="00D22E59">
            <w:pPr>
              <w:spacing w:after="0" w:line="240" w:lineRule="auto"/>
              <w:ind w:firstLine="317"/>
              <w:jc w:val="both"/>
              <w:rPr>
                <w:rFonts w:ascii="Times New Roman" w:hAnsi="Times New Roman"/>
                <w:sz w:val="23"/>
                <w:szCs w:val="23"/>
              </w:rPr>
            </w:pPr>
            <w:r w:rsidRPr="00F158A0">
              <w:rPr>
                <w:rFonts w:ascii="Times New Roman" w:hAnsi="Times New Roman"/>
                <w:sz w:val="23"/>
                <w:szCs w:val="23"/>
              </w:rPr>
              <w:t xml:space="preserve">ст.59 Федерального закона от 12.04.2010 № 61-ФЗ «Об об-ращении лекарственных средств», </w:t>
            </w:r>
          </w:p>
          <w:p w:rsidR="007626F5" w:rsidRPr="00F158A0" w:rsidRDefault="007626F5" w:rsidP="00D22E59">
            <w:pPr>
              <w:spacing w:after="0" w:line="240" w:lineRule="auto"/>
              <w:ind w:firstLine="317"/>
              <w:jc w:val="both"/>
              <w:rPr>
                <w:rFonts w:ascii="Times New Roman" w:eastAsia="Times New Roman" w:hAnsi="Times New Roman"/>
                <w:sz w:val="23"/>
                <w:szCs w:val="23"/>
                <w:lang w:eastAsia="ru-RU"/>
              </w:rPr>
            </w:pPr>
            <w:r w:rsidRPr="00F158A0">
              <w:rPr>
                <w:rFonts w:ascii="Times New Roman" w:hAnsi="Times New Roman"/>
                <w:sz w:val="23"/>
                <w:szCs w:val="23"/>
              </w:rPr>
              <w:t>Правила уничтожения недоброкачественных лекарственных средств, фальсифицированных лекарственных средств и контрафактных лекарственных средств, утвержденны</w:t>
            </w:r>
            <w:r>
              <w:rPr>
                <w:rFonts w:ascii="Times New Roman" w:hAnsi="Times New Roman"/>
                <w:sz w:val="23"/>
                <w:szCs w:val="23"/>
              </w:rPr>
              <w:t>е</w:t>
            </w:r>
            <w:r w:rsidRPr="00F158A0">
              <w:rPr>
                <w:rFonts w:ascii="Times New Roman" w:hAnsi="Times New Roman"/>
                <w:sz w:val="23"/>
                <w:szCs w:val="23"/>
              </w:rPr>
              <w:t xml:space="preserve"> постановлением Правительства РФ от 03.09.2010 № 674</w:t>
            </w:r>
          </w:p>
        </w:tc>
        <w:tc>
          <w:tcPr>
            <w:tcW w:w="5425" w:type="dxa"/>
            <w:shd w:val="clear" w:color="auto" w:fill="auto"/>
          </w:tcPr>
          <w:p w:rsidR="007626F5" w:rsidRPr="00F158A0" w:rsidRDefault="007626F5" w:rsidP="00D22E59">
            <w:pPr>
              <w:spacing w:after="0" w:line="240" w:lineRule="auto"/>
              <w:ind w:firstLine="317"/>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Статьей 59. Федерального закона от 12.04.2010 № 61-ФЗ «Об обращении лекарственных средств» регулируется порядок уничтожения недоброкачественных лекарственных средств, фальсифицированных лекарственных средств, контрафактных лекарственных средств.</w:t>
            </w:r>
          </w:p>
          <w:p w:rsidR="007626F5" w:rsidRPr="00F158A0" w:rsidRDefault="007626F5" w:rsidP="00D22E59">
            <w:pPr>
              <w:spacing w:after="0" w:line="240" w:lineRule="auto"/>
              <w:ind w:firstLine="317"/>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не регулирует отношения, возникающие в связи с уничтожением лекарственных средств, не имеющих отклонений в качестве (оригинальных, доброкачественных), лекарственных средств с истекшим сроком, утративших товарный вид, потребительские свойства и т.п.</w:t>
            </w:r>
          </w:p>
        </w:tc>
      </w:tr>
      <w:tr w:rsidR="007626F5" w:rsidRPr="00F158A0" w:rsidTr="007626F5">
        <w:tc>
          <w:tcPr>
            <w:tcW w:w="9629" w:type="dxa"/>
            <w:gridSpan w:val="3"/>
            <w:shd w:val="clear" w:color="auto" w:fill="auto"/>
          </w:tcPr>
          <w:p w:rsidR="007626F5" w:rsidRPr="00F158A0" w:rsidRDefault="007626F5" w:rsidP="007626F5">
            <w:pPr>
              <w:numPr>
                <w:ilvl w:val="0"/>
                <w:numId w:val="11"/>
              </w:numPr>
              <w:spacing w:after="0" w:line="240" w:lineRule="auto"/>
              <w:ind w:left="29" w:firstLine="284"/>
              <w:jc w:val="both"/>
              <w:rPr>
                <w:rFonts w:ascii="Times New Roman" w:eastAsia="Times New Roman" w:hAnsi="Times New Roman"/>
                <w:i/>
                <w:sz w:val="23"/>
                <w:szCs w:val="23"/>
                <w:lang w:eastAsia="ru-RU"/>
              </w:rPr>
            </w:pPr>
            <w:r w:rsidRPr="00F158A0">
              <w:rPr>
                <w:rFonts w:ascii="Times New Roman" w:eastAsia="Times New Roman" w:hAnsi="Times New Roman"/>
                <w:i/>
                <w:sz w:val="23"/>
                <w:szCs w:val="23"/>
                <w:lang w:eastAsia="ru-RU"/>
              </w:rPr>
              <w:t>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за обращением медицинских изделий</w:t>
            </w:r>
          </w:p>
        </w:tc>
      </w:tr>
      <w:tr w:rsidR="007626F5" w:rsidRPr="00F158A0" w:rsidTr="007626F5">
        <w:tc>
          <w:tcPr>
            <w:tcW w:w="696" w:type="dxa"/>
            <w:shd w:val="clear" w:color="auto" w:fill="auto"/>
          </w:tcPr>
          <w:p w:rsidR="007626F5" w:rsidRPr="00F158A0" w:rsidRDefault="007626F5" w:rsidP="00D22E59">
            <w:pPr>
              <w:spacing w:after="0" w:line="240" w:lineRule="auto"/>
              <w:jc w:val="center"/>
              <w:rPr>
                <w:rFonts w:ascii="Times New Roman" w:eastAsia="Times New Roman" w:hAnsi="Times New Roman"/>
                <w:sz w:val="23"/>
                <w:szCs w:val="23"/>
                <w:lang w:eastAsia="ru-RU"/>
              </w:rPr>
            </w:pPr>
          </w:p>
        </w:tc>
        <w:tc>
          <w:tcPr>
            <w:tcW w:w="3508" w:type="dxa"/>
            <w:shd w:val="clear" w:color="auto" w:fill="auto"/>
          </w:tcPr>
          <w:p w:rsidR="007626F5" w:rsidRPr="00F158A0" w:rsidRDefault="007626F5" w:rsidP="00D22E59">
            <w:pPr>
              <w:spacing w:after="0" w:line="240" w:lineRule="auto"/>
              <w:ind w:firstLine="317"/>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Федеральный закон от 21.11.2011 № 323-ФЗ «Об основах охраны здоровья граждан в Российской Федерации»</w:t>
            </w:r>
          </w:p>
        </w:tc>
        <w:tc>
          <w:tcPr>
            <w:tcW w:w="5425" w:type="dxa"/>
            <w:shd w:val="clear" w:color="auto" w:fill="auto"/>
          </w:tcPr>
          <w:p w:rsidR="007626F5" w:rsidRPr="00F158A0" w:rsidRDefault="007626F5" w:rsidP="00D22E59">
            <w:pPr>
              <w:spacing w:after="0" w:line="240" w:lineRule="auto"/>
              <w:ind w:firstLine="317"/>
              <w:jc w:val="both"/>
              <w:rPr>
                <w:rFonts w:ascii="Times New Roman" w:eastAsia="Times New Roman" w:hAnsi="Times New Roman"/>
                <w:sz w:val="23"/>
                <w:szCs w:val="23"/>
                <w:lang w:eastAsia="ru-RU"/>
              </w:rPr>
            </w:pPr>
            <w:r w:rsidRPr="00F158A0">
              <w:rPr>
                <w:rFonts w:ascii="Times New Roman" w:eastAsia="Times New Roman" w:hAnsi="Times New Roman"/>
                <w:sz w:val="23"/>
                <w:szCs w:val="23"/>
                <w:lang w:eastAsia="ru-RU"/>
              </w:rPr>
              <w:t xml:space="preserve">Не урегулирован порядок обращения медицинских изделий, не разработан механизм реализации, приостановления </w:t>
            </w:r>
            <w:r>
              <w:rPr>
                <w:rFonts w:ascii="Times New Roman" w:eastAsia="Times New Roman" w:hAnsi="Times New Roman"/>
                <w:sz w:val="23"/>
                <w:szCs w:val="23"/>
                <w:lang w:eastAsia="ru-RU"/>
              </w:rPr>
              <w:t xml:space="preserve">обращения </w:t>
            </w:r>
            <w:r w:rsidRPr="00F158A0">
              <w:rPr>
                <w:rFonts w:ascii="Times New Roman" w:eastAsia="Times New Roman" w:hAnsi="Times New Roman"/>
                <w:sz w:val="23"/>
                <w:szCs w:val="23"/>
                <w:lang w:eastAsia="ru-RU"/>
              </w:rPr>
              <w:t>медицинских изделий, порядок хранения медицинских изделий, в том числе помещение их в карантинную зону, порядок их утилизации</w:t>
            </w:r>
          </w:p>
        </w:tc>
      </w:tr>
    </w:tbl>
    <w:p w:rsidR="007626F5" w:rsidRDefault="007626F5" w:rsidP="00B04F9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313651" w:rsidRPr="00A45BBF" w:rsidRDefault="00313651" w:rsidP="00313651">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Нормативные правовые акты, устанавливающие обязательные требования к осуществлению деятельности в сфере охраны здоровья, являются действующими и доступны в информационно-телекоммуникационной сети «Интернет» для юридических лиц, индивидуальных предпринимателей, а установленные ими обязательные требования возможны для исполнения.</w:t>
      </w:r>
    </w:p>
    <w:p w:rsidR="00964EF8" w:rsidRPr="00A45BBF" w:rsidRDefault="00964EF8" w:rsidP="00272B2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255261" w:rsidRPr="00A45BBF" w:rsidRDefault="00255261" w:rsidP="004C0F61">
      <w:pPr>
        <w:pStyle w:val="a9"/>
        <w:numPr>
          <w:ilvl w:val="0"/>
          <w:numId w:val="1"/>
        </w:numPr>
        <w:jc w:val="both"/>
        <w:rPr>
          <w:rFonts w:ascii="Times New Roman" w:hAnsi="Times New Roman"/>
          <w:b/>
          <w:sz w:val="28"/>
          <w:szCs w:val="28"/>
        </w:rPr>
      </w:pPr>
      <w:r w:rsidRPr="00A45BBF">
        <w:rPr>
          <w:rFonts w:ascii="Times New Roman" w:hAnsi="Times New Roman"/>
          <w:b/>
          <w:sz w:val="28"/>
          <w:szCs w:val="28"/>
        </w:rPr>
        <w:t>Организация государственного контроля (надзора)</w:t>
      </w:r>
    </w:p>
    <w:p w:rsidR="00255261" w:rsidRPr="00A45BBF" w:rsidRDefault="00255261" w:rsidP="00940DE5">
      <w:pPr>
        <w:pStyle w:val="a9"/>
        <w:ind w:firstLine="709"/>
        <w:jc w:val="both"/>
        <w:rPr>
          <w:rFonts w:ascii="Times New Roman" w:hAnsi="Times New Roman"/>
          <w:i/>
          <w:sz w:val="28"/>
          <w:szCs w:val="28"/>
        </w:rPr>
      </w:pPr>
    </w:p>
    <w:p w:rsidR="00255261" w:rsidRPr="00A45BBF" w:rsidRDefault="00255261" w:rsidP="00940DE5">
      <w:pPr>
        <w:pStyle w:val="a9"/>
        <w:shd w:val="clear" w:color="auto" w:fill="FFFFFF" w:themeFill="background1"/>
        <w:ind w:firstLine="709"/>
        <w:jc w:val="both"/>
        <w:rPr>
          <w:rFonts w:ascii="Times New Roman" w:hAnsi="Times New Roman"/>
          <w:b/>
          <w:i/>
          <w:sz w:val="28"/>
          <w:szCs w:val="28"/>
        </w:rPr>
      </w:pPr>
      <w:r w:rsidRPr="00A45BBF">
        <w:rPr>
          <w:rFonts w:ascii="Times New Roman" w:hAnsi="Times New Roman"/>
          <w:i/>
          <w:sz w:val="28"/>
          <w:szCs w:val="28"/>
        </w:rPr>
        <w:t>а) </w:t>
      </w:r>
      <w:r w:rsidRPr="00A45BBF">
        <w:rPr>
          <w:rFonts w:ascii="Times New Roman" w:hAnsi="Times New Roman"/>
          <w:b/>
          <w:i/>
          <w:sz w:val="28"/>
          <w:szCs w:val="28"/>
        </w:rPr>
        <w:t>Сведения об организационной структуре и системе управления органов государственного контроля (надзора)</w:t>
      </w:r>
    </w:p>
    <w:p w:rsidR="005320A8" w:rsidRPr="00A45BBF" w:rsidRDefault="005320A8" w:rsidP="005320A8">
      <w:pPr>
        <w:spacing w:after="0" w:line="240" w:lineRule="auto"/>
        <w:ind w:right="282" w:firstLine="567"/>
        <w:jc w:val="both"/>
        <w:rPr>
          <w:rFonts w:ascii="Times New Roman" w:hAnsi="Times New Roman"/>
          <w:sz w:val="28"/>
          <w:szCs w:val="28"/>
          <w:lang w:eastAsia="ru-RU"/>
        </w:rPr>
      </w:pPr>
      <w:r w:rsidRPr="00A45BBF">
        <w:rPr>
          <w:rFonts w:ascii="Times New Roman" w:hAnsi="Times New Roman"/>
          <w:sz w:val="28"/>
          <w:szCs w:val="28"/>
          <w:lang w:eastAsia="ru-RU"/>
        </w:rPr>
        <w:t xml:space="preserve">В 2020 году организационная структура Росздравнадзора была представлена центральным аппаратом, 78 территориальными органами в субъектах Российской Федерации и тремя федеральными государственными бюджетными учреждениями, созданными для выполнения задач, поставленных перед Росздравнадзором. В центральном аппарате Росздравнадзора функционировало 8 управлений и 3 самостоятельных отдела (рисунок </w:t>
      </w:r>
      <w:r w:rsidR="0019557B" w:rsidRPr="00A45BBF">
        <w:rPr>
          <w:rFonts w:ascii="Times New Roman" w:hAnsi="Times New Roman"/>
          <w:sz w:val="28"/>
          <w:szCs w:val="28"/>
          <w:lang w:eastAsia="ru-RU"/>
        </w:rPr>
        <w:t>1</w:t>
      </w:r>
      <w:r w:rsidRPr="00A45BBF">
        <w:rPr>
          <w:rFonts w:ascii="Times New Roman" w:hAnsi="Times New Roman"/>
          <w:sz w:val="28"/>
          <w:szCs w:val="28"/>
          <w:lang w:eastAsia="ru-RU"/>
        </w:rPr>
        <w:t xml:space="preserve">). </w:t>
      </w:r>
    </w:p>
    <w:p w:rsidR="005320A8" w:rsidRPr="00A45BBF" w:rsidRDefault="005320A8" w:rsidP="005320A8">
      <w:pPr>
        <w:spacing w:after="0" w:line="240" w:lineRule="auto"/>
        <w:ind w:right="282" w:firstLine="567"/>
        <w:jc w:val="both"/>
        <w:rPr>
          <w:rFonts w:ascii="Times New Roman" w:hAnsi="Times New Roman"/>
          <w:sz w:val="28"/>
          <w:szCs w:val="28"/>
          <w:lang w:eastAsia="ru-RU"/>
        </w:rPr>
      </w:pPr>
      <w:r w:rsidRPr="00A45BBF">
        <w:rPr>
          <w:rFonts w:ascii="Times New Roman" w:hAnsi="Times New Roman"/>
          <w:sz w:val="28"/>
          <w:szCs w:val="28"/>
          <w:lang w:eastAsia="ru-RU"/>
        </w:rPr>
        <w:t>Предельная штатная численность Росздравнадзора составляла: в центральном аппарате - 255 штатных единиц, в территориальных органах - 1328 единиц; укомплектованность - 73 % (в 2019 году - 77%) и 82 % (в 2019 году – 84%), соответственно. Среди сотрудников Росздравнадзора 227 человек имеют 2 и более высших профессиональных образования; ученую степень кандидата наук - 57 человек, 14 человек - доктора наук.</w:t>
      </w:r>
    </w:p>
    <w:p w:rsidR="003644FC" w:rsidRPr="00A45BBF" w:rsidRDefault="003644FC" w:rsidP="004D32FE">
      <w:pPr>
        <w:spacing w:after="0" w:line="240" w:lineRule="auto"/>
        <w:ind w:right="282" w:firstLine="567"/>
        <w:jc w:val="both"/>
        <w:rPr>
          <w:rFonts w:ascii="Times New Roman" w:hAnsi="Times New Roman"/>
          <w:sz w:val="28"/>
          <w:szCs w:val="28"/>
          <w:lang w:eastAsia="ru-RU"/>
        </w:rPr>
      </w:pPr>
    </w:p>
    <w:p w:rsidR="004D32FE" w:rsidRPr="00A45BBF" w:rsidRDefault="003644FC" w:rsidP="003644FC">
      <w:pPr>
        <w:spacing w:after="0" w:line="240" w:lineRule="auto"/>
        <w:ind w:right="282" w:hanging="142"/>
        <w:jc w:val="right"/>
        <w:rPr>
          <w:rFonts w:ascii="Times New Roman" w:hAnsi="Times New Roman"/>
          <w:i/>
          <w:sz w:val="28"/>
          <w:szCs w:val="28"/>
          <w:lang w:eastAsia="ru-RU"/>
        </w:rPr>
      </w:pPr>
      <w:r w:rsidRPr="00A45BBF">
        <w:rPr>
          <w:rFonts w:ascii="Times New Roman" w:hAnsi="Times New Roman"/>
          <w:i/>
          <w:noProof/>
          <w:sz w:val="28"/>
          <w:szCs w:val="28"/>
          <w:lang w:eastAsia="ru-RU"/>
        </w:rPr>
        <w:drawing>
          <wp:inline distT="0" distB="0" distL="0" distR="0" wp14:anchorId="042C8BB9" wp14:editId="3BF8F653">
            <wp:extent cx="6276340" cy="3143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91070" cy="3150627"/>
                    </a:xfrm>
                    <a:prstGeom prst="rect">
                      <a:avLst/>
                    </a:prstGeom>
                  </pic:spPr>
                </pic:pic>
              </a:graphicData>
            </a:graphic>
          </wp:inline>
        </w:drawing>
      </w:r>
    </w:p>
    <w:p w:rsidR="00A139E5" w:rsidRPr="00A45BBF" w:rsidRDefault="004D32FE" w:rsidP="000479A4">
      <w:pPr>
        <w:spacing w:after="0" w:line="240" w:lineRule="auto"/>
        <w:ind w:right="282" w:firstLine="709"/>
        <w:rPr>
          <w:rFonts w:ascii="Times New Roman" w:hAnsi="Times New Roman"/>
          <w:i/>
          <w:sz w:val="28"/>
          <w:szCs w:val="28"/>
          <w:lang w:eastAsia="ru-RU"/>
        </w:rPr>
      </w:pPr>
      <w:r w:rsidRPr="00A45BBF">
        <w:rPr>
          <w:rFonts w:ascii="Times New Roman" w:hAnsi="Times New Roman"/>
          <w:i/>
          <w:sz w:val="28"/>
          <w:szCs w:val="28"/>
          <w:lang w:eastAsia="ru-RU"/>
        </w:rPr>
        <w:t xml:space="preserve">Рис. </w:t>
      </w:r>
      <w:r w:rsidR="0019557B" w:rsidRPr="00A45BBF">
        <w:rPr>
          <w:rFonts w:ascii="Times New Roman" w:hAnsi="Times New Roman"/>
          <w:i/>
          <w:sz w:val="28"/>
          <w:szCs w:val="28"/>
          <w:lang w:eastAsia="ru-RU"/>
        </w:rPr>
        <w:t>1</w:t>
      </w:r>
      <w:r w:rsidRPr="00A45BBF">
        <w:rPr>
          <w:rFonts w:ascii="Times New Roman" w:hAnsi="Times New Roman"/>
          <w:i/>
          <w:sz w:val="28"/>
          <w:szCs w:val="28"/>
          <w:lang w:eastAsia="ru-RU"/>
        </w:rPr>
        <w:t>. Организационная структура</w:t>
      </w:r>
    </w:p>
    <w:p w:rsidR="004D32FE" w:rsidRPr="00A45BBF" w:rsidRDefault="004D32FE" w:rsidP="004D32FE">
      <w:pPr>
        <w:spacing w:after="0" w:line="240" w:lineRule="auto"/>
        <w:ind w:right="282" w:firstLine="709"/>
        <w:jc w:val="right"/>
        <w:rPr>
          <w:rFonts w:ascii="Times New Roman" w:hAnsi="Times New Roman"/>
          <w:b/>
          <w:i/>
          <w:sz w:val="28"/>
          <w:szCs w:val="28"/>
        </w:rPr>
      </w:pPr>
    </w:p>
    <w:p w:rsidR="005320A8" w:rsidRPr="00A45BBF" w:rsidRDefault="005320A8" w:rsidP="005320A8">
      <w:pPr>
        <w:spacing w:after="0" w:line="240" w:lineRule="auto"/>
        <w:ind w:right="282" w:firstLine="567"/>
        <w:jc w:val="both"/>
        <w:rPr>
          <w:rFonts w:ascii="Times New Roman" w:hAnsi="Times New Roman"/>
          <w:sz w:val="28"/>
          <w:szCs w:val="28"/>
          <w:lang w:eastAsia="ru-RU"/>
        </w:rPr>
      </w:pPr>
      <w:r w:rsidRPr="00A45BBF">
        <w:rPr>
          <w:rFonts w:ascii="Times New Roman" w:hAnsi="Times New Roman"/>
          <w:sz w:val="28"/>
          <w:szCs w:val="28"/>
          <w:lang w:eastAsia="ru-RU"/>
        </w:rPr>
        <w:t xml:space="preserve">В 2020 году прошли аттестацию 112 гражданских служащих территориальных органов Росздравнадзора. В 2020 году </w:t>
      </w:r>
      <w:r w:rsidR="00D22E59">
        <w:rPr>
          <w:rFonts w:ascii="Times New Roman" w:hAnsi="Times New Roman"/>
          <w:sz w:val="28"/>
          <w:szCs w:val="28"/>
          <w:lang w:eastAsia="ru-RU"/>
        </w:rPr>
        <w:t>Росздравнадзором</w:t>
      </w:r>
      <w:r w:rsidRPr="00A45BBF">
        <w:rPr>
          <w:rFonts w:ascii="Times New Roman" w:hAnsi="Times New Roman"/>
          <w:sz w:val="28"/>
          <w:szCs w:val="28"/>
          <w:lang w:eastAsia="ru-RU"/>
        </w:rPr>
        <w:t xml:space="preserve"> активно проводилась аттестация экспертов, привлекаемых Федеральной службой по надзору в сфере здравоохранения к проведению мероприятий по контролю. По итогам 2020 года аттестовано и внесено в Реестр 379 записей об аттестованных экспертах. </w:t>
      </w:r>
    </w:p>
    <w:p w:rsidR="00D4668F" w:rsidRPr="00A45BBF" w:rsidRDefault="00D4668F" w:rsidP="009824D8">
      <w:pPr>
        <w:spacing w:after="0" w:line="240" w:lineRule="auto"/>
        <w:ind w:right="282" w:firstLine="567"/>
        <w:jc w:val="both"/>
        <w:rPr>
          <w:rFonts w:ascii="Times New Roman" w:hAnsi="Times New Roman"/>
          <w:sz w:val="28"/>
          <w:szCs w:val="28"/>
        </w:rPr>
      </w:pPr>
    </w:p>
    <w:p w:rsidR="00255261" w:rsidRPr="00A45BBF" w:rsidRDefault="00255261" w:rsidP="007B0E17">
      <w:pPr>
        <w:spacing w:after="0" w:line="240" w:lineRule="auto"/>
        <w:ind w:firstLine="709"/>
        <w:jc w:val="both"/>
        <w:rPr>
          <w:rFonts w:ascii="Times New Roman" w:hAnsi="Times New Roman"/>
          <w:sz w:val="28"/>
          <w:szCs w:val="28"/>
        </w:rPr>
      </w:pPr>
      <w:r w:rsidRPr="00A45BBF">
        <w:rPr>
          <w:rFonts w:ascii="Times New Roman" w:hAnsi="Times New Roman"/>
          <w:i/>
          <w:sz w:val="28"/>
          <w:szCs w:val="28"/>
        </w:rPr>
        <w:t>б) </w:t>
      </w:r>
      <w:r w:rsidR="006203E2" w:rsidRPr="00A45BBF">
        <w:rPr>
          <w:rFonts w:ascii="Times New Roman" w:hAnsi="Times New Roman"/>
          <w:b/>
          <w:i/>
          <w:sz w:val="28"/>
          <w:szCs w:val="28"/>
        </w:rPr>
        <w:t>Перечень и описание видов государственного контроля (надзора)</w:t>
      </w:r>
      <w:r w:rsidR="00F26484" w:rsidRPr="00A45BBF">
        <w:rPr>
          <w:rFonts w:ascii="Times New Roman" w:hAnsi="Times New Roman"/>
          <w:b/>
          <w:i/>
          <w:sz w:val="28"/>
          <w:szCs w:val="28"/>
        </w:rPr>
        <w:t xml:space="preserve"> </w:t>
      </w:r>
      <w:r w:rsidR="00F26484" w:rsidRPr="00A45BBF">
        <w:rPr>
          <w:rFonts w:ascii="Times New Roman" w:hAnsi="Times New Roman"/>
          <w:sz w:val="28"/>
          <w:szCs w:val="28"/>
        </w:rPr>
        <w:t xml:space="preserve">представлен в таблице </w:t>
      </w:r>
      <w:r w:rsidR="007362C2">
        <w:rPr>
          <w:rFonts w:ascii="Times New Roman" w:hAnsi="Times New Roman"/>
          <w:sz w:val="28"/>
          <w:szCs w:val="28"/>
        </w:rPr>
        <w:t>3</w:t>
      </w:r>
      <w:r w:rsidR="00F26484" w:rsidRPr="00A45BBF">
        <w:rPr>
          <w:rFonts w:ascii="Times New Roman" w:hAnsi="Times New Roman"/>
          <w:sz w:val="28"/>
          <w:szCs w:val="28"/>
        </w:rPr>
        <w:t>.</w:t>
      </w:r>
    </w:p>
    <w:p w:rsidR="000765F3" w:rsidRPr="00A45BBF" w:rsidRDefault="000765F3" w:rsidP="007B0E17">
      <w:pPr>
        <w:spacing w:after="0" w:line="240" w:lineRule="auto"/>
        <w:ind w:firstLine="709"/>
        <w:jc w:val="both"/>
        <w:rPr>
          <w:rFonts w:ascii="Times New Roman" w:hAnsi="Times New Roman"/>
          <w:sz w:val="28"/>
          <w:szCs w:val="28"/>
        </w:rPr>
      </w:pPr>
    </w:p>
    <w:p w:rsidR="00C927D1" w:rsidRPr="00A45BBF" w:rsidRDefault="00C927D1" w:rsidP="007B0E17">
      <w:pPr>
        <w:spacing w:after="0" w:line="240" w:lineRule="auto"/>
        <w:ind w:firstLine="709"/>
        <w:jc w:val="both"/>
        <w:rPr>
          <w:rFonts w:ascii="Times New Roman" w:hAnsi="Times New Roman"/>
          <w:i/>
          <w:sz w:val="28"/>
          <w:szCs w:val="28"/>
        </w:rPr>
      </w:pPr>
      <w:r w:rsidRPr="00A45BBF">
        <w:rPr>
          <w:rFonts w:ascii="Times New Roman" w:hAnsi="Times New Roman"/>
          <w:i/>
          <w:sz w:val="28"/>
          <w:szCs w:val="28"/>
        </w:rPr>
        <w:t xml:space="preserve">Таблица </w:t>
      </w:r>
      <w:r w:rsidR="007362C2">
        <w:rPr>
          <w:rFonts w:ascii="Times New Roman" w:hAnsi="Times New Roman"/>
          <w:i/>
          <w:sz w:val="28"/>
          <w:szCs w:val="28"/>
        </w:rPr>
        <w:t>3</w:t>
      </w:r>
      <w:r w:rsidRPr="00A45BBF">
        <w:rPr>
          <w:rFonts w:ascii="Times New Roman" w:hAnsi="Times New Roman"/>
          <w:i/>
          <w:sz w:val="28"/>
          <w:szCs w:val="28"/>
        </w:rPr>
        <w:t xml:space="preserve">. Перечень и описание </w:t>
      </w:r>
      <w:r w:rsidR="006203E2" w:rsidRPr="00A45BBF">
        <w:rPr>
          <w:rFonts w:ascii="Times New Roman" w:hAnsi="Times New Roman"/>
          <w:i/>
          <w:sz w:val="28"/>
          <w:szCs w:val="28"/>
        </w:rPr>
        <w:t>видов государственного контроля (надзора) Росздравнадзора</w:t>
      </w:r>
    </w:p>
    <w:tbl>
      <w:tblPr>
        <w:tblStyle w:val="4"/>
        <w:tblW w:w="9740" w:type="dxa"/>
        <w:tblLayout w:type="fixed"/>
        <w:tblLook w:val="04A0" w:firstRow="1" w:lastRow="0" w:firstColumn="1" w:lastColumn="0" w:noHBand="0" w:noVBand="1"/>
      </w:tblPr>
      <w:tblGrid>
        <w:gridCol w:w="562"/>
        <w:gridCol w:w="9178"/>
      </w:tblGrid>
      <w:tr w:rsidR="00D939F4" w:rsidRPr="00A45BBF" w:rsidTr="007362C2">
        <w:trPr>
          <w:tblHeader/>
        </w:trPr>
        <w:tc>
          <w:tcPr>
            <w:tcW w:w="562" w:type="dxa"/>
          </w:tcPr>
          <w:p w:rsidR="007362C2" w:rsidRDefault="00C927D1" w:rsidP="00C927D1">
            <w:pPr>
              <w:tabs>
                <w:tab w:val="left" w:pos="29"/>
              </w:tabs>
              <w:ind w:firstLine="29"/>
              <w:rPr>
                <w:rFonts w:ascii="Times New Roman" w:eastAsia="Times New Roman" w:hAnsi="Times New Roman"/>
                <w:b/>
                <w:sz w:val="20"/>
                <w:szCs w:val="20"/>
                <w:lang w:eastAsia="ru-RU"/>
              </w:rPr>
            </w:pPr>
            <w:r w:rsidRPr="00A45BBF">
              <w:rPr>
                <w:rFonts w:ascii="Times New Roman" w:eastAsia="Times New Roman" w:hAnsi="Times New Roman"/>
                <w:b/>
                <w:sz w:val="20"/>
                <w:szCs w:val="20"/>
                <w:lang w:eastAsia="ru-RU"/>
              </w:rPr>
              <w:t>№</w:t>
            </w:r>
          </w:p>
          <w:p w:rsidR="00C927D1" w:rsidRPr="00A45BBF" w:rsidRDefault="00C927D1" w:rsidP="00C927D1">
            <w:pPr>
              <w:tabs>
                <w:tab w:val="left" w:pos="29"/>
              </w:tabs>
              <w:ind w:firstLine="29"/>
              <w:rPr>
                <w:rFonts w:ascii="Times New Roman" w:eastAsia="Times New Roman" w:hAnsi="Times New Roman"/>
                <w:sz w:val="20"/>
                <w:szCs w:val="20"/>
                <w:lang w:eastAsia="ru-RU"/>
              </w:rPr>
            </w:pPr>
            <w:r w:rsidRPr="00A45BBF">
              <w:rPr>
                <w:rFonts w:ascii="Times New Roman" w:eastAsia="Times New Roman" w:hAnsi="Times New Roman"/>
                <w:b/>
                <w:sz w:val="20"/>
                <w:szCs w:val="20"/>
                <w:lang w:eastAsia="ru-RU"/>
              </w:rPr>
              <w:t>пп</w:t>
            </w:r>
          </w:p>
        </w:tc>
        <w:tc>
          <w:tcPr>
            <w:tcW w:w="9178" w:type="dxa"/>
          </w:tcPr>
          <w:p w:rsidR="00C927D1" w:rsidRPr="00A45BBF" w:rsidRDefault="006203E2" w:rsidP="00C927D1">
            <w:pPr>
              <w:tabs>
                <w:tab w:val="left" w:pos="29"/>
              </w:tabs>
              <w:jc w:val="center"/>
              <w:rPr>
                <w:rFonts w:ascii="Times New Roman" w:eastAsia="Times New Roman" w:hAnsi="Times New Roman"/>
                <w:b/>
                <w:i/>
                <w:sz w:val="20"/>
                <w:szCs w:val="20"/>
                <w:lang w:eastAsia="ru-RU"/>
              </w:rPr>
            </w:pPr>
            <w:r w:rsidRPr="00A45BBF">
              <w:rPr>
                <w:rFonts w:ascii="Times New Roman" w:eastAsia="Times New Roman" w:hAnsi="Times New Roman"/>
                <w:b/>
                <w:i/>
                <w:sz w:val="20"/>
                <w:szCs w:val="20"/>
                <w:lang w:eastAsia="ru-RU"/>
              </w:rPr>
              <w:t>Перечень и описание видов государственного контроля (надзора)</w:t>
            </w:r>
          </w:p>
        </w:tc>
      </w:tr>
      <w:tr w:rsidR="00D939F4" w:rsidRPr="00A45BBF" w:rsidTr="007362C2">
        <w:trPr>
          <w:trHeight w:val="384"/>
        </w:trPr>
        <w:tc>
          <w:tcPr>
            <w:tcW w:w="9740" w:type="dxa"/>
            <w:gridSpan w:val="2"/>
          </w:tcPr>
          <w:p w:rsidR="00C927D1" w:rsidRPr="00A45BBF" w:rsidRDefault="00C927D1" w:rsidP="00C927D1">
            <w:pPr>
              <w:widowControl w:val="0"/>
              <w:tabs>
                <w:tab w:val="left" w:pos="29"/>
                <w:tab w:val="left" w:pos="960"/>
              </w:tabs>
              <w:ind w:firstLine="29"/>
              <w:contextualSpacing/>
              <w:jc w:val="center"/>
              <w:rPr>
                <w:rFonts w:ascii="Times New Roman" w:hAnsi="Times New Roman"/>
                <w:b/>
                <w:sz w:val="20"/>
                <w:szCs w:val="20"/>
                <w:lang w:eastAsia="ru-RU"/>
              </w:rPr>
            </w:pPr>
            <w:r w:rsidRPr="00A45BBF">
              <w:rPr>
                <w:rFonts w:ascii="Times New Roman" w:hAnsi="Times New Roman"/>
                <w:b/>
                <w:i/>
                <w:sz w:val="20"/>
                <w:szCs w:val="20"/>
                <w:lang w:eastAsia="ru-RU"/>
              </w:rPr>
              <w:t>Основные функции Росздравнадзора:</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Г</w:t>
            </w:r>
            <w:r w:rsidR="00C927D1" w:rsidRPr="00A45BBF">
              <w:rPr>
                <w:rFonts w:ascii="Times New Roman" w:hAnsi="Times New Roman"/>
                <w:sz w:val="20"/>
                <w:szCs w:val="20"/>
                <w:lang w:eastAsia="ru-RU"/>
              </w:rPr>
              <w:t>осударственный контроль качества и безопасности медицинской деятельности</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Ф</w:t>
            </w:r>
            <w:r w:rsidR="00C927D1" w:rsidRPr="00A45BBF">
              <w:rPr>
                <w:rFonts w:ascii="Times New Roman" w:hAnsi="Times New Roman"/>
                <w:sz w:val="20"/>
                <w:szCs w:val="20"/>
                <w:lang w:eastAsia="ru-RU"/>
              </w:rPr>
              <w:t>едеральный государственный надзор в сфере обращения лекарственных средств</w:t>
            </w:r>
          </w:p>
        </w:tc>
      </w:tr>
      <w:tr w:rsidR="00D939F4" w:rsidRPr="00A45BBF" w:rsidTr="007362C2">
        <w:tc>
          <w:tcPr>
            <w:tcW w:w="562" w:type="dxa"/>
          </w:tcPr>
          <w:p w:rsidR="00D83264" w:rsidRPr="00A45BBF" w:rsidRDefault="00D83264"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D83264" w:rsidRPr="00A45BBF" w:rsidRDefault="00D83264" w:rsidP="00040975">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Выборочный контроль качества лекарственных средств для медицинского применения</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Г</w:t>
            </w:r>
            <w:r w:rsidR="00C927D1" w:rsidRPr="00A45BBF">
              <w:rPr>
                <w:rFonts w:ascii="Times New Roman" w:hAnsi="Times New Roman"/>
                <w:sz w:val="20"/>
                <w:szCs w:val="20"/>
                <w:lang w:eastAsia="ru-RU"/>
              </w:rPr>
              <w:t>осударственный контроль за обращением медицинских изделий</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Г</w:t>
            </w:r>
            <w:r w:rsidR="00C927D1" w:rsidRPr="00A45BBF">
              <w:rPr>
                <w:rFonts w:ascii="Times New Roman" w:hAnsi="Times New Roman"/>
                <w:sz w:val="20"/>
                <w:szCs w:val="20"/>
                <w:lang w:eastAsia="ru-RU"/>
              </w:rPr>
              <w:t>осударственный контроль за деятельностью в сфере обращения биомедицинских клеточных продуктов</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В</w:t>
            </w:r>
            <w:r w:rsidR="00C927D1" w:rsidRPr="00A45BBF">
              <w:rPr>
                <w:rFonts w:ascii="Times New Roman" w:hAnsi="Times New Roman"/>
                <w:sz w:val="20"/>
                <w:szCs w:val="20"/>
                <w:lang w:eastAsia="ru-RU"/>
              </w:rPr>
              <w:t>ыборочный контроль качества биомедицинских клеточных продуктов</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К</w:t>
            </w:r>
            <w:r w:rsidR="00C927D1" w:rsidRPr="00A45BBF">
              <w:rPr>
                <w:rFonts w:ascii="Times New Roman" w:hAnsi="Times New Roman"/>
                <w:sz w:val="20"/>
                <w:szCs w:val="20"/>
                <w:lang w:eastAsia="ru-RU"/>
              </w:rPr>
              <w:t>онтроль за осуществлением переданных полномочий органам государственной власти субъектов Российской Федерации в части лицензирования отдельных видов деятельности в сфере здравоохранения (материалы представлены в Докладе о лицензировании отдельных видов деятельности)</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К</w:t>
            </w:r>
            <w:r w:rsidR="00C927D1" w:rsidRPr="00A45BBF">
              <w:rPr>
                <w:rFonts w:ascii="Times New Roman" w:eastAsia="Times New Roman" w:hAnsi="Times New Roman"/>
                <w:sz w:val="20"/>
                <w:szCs w:val="20"/>
                <w:lang w:eastAsia="ru-RU"/>
              </w:rPr>
              <w:t>онтроль за осуществлением переданных полномочий органам государственной власти субъектов Российской Федерации</w:t>
            </w:r>
            <w:r w:rsidR="00C927D1" w:rsidRPr="00A45BBF">
              <w:rPr>
                <w:rFonts w:ascii="Times New Roman" w:hAnsi="Times New Roman"/>
                <w:sz w:val="20"/>
                <w:szCs w:val="20"/>
                <w:lang w:eastAsia="ru-RU"/>
              </w:rPr>
              <w:t xml:space="preserve"> по оказанию государственной социальной помощи в виде набора социальных услуг в части обеспечения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К</w:t>
            </w:r>
            <w:r w:rsidR="00C927D1" w:rsidRPr="00A45BBF">
              <w:rPr>
                <w:rFonts w:ascii="Times New Roman" w:eastAsia="Times New Roman" w:hAnsi="Times New Roman"/>
                <w:sz w:val="20"/>
                <w:szCs w:val="20"/>
                <w:lang w:eastAsia="ru-RU"/>
              </w:rPr>
              <w:t>онтроль за осуществлением переданных полномочий органам государственной власти субъектов Российской Федерации</w:t>
            </w:r>
            <w:r w:rsidR="00C927D1" w:rsidRPr="00A45BBF">
              <w:rPr>
                <w:rFonts w:ascii="Times New Roman" w:hAnsi="Times New Roman"/>
                <w:sz w:val="20"/>
                <w:szCs w:val="20"/>
                <w:lang w:eastAsia="ru-RU"/>
              </w:rPr>
              <w:t xml:space="preserve"> по осуществлению ежегодной денежной выплаты лицам, награжденным нагрудным знаком «Почетный донор России»,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переданного полномочия</w:t>
            </w:r>
          </w:p>
        </w:tc>
      </w:tr>
      <w:tr w:rsidR="00D939F4" w:rsidRPr="00A45BBF" w:rsidTr="007362C2">
        <w:tc>
          <w:tcPr>
            <w:tcW w:w="562" w:type="dxa"/>
          </w:tcPr>
          <w:p w:rsidR="009625CF" w:rsidRPr="00A45BBF" w:rsidRDefault="009625CF"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9625CF" w:rsidRPr="00A45BBF" w:rsidRDefault="009625CF" w:rsidP="00040975">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Контроль за использованием наркотических средств и психотропных веществ, хранящихся в аптечках первой помощи на морских и воздушных судах международного сообщения и в поездах международных линий</w:t>
            </w:r>
          </w:p>
        </w:tc>
      </w:tr>
      <w:tr w:rsidR="00FD5A24" w:rsidRPr="00A45BBF" w:rsidTr="007362C2">
        <w:tc>
          <w:tcPr>
            <w:tcW w:w="562" w:type="dxa"/>
          </w:tcPr>
          <w:p w:rsidR="00FD5A24" w:rsidRPr="00A45BBF" w:rsidRDefault="00FD5A24"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FD5A24" w:rsidRPr="00A45BBF" w:rsidRDefault="00FD5A24" w:rsidP="00040975">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tc>
      </w:tr>
      <w:tr w:rsidR="00D939F4" w:rsidRPr="00A45BBF" w:rsidTr="007362C2">
        <w:tc>
          <w:tcPr>
            <w:tcW w:w="9740" w:type="dxa"/>
            <w:gridSpan w:val="2"/>
          </w:tcPr>
          <w:p w:rsidR="00C927D1" w:rsidRPr="00A45BBF" w:rsidRDefault="00C927D1" w:rsidP="00040975">
            <w:pPr>
              <w:tabs>
                <w:tab w:val="left" w:pos="29"/>
              </w:tabs>
              <w:jc w:val="center"/>
              <w:rPr>
                <w:rFonts w:ascii="Times New Roman" w:eastAsia="Times New Roman" w:hAnsi="Times New Roman"/>
                <w:b/>
                <w:i/>
                <w:sz w:val="20"/>
                <w:szCs w:val="20"/>
                <w:lang w:eastAsia="ru-RU"/>
              </w:rPr>
            </w:pPr>
            <w:r w:rsidRPr="00A45BBF">
              <w:rPr>
                <w:rFonts w:ascii="Times New Roman" w:eastAsia="Times New Roman" w:hAnsi="Times New Roman"/>
                <w:b/>
                <w:i/>
                <w:sz w:val="20"/>
                <w:szCs w:val="20"/>
                <w:lang w:eastAsia="ru-RU"/>
              </w:rPr>
              <w:t>Вспомогательные функции Росздравнадзора</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К</w:t>
            </w:r>
            <w:r w:rsidR="00C927D1" w:rsidRPr="00A45BBF">
              <w:rPr>
                <w:rFonts w:ascii="Times New Roman" w:hAnsi="Times New Roman"/>
                <w:sz w:val="20"/>
                <w:szCs w:val="20"/>
                <w:lang w:eastAsia="ru-RU"/>
              </w:rPr>
              <w:t>онтроль за реализацией региональных программ модернизации здравоохранения субъектов Российской Федерации и мероприятий по модернизации государственных учреждений, оказывающих медицинскую помощь, государственных учреждений, реализующих мероприятия по внедрению информационных систем</w:t>
            </w:r>
            <w:r w:rsidR="001A6B31" w:rsidRPr="00A45BBF">
              <w:rPr>
                <w:rFonts w:ascii="Times New Roman" w:hAnsi="Times New Roman"/>
                <w:sz w:val="20"/>
                <w:szCs w:val="20"/>
                <w:lang w:eastAsia="ru-RU"/>
              </w:rPr>
              <w:t xml:space="preserve"> в здравоохранение, в том числе</w:t>
            </w:r>
            <w:r w:rsidR="00C927D1" w:rsidRPr="00A45BBF">
              <w:rPr>
                <w:rFonts w:ascii="Times New Roman" w:hAnsi="Times New Roman"/>
                <w:sz w:val="20"/>
                <w:szCs w:val="20"/>
                <w:lang w:eastAsia="ru-RU"/>
              </w:rPr>
              <w:t xml:space="preserve"> за строительством и вводом в эксплуатацию перинатальных центров</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К</w:t>
            </w:r>
            <w:r w:rsidR="00C927D1" w:rsidRPr="00A45BBF">
              <w:rPr>
                <w:rFonts w:ascii="Times New Roman" w:hAnsi="Times New Roman"/>
                <w:sz w:val="20"/>
                <w:szCs w:val="20"/>
                <w:lang w:eastAsia="ru-RU"/>
              </w:rPr>
              <w:t>онтроль за достоверностью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К</w:t>
            </w:r>
            <w:r w:rsidR="00C927D1" w:rsidRPr="00A45BBF">
              <w:rPr>
                <w:rFonts w:ascii="Times New Roman" w:hAnsi="Times New Roman"/>
                <w:sz w:val="20"/>
                <w:szCs w:val="20"/>
                <w:lang w:eastAsia="ru-RU"/>
              </w:rPr>
              <w:t>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М</w:t>
            </w:r>
            <w:r w:rsidR="00C927D1" w:rsidRPr="00A45BBF">
              <w:rPr>
                <w:rFonts w:ascii="Times New Roman" w:hAnsi="Times New Roman"/>
                <w:sz w:val="20"/>
                <w:szCs w:val="20"/>
                <w:lang w:eastAsia="ru-RU"/>
              </w:rPr>
              <w:t>ониторинг ассортимента и цен на жизненно необходимые и важнейшие лекарственные препараты</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FD5A24" w:rsidP="00040975">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Формирование перечня спиртосодержащих медицинских изделий, на деятельность по производству, изготовлению и (или) обороту которых не распространяется действие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М</w:t>
            </w:r>
            <w:r w:rsidR="00C927D1" w:rsidRPr="00A45BBF">
              <w:rPr>
                <w:rFonts w:ascii="Times New Roman" w:hAnsi="Times New Roman"/>
                <w:sz w:val="20"/>
                <w:szCs w:val="20"/>
                <w:lang w:eastAsia="ru-RU"/>
              </w:rPr>
              <w:t>ониторинг безопасности биомедицинских клеточных продуктов</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О</w:t>
            </w:r>
            <w:r w:rsidR="00C927D1" w:rsidRPr="00A45BBF">
              <w:rPr>
                <w:rFonts w:ascii="Times New Roman" w:hAnsi="Times New Roman"/>
                <w:sz w:val="20"/>
                <w:szCs w:val="20"/>
                <w:lang w:eastAsia="ru-RU"/>
              </w:rPr>
              <w:t>существление в установленном порядке проверок деятельности медицинских и аптечных организаций, организаций оптовой торговли лекарственными средствами, других организаций и индивидуальных предпринимателей, осуществляющих деятельность в сфере здравоохранения</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У</w:t>
            </w:r>
            <w:r w:rsidR="00C927D1" w:rsidRPr="00A45BBF">
              <w:rPr>
                <w:rFonts w:ascii="Times New Roman" w:hAnsi="Times New Roman"/>
                <w:sz w:val="20"/>
                <w:szCs w:val="20"/>
                <w:lang w:eastAsia="ru-RU"/>
              </w:rPr>
              <w:t>частие в пределах компетенции в ведении федеральных информационных систем, федеральных баз данных в сфере здравоохранения, в том числе в обеспечении конфиденциальности содержащихся в них персональных данных в соответствии с законодательством Российской Федерации</w:t>
            </w:r>
          </w:p>
        </w:tc>
      </w:tr>
      <w:tr w:rsidR="00D939F4" w:rsidRPr="00A45BBF" w:rsidTr="007362C2">
        <w:tc>
          <w:tcPr>
            <w:tcW w:w="9740" w:type="dxa"/>
            <w:gridSpan w:val="2"/>
          </w:tcPr>
          <w:p w:rsidR="00C927D1" w:rsidRPr="00A45BBF" w:rsidRDefault="00C927D1" w:rsidP="00040975">
            <w:pPr>
              <w:tabs>
                <w:tab w:val="left" w:pos="29"/>
              </w:tabs>
              <w:jc w:val="center"/>
              <w:rPr>
                <w:rFonts w:ascii="Times New Roman" w:hAnsi="Times New Roman"/>
                <w:b/>
                <w:i/>
                <w:sz w:val="20"/>
                <w:szCs w:val="20"/>
                <w:lang w:eastAsia="ru-RU"/>
              </w:rPr>
            </w:pPr>
            <w:r w:rsidRPr="00A45BBF">
              <w:rPr>
                <w:rFonts w:ascii="Times New Roman" w:hAnsi="Times New Roman"/>
                <w:b/>
                <w:i/>
                <w:sz w:val="20"/>
                <w:szCs w:val="20"/>
                <w:lang w:eastAsia="ru-RU"/>
              </w:rPr>
              <w:t>Разрешительные функции Росздравнадзора</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D83264" w:rsidP="00040975">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Л</w:t>
            </w:r>
            <w:r w:rsidR="00C927D1" w:rsidRPr="00A45BBF">
              <w:rPr>
                <w:rFonts w:ascii="Times New Roman" w:hAnsi="Times New Roman"/>
                <w:sz w:val="20"/>
                <w:szCs w:val="20"/>
                <w:lang w:eastAsia="ru-RU"/>
              </w:rPr>
              <w:t>ицензирование отдельных видов деятельности, отнесенных к компетенции Росздравнадзора</w:t>
            </w:r>
          </w:p>
        </w:tc>
      </w:tr>
      <w:tr w:rsidR="00D939F4" w:rsidRPr="00A45BBF" w:rsidTr="007362C2">
        <w:tc>
          <w:tcPr>
            <w:tcW w:w="562" w:type="dxa"/>
          </w:tcPr>
          <w:p w:rsidR="009625CF" w:rsidRPr="00A45BBF" w:rsidRDefault="009625CF"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9625CF" w:rsidRPr="00A45BBF" w:rsidRDefault="00D83264" w:rsidP="00D83264">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Г</w:t>
            </w:r>
            <w:r w:rsidR="009625CF" w:rsidRPr="00A45BBF">
              <w:rPr>
                <w:rFonts w:ascii="Times New Roman" w:hAnsi="Times New Roman"/>
                <w:sz w:val="20"/>
                <w:szCs w:val="20"/>
                <w:lang w:eastAsia="ru-RU"/>
              </w:rPr>
              <w:t>осударственн</w:t>
            </w:r>
            <w:r w:rsidRPr="00A45BBF">
              <w:rPr>
                <w:rFonts w:ascii="Times New Roman" w:hAnsi="Times New Roman"/>
                <w:sz w:val="20"/>
                <w:szCs w:val="20"/>
                <w:lang w:eastAsia="ru-RU"/>
              </w:rPr>
              <w:t>ая</w:t>
            </w:r>
            <w:r w:rsidR="009625CF" w:rsidRPr="00A45BBF">
              <w:rPr>
                <w:rFonts w:ascii="Times New Roman" w:hAnsi="Times New Roman"/>
                <w:sz w:val="20"/>
                <w:szCs w:val="20"/>
                <w:lang w:eastAsia="ru-RU"/>
              </w:rPr>
              <w:t xml:space="preserve"> регистраци</w:t>
            </w:r>
            <w:r w:rsidRPr="00A45BBF">
              <w:rPr>
                <w:rFonts w:ascii="Times New Roman" w:hAnsi="Times New Roman"/>
                <w:sz w:val="20"/>
                <w:szCs w:val="20"/>
                <w:lang w:eastAsia="ru-RU"/>
              </w:rPr>
              <w:t xml:space="preserve">я </w:t>
            </w:r>
            <w:r w:rsidR="009625CF" w:rsidRPr="00A45BBF">
              <w:rPr>
                <w:rFonts w:ascii="Times New Roman" w:hAnsi="Times New Roman"/>
                <w:sz w:val="20"/>
                <w:szCs w:val="20"/>
                <w:lang w:eastAsia="ru-RU"/>
              </w:rPr>
              <w:t>медицинских изделий</w:t>
            </w:r>
            <w:r w:rsidR="006665D6" w:rsidRPr="00A45BBF">
              <w:rPr>
                <w:rFonts w:ascii="Times New Roman" w:hAnsi="Times New Roman"/>
                <w:sz w:val="20"/>
                <w:szCs w:val="20"/>
                <w:lang w:eastAsia="ru-RU"/>
              </w:rPr>
              <w:t>, внесение изменений в регистрационное досье медицинского изделия, выдача дубликатов регистрационных удостоверений медицинских изделий, приостановление и отмену действия (аннулирование) регистрационного удостоверения медицинского изделия</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D83264" w:rsidP="00040975">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П</w:t>
            </w:r>
            <w:r w:rsidR="00C927D1" w:rsidRPr="00A45BBF">
              <w:rPr>
                <w:rFonts w:ascii="Times New Roman" w:hAnsi="Times New Roman"/>
                <w:sz w:val="20"/>
                <w:szCs w:val="20"/>
                <w:lang w:eastAsia="ru-RU"/>
              </w:rPr>
              <w:t>рием и учет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r>
      <w:tr w:rsidR="00D939F4" w:rsidRPr="00A45BBF" w:rsidTr="007362C2">
        <w:tc>
          <w:tcPr>
            <w:tcW w:w="562" w:type="dxa"/>
          </w:tcPr>
          <w:p w:rsidR="00CE2E92" w:rsidRPr="00A45BBF" w:rsidRDefault="00CE2E92"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E2E92" w:rsidRPr="00A45BBF" w:rsidRDefault="00D83264" w:rsidP="00D83264">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В</w:t>
            </w:r>
            <w:r w:rsidR="00CE2E92" w:rsidRPr="00A45BBF">
              <w:rPr>
                <w:rFonts w:ascii="Times New Roman" w:hAnsi="Times New Roman"/>
                <w:sz w:val="20"/>
                <w:szCs w:val="20"/>
                <w:lang w:eastAsia="ru-RU"/>
              </w:rPr>
              <w:t>ыдач</w:t>
            </w:r>
            <w:r w:rsidRPr="00A45BBF">
              <w:rPr>
                <w:rFonts w:ascii="Times New Roman" w:hAnsi="Times New Roman"/>
                <w:sz w:val="20"/>
                <w:szCs w:val="20"/>
                <w:lang w:eastAsia="ru-RU"/>
              </w:rPr>
              <w:t>а</w:t>
            </w:r>
            <w:r w:rsidR="00CE2E92" w:rsidRPr="00A45BBF">
              <w:rPr>
                <w:rFonts w:ascii="Times New Roman" w:hAnsi="Times New Roman"/>
                <w:sz w:val="20"/>
                <w:szCs w:val="20"/>
                <w:lang w:eastAsia="ru-RU"/>
              </w:rPr>
              <w:t xml:space="preserve"> разрешений на ввоз медицинских изделий в целях государственной регистрации</w:t>
            </w:r>
          </w:p>
        </w:tc>
      </w:tr>
      <w:tr w:rsidR="00D939F4" w:rsidRPr="00A45BBF" w:rsidTr="007362C2">
        <w:tc>
          <w:tcPr>
            <w:tcW w:w="562" w:type="dxa"/>
          </w:tcPr>
          <w:p w:rsidR="00CE2E92" w:rsidRPr="00A45BBF" w:rsidRDefault="00CE2E92"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E2E92" w:rsidRPr="00A45BBF" w:rsidRDefault="006665D6" w:rsidP="00D22E59">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Ведение перечня медицинских организаций, проводящих клинические испытания, и размещ</w:t>
            </w:r>
            <w:r w:rsidR="00D22E59">
              <w:rPr>
                <w:rFonts w:ascii="Times New Roman" w:hAnsi="Times New Roman"/>
                <w:sz w:val="20"/>
                <w:szCs w:val="20"/>
                <w:lang w:eastAsia="ru-RU"/>
              </w:rPr>
              <w:t xml:space="preserve">ение </w:t>
            </w:r>
            <w:r w:rsidRPr="00A45BBF">
              <w:rPr>
                <w:rFonts w:ascii="Times New Roman" w:hAnsi="Times New Roman"/>
                <w:sz w:val="20"/>
                <w:szCs w:val="20"/>
                <w:lang w:eastAsia="ru-RU"/>
              </w:rPr>
              <w:t>его на официальном сайт</w:t>
            </w:r>
            <w:r w:rsidR="00D22E59">
              <w:rPr>
                <w:rFonts w:ascii="Times New Roman" w:hAnsi="Times New Roman"/>
                <w:sz w:val="20"/>
                <w:szCs w:val="20"/>
                <w:lang w:eastAsia="ru-RU"/>
              </w:rPr>
              <w:t>е Росздравнадзора</w:t>
            </w:r>
            <w:r w:rsidRPr="00A45BBF">
              <w:rPr>
                <w:rFonts w:ascii="Times New Roman" w:hAnsi="Times New Roman"/>
                <w:sz w:val="20"/>
                <w:szCs w:val="20"/>
                <w:lang w:eastAsia="ru-RU"/>
              </w:rPr>
              <w:t xml:space="preserve"> в соответствии с приказом Минздрава России от 16.05.2013 № 300н «Об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w:t>
            </w:r>
          </w:p>
        </w:tc>
      </w:tr>
      <w:tr w:rsidR="00D939F4" w:rsidRPr="00A45BBF" w:rsidTr="007362C2">
        <w:tc>
          <w:tcPr>
            <w:tcW w:w="562" w:type="dxa"/>
          </w:tcPr>
          <w:p w:rsidR="00CE2E92" w:rsidRPr="00A45BBF" w:rsidRDefault="00CE2E92"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E2E92" w:rsidRPr="00A45BBF" w:rsidRDefault="00D83264" w:rsidP="006665D6">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В</w:t>
            </w:r>
            <w:r w:rsidR="00CE2E92" w:rsidRPr="00A45BBF">
              <w:rPr>
                <w:rFonts w:ascii="Times New Roman" w:hAnsi="Times New Roman"/>
                <w:sz w:val="20"/>
                <w:szCs w:val="20"/>
                <w:lang w:eastAsia="ru-RU"/>
              </w:rPr>
              <w:t>ыдач</w:t>
            </w:r>
            <w:r w:rsidRPr="00A45BBF">
              <w:rPr>
                <w:rFonts w:ascii="Times New Roman" w:hAnsi="Times New Roman"/>
                <w:sz w:val="20"/>
                <w:szCs w:val="20"/>
                <w:lang w:eastAsia="ru-RU"/>
              </w:rPr>
              <w:t>а</w:t>
            </w:r>
            <w:r w:rsidR="00CE2E92" w:rsidRPr="00A45BBF">
              <w:rPr>
                <w:rFonts w:ascii="Times New Roman" w:hAnsi="Times New Roman"/>
                <w:sz w:val="20"/>
                <w:szCs w:val="20"/>
                <w:lang w:eastAsia="ru-RU"/>
              </w:rPr>
              <w:t xml:space="preserve"> разрешений </w:t>
            </w:r>
            <w:r w:rsidR="006665D6" w:rsidRPr="00A45BBF">
              <w:rPr>
                <w:rFonts w:ascii="Times New Roman" w:hAnsi="Times New Roman"/>
                <w:sz w:val="20"/>
                <w:szCs w:val="20"/>
                <w:lang w:eastAsia="ru-RU"/>
              </w:rPr>
              <w:t>на проведение клинических испытаний (исследований) медицинских изделий в соответствии с Правилами проведения клинических и клинико-лабораторных испытаний (исследований) медицинских изделий, утвержденными решением Совета Евразийской экономической комиссии от 12 февраля 2016 г. № 29</w:t>
            </w:r>
          </w:p>
        </w:tc>
      </w:tr>
      <w:tr w:rsidR="00D939F4" w:rsidRPr="00A45BBF" w:rsidTr="007362C2">
        <w:tc>
          <w:tcPr>
            <w:tcW w:w="562" w:type="dxa"/>
          </w:tcPr>
          <w:p w:rsidR="00CE2E92" w:rsidRPr="00A45BBF" w:rsidRDefault="00CE2E92"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E2E92" w:rsidRPr="00A45BBF" w:rsidRDefault="006665D6" w:rsidP="00D22E59">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Определ</w:t>
            </w:r>
            <w:r w:rsidR="00D22E59">
              <w:rPr>
                <w:rFonts w:ascii="Times New Roman" w:hAnsi="Times New Roman"/>
                <w:sz w:val="20"/>
                <w:szCs w:val="20"/>
                <w:lang w:eastAsia="ru-RU"/>
              </w:rPr>
              <w:t xml:space="preserve">ение </w:t>
            </w:r>
            <w:r w:rsidRPr="00A45BBF">
              <w:rPr>
                <w:rFonts w:ascii="Times New Roman" w:hAnsi="Times New Roman"/>
                <w:sz w:val="20"/>
                <w:szCs w:val="20"/>
                <w:lang w:eastAsia="ru-RU"/>
              </w:rPr>
              <w:t>перечен</w:t>
            </w:r>
            <w:r w:rsidR="00D22E59">
              <w:rPr>
                <w:rFonts w:ascii="Times New Roman" w:hAnsi="Times New Roman"/>
                <w:sz w:val="20"/>
                <w:szCs w:val="20"/>
                <w:lang w:eastAsia="ru-RU"/>
              </w:rPr>
              <w:t>я</w:t>
            </w:r>
            <w:r w:rsidRPr="00A45BBF">
              <w:rPr>
                <w:rFonts w:ascii="Times New Roman" w:hAnsi="Times New Roman"/>
                <w:sz w:val="20"/>
                <w:szCs w:val="20"/>
                <w:lang w:eastAsia="ru-RU"/>
              </w:rPr>
              <w:t xml:space="preserve"> организаций, имеющих право проводить испытания (исследования) медицинских изделий в целях осуществления их регистрации в рамках Евразийского экономического союза, </w:t>
            </w:r>
            <w:r w:rsidR="00D22E59" w:rsidRPr="00A45BBF">
              <w:rPr>
                <w:rFonts w:ascii="Times New Roman" w:hAnsi="Times New Roman"/>
                <w:sz w:val="20"/>
                <w:szCs w:val="20"/>
                <w:lang w:eastAsia="ru-RU"/>
              </w:rPr>
              <w:t>рассмотр</w:t>
            </w:r>
            <w:r w:rsidR="00D22E59">
              <w:rPr>
                <w:rFonts w:ascii="Times New Roman" w:hAnsi="Times New Roman"/>
                <w:sz w:val="20"/>
                <w:szCs w:val="20"/>
                <w:lang w:eastAsia="ru-RU"/>
              </w:rPr>
              <w:t>ение</w:t>
            </w:r>
            <w:r w:rsidRPr="00A45BBF">
              <w:rPr>
                <w:rFonts w:ascii="Times New Roman" w:hAnsi="Times New Roman"/>
                <w:sz w:val="20"/>
                <w:szCs w:val="20"/>
                <w:lang w:eastAsia="ru-RU"/>
              </w:rPr>
              <w:t xml:space="preserve"> заяв</w:t>
            </w:r>
            <w:r w:rsidR="00D22E59">
              <w:rPr>
                <w:rFonts w:ascii="Times New Roman" w:hAnsi="Times New Roman"/>
                <w:sz w:val="20"/>
                <w:szCs w:val="20"/>
                <w:lang w:eastAsia="ru-RU"/>
              </w:rPr>
              <w:t>ок</w:t>
            </w:r>
            <w:r w:rsidRPr="00A45BBF">
              <w:rPr>
                <w:rFonts w:ascii="Times New Roman" w:hAnsi="Times New Roman"/>
                <w:sz w:val="20"/>
                <w:szCs w:val="20"/>
                <w:lang w:eastAsia="ru-RU"/>
              </w:rPr>
              <w:t xml:space="preserve"> организаций о включении в указанный перечень и сообщ</w:t>
            </w:r>
            <w:r w:rsidR="00D22E59">
              <w:rPr>
                <w:rFonts w:ascii="Times New Roman" w:hAnsi="Times New Roman"/>
                <w:sz w:val="20"/>
                <w:szCs w:val="20"/>
                <w:lang w:eastAsia="ru-RU"/>
              </w:rPr>
              <w:t>ении</w:t>
            </w:r>
            <w:r w:rsidRPr="00A45BBF">
              <w:rPr>
                <w:rFonts w:ascii="Times New Roman" w:hAnsi="Times New Roman"/>
                <w:sz w:val="20"/>
                <w:szCs w:val="20"/>
                <w:lang w:eastAsia="ru-RU"/>
              </w:rPr>
              <w:t xml:space="preserve"> им о принятом решении</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Р</w:t>
            </w:r>
            <w:r w:rsidR="00C927D1" w:rsidRPr="00A45BBF">
              <w:rPr>
                <w:rFonts w:ascii="Times New Roman" w:hAnsi="Times New Roman"/>
                <w:sz w:val="20"/>
                <w:szCs w:val="20"/>
                <w:lang w:eastAsia="ru-RU"/>
              </w:rPr>
              <w:t>азрешение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A27928" w:rsidRPr="00A45BBF" w:rsidRDefault="00040975" w:rsidP="00A27928">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Р</w:t>
            </w:r>
            <w:r w:rsidR="00C927D1" w:rsidRPr="00A45BBF">
              <w:rPr>
                <w:rFonts w:ascii="Times New Roman" w:hAnsi="Times New Roman"/>
                <w:sz w:val="20"/>
                <w:szCs w:val="20"/>
                <w:lang w:eastAsia="ru-RU"/>
              </w:rPr>
              <w:t>азрешение на ввоз в Российскую Федерацию медицинских изделий в целях их государственной регистрации</w:t>
            </w:r>
          </w:p>
        </w:tc>
      </w:tr>
      <w:tr w:rsidR="00D939F4" w:rsidRPr="00A45BBF" w:rsidTr="007362C2">
        <w:tc>
          <w:tcPr>
            <w:tcW w:w="562" w:type="dxa"/>
          </w:tcPr>
          <w:p w:rsidR="00C927D1" w:rsidRPr="00A45BBF" w:rsidRDefault="00C927D1" w:rsidP="004C0F61">
            <w:pPr>
              <w:numPr>
                <w:ilvl w:val="0"/>
                <w:numId w:val="3"/>
              </w:numPr>
              <w:tabs>
                <w:tab w:val="left" w:pos="29"/>
              </w:tabs>
              <w:ind w:left="596" w:hanging="709"/>
              <w:contextualSpacing/>
              <w:rPr>
                <w:rFonts w:ascii="Times New Roman" w:hAnsi="Times New Roman"/>
                <w:sz w:val="20"/>
                <w:szCs w:val="20"/>
              </w:rPr>
            </w:pPr>
          </w:p>
        </w:tc>
        <w:tc>
          <w:tcPr>
            <w:tcW w:w="9178" w:type="dxa"/>
          </w:tcPr>
          <w:p w:rsidR="00C927D1" w:rsidRPr="00A45BBF" w:rsidRDefault="00040975" w:rsidP="00040975">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Р</w:t>
            </w:r>
            <w:r w:rsidR="00C927D1" w:rsidRPr="00A45BBF">
              <w:rPr>
                <w:rFonts w:ascii="Times New Roman" w:hAnsi="Times New Roman"/>
                <w:sz w:val="20"/>
                <w:szCs w:val="20"/>
                <w:lang w:eastAsia="ru-RU"/>
              </w:rPr>
              <w:t>азрешение на проведение клинических испытаний (исследований) медицинских изделий в соответствии с Правилами проведения клинических и клинико-лабораторных испытаний (исследований) медицинских изделий, утвержденными решением Совета Евразийской экономической комиссии</w:t>
            </w:r>
          </w:p>
        </w:tc>
      </w:tr>
      <w:tr w:rsidR="00612637" w:rsidRPr="00A45BBF" w:rsidTr="007362C2">
        <w:tc>
          <w:tcPr>
            <w:tcW w:w="562" w:type="dxa"/>
          </w:tcPr>
          <w:p w:rsidR="00612637" w:rsidRPr="00A45BBF" w:rsidRDefault="00612637" w:rsidP="00612637">
            <w:pPr>
              <w:numPr>
                <w:ilvl w:val="0"/>
                <w:numId w:val="3"/>
              </w:numPr>
              <w:tabs>
                <w:tab w:val="left" w:pos="29"/>
              </w:tabs>
              <w:ind w:left="596" w:hanging="709"/>
              <w:contextualSpacing/>
              <w:rPr>
                <w:rFonts w:ascii="Times New Roman" w:hAnsi="Times New Roman"/>
                <w:sz w:val="20"/>
                <w:szCs w:val="20"/>
              </w:rPr>
            </w:pPr>
          </w:p>
        </w:tc>
        <w:tc>
          <w:tcPr>
            <w:tcW w:w="9178" w:type="dxa"/>
          </w:tcPr>
          <w:p w:rsidR="00612637" w:rsidRPr="00A45BBF" w:rsidRDefault="00612637" w:rsidP="00612637">
            <w:pPr>
              <w:tabs>
                <w:tab w:val="left" w:pos="29"/>
              </w:tabs>
              <w:jc w:val="both"/>
              <w:rPr>
                <w:rFonts w:ascii="Times New Roman" w:hAnsi="Times New Roman"/>
                <w:sz w:val="20"/>
                <w:szCs w:val="20"/>
              </w:rPr>
            </w:pPr>
            <w:r w:rsidRPr="00A45BBF">
              <w:rPr>
                <w:rFonts w:ascii="Times New Roman" w:hAnsi="Times New Roman"/>
                <w:sz w:val="20"/>
                <w:szCs w:val="20"/>
              </w:rPr>
              <w:t>Регистрационные удостоверения на медицинские изделия и их дубликаты</w:t>
            </w:r>
          </w:p>
        </w:tc>
      </w:tr>
      <w:tr w:rsidR="00612637" w:rsidRPr="00A45BBF" w:rsidTr="007362C2">
        <w:tc>
          <w:tcPr>
            <w:tcW w:w="562" w:type="dxa"/>
          </w:tcPr>
          <w:p w:rsidR="00612637" w:rsidRPr="00A45BBF" w:rsidRDefault="00612637" w:rsidP="00612637">
            <w:pPr>
              <w:numPr>
                <w:ilvl w:val="0"/>
                <w:numId w:val="3"/>
              </w:numPr>
              <w:tabs>
                <w:tab w:val="left" w:pos="29"/>
              </w:tabs>
              <w:ind w:left="596" w:hanging="709"/>
              <w:contextualSpacing/>
              <w:rPr>
                <w:rFonts w:ascii="Times New Roman" w:hAnsi="Times New Roman"/>
                <w:sz w:val="20"/>
                <w:szCs w:val="20"/>
              </w:rPr>
            </w:pPr>
          </w:p>
        </w:tc>
        <w:tc>
          <w:tcPr>
            <w:tcW w:w="9178" w:type="dxa"/>
          </w:tcPr>
          <w:p w:rsidR="00612637" w:rsidRPr="00A45BBF" w:rsidRDefault="00612637" w:rsidP="00612637">
            <w:pPr>
              <w:tabs>
                <w:tab w:val="left" w:pos="29"/>
              </w:tabs>
              <w:jc w:val="both"/>
              <w:rPr>
                <w:rFonts w:ascii="Times New Roman" w:hAnsi="Times New Roman"/>
                <w:sz w:val="20"/>
                <w:szCs w:val="20"/>
              </w:rPr>
            </w:pPr>
            <w:r w:rsidRPr="00A45BBF">
              <w:rPr>
                <w:rFonts w:ascii="Times New Roman" w:hAnsi="Times New Roman"/>
                <w:sz w:val="20"/>
                <w:szCs w:val="20"/>
              </w:rPr>
              <w:t>Регистрационные удостоверения на медицинские изделия и их дубликаты в рамках Евразийского экономического союза</w:t>
            </w:r>
          </w:p>
        </w:tc>
      </w:tr>
      <w:tr w:rsidR="00612637" w:rsidRPr="00A45BBF" w:rsidTr="007362C2">
        <w:tc>
          <w:tcPr>
            <w:tcW w:w="562" w:type="dxa"/>
          </w:tcPr>
          <w:p w:rsidR="00612637" w:rsidRPr="00A45BBF" w:rsidRDefault="00612637" w:rsidP="00612637">
            <w:pPr>
              <w:numPr>
                <w:ilvl w:val="0"/>
                <w:numId w:val="3"/>
              </w:numPr>
              <w:tabs>
                <w:tab w:val="left" w:pos="29"/>
              </w:tabs>
              <w:ind w:left="596" w:hanging="709"/>
              <w:contextualSpacing/>
              <w:rPr>
                <w:rFonts w:ascii="Times New Roman" w:hAnsi="Times New Roman"/>
                <w:sz w:val="20"/>
                <w:szCs w:val="20"/>
              </w:rPr>
            </w:pPr>
          </w:p>
        </w:tc>
        <w:tc>
          <w:tcPr>
            <w:tcW w:w="9178" w:type="dxa"/>
          </w:tcPr>
          <w:p w:rsidR="00612637" w:rsidRPr="00A45BBF" w:rsidRDefault="00612637" w:rsidP="00612637">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Сертификат на право ввоза (вывоза) наркотических средств, психотропных веществ и их прекурсоров, если они являются лекарственными средствами</w:t>
            </w:r>
          </w:p>
        </w:tc>
      </w:tr>
      <w:tr w:rsidR="00612637" w:rsidRPr="00A45BBF" w:rsidTr="007362C2">
        <w:tc>
          <w:tcPr>
            <w:tcW w:w="562" w:type="dxa"/>
          </w:tcPr>
          <w:p w:rsidR="00612637" w:rsidRPr="00A45BBF" w:rsidRDefault="00612637" w:rsidP="00612637">
            <w:pPr>
              <w:numPr>
                <w:ilvl w:val="0"/>
                <w:numId w:val="3"/>
              </w:numPr>
              <w:tabs>
                <w:tab w:val="left" w:pos="29"/>
              </w:tabs>
              <w:ind w:left="596" w:hanging="709"/>
              <w:contextualSpacing/>
              <w:rPr>
                <w:rFonts w:ascii="Times New Roman" w:hAnsi="Times New Roman"/>
                <w:sz w:val="20"/>
                <w:szCs w:val="20"/>
              </w:rPr>
            </w:pPr>
          </w:p>
        </w:tc>
        <w:tc>
          <w:tcPr>
            <w:tcW w:w="9178" w:type="dxa"/>
          </w:tcPr>
          <w:p w:rsidR="00612637" w:rsidRPr="00A45BBF" w:rsidRDefault="00612637" w:rsidP="00612637">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Заключение на ввоз на территорию Российской Федерации и вывоз с территории Российской Федерации образцов биологических материалов человека (за исключением биологического материала человека, полученного при проведении клинического исследования лекарственного препарата для медицинского применения, и биологического материала человека, полученного при проведении клинического исследования биомедицинского клеточного продукта, для его изучения в целях данного клинического исследования),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r>
      <w:tr w:rsidR="00612637" w:rsidRPr="00A45BBF" w:rsidTr="007362C2">
        <w:tc>
          <w:tcPr>
            <w:tcW w:w="562" w:type="dxa"/>
          </w:tcPr>
          <w:p w:rsidR="00612637" w:rsidRPr="00A45BBF" w:rsidRDefault="00612637" w:rsidP="00612637">
            <w:pPr>
              <w:numPr>
                <w:ilvl w:val="0"/>
                <w:numId w:val="3"/>
              </w:numPr>
              <w:tabs>
                <w:tab w:val="left" w:pos="29"/>
              </w:tabs>
              <w:ind w:left="596" w:hanging="709"/>
              <w:contextualSpacing/>
              <w:rPr>
                <w:rFonts w:ascii="Times New Roman" w:hAnsi="Times New Roman"/>
                <w:sz w:val="20"/>
                <w:szCs w:val="20"/>
              </w:rPr>
            </w:pPr>
          </w:p>
        </w:tc>
        <w:tc>
          <w:tcPr>
            <w:tcW w:w="9178" w:type="dxa"/>
          </w:tcPr>
          <w:p w:rsidR="00612637" w:rsidRPr="00A45BBF" w:rsidRDefault="00612637" w:rsidP="00612637">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Заключение для получения лицензии на право ввоза в Российскую Федерацию и вывоза из Российской Федерации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r>
      <w:tr w:rsidR="00612637" w:rsidRPr="00A45BBF" w:rsidTr="007362C2">
        <w:tc>
          <w:tcPr>
            <w:tcW w:w="562" w:type="dxa"/>
          </w:tcPr>
          <w:p w:rsidR="00612637" w:rsidRPr="00A45BBF" w:rsidRDefault="00612637" w:rsidP="00612637">
            <w:pPr>
              <w:numPr>
                <w:ilvl w:val="0"/>
                <w:numId w:val="3"/>
              </w:numPr>
              <w:tabs>
                <w:tab w:val="left" w:pos="29"/>
              </w:tabs>
              <w:ind w:left="596" w:hanging="709"/>
              <w:contextualSpacing/>
              <w:rPr>
                <w:rFonts w:ascii="Times New Roman" w:hAnsi="Times New Roman"/>
                <w:sz w:val="20"/>
                <w:szCs w:val="20"/>
              </w:rPr>
            </w:pPr>
          </w:p>
        </w:tc>
        <w:tc>
          <w:tcPr>
            <w:tcW w:w="9178" w:type="dxa"/>
          </w:tcPr>
          <w:p w:rsidR="00612637" w:rsidRPr="00A45BBF" w:rsidRDefault="00612637" w:rsidP="00612637">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Сертификат специалиста лицам, получившим медицинское или фармацевтическое образование в иностранных государствах</w:t>
            </w:r>
          </w:p>
        </w:tc>
      </w:tr>
      <w:tr w:rsidR="00612637" w:rsidRPr="00A45BBF" w:rsidTr="007362C2">
        <w:tc>
          <w:tcPr>
            <w:tcW w:w="562" w:type="dxa"/>
          </w:tcPr>
          <w:p w:rsidR="00612637" w:rsidRPr="00A45BBF" w:rsidRDefault="00612637" w:rsidP="00612637">
            <w:pPr>
              <w:numPr>
                <w:ilvl w:val="0"/>
                <w:numId w:val="3"/>
              </w:numPr>
              <w:tabs>
                <w:tab w:val="left" w:pos="29"/>
              </w:tabs>
              <w:ind w:left="596" w:hanging="709"/>
              <w:contextualSpacing/>
              <w:rPr>
                <w:rFonts w:ascii="Times New Roman" w:hAnsi="Times New Roman"/>
                <w:sz w:val="20"/>
                <w:szCs w:val="20"/>
              </w:rPr>
            </w:pPr>
          </w:p>
        </w:tc>
        <w:tc>
          <w:tcPr>
            <w:tcW w:w="9178" w:type="dxa"/>
          </w:tcPr>
          <w:p w:rsidR="00612637" w:rsidRPr="00A45BBF" w:rsidRDefault="00612637" w:rsidP="00612637">
            <w:pPr>
              <w:tabs>
                <w:tab w:val="left" w:pos="29"/>
              </w:tabs>
              <w:jc w:val="both"/>
              <w:rPr>
                <w:rFonts w:ascii="Times New Roman" w:hAnsi="Times New Roman"/>
                <w:sz w:val="20"/>
                <w:szCs w:val="20"/>
                <w:lang w:eastAsia="ru-RU"/>
              </w:rPr>
            </w:pPr>
            <w:r w:rsidRPr="00A45BBF">
              <w:rPr>
                <w:rFonts w:ascii="Times New Roman" w:hAnsi="Times New Roman"/>
                <w:sz w:val="20"/>
                <w:szCs w:val="20"/>
                <w:lang w:eastAsia="ru-RU"/>
              </w:rPr>
              <w:t>Разрешение на ввод в гражданский оборот в Российской Федерации серии или партии произведенного в Российской Федерации или ввозимого в Российскую Федерацию иммунобиологического лекарственного препарата</w:t>
            </w:r>
          </w:p>
        </w:tc>
      </w:tr>
      <w:tr w:rsidR="002247A2" w:rsidRPr="00A45BBF" w:rsidTr="007362C2">
        <w:tc>
          <w:tcPr>
            <w:tcW w:w="562" w:type="dxa"/>
          </w:tcPr>
          <w:p w:rsidR="002247A2" w:rsidRPr="00A45BBF" w:rsidRDefault="002247A2" w:rsidP="00612637">
            <w:pPr>
              <w:numPr>
                <w:ilvl w:val="0"/>
                <w:numId w:val="3"/>
              </w:numPr>
              <w:tabs>
                <w:tab w:val="left" w:pos="29"/>
              </w:tabs>
              <w:ind w:left="596" w:hanging="709"/>
              <w:contextualSpacing/>
              <w:rPr>
                <w:rFonts w:ascii="Times New Roman" w:hAnsi="Times New Roman"/>
                <w:sz w:val="20"/>
                <w:szCs w:val="20"/>
              </w:rPr>
            </w:pPr>
          </w:p>
        </w:tc>
        <w:tc>
          <w:tcPr>
            <w:tcW w:w="9178" w:type="dxa"/>
          </w:tcPr>
          <w:p w:rsidR="002247A2" w:rsidRPr="00A45BBF" w:rsidRDefault="002247A2" w:rsidP="00612637">
            <w:pPr>
              <w:tabs>
                <w:tab w:val="left" w:pos="29"/>
              </w:tabs>
              <w:jc w:val="both"/>
              <w:rPr>
                <w:rFonts w:ascii="Times New Roman" w:hAnsi="Times New Roman"/>
                <w:sz w:val="20"/>
                <w:szCs w:val="20"/>
                <w:lang w:eastAsia="ru-RU"/>
              </w:rPr>
            </w:pPr>
            <w:r w:rsidRPr="002247A2">
              <w:rPr>
                <w:rFonts w:ascii="Times New Roman" w:hAnsi="Times New Roman"/>
                <w:sz w:val="20"/>
                <w:szCs w:val="20"/>
                <w:lang w:eastAsia="ru-RU"/>
              </w:rPr>
              <w:t>Разрешение на осуществление розничной торговли лекарственными препаратами для медицинского применения дистанционным способом</w:t>
            </w:r>
          </w:p>
        </w:tc>
      </w:tr>
    </w:tbl>
    <w:p w:rsidR="00902778" w:rsidRPr="00A45BBF" w:rsidRDefault="00902778" w:rsidP="00902778">
      <w:pPr>
        <w:spacing w:after="0" w:line="240" w:lineRule="auto"/>
        <w:ind w:firstLine="567"/>
        <w:jc w:val="both"/>
        <w:rPr>
          <w:rFonts w:ascii="Times New Roman" w:hAnsi="Times New Roman"/>
          <w:sz w:val="28"/>
          <w:szCs w:val="28"/>
        </w:rPr>
      </w:pPr>
    </w:p>
    <w:p w:rsidR="00D83264" w:rsidRPr="00A45BBF" w:rsidRDefault="00D83264" w:rsidP="00D83264">
      <w:pPr>
        <w:spacing w:after="0" w:line="240" w:lineRule="auto"/>
        <w:ind w:firstLine="567"/>
        <w:jc w:val="both"/>
        <w:rPr>
          <w:rFonts w:ascii="Times New Roman" w:hAnsi="Times New Roman"/>
          <w:sz w:val="28"/>
          <w:szCs w:val="28"/>
        </w:rPr>
      </w:pPr>
      <w:r w:rsidRPr="00A45BBF">
        <w:rPr>
          <w:rFonts w:ascii="Times New Roman" w:hAnsi="Times New Roman"/>
          <w:sz w:val="28"/>
          <w:szCs w:val="28"/>
        </w:rPr>
        <w:t xml:space="preserve">Росздравнадзором реализована возможность получения гражданам информации о результатах осуществления государственных функций и предоставления государственных услуг на официальном Интернет-сайте Росздравнадзора: </w:t>
      </w:r>
      <w:hyperlink r:id="rId14" w:history="1">
        <w:r w:rsidRPr="00A45BBF">
          <w:rPr>
            <w:rStyle w:val="aa"/>
            <w:rFonts w:ascii="Times New Roman" w:hAnsi="Times New Roman"/>
            <w:color w:val="auto"/>
            <w:sz w:val="28"/>
            <w:szCs w:val="28"/>
          </w:rPr>
          <w:t>www.roszdravnadzor.ru</w:t>
        </w:r>
      </w:hyperlink>
      <w:r w:rsidRPr="00A45BBF">
        <w:rPr>
          <w:rFonts w:ascii="Times New Roman" w:hAnsi="Times New Roman"/>
          <w:sz w:val="28"/>
          <w:szCs w:val="28"/>
        </w:rPr>
        <w:t>.</w:t>
      </w:r>
    </w:p>
    <w:p w:rsidR="00D83264" w:rsidRDefault="00D83264" w:rsidP="00D83264">
      <w:pPr>
        <w:spacing w:after="0" w:line="240" w:lineRule="auto"/>
        <w:ind w:firstLine="567"/>
        <w:jc w:val="both"/>
        <w:rPr>
          <w:rFonts w:ascii="Times New Roman" w:hAnsi="Times New Roman"/>
          <w:sz w:val="28"/>
          <w:szCs w:val="28"/>
        </w:rPr>
      </w:pPr>
      <w:r w:rsidRPr="00A45BBF">
        <w:rPr>
          <w:rFonts w:ascii="Times New Roman" w:hAnsi="Times New Roman"/>
          <w:sz w:val="28"/>
          <w:szCs w:val="28"/>
        </w:rPr>
        <w:t xml:space="preserve">Сведения о порядке осуществления государственных функций и предоставления государственных услуг Росздравнадзором размещаются на Едином портале государственных и муниципальных услуг: </w:t>
      </w:r>
      <w:hyperlink r:id="rId15" w:history="1">
        <w:r w:rsidRPr="00A45BBF">
          <w:rPr>
            <w:rStyle w:val="aa"/>
            <w:rFonts w:ascii="Times New Roman" w:hAnsi="Times New Roman"/>
            <w:color w:val="auto"/>
            <w:sz w:val="28"/>
            <w:szCs w:val="28"/>
          </w:rPr>
          <w:t>www.gosuslugi.ru</w:t>
        </w:r>
      </w:hyperlink>
      <w:r w:rsidRPr="00A45BBF">
        <w:rPr>
          <w:rFonts w:ascii="Times New Roman" w:hAnsi="Times New Roman"/>
          <w:sz w:val="28"/>
          <w:szCs w:val="28"/>
        </w:rPr>
        <w:t xml:space="preserve"> в порядке, установленном Правительством Российской Федерации.</w:t>
      </w:r>
    </w:p>
    <w:p w:rsidR="007362C2" w:rsidRDefault="007362C2" w:rsidP="00EF53D9">
      <w:pPr>
        <w:spacing w:after="0" w:line="240" w:lineRule="auto"/>
        <w:ind w:firstLine="567"/>
        <w:jc w:val="both"/>
        <w:rPr>
          <w:rFonts w:ascii="Times New Roman" w:hAnsi="Times New Roman"/>
          <w:i/>
          <w:sz w:val="28"/>
          <w:szCs w:val="28"/>
        </w:rPr>
      </w:pPr>
    </w:p>
    <w:p w:rsidR="00B10E4F" w:rsidRPr="00A45BBF" w:rsidRDefault="00255261" w:rsidP="00EF53D9">
      <w:pPr>
        <w:spacing w:after="0" w:line="240" w:lineRule="auto"/>
        <w:ind w:firstLine="567"/>
        <w:jc w:val="both"/>
        <w:rPr>
          <w:rFonts w:ascii="Times New Roman" w:hAnsi="Times New Roman"/>
          <w:sz w:val="28"/>
          <w:szCs w:val="24"/>
        </w:rPr>
      </w:pPr>
      <w:r w:rsidRPr="00A45BBF">
        <w:rPr>
          <w:rFonts w:ascii="Times New Roman" w:hAnsi="Times New Roman"/>
          <w:i/>
          <w:sz w:val="28"/>
          <w:szCs w:val="28"/>
        </w:rPr>
        <w:t xml:space="preserve">в) </w:t>
      </w:r>
      <w:r w:rsidR="006203E2" w:rsidRPr="00A45BBF">
        <w:rPr>
          <w:rFonts w:ascii="Times New Roman" w:hAnsi="Times New Roman"/>
          <w:b/>
          <w:i/>
          <w:sz w:val="28"/>
          <w:szCs w:val="28"/>
        </w:rPr>
        <w:t xml:space="preserve">Наименования и реквизиты нормативных правовых актов, регламентирующих порядок организации и осуществления видов государственного контроля (надзора) </w:t>
      </w:r>
      <w:r w:rsidR="00B10E4F" w:rsidRPr="00A45BBF">
        <w:rPr>
          <w:rFonts w:ascii="Times New Roman" w:hAnsi="Times New Roman"/>
          <w:sz w:val="28"/>
          <w:szCs w:val="24"/>
        </w:rPr>
        <w:t xml:space="preserve">представлены в таблице </w:t>
      </w:r>
      <w:r w:rsidR="007362C2">
        <w:rPr>
          <w:rFonts w:ascii="Times New Roman" w:hAnsi="Times New Roman"/>
          <w:sz w:val="28"/>
          <w:szCs w:val="24"/>
        </w:rPr>
        <w:t>4</w:t>
      </w:r>
      <w:r w:rsidR="00F26484" w:rsidRPr="00A45BBF">
        <w:rPr>
          <w:rFonts w:ascii="Times New Roman" w:hAnsi="Times New Roman"/>
          <w:sz w:val="28"/>
          <w:szCs w:val="24"/>
        </w:rPr>
        <w:t>.</w:t>
      </w:r>
    </w:p>
    <w:p w:rsidR="007362C2" w:rsidRPr="00A45BBF" w:rsidRDefault="007362C2" w:rsidP="00B10E4F">
      <w:pPr>
        <w:spacing w:after="0" w:line="240" w:lineRule="auto"/>
        <w:ind w:right="-1" w:hanging="11"/>
        <w:contextualSpacing/>
        <w:jc w:val="right"/>
        <w:rPr>
          <w:rFonts w:ascii="Times New Roman" w:hAnsi="Times New Roman"/>
          <w:sz w:val="28"/>
          <w:szCs w:val="28"/>
        </w:rPr>
      </w:pPr>
    </w:p>
    <w:p w:rsidR="00B10E4F" w:rsidRPr="00A45BBF" w:rsidRDefault="00A07AB4" w:rsidP="00C927D1">
      <w:pPr>
        <w:spacing w:after="0" w:line="240" w:lineRule="auto"/>
        <w:ind w:right="-1" w:firstLine="567"/>
        <w:contextualSpacing/>
        <w:jc w:val="both"/>
        <w:rPr>
          <w:rFonts w:ascii="Times New Roman" w:hAnsi="Times New Roman"/>
          <w:i/>
          <w:sz w:val="28"/>
          <w:szCs w:val="28"/>
        </w:rPr>
      </w:pPr>
      <w:r w:rsidRPr="00A45BBF">
        <w:rPr>
          <w:rFonts w:ascii="Times New Roman" w:hAnsi="Times New Roman"/>
          <w:i/>
          <w:sz w:val="28"/>
          <w:szCs w:val="28"/>
        </w:rPr>
        <w:t xml:space="preserve">Таблица </w:t>
      </w:r>
      <w:r w:rsidR="007362C2">
        <w:rPr>
          <w:rFonts w:ascii="Times New Roman" w:hAnsi="Times New Roman"/>
          <w:i/>
          <w:sz w:val="28"/>
          <w:szCs w:val="28"/>
        </w:rPr>
        <w:t>4</w:t>
      </w:r>
      <w:r w:rsidR="00C927D1" w:rsidRPr="00A45BBF">
        <w:rPr>
          <w:rFonts w:ascii="Times New Roman" w:hAnsi="Times New Roman"/>
          <w:i/>
          <w:sz w:val="28"/>
          <w:szCs w:val="28"/>
        </w:rPr>
        <w:t>. Наименования и реквизиты нормативных правовых актов, регламентирующих порядок исполнения функций Росздравнадзора</w:t>
      </w:r>
    </w:p>
    <w:tbl>
      <w:tblPr>
        <w:tblStyle w:val="44"/>
        <w:tblW w:w="9882" w:type="dxa"/>
        <w:tblLayout w:type="fixed"/>
        <w:tblLook w:val="04A0" w:firstRow="1" w:lastRow="0" w:firstColumn="1" w:lastColumn="0" w:noHBand="0" w:noVBand="1"/>
      </w:tblPr>
      <w:tblGrid>
        <w:gridCol w:w="704"/>
        <w:gridCol w:w="9178"/>
      </w:tblGrid>
      <w:tr w:rsidR="0015399E" w:rsidRPr="00A45BBF" w:rsidTr="00F76C11">
        <w:trPr>
          <w:tblHeader/>
        </w:trPr>
        <w:tc>
          <w:tcPr>
            <w:tcW w:w="704" w:type="dxa"/>
          </w:tcPr>
          <w:p w:rsidR="0015399E" w:rsidRPr="00A45BBF" w:rsidRDefault="0015399E" w:rsidP="0015399E">
            <w:pPr>
              <w:tabs>
                <w:tab w:val="left" w:pos="29"/>
              </w:tabs>
              <w:rPr>
                <w:rFonts w:ascii="Times New Roman" w:eastAsia="Times New Roman" w:hAnsi="Times New Roman"/>
                <w:sz w:val="20"/>
                <w:szCs w:val="20"/>
                <w:lang w:eastAsia="ru-RU"/>
              </w:rPr>
            </w:pPr>
            <w:r w:rsidRPr="00A45BBF">
              <w:rPr>
                <w:rFonts w:ascii="Times New Roman" w:eastAsia="Times New Roman" w:hAnsi="Times New Roman"/>
                <w:b/>
                <w:sz w:val="20"/>
                <w:szCs w:val="20"/>
                <w:lang w:eastAsia="ru-RU"/>
              </w:rPr>
              <w:t>№ пп</w:t>
            </w:r>
          </w:p>
        </w:tc>
        <w:tc>
          <w:tcPr>
            <w:tcW w:w="9178" w:type="dxa"/>
          </w:tcPr>
          <w:p w:rsidR="0015399E" w:rsidRPr="00A45BBF" w:rsidRDefault="0015399E" w:rsidP="0015399E">
            <w:pPr>
              <w:tabs>
                <w:tab w:val="left" w:pos="29"/>
              </w:tabs>
              <w:jc w:val="center"/>
              <w:rPr>
                <w:rFonts w:ascii="Times New Roman" w:eastAsia="Times New Roman" w:hAnsi="Times New Roman"/>
                <w:i/>
                <w:sz w:val="20"/>
                <w:szCs w:val="20"/>
                <w:lang w:eastAsia="ru-RU"/>
              </w:rPr>
            </w:pPr>
            <w:r w:rsidRPr="00A45BBF">
              <w:rPr>
                <w:rFonts w:ascii="Times New Roman" w:eastAsia="Times New Roman" w:hAnsi="Times New Roman"/>
                <w:b/>
                <w:i/>
                <w:sz w:val="20"/>
                <w:szCs w:val="20"/>
                <w:lang w:eastAsia="ru-RU"/>
              </w:rPr>
              <w:t>Наименование нормативных правовых актов</w:t>
            </w:r>
          </w:p>
        </w:tc>
      </w:tr>
      <w:tr w:rsidR="0015399E" w:rsidRPr="00A45BBF" w:rsidTr="00DF1F27">
        <w:trPr>
          <w:trHeight w:val="235"/>
        </w:trPr>
        <w:tc>
          <w:tcPr>
            <w:tcW w:w="9882" w:type="dxa"/>
            <w:gridSpan w:val="2"/>
          </w:tcPr>
          <w:p w:rsidR="0015399E" w:rsidRPr="00A45BBF" w:rsidRDefault="0015399E" w:rsidP="0015399E">
            <w:pPr>
              <w:widowControl w:val="0"/>
              <w:tabs>
                <w:tab w:val="left" w:pos="29"/>
                <w:tab w:val="left" w:pos="960"/>
              </w:tabs>
              <w:ind w:left="397"/>
              <w:jc w:val="center"/>
              <w:rPr>
                <w:rFonts w:ascii="Times New Roman" w:hAnsi="Times New Roman"/>
                <w:b/>
                <w:sz w:val="20"/>
                <w:szCs w:val="20"/>
                <w:lang w:eastAsia="ru-RU"/>
              </w:rPr>
            </w:pPr>
            <w:r w:rsidRPr="00A45BBF">
              <w:rPr>
                <w:rFonts w:ascii="Times New Roman" w:hAnsi="Times New Roman"/>
                <w:b/>
                <w:i/>
                <w:sz w:val="20"/>
                <w:szCs w:val="20"/>
                <w:lang w:eastAsia="ru-RU"/>
              </w:rPr>
              <w:t>Федеральные законы</w:t>
            </w:r>
          </w:p>
        </w:tc>
      </w:tr>
      <w:tr w:rsidR="000D529B" w:rsidRPr="00A45BBF" w:rsidTr="00F76C11">
        <w:tc>
          <w:tcPr>
            <w:tcW w:w="704" w:type="dxa"/>
          </w:tcPr>
          <w:p w:rsidR="000D529B" w:rsidRPr="00A45BBF" w:rsidRDefault="000D529B" w:rsidP="000D529B">
            <w:pPr>
              <w:tabs>
                <w:tab w:val="left" w:pos="29"/>
              </w:tabs>
              <w:rPr>
                <w:rFonts w:ascii="Times New Roman" w:hAnsi="Times New Roman"/>
                <w:sz w:val="20"/>
                <w:szCs w:val="20"/>
              </w:rPr>
            </w:pPr>
            <w:r w:rsidRPr="00A45BBF">
              <w:rPr>
                <w:rFonts w:ascii="Times New Roman" w:hAnsi="Times New Roman"/>
                <w:sz w:val="20"/>
                <w:szCs w:val="20"/>
              </w:rPr>
              <w:t>1.</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Федеральный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0D529B" w:rsidRPr="00A45BBF" w:rsidTr="00F76C11">
        <w:tc>
          <w:tcPr>
            <w:tcW w:w="704" w:type="dxa"/>
          </w:tcPr>
          <w:p w:rsidR="000D529B" w:rsidRPr="00A45BBF" w:rsidRDefault="000D529B" w:rsidP="000D529B">
            <w:pPr>
              <w:tabs>
                <w:tab w:val="left" w:pos="29"/>
              </w:tabs>
              <w:rPr>
                <w:rFonts w:ascii="Times New Roman" w:hAnsi="Times New Roman"/>
                <w:sz w:val="20"/>
                <w:szCs w:val="20"/>
              </w:rPr>
            </w:pPr>
            <w:r w:rsidRPr="00A45BBF">
              <w:rPr>
                <w:rFonts w:ascii="Times New Roman" w:hAnsi="Times New Roman"/>
                <w:sz w:val="20"/>
                <w:szCs w:val="20"/>
              </w:rPr>
              <w:t>2.</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Федеральный закон от 21.11.2011 № 323-ФЗ «Об основах охраны здоровья граждан в Российской Федерации»</w:t>
            </w:r>
          </w:p>
        </w:tc>
      </w:tr>
      <w:tr w:rsidR="000D529B" w:rsidRPr="00A45BBF" w:rsidTr="00F76C11">
        <w:tc>
          <w:tcPr>
            <w:tcW w:w="704" w:type="dxa"/>
          </w:tcPr>
          <w:p w:rsidR="000D529B" w:rsidRPr="00A45BBF" w:rsidRDefault="000D529B" w:rsidP="000D529B">
            <w:pPr>
              <w:tabs>
                <w:tab w:val="left" w:pos="29"/>
              </w:tabs>
              <w:rPr>
                <w:rFonts w:ascii="Times New Roman" w:hAnsi="Times New Roman"/>
                <w:sz w:val="20"/>
                <w:szCs w:val="20"/>
              </w:rPr>
            </w:pPr>
            <w:r w:rsidRPr="00A45BBF">
              <w:rPr>
                <w:rFonts w:ascii="Times New Roman" w:hAnsi="Times New Roman"/>
                <w:sz w:val="20"/>
                <w:szCs w:val="20"/>
              </w:rPr>
              <w:t>3.</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Федеральный закон от 04.05.2011 № 99-ФЗ «О лицензировании отдельных видов деятельности»</w:t>
            </w:r>
          </w:p>
        </w:tc>
      </w:tr>
      <w:tr w:rsidR="000D529B" w:rsidRPr="00A45BBF" w:rsidTr="00F76C11">
        <w:tc>
          <w:tcPr>
            <w:tcW w:w="704" w:type="dxa"/>
          </w:tcPr>
          <w:p w:rsidR="000D529B" w:rsidRPr="00A45BBF" w:rsidRDefault="000D529B" w:rsidP="000D529B">
            <w:pPr>
              <w:tabs>
                <w:tab w:val="left" w:pos="346"/>
              </w:tabs>
              <w:rPr>
                <w:rFonts w:ascii="Times New Roman" w:hAnsi="Times New Roman"/>
                <w:sz w:val="20"/>
                <w:szCs w:val="20"/>
              </w:rPr>
            </w:pPr>
            <w:r w:rsidRPr="00A45BBF">
              <w:rPr>
                <w:rFonts w:ascii="Times New Roman" w:hAnsi="Times New Roman"/>
                <w:sz w:val="20"/>
                <w:szCs w:val="20"/>
              </w:rPr>
              <w:t>4.</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Федеральный закон от 12.04.2010 № 61-ФЗ «Об обращении лекарственных средств»</w:t>
            </w:r>
          </w:p>
        </w:tc>
      </w:tr>
      <w:tr w:rsidR="000D529B" w:rsidRPr="00A45BBF" w:rsidTr="00F76C11">
        <w:tc>
          <w:tcPr>
            <w:tcW w:w="704" w:type="dxa"/>
          </w:tcPr>
          <w:p w:rsidR="000D529B" w:rsidRPr="00A45BBF" w:rsidRDefault="000D529B" w:rsidP="000D529B">
            <w:pPr>
              <w:tabs>
                <w:tab w:val="left" w:pos="346"/>
              </w:tabs>
              <w:rPr>
                <w:rFonts w:ascii="Times New Roman" w:hAnsi="Times New Roman"/>
                <w:sz w:val="20"/>
                <w:szCs w:val="20"/>
              </w:rPr>
            </w:pPr>
            <w:r w:rsidRPr="00A45BBF">
              <w:rPr>
                <w:rFonts w:ascii="Times New Roman" w:hAnsi="Times New Roman"/>
                <w:sz w:val="20"/>
                <w:szCs w:val="20"/>
              </w:rPr>
              <w:t>5.</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Федеральный закон от 02.05.2006 № 59-ФЗ «О порядке рассмотрения обращений граждан Российской Федерации»</w:t>
            </w:r>
          </w:p>
        </w:tc>
      </w:tr>
      <w:tr w:rsidR="000D529B" w:rsidRPr="00A45BBF" w:rsidTr="00F76C11">
        <w:tc>
          <w:tcPr>
            <w:tcW w:w="704" w:type="dxa"/>
          </w:tcPr>
          <w:p w:rsidR="000D529B" w:rsidRPr="00A45BBF" w:rsidRDefault="000D529B" w:rsidP="000D529B">
            <w:pPr>
              <w:tabs>
                <w:tab w:val="left" w:pos="346"/>
              </w:tabs>
              <w:rPr>
                <w:rFonts w:ascii="Times New Roman" w:hAnsi="Times New Roman"/>
                <w:sz w:val="20"/>
                <w:szCs w:val="20"/>
              </w:rPr>
            </w:pPr>
            <w:r w:rsidRPr="00A45BBF">
              <w:rPr>
                <w:rFonts w:ascii="Times New Roman" w:hAnsi="Times New Roman"/>
                <w:sz w:val="20"/>
                <w:szCs w:val="20"/>
              </w:rPr>
              <w:t>6.</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Федеральный закон от 31.05.2001 № 73-ФЗ «О государственной судебно-экспертной деятельности в Российской Федерации»</w:t>
            </w:r>
          </w:p>
        </w:tc>
      </w:tr>
      <w:tr w:rsidR="000D529B" w:rsidRPr="00A45BBF" w:rsidTr="00F76C11">
        <w:tc>
          <w:tcPr>
            <w:tcW w:w="704" w:type="dxa"/>
          </w:tcPr>
          <w:p w:rsidR="000D529B" w:rsidRPr="00A45BBF" w:rsidRDefault="000D529B" w:rsidP="000D529B">
            <w:pPr>
              <w:tabs>
                <w:tab w:val="left" w:pos="29"/>
              </w:tabs>
              <w:rPr>
                <w:rFonts w:ascii="Times New Roman" w:hAnsi="Times New Roman"/>
                <w:sz w:val="20"/>
                <w:szCs w:val="20"/>
              </w:rPr>
            </w:pPr>
            <w:r w:rsidRPr="00A45BBF">
              <w:rPr>
                <w:rFonts w:ascii="Times New Roman" w:hAnsi="Times New Roman"/>
                <w:sz w:val="20"/>
                <w:szCs w:val="20"/>
              </w:rPr>
              <w:t>7.</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Федеральный закон от 09.02.2007 № 16-ФЗ «О транспортной безопасности»</w:t>
            </w:r>
          </w:p>
        </w:tc>
      </w:tr>
      <w:tr w:rsidR="000D529B" w:rsidRPr="00A45BBF" w:rsidTr="00F76C11">
        <w:tc>
          <w:tcPr>
            <w:tcW w:w="704" w:type="dxa"/>
          </w:tcPr>
          <w:p w:rsidR="000D529B" w:rsidRPr="00A45BBF" w:rsidRDefault="000D529B" w:rsidP="000D529B">
            <w:pPr>
              <w:tabs>
                <w:tab w:val="left" w:pos="29"/>
              </w:tabs>
              <w:rPr>
                <w:rFonts w:ascii="Times New Roman" w:hAnsi="Times New Roman"/>
                <w:sz w:val="20"/>
                <w:szCs w:val="20"/>
              </w:rPr>
            </w:pPr>
            <w:r w:rsidRPr="00A45BBF">
              <w:rPr>
                <w:rFonts w:ascii="Times New Roman" w:hAnsi="Times New Roman"/>
                <w:sz w:val="20"/>
                <w:szCs w:val="20"/>
              </w:rPr>
              <w:t>8.</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r w:rsidR="000D529B" w:rsidRPr="00A45BBF" w:rsidTr="00F76C11">
        <w:tc>
          <w:tcPr>
            <w:tcW w:w="704" w:type="dxa"/>
          </w:tcPr>
          <w:p w:rsidR="000D529B" w:rsidRPr="00A45BBF" w:rsidRDefault="000D529B" w:rsidP="000D529B">
            <w:pPr>
              <w:tabs>
                <w:tab w:val="left" w:pos="29"/>
              </w:tabs>
              <w:rPr>
                <w:rFonts w:ascii="Times New Roman" w:hAnsi="Times New Roman"/>
                <w:sz w:val="20"/>
                <w:szCs w:val="20"/>
              </w:rPr>
            </w:pPr>
            <w:r w:rsidRPr="00A45BBF">
              <w:rPr>
                <w:rFonts w:ascii="Times New Roman" w:hAnsi="Times New Roman"/>
                <w:sz w:val="20"/>
                <w:szCs w:val="20"/>
              </w:rPr>
              <w:t>9.</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10.12.1995 № 196 ФЗ «О безопасности дорожного движения»</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10.</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Федеральный закон от 27.07.2010 № 210-ФЗ «Об организации предоставления государственных и муниципальных услуг»</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11.</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Федеральный закон от 27.12.2002 № 184-ФЗ «О техническом регулировании»</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12.</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hAnsi="Times New Roman"/>
                <w:sz w:val="20"/>
                <w:szCs w:val="20"/>
                <w:lang w:eastAsia="ru-RU"/>
              </w:rPr>
              <w:t xml:space="preserve">Кодекс Российской Федерации об административных правонарушениях </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13.</w:t>
            </w:r>
          </w:p>
        </w:tc>
        <w:tc>
          <w:tcPr>
            <w:tcW w:w="9178" w:type="dxa"/>
          </w:tcPr>
          <w:p w:rsidR="000D529B" w:rsidRPr="00A45BBF" w:rsidRDefault="000D529B" w:rsidP="000D529B">
            <w:pPr>
              <w:tabs>
                <w:tab w:val="left" w:pos="29"/>
              </w:tabs>
              <w:jc w:val="both"/>
              <w:rPr>
                <w:rFonts w:ascii="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17.07.1999 № 178-ФЗ «О государственной социальной помощи»</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14.</w:t>
            </w:r>
          </w:p>
        </w:tc>
        <w:tc>
          <w:tcPr>
            <w:tcW w:w="9178" w:type="dxa"/>
          </w:tcPr>
          <w:p w:rsidR="000D529B" w:rsidRPr="00A45BBF" w:rsidRDefault="000D529B" w:rsidP="000D529B">
            <w:pPr>
              <w:tabs>
                <w:tab w:val="left" w:pos="29"/>
              </w:tabs>
              <w:jc w:val="both"/>
              <w:rPr>
                <w:rFonts w:ascii="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24.07.1998 № 125-ФЗ «Об обязательном социальном страховании от несчастных случаев на производстве и профессиональных заболеваний»</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15.</w:t>
            </w:r>
          </w:p>
        </w:tc>
        <w:tc>
          <w:tcPr>
            <w:tcW w:w="9178" w:type="dxa"/>
          </w:tcPr>
          <w:p w:rsidR="000D529B" w:rsidRPr="00A45BBF" w:rsidRDefault="000D529B" w:rsidP="000D529B">
            <w:pPr>
              <w:tabs>
                <w:tab w:val="left" w:pos="29"/>
              </w:tabs>
              <w:jc w:val="both"/>
              <w:rPr>
                <w:rFonts w:ascii="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08.01.1998 № 3-ФЗ «О наркотических средствах и психотропных веществах»</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16.</w:t>
            </w:r>
          </w:p>
        </w:tc>
        <w:tc>
          <w:tcPr>
            <w:tcW w:w="9178" w:type="dxa"/>
          </w:tcPr>
          <w:p w:rsidR="000D529B" w:rsidRPr="00A45BBF" w:rsidRDefault="000D529B" w:rsidP="000D529B">
            <w:pPr>
              <w:tabs>
                <w:tab w:val="left" w:pos="29"/>
              </w:tabs>
              <w:jc w:val="both"/>
              <w:rPr>
                <w:rFonts w:ascii="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09.02.2009 № 8-ФЗ «Об обеспечении доступа к информации о деятельности государственных органов и органов местного самоуправления»</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17.</w:t>
            </w:r>
          </w:p>
        </w:tc>
        <w:tc>
          <w:tcPr>
            <w:tcW w:w="9178" w:type="dxa"/>
          </w:tcPr>
          <w:p w:rsidR="000D529B" w:rsidRPr="00A45BBF" w:rsidRDefault="000D529B" w:rsidP="000D529B">
            <w:pPr>
              <w:tabs>
                <w:tab w:val="left" w:pos="29"/>
              </w:tabs>
              <w:jc w:val="both"/>
              <w:rPr>
                <w:rFonts w:ascii="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23.02.2013 № 15-ФЗ «Об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18.</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24.11.1995 № 181-ФЗ «О социальной защите инвалидов в Российской Федерации»</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19.</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ab/>
              <w:t>Федеральный закон от 30.03.1995 № 38-ФЗ «О предупреждении распространения в Российской Федерации заболевания, вызываемого вирусом иммунодефицита человека (ВИЧ-инфекции)»</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20.</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28.12.2013 № 412-ФЗ «Об аккредитации в национальной системе аккредитации»</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21.</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Закон Российской Федерации от 02.07.1992 № 3185-1 «О психиатрической помощи и гарантиях прав граждан при ее оказании»</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22.</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Закон Российской Федерации от 22.12.1992 № 4180-1 «О трансплантации органов и (или) тканей человека»</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23.</w:t>
            </w:r>
          </w:p>
        </w:tc>
        <w:tc>
          <w:tcPr>
            <w:tcW w:w="9178" w:type="dxa"/>
          </w:tcPr>
          <w:p w:rsidR="000D529B" w:rsidRPr="00A45BBF" w:rsidRDefault="000D529B" w:rsidP="000D529B">
            <w:pPr>
              <w:autoSpaceDE w:val="0"/>
              <w:autoSpaceDN w:val="0"/>
              <w:adjustRightInd w:val="0"/>
              <w:jc w:val="both"/>
              <w:rPr>
                <w:rFonts w:ascii="Times New Roman" w:eastAsia="Times New Roman" w:hAnsi="Times New Roman"/>
                <w:sz w:val="20"/>
                <w:szCs w:val="20"/>
                <w:lang w:eastAsia="ru-RU"/>
              </w:rPr>
            </w:pPr>
            <w:r w:rsidRPr="00A45BBF">
              <w:rPr>
                <w:rFonts w:ascii="Times New Roman" w:eastAsiaTheme="minorHAnsi" w:hAnsi="Times New Roman"/>
                <w:sz w:val="20"/>
                <w:szCs w:val="20"/>
              </w:rPr>
              <w:t>Федеральный закон от 02.12.2019 № 380-ФЗ «О федеральном бюджете на 2020 год и на плановый период 2021 и 2022 годов»</w:t>
            </w:r>
            <w:r w:rsidRPr="00A45BBF">
              <w:rPr>
                <w:rFonts w:ascii="Times New Roman" w:eastAsia="Times New Roman" w:hAnsi="Times New Roman"/>
                <w:sz w:val="20"/>
                <w:szCs w:val="20"/>
                <w:lang w:eastAsia="ru-RU"/>
              </w:rPr>
              <w:t xml:space="preserve"> </w:t>
            </w:r>
          </w:p>
        </w:tc>
      </w:tr>
      <w:tr w:rsidR="000D529B" w:rsidRPr="00A45BBF" w:rsidTr="00F76C11">
        <w:tc>
          <w:tcPr>
            <w:tcW w:w="704" w:type="dxa"/>
          </w:tcPr>
          <w:p w:rsidR="000D529B" w:rsidRPr="00A45BBF" w:rsidRDefault="000D529B" w:rsidP="000D529B">
            <w:pPr>
              <w:tabs>
                <w:tab w:val="left" w:pos="29"/>
              </w:tabs>
              <w:contextualSpacing/>
              <w:rPr>
                <w:rFonts w:ascii="Times New Roman" w:hAnsi="Times New Roman"/>
                <w:sz w:val="20"/>
                <w:szCs w:val="20"/>
              </w:rPr>
            </w:pPr>
            <w:r w:rsidRPr="00A45BBF">
              <w:rPr>
                <w:rFonts w:ascii="Times New Roman" w:hAnsi="Times New Roman"/>
                <w:sz w:val="20"/>
                <w:szCs w:val="20"/>
              </w:rPr>
              <w:t>24.</w:t>
            </w:r>
          </w:p>
        </w:tc>
        <w:tc>
          <w:tcPr>
            <w:tcW w:w="9178" w:type="dxa"/>
          </w:tcPr>
          <w:p w:rsidR="000D529B" w:rsidRPr="00A45BBF" w:rsidRDefault="000D529B" w:rsidP="000D529B">
            <w:pPr>
              <w:tabs>
                <w:tab w:val="left" w:pos="29"/>
              </w:tabs>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23.06.2016 № 180-ФЗ «О биомедицинских клеточных продуктах»</w:t>
            </w:r>
          </w:p>
        </w:tc>
      </w:tr>
      <w:tr w:rsidR="0015399E" w:rsidRPr="00A45BBF" w:rsidTr="0015399E">
        <w:tc>
          <w:tcPr>
            <w:tcW w:w="9882" w:type="dxa"/>
            <w:gridSpan w:val="2"/>
          </w:tcPr>
          <w:p w:rsidR="0015399E" w:rsidRPr="00A45BBF" w:rsidRDefault="0015399E" w:rsidP="0015399E">
            <w:pPr>
              <w:tabs>
                <w:tab w:val="left" w:pos="29"/>
              </w:tabs>
              <w:jc w:val="center"/>
              <w:rPr>
                <w:rFonts w:ascii="Times New Roman" w:eastAsia="Times New Roman" w:hAnsi="Times New Roman"/>
                <w:sz w:val="20"/>
                <w:szCs w:val="20"/>
                <w:lang w:eastAsia="ru-RU"/>
              </w:rPr>
            </w:pPr>
            <w:r w:rsidRPr="00A45BBF">
              <w:rPr>
                <w:rFonts w:ascii="Times New Roman" w:hAnsi="Times New Roman"/>
                <w:b/>
                <w:i/>
                <w:sz w:val="20"/>
                <w:szCs w:val="20"/>
                <w:lang w:eastAsia="ru-RU"/>
              </w:rPr>
              <w:t>Указы Президента Российской Федерации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25.</w:t>
            </w:r>
          </w:p>
        </w:tc>
        <w:tc>
          <w:tcPr>
            <w:tcW w:w="9178" w:type="dxa"/>
          </w:tcPr>
          <w:p w:rsidR="0015399E" w:rsidRPr="00A45BBF" w:rsidRDefault="0015399E" w:rsidP="0015399E">
            <w:pPr>
              <w:widowControl w:val="0"/>
              <w:tabs>
                <w:tab w:val="left" w:pos="29"/>
                <w:tab w:val="left" w:pos="960"/>
              </w:tabs>
              <w:contextualSpacing/>
              <w:jc w:val="both"/>
              <w:rPr>
                <w:rFonts w:ascii="Times New Roman" w:hAnsi="Times New Roman"/>
                <w:sz w:val="20"/>
                <w:szCs w:val="20"/>
                <w:lang w:eastAsia="ru-RU"/>
              </w:rPr>
            </w:pPr>
            <w:r w:rsidRPr="00A45BBF">
              <w:rPr>
                <w:rFonts w:ascii="Times New Roman" w:hAnsi="Times New Roman"/>
                <w:sz w:val="20"/>
                <w:szCs w:val="20"/>
                <w:lang w:eastAsia="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26.</w:t>
            </w:r>
          </w:p>
        </w:tc>
        <w:tc>
          <w:tcPr>
            <w:tcW w:w="9178" w:type="dxa"/>
          </w:tcPr>
          <w:p w:rsidR="0015399E" w:rsidRPr="00A45BBF" w:rsidRDefault="0015399E" w:rsidP="0015399E">
            <w:pPr>
              <w:widowControl w:val="0"/>
              <w:tabs>
                <w:tab w:val="left" w:pos="29"/>
                <w:tab w:val="left" w:pos="960"/>
              </w:tabs>
              <w:contextualSpacing/>
              <w:jc w:val="both"/>
              <w:rPr>
                <w:rFonts w:ascii="Times New Roman" w:hAnsi="Times New Roman"/>
                <w:sz w:val="20"/>
                <w:szCs w:val="20"/>
                <w:lang w:eastAsia="ru-RU"/>
              </w:rPr>
            </w:pPr>
            <w:r w:rsidRPr="00A45BBF">
              <w:rPr>
                <w:rFonts w:ascii="Times New Roman" w:eastAsia="Times New Roman" w:hAnsi="Times New Roman"/>
                <w:sz w:val="20"/>
                <w:szCs w:val="20"/>
                <w:lang w:eastAsia="ru-RU"/>
              </w:rPr>
              <w:t>Указ Президента Российской Федерации от 31.12.2015 № 683 «О Стратегии национальной безопасности Российской Федерации»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27.</w:t>
            </w:r>
          </w:p>
        </w:tc>
        <w:tc>
          <w:tcPr>
            <w:tcW w:w="9178" w:type="dxa"/>
          </w:tcPr>
          <w:p w:rsidR="0015399E" w:rsidRPr="00A45BBF" w:rsidRDefault="0015399E" w:rsidP="0015399E">
            <w:pPr>
              <w:widowControl w:val="0"/>
              <w:tabs>
                <w:tab w:val="left" w:pos="29"/>
                <w:tab w:val="left" w:pos="960"/>
              </w:tabs>
              <w:contextualSpacing/>
              <w:jc w:val="both"/>
              <w:rPr>
                <w:rFonts w:ascii="Times New Roman" w:hAnsi="Times New Roman"/>
                <w:sz w:val="20"/>
                <w:szCs w:val="20"/>
                <w:lang w:eastAsia="ru-RU"/>
              </w:rPr>
            </w:pPr>
            <w:r w:rsidRPr="00A45BBF">
              <w:rPr>
                <w:rFonts w:ascii="Times New Roman" w:hAnsi="Times New Roman"/>
                <w:sz w:val="20"/>
                <w:szCs w:val="20"/>
                <w:lang w:eastAsia="ru-RU"/>
              </w:rPr>
              <w:t>Указ Президента Российской Федерации от 07.05.2012 № 598 «О совершенствовании государственной политики в сфере здравоохранения»</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28.</w:t>
            </w:r>
          </w:p>
        </w:tc>
        <w:tc>
          <w:tcPr>
            <w:tcW w:w="9178" w:type="dxa"/>
          </w:tcPr>
          <w:p w:rsidR="0015399E" w:rsidRPr="00A45BBF" w:rsidRDefault="0015399E" w:rsidP="0015399E">
            <w:pPr>
              <w:widowControl w:val="0"/>
              <w:tabs>
                <w:tab w:val="left" w:pos="29"/>
                <w:tab w:val="left" w:pos="960"/>
              </w:tabs>
              <w:contextualSpacing/>
              <w:jc w:val="both"/>
              <w:rPr>
                <w:rFonts w:ascii="Times New Roman" w:hAnsi="Times New Roman"/>
                <w:sz w:val="20"/>
                <w:szCs w:val="20"/>
                <w:lang w:eastAsia="ru-RU"/>
              </w:rPr>
            </w:pPr>
            <w:r w:rsidRPr="00A45BBF">
              <w:rPr>
                <w:rFonts w:ascii="Times New Roman" w:hAnsi="Times New Roman"/>
                <w:sz w:val="20"/>
                <w:szCs w:val="20"/>
                <w:lang w:eastAsia="ru-RU"/>
              </w:rPr>
              <w:t>Перечень поручений по итогам совещания по вопросам модернизации первичного звена здравоохранения, утвержденный Президентом Российской Федерации от 02.09.2019 № Пр-1755</w:t>
            </w:r>
          </w:p>
        </w:tc>
      </w:tr>
      <w:tr w:rsidR="0015399E" w:rsidRPr="00A45BBF" w:rsidTr="0015399E">
        <w:tc>
          <w:tcPr>
            <w:tcW w:w="9882" w:type="dxa"/>
            <w:gridSpan w:val="2"/>
          </w:tcPr>
          <w:p w:rsidR="0015399E" w:rsidRPr="00A45BBF" w:rsidRDefault="0015399E" w:rsidP="0015399E">
            <w:pPr>
              <w:widowControl w:val="0"/>
              <w:tabs>
                <w:tab w:val="left" w:pos="29"/>
                <w:tab w:val="left" w:pos="960"/>
              </w:tabs>
              <w:contextualSpacing/>
              <w:jc w:val="center"/>
              <w:rPr>
                <w:rFonts w:ascii="Times New Roman" w:hAnsi="Times New Roman"/>
                <w:sz w:val="20"/>
                <w:szCs w:val="20"/>
                <w:lang w:eastAsia="ru-RU"/>
              </w:rPr>
            </w:pPr>
            <w:r w:rsidRPr="00A45BBF">
              <w:rPr>
                <w:rFonts w:ascii="Times New Roman" w:hAnsi="Times New Roman"/>
                <w:b/>
                <w:i/>
                <w:sz w:val="20"/>
                <w:szCs w:val="20"/>
                <w:lang w:eastAsia="ru-RU"/>
              </w:rPr>
              <w:t>Постановления и распоряжения Правительства Российской Федерации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29.</w:t>
            </w:r>
          </w:p>
        </w:tc>
        <w:tc>
          <w:tcPr>
            <w:tcW w:w="9178" w:type="dxa"/>
          </w:tcPr>
          <w:p w:rsidR="0015399E" w:rsidRPr="00A45BBF" w:rsidRDefault="00D22E59" w:rsidP="0015399E">
            <w:pPr>
              <w:widowControl w:val="0"/>
              <w:tabs>
                <w:tab w:val="left" w:pos="29"/>
                <w:tab w:val="left" w:pos="960"/>
              </w:tabs>
              <w:contextualSpacing/>
              <w:jc w:val="both"/>
              <w:rPr>
                <w:rFonts w:ascii="Times New Roman" w:hAnsi="Times New Roman"/>
                <w:sz w:val="20"/>
                <w:szCs w:val="20"/>
                <w:lang w:eastAsia="ru-RU"/>
              </w:rPr>
            </w:pPr>
            <w:r>
              <w:rPr>
                <w:rFonts w:ascii="Times New Roman" w:hAnsi="Times New Roman"/>
                <w:sz w:val="20"/>
                <w:szCs w:val="20"/>
                <w:lang w:eastAsia="ru-RU"/>
              </w:rPr>
              <w:t>П</w:t>
            </w:r>
            <w:r w:rsidR="0015399E" w:rsidRPr="00A45BBF">
              <w:rPr>
                <w:rFonts w:ascii="Times New Roman" w:hAnsi="Times New Roman"/>
                <w:sz w:val="20"/>
                <w:szCs w:val="20"/>
                <w:lang w:eastAsia="ru-RU"/>
              </w:rPr>
              <w:t>остановление Правительства Российской Федерации от 19.01.2005 № 30 «О Типовом регламенте взаимодействия федеральных органов исполнительной власти»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30.</w:t>
            </w:r>
          </w:p>
        </w:tc>
        <w:tc>
          <w:tcPr>
            <w:tcW w:w="9178" w:type="dxa"/>
          </w:tcPr>
          <w:p w:rsidR="0015399E" w:rsidRPr="00A45BBF" w:rsidRDefault="00D22E59" w:rsidP="0015399E">
            <w:pPr>
              <w:pageBreakBefore/>
              <w:widowControl w:val="0"/>
              <w:tabs>
                <w:tab w:val="left" w:pos="960"/>
              </w:tabs>
              <w:contextualSpacing/>
              <w:jc w:val="both"/>
              <w:rPr>
                <w:rFonts w:ascii="Times New Roman" w:hAnsi="Times New Roman"/>
                <w:sz w:val="20"/>
                <w:szCs w:val="20"/>
                <w:lang w:eastAsia="ru-RU"/>
              </w:rPr>
            </w:pPr>
            <w:r>
              <w:rPr>
                <w:rFonts w:ascii="Times New Roman" w:hAnsi="Times New Roman"/>
                <w:sz w:val="20"/>
                <w:szCs w:val="20"/>
                <w:lang w:eastAsia="ru-RU"/>
              </w:rPr>
              <w:t>П</w:t>
            </w:r>
            <w:r w:rsidR="0015399E" w:rsidRPr="00A45BBF">
              <w:rPr>
                <w:rFonts w:ascii="Times New Roman" w:hAnsi="Times New Roman"/>
                <w:sz w:val="20"/>
                <w:szCs w:val="20"/>
                <w:lang w:eastAsia="ru-RU"/>
              </w:rPr>
              <w:t>остановление Правительства Российской Федерации от 28.07.2005 № 452 «О Типовом регламенте внутренней организации федеральных органов исполнительной власти»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31.</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lang w:eastAsia="ru-RU"/>
              </w:rPr>
            </w:pPr>
            <w:r>
              <w:rPr>
                <w:rFonts w:ascii="Times New Roman" w:hAnsi="Times New Roman"/>
                <w:sz w:val="20"/>
                <w:szCs w:val="20"/>
                <w:lang w:eastAsia="ru-RU"/>
              </w:rPr>
              <w:t>П</w:t>
            </w:r>
            <w:r w:rsidR="0015399E" w:rsidRPr="00A45BBF">
              <w:rPr>
                <w:rFonts w:ascii="Times New Roman" w:hAnsi="Times New Roman"/>
                <w:sz w:val="20"/>
                <w:szCs w:val="20"/>
                <w:lang w:eastAsia="ru-RU"/>
              </w:rPr>
              <w:t>остановление Правительства Российской Федерации от 16.07.2009 № 584 «Об уведомительном порядке начала осуществления отдельных видов предпринимательской деятельности»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32.</w:t>
            </w:r>
          </w:p>
        </w:tc>
        <w:tc>
          <w:tcPr>
            <w:tcW w:w="9178" w:type="dxa"/>
          </w:tcPr>
          <w:p w:rsidR="0015399E" w:rsidRPr="00A45BBF" w:rsidRDefault="00D22E59" w:rsidP="0015399E">
            <w:pPr>
              <w:widowControl w:val="0"/>
              <w:tabs>
                <w:tab w:val="left" w:pos="29"/>
                <w:tab w:val="left" w:pos="960"/>
              </w:tabs>
              <w:contextualSpacing/>
              <w:jc w:val="both"/>
              <w:rPr>
                <w:rFonts w:ascii="Times New Roman" w:hAnsi="Times New Roman"/>
                <w:sz w:val="20"/>
                <w:szCs w:val="20"/>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31.11.2016 № 1106 «О подготовке государственными органами, уполномоченными на осуществление государственного контроля (надзора) за деятельность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согласовании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33.</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25.09.2012 № 970 «Об утверждении положения о государственном контроле за обращением медицинских изделий»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34.</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35.</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15.10.2012 № 1043 «Об утверждении Положения о федеральном государственном надзоре в сфере обращения лекарственных средств»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36.</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37.</w:t>
            </w:r>
          </w:p>
        </w:tc>
        <w:tc>
          <w:tcPr>
            <w:tcW w:w="9178" w:type="dxa"/>
          </w:tcPr>
          <w:p w:rsidR="0015399E" w:rsidRPr="00A45BBF" w:rsidRDefault="00D22E59" w:rsidP="0015399E">
            <w:pPr>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38.</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03.09.2010 № 683 «Об утверждении правил аккредитации медицинских организаций на право проведения клинических исследований лекарственных препаратов для медицинского применения»</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39.</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30.12.2015 №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40.</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постановление Правительства Российской Федерации от 23.11.2009 № 944 «Об утверждении перечня видов деятельности в сфере здравоохранения, сфере образования и социальной сферы,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41.</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27.12.2012 № 1416 «Об утверждении правил государственной регистрации медицинских изделий»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42.</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12.11.2012 № 1152 «Об утверждении Положения о государственном контроле качества и безопасности медицинской деятельности»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43.</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12.06.2008 № 449 «О порядке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44.</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24.11.2009 № 953 «Об обеспечении доступа к информации о деятельности Правительства Российской Федерации и федеральных органов исполнительной власти»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45.</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30.06.2004 № 323 «Об утверждении Положения о Федеральной службе по надзору в сфере здравоохранения»</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46.</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13.02.2015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47.</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28.04.2015 № 415 «О Правилах формирования и ведения единого реестра проверок»</w:t>
            </w:r>
          </w:p>
        </w:tc>
      </w:tr>
      <w:tr w:rsidR="0015399E" w:rsidRPr="00A45BBF" w:rsidTr="00F76C11">
        <w:trPr>
          <w:trHeight w:val="70"/>
        </w:trPr>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48.</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04.07.2013 № 565 «Об утверждении Положения о военно-врачебной экспертизе»</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49.</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20.02.2006 № 95 «О порядке и условиях признания лица инвалидом»</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50.</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29.12.2014 № 1604 «О перечнях медицинских противопоказаний, медицинских показаний и медицинских ограничений к управлению транспортным средством»</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51.</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04.10.2012 №1006 «Об утверждении Правил предоставления медицинскими организациями платных медицинских услуг»</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52.</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15.12.2000 № 967 «Об утверждении Положения о расследовании и учете профессиональных заболеваний»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53.</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28.07.2008 № 574 «Об утверждении Положения о независимой военно-врачебной экспертизе»</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54.</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28.04.1993 № 377 «О реализации Закона Российской Федерации «О психиатрической помощи и гарантиях прав граждан при ее оказании»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55.</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23.09.2002 №695 «О прохождении обязательного психиатрического 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56.</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04.09.1995 № 877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57.</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13.10.1995 № 1017 «Об утверждении Правил проведения обязательного медицинского освидетельствования на выявление вируса иммунодефицита человека (ВИЧ-инфекции)»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58.</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27.12.2012 №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В и C, а также о реализации мероприятий по профилактике ВИЧ-инфекции и гепатитов В и С»</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59.</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28.02.1996 № 221 «Об утверждении Правил обязательного медицинского освидетельствования лиц, находящихся в местах лишения свободы, на выявление вируса иммунодефицита человека (ВИЧ-инфекции)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60.</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28.03.2012 № 259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61.</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62.</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25.12.2001 № 892 «О реализации Федерального закона «О предупреждении распространения туберкулеза в Российской Федерации»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63.</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14.12.2018 № 1556 «Об утверждении Положения о системе мониторинга движения лекарственных препаратов для медицинского применения»</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64.</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03.10.2018 № 1184 «Об утверждении Положения о лицензировании деятельности по производству биомедицинских клеточных продуктов»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65.</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19.06.2012 № 615 «Об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66.</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П</w:t>
            </w:r>
            <w:r w:rsidR="0015399E" w:rsidRPr="00A45BBF">
              <w:rPr>
                <w:rFonts w:ascii="Times New Roman" w:hAnsi="Times New Roman"/>
                <w:sz w:val="20"/>
                <w:szCs w:val="20"/>
                <w:shd w:val="clear" w:color="auto" w:fill="FFFFFF"/>
                <w:lang w:eastAsia="ru-RU"/>
              </w:rPr>
              <w:t>остановление Правительства Российской Федерации от 07.02.2011 № 60 «О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67.</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18.09.2012 № 943 «Об особенностях маркировки впервые выпускаемой в обращение продукции, в том числе знаком обращения на рынке или знаком соответствия, и о порядке информирования приобретателя, в том числе потребителя, о возможном вреде такой продукции и факторах, от которых он зависит»</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68.</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14.02.2013 № 116 «О мерах по совершенствованию организации медицинской помощи детям-сиротам и детям, оставшимся без попечения родителей»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69.</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07.02.1995 № 119 «О порядке допуска к медицинской и фармацевтической деятельности в Российской Федерации лиц, получивших медицинскую и фармацевтическую подготовку в иностранных государствах»</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70.</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27.12.2011 № 1164 «О финансовом обеспечении за счет бюджетных ассигнований федерального бюджета мероприятий, направленных на совершенствование медицинской помощи больным с онкологическими заболеваниями»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71.</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26.12.2011 № 1143 «О порядке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направленных на совершенствование организации медицинской помощи пострадавшим при дорожно-транспортных происшествиях»</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72.</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09.03.2015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73.</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08.12.2017 № 1492 «О Программе государственных гарантий бесплатного оказания гражданам медицинской помощи на 2018 год и на плановый период 2019 и 2020 годов»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74.</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27.12.2011 № 1166 «О финансовом обеспечении за счет бюджетных ассигнований федерального бюджета мероприятий, направленных на формирование здорового образа жизни у населения Российской Федерации, включая сокращение потребления алкоголя и табака»</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75.</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30.06.1998 № 681 «Об утверждении Перечня наркотических средств, психотропных веществ и их прекурсоров, подлежащих контролю в Российской Федерации»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76.</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03.09.2010 № 674 «Об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77.</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24.11.2009 № 953 «Об обеспечении доступа к информации о деятельности Правительства Российской Федерации и федеральных органов исполнительной власти»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78.</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31.12.2009 №1148 «О порядке хранения наркотических средств и психотропных веществ»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79.</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12.12.2015 № 1360 «Об отдельных вопросах противодействия обороту фальсифицированных, недоброкачественных и контрафактных медицинских изделий»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80.</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26.07.2010 № 558 «О порядке распределения, отпуска и реализации наркотических средств и психотропных веществ»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81.</w:t>
            </w:r>
          </w:p>
        </w:tc>
        <w:tc>
          <w:tcPr>
            <w:tcW w:w="9178" w:type="dxa"/>
          </w:tcPr>
          <w:p w:rsidR="0015399E" w:rsidRPr="00A45BBF" w:rsidRDefault="00D22E59" w:rsidP="0015399E">
            <w:pPr>
              <w:widowControl w:val="0"/>
              <w:tabs>
                <w:tab w:val="left" w:pos="960"/>
              </w:tabs>
              <w:contextualSpacing/>
              <w:jc w:val="both"/>
              <w:rPr>
                <w:rFonts w:ascii="Times New Roman" w:hAnsi="Times New Roman"/>
                <w:sz w:val="20"/>
                <w:szCs w:val="20"/>
                <w:shd w:val="clear" w:color="auto" w:fill="FFFFFF"/>
                <w:lang w:eastAsia="ru-RU"/>
              </w:rPr>
            </w:pPr>
            <w:r w:rsidRPr="00D22E59">
              <w:rPr>
                <w:rFonts w:ascii="Times New Roman" w:hAnsi="Times New Roman"/>
                <w:sz w:val="20"/>
                <w:szCs w:val="20"/>
                <w:shd w:val="clear" w:color="auto" w:fill="FFFFFF"/>
                <w:lang w:eastAsia="ru-RU"/>
              </w:rPr>
              <w:t xml:space="preserve">Постановление </w:t>
            </w:r>
            <w:r w:rsidR="0015399E" w:rsidRPr="00A45BBF">
              <w:rPr>
                <w:rFonts w:ascii="Times New Roman" w:hAnsi="Times New Roman"/>
                <w:sz w:val="20"/>
                <w:szCs w:val="20"/>
                <w:shd w:val="clear" w:color="auto" w:fill="FFFFFF"/>
                <w:lang w:eastAsia="ru-RU"/>
              </w:rPr>
              <w:t>Правительства Российской Федерации от 15.08.1997 № 1037 «О мерах по обеспечению наличия на ввозимых на территорию Российской Федерации непродовольственных товарах информации на русском языке»</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82.</w:t>
            </w:r>
          </w:p>
        </w:tc>
        <w:tc>
          <w:tcPr>
            <w:tcW w:w="9178" w:type="dxa"/>
          </w:tcPr>
          <w:p w:rsidR="0015399E" w:rsidRPr="00A45BBF" w:rsidRDefault="00D22E59" w:rsidP="0015399E">
            <w:pPr>
              <w:autoSpaceDE w:val="0"/>
              <w:autoSpaceDN w:val="0"/>
              <w:adjustRightInd w:val="0"/>
              <w:jc w:val="both"/>
              <w:rPr>
                <w:rFonts w:ascii="Times New Roman" w:hAnsi="Times New Roman"/>
                <w:sz w:val="20"/>
                <w:szCs w:val="20"/>
              </w:rPr>
            </w:pPr>
            <w:r>
              <w:rPr>
                <w:rFonts w:ascii="Times New Roman" w:hAnsi="Times New Roman"/>
                <w:sz w:val="20"/>
                <w:szCs w:val="20"/>
              </w:rPr>
              <w:t>Р</w:t>
            </w:r>
            <w:r w:rsidR="0015399E" w:rsidRPr="00A45BBF">
              <w:rPr>
                <w:rFonts w:ascii="Times New Roman" w:hAnsi="Times New Roman"/>
                <w:sz w:val="20"/>
                <w:szCs w:val="20"/>
              </w:rPr>
              <w:t>аспоряжение Правительства Российской Федерации от 27.06.2019 № 1391-р «О проведении в 2019 и 2020 годах Всероссийской диспансеризации взрослого населения Российской Федерации»</w:t>
            </w:r>
          </w:p>
        </w:tc>
      </w:tr>
      <w:tr w:rsidR="0015399E" w:rsidRPr="00A45BBF" w:rsidTr="00F76C11">
        <w:trPr>
          <w:trHeight w:val="1082"/>
        </w:trPr>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83.</w:t>
            </w:r>
          </w:p>
        </w:tc>
        <w:tc>
          <w:tcPr>
            <w:tcW w:w="9178" w:type="dxa"/>
          </w:tcPr>
          <w:p w:rsidR="0015399E" w:rsidRPr="00A45BBF" w:rsidRDefault="00D22E59" w:rsidP="0015399E">
            <w:pPr>
              <w:autoSpaceDE w:val="0"/>
              <w:autoSpaceDN w:val="0"/>
              <w:adjustRightInd w:val="0"/>
              <w:jc w:val="both"/>
              <w:rPr>
                <w:rFonts w:ascii="Times New Roman" w:hAnsi="Times New Roman"/>
                <w:sz w:val="20"/>
                <w:szCs w:val="20"/>
              </w:rPr>
            </w:pPr>
            <w:r w:rsidRPr="00D22E59">
              <w:rPr>
                <w:rFonts w:ascii="Times New Roman" w:hAnsi="Times New Roman"/>
                <w:sz w:val="20"/>
                <w:szCs w:val="20"/>
              </w:rPr>
              <w:t xml:space="preserve">Постановление </w:t>
            </w:r>
            <w:r w:rsidR="0015399E" w:rsidRPr="00A45BBF">
              <w:rPr>
                <w:rFonts w:ascii="Times New Roman" w:hAnsi="Times New Roman"/>
                <w:sz w:val="20"/>
                <w:szCs w:val="20"/>
              </w:rPr>
              <w:t>Правительства Российской Федерации от 29.12.2018 № 1734 «Об утверждении Правил предоставления и распределения в 2019 - 2021 годах иных межбюджетных трансфертов из федерального бюджета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84.</w:t>
            </w:r>
          </w:p>
        </w:tc>
        <w:tc>
          <w:tcPr>
            <w:tcW w:w="9178" w:type="dxa"/>
          </w:tcPr>
          <w:p w:rsidR="0015399E" w:rsidRPr="00A45BBF" w:rsidRDefault="00D22E59" w:rsidP="0015399E">
            <w:pPr>
              <w:autoSpaceDE w:val="0"/>
              <w:autoSpaceDN w:val="0"/>
              <w:adjustRightInd w:val="0"/>
              <w:jc w:val="both"/>
              <w:rPr>
                <w:rFonts w:ascii="Times New Roman" w:hAnsi="Times New Roman"/>
                <w:sz w:val="20"/>
                <w:szCs w:val="20"/>
              </w:rPr>
            </w:pPr>
            <w:r w:rsidRPr="00D22E59">
              <w:rPr>
                <w:rFonts w:ascii="Times New Roman" w:hAnsi="Times New Roman"/>
                <w:sz w:val="20"/>
                <w:szCs w:val="20"/>
              </w:rPr>
              <w:t xml:space="preserve">Постановление </w:t>
            </w:r>
            <w:r w:rsidR="0015399E" w:rsidRPr="00A45BBF">
              <w:rPr>
                <w:rFonts w:ascii="Times New Roman" w:hAnsi="Times New Roman"/>
                <w:sz w:val="20"/>
                <w:szCs w:val="20"/>
              </w:rPr>
              <w:t>Правительства Российской Федерации от 29.12.2018 № 1732 «Об утверждении Правил предоставления и распределения в 2019 - 2020 годах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15399E" w:rsidRPr="00A45BBF" w:rsidTr="00F76C11">
        <w:trPr>
          <w:trHeight w:val="1186"/>
        </w:trPr>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85.</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A558B3" w:rsidP="0015399E">
            <w:pPr>
              <w:autoSpaceDE w:val="0"/>
              <w:autoSpaceDN w:val="0"/>
              <w:adjustRightInd w:val="0"/>
              <w:jc w:val="both"/>
              <w:rPr>
                <w:rFonts w:ascii="Times New Roman" w:hAnsi="Times New Roman"/>
                <w:sz w:val="20"/>
                <w:szCs w:val="20"/>
              </w:rPr>
            </w:pPr>
            <w:r>
              <w:rPr>
                <w:rFonts w:ascii="Times New Roman" w:hAnsi="Times New Roman"/>
                <w:sz w:val="20"/>
                <w:szCs w:val="20"/>
              </w:rPr>
              <w:t>Р</w:t>
            </w:r>
            <w:r w:rsidR="0015399E" w:rsidRPr="00A45BBF">
              <w:rPr>
                <w:rFonts w:ascii="Times New Roman" w:hAnsi="Times New Roman"/>
                <w:sz w:val="20"/>
                <w:szCs w:val="20"/>
              </w:rPr>
              <w:t>аспоряжение Правительства Российской Федерации от 03.03.2018 № 369-р «Об утверждении распределения иных межбюджетных трансфертов, предоставляемых в 2018 году бюджетам субъектов Российской Федерации на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86.</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A558B3" w:rsidP="0015399E">
            <w:pPr>
              <w:autoSpaceDE w:val="0"/>
              <w:autoSpaceDN w:val="0"/>
              <w:adjustRightInd w:val="0"/>
              <w:jc w:val="both"/>
              <w:rPr>
                <w:rFonts w:ascii="Times New Roman" w:hAnsi="Times New Roman"/>
                <w:sz w:val="20"/>
                <w:szCs w:val="20"/>
              </w:rPr>
            </w:pPr>
            <w:r w:rsidRPr="00A558B3">
              <w:rPr>
                <w:rFonts w:ascii="Times New Roman" w:hAnsi="Times New Roman"/>
                <w:sz w:val="20"/>
                <w:szCs w:val="20"/>
              </w:rPr>
              <w:t xml:space="preserve">Постановление </w:t>
            </w:r>
            <w:r w:rsidR="0015399E" w:rsidRPr="00A45BBF">
              <w:rPr>
                <w:rFonts w:ascii="Times New Roman" w:hAnsi="Times New Roman"/>
                <w:sz w:val="20"/>
                <w:szCs w:val="20"/>
              </w:rPr>
              <w:t>Правительства Российской Федерации от 06.07.2019 № 866 «Об утверждении Правил предоставления в 2019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связанных с приобретением медицинских изделий и проведением капитального ремонта медицинских организаций»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87.</w:t>
            </w:r>
          </w:p>
        </w:tc>
        <w:tc>
          <w:tcPr>
            <w:tcW w:w="9178" w:type="dxa"/>
          </w:tcPr>
          <w:p w:rsidR="0015399E" w:rsidRPr="00A45BBF" w:rsidRDefault="00A558B3" w:rsidP="0015399E">
            <w:pPr>
              <w:autoSpaceDE w:val="0"/>
              <w:autoSpaceDN w:val="0"/>
              <w:adjustRightInd w:val="0"/>
              <w:jc w:val="both"/>
              <w:rPr>
                <w:rFonts w:ascii="Times New Roman" w:eastAsiaTheme="minorHAnsi" w:hAnsi="Times New Roman"/>
                <w:sz w:val="20"/>
                <w:szCs w:val="20"/>
              </w:rPr>
            </w:pPr>
            <w:r w:rsidRPr="00A558B3">
              <w:rPr>
                <w:rFonts w:ascii="Times New Roman" w:eastAsiaTheme="minorHAnsi" w:hAnsi="Times New Roman"/>
                <w:sz w:val="20"/>
                <w:szCs w:val="20"/>
              </w:rPr>
              <w:t xml:space="preserve">Постановление </w:t>
            </w:r>
            <w:r w:rsidR="0015399E" w:rsidRPr="00A45BBF">
              <w:rPr>
                <w:rFonts w:ascii="Times New Roman" w:eastAsiaTheme="minorHAnsi" w:hAnsi="Times New Roman"/>
                <w:sz w:val="20"/>
                <w:szCs w:val="20"/>
              </w:rPr>
              <w:t>Правительства Российской Федерации от 31.10.2020 № 1771 «Об утверждении особенностей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внесении изменений в отдельные акты Правительства Российской Федерации»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88.</w:t>
            </w:r>
          </w:p>
        </w:tc>
        <w:tc>
          <w:tcPr>
            <w:tcW w:w="9178" w:type="dxa"/>
          </w:tcPr>
          <w:p w:rsidR="0015399E" w:rsidRPr="00A45BBF" w:rsidRDefault="0015399E" w:rsidP="0015399E">
            <w:pPr>
              <w:autoSpaceDE w:val="0"/>
              <w:autoSpaceDN w:val="0"/>
              <w:adjustRightInd w:val="0"/>
              <w:jc w:val="both"/>
              <w:rPr>
                <w:rFonts w:ascii="Times New Roman" w:eastAsiaTheme="minorHAnsi" w:hAnsi="Times New Roman"/>
                <w:sz w:val="20"/>
                <w:szCs w:val="20"/>
              </w:rPr>
            </w:pPr>
            <w:r w:rsidRPr="00A45BBF">
              <w:rPr>
                <w:rFonts w:ascii="Times New Roman" w:eastAsiaTheme="minorHAnsi" w:hAnsi="Times New Roman"/>
                <w:sz w:val="20"/>
                <w:szCs w:val="20"/>
              </w:rPr>
              <w:t>Постановление Правительства Российской Федерации от 30.12.2018 № 1772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89.</w:t>
            </w:r>
          </w:p>
        </w:tc>
        <w:tc>
          <w:tcPr>
            <w:tcW w:w="9178" w:type="dxa"/>
          </w:tcPr>
          <w:p w:rsidR="0015399E" w:rsidRPr="00A45BBF" w:rsidRDefault="0015399E" w:rsidP="0015399E">
            <w:pPr>
              <w:autoSpaceDE w:val="0"/>
              <w:autoSpaceDN w:val="0"/>
              <w:adjustRightInd w:val="0"/>
              <w:jc w:val="both"/>
              <w:rPr>
                <w:rFonts w:ascii="Times New Roman" w:eastAsiaTheme="minorHAnsi" w:hAnsi="Times New Roman"/>
                <w:sz w:val="20"/>
                <w:szCs w:val="20"/>
              </w:rPr>
            </w:pPr>
            <w:r w:rsidRPr="00A45BBF">
              <w:rPr>
                <w:rFonts w:ascii="Times New Roman" w:eastAsiaTheme="minorHAnsi" w:hAnsi="Times New Roman"/>
                <w:sz w:val="20"/>
                <w:szCs w:val="20"/>
              </w:rPr>
              <w:t>Постановление Правительства Российской Федерации от 18.03.2020 № 299 «О внесении изменений в Правила государственной регистрации медицинских изделий»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90.</w:t>
            </w:r>
          </w:p>
        </w:tc>
        <w:tc>
          <w:tcPr>
            <w:tcW w:w="9178" w:type="dxa"/>
          </w:tcPr>
          <w:p w:rsidR="0015399E" w:rsidRPr="00A45BBF" w:rsidRDefault="0015399E" w:rsidP="0015399E">
            <w:pPr>
              <w:autoSpaceDE w:val="0"/>
              <w:autoSpaceDN w:val="0"/>
              <w:adjustRightInd w:val="0"/>
              <w:jc w:val="both"/>
              <w:rPr>
                <w:rFonts w:ascii="Times New Roman" w:eastAsiaTheme="minorHAnsi" w:hAnsi="Times New Roman"/>
                <w:sz w:val="20"/>
                <w:szCs w:val="20"/>
              </w:rPr>
            </w:pPr>
            <w:r w:rsidRPr="00A45BBF">
              <w:rPr>
                <w:rFonts w:ascii="Times New Roman" w:eastAsiaTheme="minorHAnsi" w:hAnsi="Times New Roman"/>
                <w:sz w:val="20"/>
                <w:szCs w:val="20"/>
              </w:rPr>
              <w:t>Постановление Правительства Российской Федерации от 15.09.2020 № 1440 «Об утверждении Правил уничтожения, изъятых фальсифицированных медицинских изделий, недоброкачественных медицинских изделий и контрафактных медицинских изделий»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91.</w:t>
            </w:r>
          </w:p>
        </w:tc>
        <w:tc>
          <w:tcPr>
            <w:tcW w:w="9178" w:type="dxa"/>
          </w:tcPr>
          <w:p w:rsidR="0015399E" w:rsidRPr="00A45BBF" w:rsidRDefault="0015399E" w:rsidP="0015399E">
            <w:pPr>
              <w:autoSpaceDE w:val="0"/>
              <w:autoSpaceDN w:val="0"/>
              <w:adjustRightInd w:val="0"/>
              <w:jc w:val="both"/>
              <w:rPr>
                <w:rFonts w:ascii="Times New Roman" w:eastAsiaTheme="minorHAnsi" w:hAnsi="Times New Roman"/>
                <w:sz w:val="20"/>
                <w:szCs w:val="20"/>
              </w:rPr>
            </w:pPr>
            <w:r w:rsidRPr="00A45BBF">
              <w:rPr>
                <w:rFonts w:ascii="Times New Roman" w:eastAsiaTheme="minorHAnsi" w:hAnsi="Times New Roman"/>
                <w:sz w:val="20"/>
                <w:szCs w:val="20"/>
              </w:rPr>
              <w:t>Постановление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92.</w:t>
            </w:r>
          </w:p>
        </w:tc>
        <w:tc>
          <w:tcPr>
            <w:tcW w:w="9178" w:type="dxa"/>
          </w:tcPr>
          <w:p w:rsidR="0015399E" w:rsidRPr="00A45BBF" w:rsidRDefault="0015399E" w:rsidP="0015399E">
            <w:pPr>
              <w:autoSpaceDE w:val="0"/>
              <w:autoSpaceDN w:val="0"/>
              <w:adjustRightInd w:val="0"/>
              <w:jc w:val="both"/>
              <w:rPr>
                <w:rFonts w:ascii="Times New Roman" w:eastAsiaTheme="minorHAnsi" w:hAnsi="Times New Roman"/>
                <w:sz w:val="20"/>
                <w:szCs w:val="20"/>
              </w:rPr>
            </w:pPr>
            <w:r w:rsidRPr="00A45BBF">
              <w:rPr>
                <w:rFonts w:ascii="Times New Roman" w:eastAsiaTheme="minorHAnsi" w:hAnsi="Times New Roman"/>
                <w:sz w:val="20"/>
                <w:szCs w:val="20"/>
              </w:rPr>
              <w:t>Постановление Правительства Российской Федерации от 03.04.2020 № 430 «Об особенностях обращения медицинских изделий, в том числе государственной регистрации серии (партии) медицинского изделия»</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93.</w:t>
            </w:r>
          </w:p>
        </w:tc>
        <w:tc>
          <w:tcPr>
            <w:tcW w:w="9178" w:type="dxa"/>
          </w:tcPr>
          <w:p w:rsidR="0015399E" w:rsidRPr="00A45BBF" w:rsidRDefault="0015399E" w:rsidP="0015399E">
            <w:pPr>
              <w:autoSpaceDE w:val="0"/>
              <w:autoSpaceDN w:val="0"/>
              <w:adjustRightInd w:val="0"/>
              <w:jc w:val="both"/>
              <w:rPr>
                <w:rFonts w:ascii="Times New Roman" w:eastAsiaTheme="minorHAnsi" w:hAnsi="Times New Roman"/>
                <w:sz w:val="20"/>
                <w:szCs w:val="20"/>
              </w:rPr>
            </w:pPr>
            <w:r w:rsidRPr="00A45BBF">
              <w:rPr>
                <w:rFonts w:ascii="Times New Roman" w:eastAsiaTheme="minorHAnsi" w:hAnsi="Times New Roman"/>
                <w:sz w:val="20"/>
                <w:szCs w:val="20"/>
              </w:rPr>
              <w:t>Постановление Правительства Российской Федерации от 13.11.2020 № 1826 «О внесении изменений в постановление Правительства Российской Федерации от 3 апреля 2020 г. № 430 и о замене регистрационного удостоверения на серию (партию) медицинского изделия»</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94.</w:t>
            </w:r>
          </w:p>
        </w:tc>
        <w:tc>
          <w:tcPr>
            <w:tcW w:w="9178" w:type="dxa"/>
          </w:tcPr>
          <w:p w:rsidR="0015399E" w:rsidRPr="00A45BBF" w:rsidRDefault="0015399E" w:rsidP="0015399E">
            <w:pPr>
              <w:autoSpaceDE w:val="0"/>
              <w:autoSpaceDN w:val="0"/>
              <w:adjustRightInd w:val="0"/>
              <w:jc w:val="both"/>
              <w:rPr>
                <w:rFonts w:ascii="Times New Roman" w:eastAsiaTheme="minorHAnsi" w:hAnsi="Times New Roman"/>
                <w:sz w:val="20"/>
                <w:szCs w:val="20"/>
              </w:rPr>
            </w:pPr>
            <w:r w:rsidRPr="00A45BBF">
              <w:rPr>
                <w:rFonts w:ascii="Times New Roman" w:eastAsiaTheme="minorHAnsi" w:hAnsi="Times New Roman"/>
                <w:sz w:val="20"/>
                <w:szCs w:val="20"/>
              </w:rPr>
              <w:t>Постановление Правительства Российской Федерации от 24.11.2020 № 1906 «О внесении изменений в Правила государственной регистрации медицинских изделий»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95.</w:t>
            </w:r>
          </w:p>
        </w:tc>
        <w:tc>
          <w:tcPr>
            <w:tcW w:w="9178" w:type="dxa"/>
          </w:tcPr>
          <w:p w:rsidR="0015399E" w:rsidRPr="00A45BBF" w:rsidRDefault="0015399E" w:rsidP="0015399E">
            <w:pPr>
              <w:autoSpaceDE w:val="0"/>
              <w:autoSpaceDN w:val="0"/>
              <w:adjustRightInd w:val="0"/>
              <w:jc w:val="both"/>
              <w:rPr>
                <w:rFonts w:ascii="Times New Roman" w:eastAsiaTheme="minorHAnsi" w:hAnsi="Times New Roman"/>
                <w:sz w:val="20"/>
                <w:szCs w:val="20"/>
              </w:rPr>
            </w:pPr>
            <w:r w:rsidRPr="00A45BBF">
              <w:rPr>
                <w:rFonts w:ascii="Times New Roman" w:eastAsiaTheme="minorHAnsi" w:hAnsi="Times New Roman"/>
                <w:sz w:val="20"/>
                <w:szCs w:val="20"/>
              </w:rPr>
              <w:t>Постановление Правительства Российской Федерации от 16.11.2020 № 1847 «Об утверждении перечня измерений, относящихся к сфере государственного регулирования обеспечения единства измерений»</w:t>
            </w:r>
          </w:p>
        </w:tc>
      </w:tr>
      <w:tr w:rsidR="002247A2" w:rsidRPr="00A45BBF" w:rsidTr="00F76C11">
        <w:tc>
          <w:tcPr>
            <w:tcW w:w="704" w:type="dxa"/>
          </w:tcPr>
          <w:p w:rsidR="002247A2" w:rsidRPr="00A45BBF" w:rsidRDefault="002247A2" w:rsidP="0015399E">
            <w:pPr>
              <w:tabs>
                <w:tab w:val="left" w:pos="29"/>
              </w:tabs>
              <w:contextualSpacing/>
              <w:rPr>
                <w:rFonts w:ascii="Times New Roman" w:hAnsi="Times New Roman"/>
                <w:sz w:val="20"/>
                <w:szCs w:val="20"/>
              </w:rPr>
            </w:pPr>
            <w:r>
              <w:rPr>
                <w:rFonts w:ascii="Times New Roman" w:hAnsi="Times New Roman"/>
                <w:sz w:val="20"/>
                <w:szCs w:val="20"/>
              </w:rPr>
              <w:t>96.</w:t>
            </w:r>
          </w:p>
        </w:tc>
        <w:tc>
          <w:tcPr>
            <w:tcW w:w="9178" w:type="dxa"/>
          </w:tcPr>
          <w:p w:rsidR="002247A2" w:rsidRPr="00A45BBF" w:rsidRDefault="002247A2" w:rsidP="0015399E">
            <w:pPr>
              <w:autoSpaceDE w:val="0"/>
              <w:autoSpaceDN w:val="0"/>
              <w:adjustRightInd w:val="0"/>
              <w:jc w:val="both"/>
              <w:rPr>
                <w:rFonts w:ascii="Times New Roman" w:eastAsiaTheme="minorHAnsi" w:hAnsi="Times New Roman"/>
                <w:sz w:val="20"/>
                <w:szCs w:val="20"/>
              </w:rPr>
            </w:pPr>
            <w:r w:rsidRPr="002247A2">
              <w:rPr>
                <w:rFonts w:ascii="Times New Roman" w:eastAsiaTheme="minorHAnsi" w:hAnsi="Times New Roman"/>
                <w:sz w:val="20"/>
                <w:szCs w:val="20"/>
              </w:rPr>
              <w:t>Постановление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r>
      <w:tr w:rsidR="0015399E" w:rsidRPr="00A45BBF" w:rsidTr="0015399E">
        <w:tc>
          <w:tcPr>
            <w:tcW w:w="9882" w:type="dxa"/>
            <w:gridSpan w:val="2"/>
            <w:tcBorders>
              <w:right w:val="single" w:sz="4" w:space="0" w:color="auto"/>
            </w:tcBorders>
          </w:tcPr>
          <w:p w:rsidR="0015399E" w:rsidRPr="00A45BBF" w:rsidRDefault="0015399E" w:rsidP="0015399E">
            <w:pPr>
              <w:tabs>
                <w:tab w:val="left" w:pos="29"/>
              </w:tabs>
              <w:contextualSpacing/>
              <w:jc w:val="center"/>
              <w:rPr>
                <w:rFonts w:ascii="Times New Roman" w:hAnsi="Times New Roman"/>
                <w:b/>
                <w:i/>
                <w:sz w:val="20"/>
                <w:szCs w:val="20"/>
              </w:rPr>
            </w:pPr>
            <w:r w:rsidRPr="00A45BBF">
              <w:rPr>
                <w:rFonts w:ascii="Times New Roman" w:hAnsi="Times New Roman"/>
                <w:b/>
                <w:i/>
                <w:sz w:val="20"/>
                <w:szCs w:val="20"/>
              </w:rPr>
              <w:t>Приказы Минздрава России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97.</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13.08.2020 № 844н «Об утверждении типового положения о территориальном органе Федеральной службы по надзору в сфере здравоохранения»</w:t>
            </w:r>
          </w:p>
        </w:tc>
      </w:tr>
      <w:tr w:rsidR="0015399E" w:rsidRPr="00A45BBF" w:rsidTr="00F76C11">
        <w:tc>
          <w:tcPr>
            <w:tcW w:w="704" w:type="dxa"/>
          </w:tcPr>
          <w:p w:rsidR="0015399E" w:rsidRPr="00A45BBF" w:rsidRDefault="0015399E" w:rsidP="0015399E">
            <w:pPr>
              <w:rPr>
                <w:sz w:val="20"/>
                <w:szCs w:val="20"/>
              </w:rPr>
            </w:pPr>
            <w:r w:rsidRPr="00A45BBF">
              <w:rPr>
                <w:rFonts w:ascii="Times New Roman" w:hAnsi="Times New Roman"/>
                <w:sz w:val="20"/>
                <w:szCs w:val="20"/>
              </w:rPr>
              <w:t>98.</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20.03.2020 № 206н «Об утверждении Порядка организации и проведения экспертизы качества, эффективности и безопасности медицинских изделий»</w:t>
            </w:r>
          </w:p>
        </w:tc>
      </w:tr>
      <w:tr w:rsidR="0015399E" w:rsidRPr="00A45BBF" w:rsidTr="00F76C11">
        <w:trPr>
          <w:trHeight w:val="407"/>
        </w:trPr>
        <w:tc>
          <w:tcPr>
            <w:tcW w:w="704" w:type="dxa"/>
          </w:tcPr>
          <w:p w:rsidR="0015399E" w:rsidRPr="00A45BBF" w:rsidRDefault="0015399E" w:rsidP="0015399E">
            <w:pPr>
              <w:rPr>
                <w:sz w:val="20"/>
                <w:szCs w:val="20"/>
              </w:rPr>
            </w:pPr>
            <w:r w:rsidRPr="00A45BBF">
              <w:rPr>
                <w:rFonts w:ascii="Times New Roman" w:hAnsi="Times New Roman"/>
                <w:sz w:val="20"/>
                <w:szCs w:val="20"/>
              </w:rPr>
              <w:t>99.</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29.06.2016 № 430н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контроля за достоверностью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w:t>
            </w:r>
          </w:p>
        </w:tc>
      </w:tr>
      <w:tr w:rsidR="0015399E" w:rsidRPr="00A45BBF" w:rsidTr="00F76C11">
        <w:tc>
          <w:tcPr>
            <w:tcW w:w="704" w:type="dxa"/>
          </w:tcPr>
          <w:p w:rsidR="0015399E" w:rsidRPr="00A45BBF" w:rsidRDefault="0015399E" w:rsidP="0015399E">
            <w:pPr>
              <w:rPr>
                <w:sz w:val="20"/>
                <w:szCs w:val="20"/>
              </w:rPr>
            </w:pPr>
            <w:r w:rsidRPr="00A45BBF">
              <w:rPr>
                <w:rFonts w:ascii="Times New Roman" w:hAnsi="Times New Roman"/>
                <w:sz w:val="20"/>
                <w:szCs w:val="20"/>
              </w:rPr>
              <w:t>100.</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05.05.2016 № 284н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сертификата специалиста лицам, получившим медицинское или фармацевтическое образование в иностранных государствах»</w:t>
            </w:r>
          </w:p>
        </w:tc>
      </w:tr>
      <w:tr w:rsidR="0015399E" w:rsidRPr="00A45BBF" w:rsidTr="00F76C11">
        <w:tc>
          <w:tcPr>
            <w:tcW w:w="704" w:type="dxa"/>
          </w:tcPr>
          <w:p w:rsidR="0015399E" w:rsidRPr="00A45BBF" w:rsidRDefault="0015399E" w:rsidP="0015399E">
            <w:pPr>
              <w:rPr>
                <w:sz w:val="20"/>
                <w:szCs w:val="20"/>
              </w:rPr>
            </w:pPr>
            <w:r w:rsidRPr="00A45BBF">
              <w:rPr>
                <w:rFonts w:ascii="Times New Roman" w:hAnsi="Times New Roman"/>
                <w:sz w:val="20"/>
                <w:szCs w:val="20"/>
              </w:rPr>
              <w:t>101.</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01.09.2017 № 585н «Об утверждении Административного регламента исполнения Федеральной службой по надзору в сфере здравоохранения государственной функции по осуществлению лицензионного контроля фармацевтической деятельности»</w:t>
            </w:r>
          </w:p>
        </w:tc>
      </w:tr>
      <w:tr w:rsidR="0015399E" w:rsidRPr="00A45BBF" w:rsidTr="00F76C11">
        <w:tc>
          <w:tcPr>
            <w:tcW w:w="704" w:type="dxa"/>
          </w:tcPr>
          <w:p w:rsidR="0015399E" w:rsidRPr="00A45BBF" w:rsidRDefault="0015399E" w:rsidP="0015399E">
            <w:pPr>
              <w:rPr>
                <w:sz w:val="20"/>
                <w:szCs w:val="20"/>
              </w:rPr>
            </w:pPr>
            <w:r w:rsidRPr="00A45BBF">
              <w:rPr>
                <w:rFonts w:ascii="Times New Roman" w:hAnsi="Times New Roman"/>
                <w:sz w:val="20"/>
                <w:szCs w:val="20"/>
              </w:rPr>
              <w:t>102.</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16.05.2017 № 226н «Об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tc>
      </w:tr>
      <w:tr w:rsidR="0015399E" w:rsidRPr="00A45BBF" w:rsidTr="00F76C11">
        <w:tc>
          <w:tcPr>
            <w:tcW w:w="704" w:type="dxa"/>
          </w:tcPr>
          <w:p w:rsidR="0015399E" w:rsidRPr="00A45BBF" w:rsidRDefault="0015399E" w:rsidP="0015399E">
            <w:pPr>
              <w:rPr>
                <w:sz w:val="20"/>
                <w:szCs w:val="20"/>
              </w:rPr>
            </w:pPr>
            <w:r w:rsidRPr="00A45BBF">
              <w:rPr>
                <w:rFonts w:ascii="Times New Roman" w:hAnsi="Times New Roman"/>
                <w:sz w:val="20"/>
                <w:szCs w:val="20"/>
              </w:rPr>
              <w:t>103.</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08.09.2017 № 621н «О внесении изменений в административные регламенты Федеральной службы по надзору в сфере здравоохранения исполнения государственных функций по контролю за обращением медицинских изделий, по осуществлению лицензионного контроля деятельности по производству и техническому обслуживанию медицинской техники,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деятельности по обороту наркотических средств, психотропных веществ и их прекурсоров, культивированию наркосодержащих растений»</w:t>
            </w:r>
          </w:p>
        </w:tc>
      </w:tr>
      <w:tr w:rsidR="0015399E" w:rsidRPr="00A45BBF" w:rsidTr="00F76C11">
        <w:tc>
          <w:tcPr>
            <w:tcW w:w="704" w:type="dxa"/>
          </w:tcPr>
          <w:p w:rsidR="0015399E" w:rsidRPr="00A45BBF" w:rsidRDefault="0015399E" w:rsidP="0015399E">
            <w:pPr>
              <w:rPr>
                <w:sz w:val="20"/>
                <w:szCs w:val="20"/>
              </w:rPr>
            </w:pPr>
            <w:r w:rsidRPr="00A45BBF">
              <w:rPr>
                <w:rFonts w:ascii="Times New Roman" w:hAnsi="Times New Roman"/>
                <w:sz w:val="20"/>
                <w:szCs w:val="20"/>
              </w:rPr>
              <w:t>104.</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19.03.2018 № 108н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за деятельностью в сфере обращения биомедицинских клеточных продуктов»</w:t>
            </w:r>
          </w:p>
        </w:tc>
      </w:tr>
      <w:tr w:rsidR="0015399E" w:rsidRPr="00A45BBF" w:rsidTr="00F76C11">
        <w:tc>
          <w:tcPr>
            <w:tcW w:w="704" w:type="dxa"/>
          </w:tcPr>
          <w:p w:rsidR="0015399E" w:rsidRPr="00A45BBF" w:rsidRDefault="0015399E" w:rsidP="0015399E">
            <w:pPr>
              <w:rPr>
                <w:sz w:val="20"/>
                <w:szCs w:val="20"/>
              </w:rPr>
            </w:pPr>
            <w:r w:rsidRPr="00A45BBF">
              <w:rPr>
                <w:rFonts w:ascii="Times New Roman" w:hAnsi="Times New Roman"/>
                <w:sz w:val="20"/>
                <w:szCs w:val="20"/>
              </w:rPr>
              <w:t>105.</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28.05.2014 № 245н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разрешений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tc>
      </w:tr>
      <w:tr w:rsidR="0015399E" w:rsidRPr="00A45BBF" w:rsidTr="00F76C11">
        <w:tc>
          <w:tcPr>
            <w:tcW w:w="704" w:type="dxa"/>
          </w:tcPr>
          <w:p w:rsidR="0015399E" w:rsidRPr="00A45BBF" w:rsidRDefault="0015399E" w:rsidP="0015399E">
            <w:pPr>
              <w:rPr>
                <w:sz w:val="20"/>
                <w:szCs w:val="20"/>
              </w:rPr>
            </w:pPr>
            <w:r w:rsidRPr="00A45BBF">
              <w:rPr>
                <w:rFonts w:ascii="Times New Roman" w:hAnsi="Times New Roman"/>
                <w:sz w:val="20"/>
                <w:szCs w:val="20"/>
              </w:rPr>
              <w:t>106.</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15.09.2020 № 980н «Об утверждении Порядка осуществления мониторинга безопасности медицинских изделий»</w:t>
            </w:r>
          </w:p>
        </w:tc>
      </w:tr>
      <w:tr w:rsidR="0015399E" w:rsidRPr="00A45BBF" w:rsidTr="00F76C11">
        <w:tc>
          <w:tcPr>
            <w:tcW w:w="704" w:type="dxa"/>
          </w:tcPr>
          <w:p w:rsidR="0015399E" w:rsidRPr="00A45BBF" w:rsidRDefault="0015399E" w:rsidP="0015399E">
            <w:pPr>
              <w:rPr>
                <w:rFonts w:ascii="Times New Roman" w:hAnsi="Times New Roman"/>
                <w:sz w:val="20"/>
                <w:szCs w:val="20"/>
              </w:rPr>
            </w:pPr>
            <w:r w:rsidRPr="00A45BBF">
              <w:rPr>
                <w:rFonts w:ascii="Times New Roman" w:hAnsi="Times New Roman"/>
                <w:sz w:val="20"/>
                <w:szCs w:val="20"/>
              </w:rPr>
              <w:t>107.</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19.10.2020 № 1113н «Об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tc>
      </w:tr>
      <w:tr w:rsidR="0015399E" w:rsidRPr="00A45BBF" w:rsidTr="00F76C11">
        <w:tc>
          <w:tcPr>
            <w:tcW w:w="704" w:type="dxa"/>
          </w:tcPr>
          <w:p w:rsidR="0015399E" w:rsidRPr="00A45BBF" w:rsidRDefault="0015399E" w:rsidP="0015399E">
            <w:pPr>
              <w:rPr>
                <w:rFonts w:ascii="Times New Roman" w:hAnsi="Times New Roman"/>
                <w:sz w:val="20"/>
                <w:szCs w:val="20"/>
              </w:rPr>
            </w:pPr>
            <w:r w:rsidRPr="00A45BBF">
              <w:rPr>
                <w:rFonts w:ascii="Times New Roman" w:hAnsi="Times New Roman"/>
                <w:sz w:val="20"/>
                <w:szCs w:val="20"/>
              </w:rPr>
              <w:t>108.</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30.06.2020 № 661н «Об утверждении Порядка ввоза на территорию Российской Федерации медицинских изделий в целях государственной регистрации»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109.</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rPr>
              <w:t>Приказ Минздрава России от 16 мая 2013 № 300н «Об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110.</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rPr>
            </w:pPr>
            <w:r w:rsidRPr="00A45BBF">
              <w:rPr>
                <w:rFonts w:ascii="Times New Roman" w:hAnsi="Times New Roman"/>
                <w:sz w:val="20"/>
                <w:szCs w:val="20"/>
              </w:rPr>
              <w:t>Приказ Минздрава России от 19.01.2017 № 11н «Об утверждении требований к содержанию технической и эксплуатационной документации производителя (изготовителя) медицинского изделия»</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111.</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rPr>
            </w:pPr>
            <w:r w:rsidRPr="00A45BBF">
              <w:rPr>
                <w:rFonts w:ascii="Times New Roman" w:hAnsi="Times New Roman"/>
                <w:sz w:val="20"/>
                <w:szCs w:val="20"/>
              </w:rPr>
              <w:t>Приказ Минздрава России от 06.06.2012 № 4н «Об утверждении номенклатурной классификации медицинских изделий»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112.</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Минздрава России от 09.01.2014 № 2н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p>
        </w:tc>
      </w:tr>
      <w:tr w:rsidR="0015399E" w:rsidRPr="00A45BBF" w:rsidTr="0015399E">
        <w:tc>
          <w:tcPr>
            <w:tcW w:w="9882" w:type="dxa"/>
            <w:gridSpan w:val="2"/>
          </w:tcPr>
          <w:p w:rsidR="0015399E" w:rsidRPr="00A45BBF" w:rsidRDefault="0015399E" w:rsidP="0015399E">
            <w:pPr>
              <w:widowControl w:val="0"/>
              <w:tabs>
                <w:tab w:val="left" w:pos="960"/>
              </w:tabs>
              <w:contextualSpacing/>
              <w:jc w:val="center"/>
              <w:rPr>
                <w:rFonts w:ascii="Times New Roman" w:hAnsi="Times New Roman"/>
                <w:sz w:val="20"/>
                <w:szCs w:val="20"/>
                <w:shd w:val="clear" w:color="auto" w:fill="FFFFFF"/>
                <w:lang w:eastAsia="ru-RU"/>
              </w:rPr>
            </w:pPr>
            <w:r w:rsidRPr="00A45BBF">
              <w:rPr>
                <w:rFonts w:ascii="Times New Roman" w:hAnsi="Times New Roman"/>
                <w:b/>
                <w:i/>
                <w:sz w:val="20"/>
                <w:szCs w:val="20"/>
                <w:shd w:val="clear" w:color="auto" w:fill="FFFFFF"/>
                <w:lang w:eastAsia="ru-RU"/>
              </w:rPr>
              <w:t>Приказы Росздравнадзора</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113.</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28.10.2020 № 9930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деятельности по производству биомедицинских клеточных продуктов»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114.</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14.12.2020 № 11862 «Об утверждении Плана Федеральной службы по надзору в сфере здравоохранения по противодействию коррупции на 2021 - 2023 годы»</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115.</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Росздравнадзора от 06.11.2020 № 10212 «О внесении изменений в приказ Федеральной службы по надзору в сфере здравоохранения от 25 февраля 2019 г. N 1318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биомедицинских клеточных продуктов»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116.</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autoSpaceDE w:val="0"/>
              <w:autoSpaceDN w:val="0"/>
              <w:adjustRightInd w:val="0"/>
              <w:jc w:val="both"/>
              <w:rPr>
                <w:rFonts w:ascii="Times New Roman" w:hAnsi="Times New Roman"/>
                <w:sz w:val="20"/>
                <w:szCs w:val="20"/>
              </w:rPr>
            </w:pPr>
            <w:r w:rsidRPr="00A45BBF">
              <w:rPr>
                <w:rFonts w:ascii="Times New Roman" w:hAnsi="Times New Roman"/>
                <w:sz w:val="20"/>
                <w:szCs w:val="20"/>
              </w:rPr>
              <w:t>Приказ Росздравнадзора от 29.10.2020 № 10021 «Об утверждении форм документов, используемых Федеральной службой по надзору в сфере здравоохранения в процессе лицензирования деятельности по обороту наркотических средств, психотропных веществ и их прекурсоров, культивированию наркосодержащих растений»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117.</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Росздравнадзора от 12.12.2018 № 8508 «Об утверждении Административного регламента Федеральной службы по надзору в сфере здравоохранения по осуществлению лицензионного контроля деятельности по производству биомедицинских клеточных продуктов»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118.</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29.11.2019 № 8967 «О Комиссии Федеральной службы по надзору в сфере здравоохранения по качеству иммунобиологических лекарственных препаратов»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119.</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29.11.2019 № 8966 «Об утверждении формы разрешения на ввод в гражданский оборот в Российской Федерации серии или партии произведенного в Российской Федерации или ввозимого в Российскую Федерацию иммунобиологического лекарственного препарата и формы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120.</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17.12.2019 № 9452 «Об утверждении порядка оценки объема испытаний качества иммунобиологических лекарственных препаратов   Комиссией Федеральной службы по надзору в сфере здравоохранения по качеству иммунобиологических лекарственных препаратов»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121.</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11.12.2019 № 9281 «Об утверждении состава Комиссии Федеральной службы по надзору в сфере здравоохранения по качеству иммунобиологических лекарственных препаратов»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122.</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15.05.2019 № 3588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сертификата на право ввоза (вывоза) наркотических средств, психотропных веществ и их прекурсоров, если они являются лекарственными средствами»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123.</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06.05.2019 № 3371 «Об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124.</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25.04.2019 № 3239 «Об утверждении административного регламента Федеральной службы по надзору в сфере здравоохранения по предоставлению государственной услуги по приему и учету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125.</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25.02.2019 № 1318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биомедицинских клеточных продуктов»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126.</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11.02.2019 № 918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заключений (разрешительных документов) на ввоз в Российскую Федерацию и вывоз из Российской Федерации образцов биологических материалов человека (за исключением биологического материала человека, полученного при проведении клинического исследования лекарственного препарата для медицинского применения, и биологического материала человека, полученного при проведении клинического исследования биомедицинского клеточного продукта, для его изучения в целях данного клинического исследования),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127.</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11.02.2019 № 917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заключений (разрешительных документов) для получения лицензии на право ввоза в Российскую Федерацию и вывоза из Российской Федерации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128.</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07.08.2015 № 5539 «Об утверждении Порядка осуществления выборочного контроля качества лекарственных средств для медицинского применения»</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129.</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09.11.2017 № 9438 «Об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федерального государственного надзора в сфере обращения лекарственных средств»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130.</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20.12.2017 № 10449 «Об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за обращением медицинских изделий»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131.</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20.12.2017 № 10450 «Об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качества и безопасности медицинской деятельности»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132.</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06.11.2020 № 10217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133.</w:t>
            </w:r>
          </w:p>
        </w:tc>
        <w:tc>
          <w:tcPr>
            <w:tcW w:w="9178" w:type="dxa"/>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09.12.2019 № 9260 «Об утверждении Административного регламента Федеральной службы по надзору в сфере здравоохранения по осуществлению государственного контроля за обращением медицинских изделий»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134.</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13.12.2018 № 8621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деятельности по производству биомедицинских клеточных продуктов»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135.</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24.11.2020 № 10986 «Об утверждении форм документов, используемых Федеральной службой по надзору в сфере здравоохранения в процессе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136.</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05.02.2014 № 656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услуг»</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137.</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19.08.2013 № 4221-Пр/13 «Об утверждении формы сертификата на право ввоза (вывоза) наркотических средств, психотропных веществ и их прекурсоров»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138.</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19.03.2012 № 1197-Пр/12 «Об утверждении форм документов, используемых Федеральной службой по надзору в сфере здравоохранения в процессе лицензирования деятельности по обороту наркотических средств, психотропных веществ и их прекурсоров, культивированию наркосодержащих растений»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139.</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23.10.2019 № 7975 «Об утверждении Положения о Комиссии Федеральной службы по надзору в сфере здравоохранения по формированию перечня спиртосодержащих медицинских изделий, на деятельность по производству, изготовлению и (или) обороту которых не распространяется действие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140.</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02.08.2018 № 5071 «Об утверждении Порядка осуществления владельцами регистрационных удостоверений биомедицинских клеточных продуктов, юридическими лицами, на имя которых выданы разрешения на проведение клинических исследований биомедицинских клеточных продуктов, либо уполномоченными ими другими юридическими лицами приема, учета, обработки, анализа и хранения поступающих в их адрес от субъектов обращения биомедицинских клеточных продуктов и органов государственной власти сообщений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об индивидуальной непереносимости, а также об иных фактах и обстоятельствах, представляющих угрозу жизни или здоровью человека либо влияющих на изменение отношения ожидаемой пользы к возможному риску применения биомедицинских клеточных продуктов»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141.</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16.01.2013 № 40-Пр/13 «Об утверждении формы регистрационного удостоверения на медицинское изделие»</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142.</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08.02.2017 № 777 «О порядке ведения учета поступивших уведомлений о начале осуществления участником проекта медицинской деятельности по оказанию медицинской помощи на территории международного медицинского кластера, направленных управляющей компанией международного медицинского кластера»</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143.</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15.02.2017 № 1071 «Об утверждении Порядка осуществления фармаконадзора»</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144.</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16.03.2015 № 1620 «Об аттестации экспертов, привлекаемых Федеральной службой по надзору в сфере здравоохранения (территориальным органом Федеральной службы по надзору в сфере здравоохранения) к проведению мероприятий по контролю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(вместе с «Положением об Аттестационной комиссии Федеральной службы по надзору в сфере здравоохранения (территориального органа Федеральной службы по надзору в сфере здравоохранения) по проведению квалификационного экзамена граждан, претендующих на получение аттестации эксперта», «Порядком проведения квалификационного экзамена граждан, претендующих на получение аттестации эксперта», «Правилами формирования и ведения реестра экспертов, привлекаемых Федеральной службой по надзору в сфере здравоохранения (территориальным органом Федеральной службы по надзору в сфере здравоохранения) к проведению мероприятий по контролю»)</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145.</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14.04.2014 № 2525 «Об утверждении Порядка ведения реестра выданных разрешений на проведение клинических испытаний медицинского изделия»</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146.</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28.07.2020 № 6720 «Об утверждении Административного регламента Федеральной службы по надзору в сфере здравоохранения по осуществлению федерального государственного надзора в сфере обращения лекарственных средств»</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147.</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jc w:val="both"/>
              <w:rPr>
                <w:rFonts w:ascii="Times New Roman" w:hAnsi="Times New Roman"/>
                <w:sz w:val="20"/>
                <w:szCs w:val="20"/>
              </w:rPr>
            </w:pPr>
            <w:r w:rsidRPr="00A45BBF">
              <w:rPr>
                <w:rFonts w:ascii="Times New Roman" w:hAnsi="Times New Roman"/>
                <w:sz w:val="20"/>
                <w:szCs w:val="20"/>
              </w:rPr>
              <w:t>Приказ Росздравнадзора от 29.10.2020 № 10022 «Об утверждении форм документов, используемых Федеральной службой по надзору в сфере здравоохранения в процессе лицензирования фармацевтической деятельности»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148.</w:t>
            </w:r>
          </w:p>
        </w:tc>
        <w:tc>
          <w:tcPr>
            <w:tcW w:w="9178" w:type="dxa"/>
            <w:tcBorders>
              <w:top w:val="single" w:sz="4" w:space="0" w:color="auto"/>
              <w:left w:val="single" w:sz="4" w:space="0" w:color="auto"/>
              <w:bottom w:val="single" w:sz="4" w:space="0" w:color="auto"/>
              <w:right w:val="single" w:sz="4" w:space="0" w:color="auto"/>
            </w:tcBorders>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Росздравнадзора от 09.12.2019 № 9260 «Об утверждении Административного регламента Федеральной службы по надзору в сфере здравоохранения по осуществлению государственного контроля за обращением медицинских изделий»</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149.</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Росздравнадзора от 10.07.2020 № 5974 «Об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150.</w:t>
            </w:r>
          </w:p>
        </w:tc>
        <w:tc>
          <w:tcPr>
            <w:tcW w:w="9178" w:type="dxa"/>
          </w:tcPr>
          <w:p w:rsidR="0015399E" w:rsidRPr="00A45BBF" w:rsidRDefault="0015399E" w:rsidP="00A22804">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 xml:space="preserve">Приказ Росздравнадзора от 28.10.2020 № 9936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00A22804" w:rsidRPr="00A45BBF">
              <w:rPr>
                <w:rFonts w:ascii="Times New Roman" w:hAnsi="Times New Roman"/>
                <w:sz w:val="20"/>
                <w:szCs w:val="20"/>
                <w:shd w:val="clear" w:color="auto" w:fill="FFFFFF"/>
                <w:lang w:eastAsia="ru-RU"/>
              </w:rPr>
              <w:t>«</w:t>
            </w:r>
            <w:r w:rsidRPr="00A45BBF">
              <w:rPr>
                <w:rFonts w:ascii="Times New Roman" w:hAnsi="Times New Roman"/>
                <w:sz w:val="20"/>
                <w:szCs w:val="20"/>
                <w:shd w:val="clear" w:color="auto" w:fill="FFFFFF"/>
                <w:lang w:eastAsia="ru-RU"/>
              </w:rPr>
              <w:t>Сколково</w:t>
            </w:r>
            <w:r w:rsidR="00A22804" w:rsidRPr="00A45BBF">
              <w:rPr>
                <w:rFonts w:ascii="Times New Roman" w:hAnsi="Times New Roman"/>
                <w:sz w:val="20"/>
                <w:szCs w:val="20"/>
                <w:shd w:val="clear" w:color="auto" w:fill="FFFFFF"/>
                <w:lang w:eastAsia="ru-RU"/>
              </w:rPr>
              <w:t>»</w:t>
            </w:r>
            <w:r w:rsidRPr="00A45BBF">
              <w:rPr>
                <w:rFonts w:ascii="Times New Roman" w:hAnsi="Times New Roman"/>
                <w:sz w:val="20"/>
                <w:szCs w:val="20"/>
                <w:shd w:val="clear" w:color="auto" w:fill="FFFFFF"/>
                <w:lang w:eastAsia="ru-RU"/>
              </w:rPr>
              <w:t>)»</w:t>
            </w:r>
          </w:p>
        </w:tc>
      </w:tr>
      <w:tr w:rsidR="0015399E" w:rsidRPr="00A45BBF" w:rsidTr="00F76C11">
        <w:tc>
          <w:tcPr>
            <w:tcW w:w="704" w:type="dxa"/>
          </w:tcPr>
          <w:p w:rsidR="0015399E" w:rsidRPr="00A45BBF" w:rsidRDefault="0015399E" w:rsidP="0015399E">
            <w:pPr>
              <w:tabs>
                <w:tab w:val="left" w:pos="29"/>
              </w:tabs>
              <w:contextualSpacing/>
              <w:rPr>
                <w:rFonts w:ascii="Times New Roman" w:hAnsi="Times New Roman"/>
                <w:sz w:val="20"/>
                <w:szCs w:val="20"/>
              </w:rPr>
            </w:pPr>
            <w:r w:rsidRPr="00A45BBF">
              <w:rPr>
                <w:rFonts w:ascii="Times New Roman" w:hAnsi="Times New Roman"/>
                <w:sz w:val="20"/>
                <w:szCs w:val="20"/>
              </w:rPr>
              <w:t>151.</w:t>
            </w:r>
          </w:p>
        </w:tc>
        <w:tc>
          <w:tcPr>
            <w:tcW w:w="9178" w:type="dxa"/>
          </w:tcPr>
          <w:p w:rsidR="0015399E" w:rsidRPr="00A45BBF" w:rsidRDefault="0015399E" w:rsidP="0015399E">
            <w:pPr>
              <w:widowControl w:val="0"/>
              <w:tabs>
                <w:tab w:val="left" w:pos="960"/>
              </w:tabs>
              <w:contextualSpacing/>
              <w:jc w:val="both"/>
              <w:rPr>
                <w:rFonts w:ascii="Times New Roman" w:hAnsi="Times New Roman"/>
                <w:sz w:val="20"/>
                <w:szCs w:val="20"/>
                <w:shd w:val="clear" w:color="auto" w:fill="FFFFFF"/>
                <w:lang w:eastAsia="ru-RU"/>
              </w:rPr>
            </w:pPr>
            <w:r w:rsidRPr="00A45BBF">
              <w:rPr>
                <w:rFonts w:ascii="Times New Roman" w:hAnsi="Times New Roman"/>
                <w:sz w:val="20"/>
                <w:szCs w:val="20"/>
                <w:shd w:val="clear" w:color="auto" w:fill="FFFFFF"/>
                <w:lang w:eastAsia="ru-RU"/>
              </w:rPr>
              <w:t>Приказ Росздравнадзора от 30.11.2020 № 11205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разрешений на ввоз на территорию Российской Федерации медицинских изделий в целях их государственной регистрации»</w:t>
            </w:r>
          </w:p>
        </w:tc>
      </w:tr>
    </w:tbl>
    <w:p w:rsidR="0015399E" w:rsidRPr="00A45BBF" w:rsidRDefault="0015399E" w:rsidP="00C927D1">
      <w:pPr>
        <w:spacing w:after="0" w:line="240" w:lineRule="auto"/>
        <w:ind w:right="-1" w:firstLine="567"/>
        <w:contextualSpacing/>
        <w:jc w:val="both"/>
        <w:rPr>
          <w:rFonts w:ascii="Times New Roman" w:hAnsi="Times New Roman"/>
          <w:i/>
          <w:sz w:val="28"/>
          <w:szCs w:val="28"/>
        </w:rPr>
      </w:pPr>
    </w:p>
    <w:p w:rsidR="00255261" w:rsidRPr="00A45BBF" w:rsidRDefault="00255261" w:rsidP="007B0E17">
      <w:pPr>
        <w:spacing w:after="0" w:line="240" w:lineRule="auto"/>
        <w:ind w:firstLine="709"/>
        <w:jc w:val="both"/>
        <w:rPr>
          <w:rFonts w:ascii="Times New Roman" w:hAnsi="Times New Roman"/>
          <w:b/>
          <w:i/>
          <w:sz w:val="28"/>
          <w:szCs w:val="28"/>
        </w:rPr>
      </w:pPr>
      <w:r w:rsidRPr="00A45BBF">
        <w:rPr>
          <w:rFonts w:ascii="Times New Roman" w:hAnsi="Times New Roman"/>
          <w:i/>
          <w:sz w:val="28"/>
          <w:szCs w:val="28"/>
        </w:rPr>
        <w:t xml:space="preserve">г) </w:t>
      </w:r>
      <w:r w:rsidR="006203E2" w:rsidRPr="00A45BBF">
        <w:rPr>
          <w:rFonts w:ascii="Times New Roman" w:hAnsi="Times New Roman"/>
          <w:b/>
          <w:i/>
          <w:sz w:val="28"/>
          <w:szCs w:val="28"/>
        </w:rPr>
        <w:t>Информация о взаимодействии органов государственного контроля (надзора) при осуществлении соответствующих видов государственного контроля (надзора) с другими органами государственного контроля (надзора), порядке и формах такого взаимодействия</w:t>
      </w:r>
    </w:p>
    <w:p w:rsidR="00A917BA" w:rsidRPr="00A45BBF" w:rsidRDefault="00A917BA" w:rsidP="007B0E17">
      <w:pPr>
        <w:spacing w:after="0" w:line="240" w:lineRule="auto"/>
        <w:ind w:firstLine="709"/>
        <w:jc w:val="both"/>
        <w:rPr>
          <w:rFonts w:ascii="Times New Roman" w:hAnsi="Times New Roman"/>
          <w:b/>
          <w:i/>
          <w:sz w:val="28"/>
          <w:szCs w:val="28"/>
        </w:rPr>
      </w:pPr>
    </w:p>
    <w:p w:rsidR="00E50CC5" w:rsidRPr="00A45BBF" w:rsidRDefault="00E50CC5" w:rsidP="00E50CC5">
      <w:pPr>
        <w:spacing w:after="0" w:line="240" w:lineRule="auto"/>
        <w:ind w:firstLine="709"/>
        <w:jc w:val="both"/>
        <w:rPr>
          <w:rFonts w:ascii="Times New Roman" w:eastAsia="Times New Roman" w:hAnsi="Times New Roman"/>
          <w:i/>
          <w:sz w:val="28"/>
          <w:szCs w:val="28"/>
          <w:lang w:eastAsia="ru-RU"/>
        </w:rPr>
      </w:pPr>
      <w:r w:rsidRPr="00A45BBF">
        <w:rPr>
          <w:rFonts w:ascii="Times New Roman" w:eastAsia="Times New Roman" w:hAnsi="Times New Roman"/>
          <w:i/>
          <w:sz w:val="28"/>
          <w:szCs w:val="28"/>
          <w:lang w:eastAsia="ru-RU"/>
        </w:rPr>
        <w:t xml:space="preserve">Таблица </w:t>
      </w:r>
      <w:r w:rsidR="007362C2">
        <w:rPr>
          <w:rFonts w:ascii="Times New Roman" w:eastAsia="Times New Roman" w:hAnsi="Times New Roman"/>
          <w:i/>
          <w:sz w:val="28"/>
          <w:szCs w:val="28"/>
          <w:lang w:eastAsia="ru-RU"/>
        </w:rPr>
        <w:t>5</w:t>
      </w:r>
      <w:r w:rsidRPr="00A45BBF">
        <w:rPr>
          <w:rFonts w:ascii="Times New Roman" w:eastAsia="Times New Roman" w:hAnsi="Times New Roman"/>
          <w:i/>
          <w:sz w:val="28"/>
          <w:szCs w:val="28"/>
          <w:lang w:eastAsia="ru-RU"/>
        </w:rPr>
        <w:t>. Информация о взаимодействии органов государственного контроля (надзора)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737"/>
        <w:gridCol w:w="3544"/>
        <w:gridCol w:w="4082"/>
      </w:tblGrid>
      <w:tr w:rsidR="00D939F4" w:rsidRPr="00A45BBF" w:rsidTr="00730AC7">
        <w:tc>
          <w:tcPr>
            <w:tcW w:w="526" w:type="dxa"/>
            <w:tcBorders>
              <w:top w:val="single" w:sz="4" w:space="0" w:color="auto"/>
              <w:left w:val="single" w:sz="4" w:space="0" w:color="auto"/>
              <w:bottom w:val="single" w:sz="4" w:space="0" w:color="auto"/>
              <w:right w:val="single" w:sz="4" w:space="0" w:color="auto"/>
            </w:tcBorders>
            <w:vAlign w:val="center"/>
            <w:hideMark/>
          </w:tcPr>
          <w:p w:rsidR="00E50CC5" w:rsidRPr="00A45BBF" w:rsidRDefault="00E50CC5" w:rsidP="00E50CC5">
            <w:pPr>
              <w:spacing w:after="0" w:line="240" w:lineRule="auto"/>
              <w:ind w:right="33"/>
              <w:contextualSpacing/>
              <w:rPr>
                <w:rFonts w:ascii="Times New Roman" w:hAnsi="Times New Roman"/>
                <w:b/>
                <w:sz w:val="20"/>
                <w:szCs w:val="20"/>
              </w:rPr>
            </w:pPr>
            <w:r w:rsidRPr="00A45BBF">
              <w:rPr>
                <w:rFonts w:ascii="Times New Roman" w:hAnsi="Times New Roman"/>
                <w:b/>
                <w:sz w:val="20"/>
                <w:szCs w:val="20"/>
              </w:rPr>
              <w:t>№</w:t>
            </w:r>
          </w:p>
          <w:p w:rsidR="00E50CC5" w:rsidRPr="00A45BBF" w:rsidRDefault="00E50CC5" w:rsidP="00E50CC5">
            <w:pPr>
              <w:spacing w:after="0" w:line="240" w:lineRule="auto"/>
              <w:ind w:right="33"/>
              <w:contextualSpacing/>
              <w:rPr>
                <w:rFonts w:ascii="Times New Roman" w:hAnsi="Times New Roman"/>
                <w:sz w:val="20"/>
                <w:szCs w:val="20"/>
              </w:rPr>
            </w:pPr>
            <w:r w:rsidRPr="00A45BBF">
              <w:rPr>
                <w:rFonts w:ascii="Times New Roman" w:hAnsi="Times New Roman"/>
                <w:b/>
                <w:sz w:val="20"/>
                <w:szCs w:val="20"/>
              </w:rPr>
              <w:t>пп</w:t>
            </w:r>
          </w:p>
        </w:tc>
        <w:tc>
          <w:tcPr>
            <w:tcW w:w="1737" w:type="dxa"/>
            <w:tcBorders>
              <w:top w:val="single" w:sz="4" w:space="0" w:color="auto"/>
              <w:left w:val="single" w:sz="4" w:space="0" w:color="auto"/>
              <w:bottom w:val="single" w:sz="4" w:space="0" w:color="auto"/>
              <w:right w:val="single" w:sz="4" w:space="0" w:color="auto"/>
            </w:tcBorders>
            <w:vAlign w:val="center"/>
            <w:hideMark/>
          </w:tcPr>
          <w:p w:rsidR="00E50CC5" w:rsidRPr="00A45BBF" w:rsidRDefault="00E50CC5" w:rsidP="000479A4">
            <w:pPr>
              <w:widowControl w:val="0"/>
              <w:tabs>
                <w:tab w:val="center" w:pos="4677"/>
                <w:tab w:val="right" w:pos="9355"/>
              </w:tabs>
              <w:spacing w:after="0" w:line="240" w:lineRule="auto"/>
              <w:ind w:right="-91"/>
              <w:jc w:val="both"/>
              <w:rPr>
                <w:rFonts w:ascii="Times New Roman" w:hAnsi="Times New Roman"/>
                <w:b/>
                <w:sz w:val="20"/>
                <w:szCs w:val="20"/>
              </w:rPr>
            </w:pPr>
            <w:r w:rsidRPr="00A45BBF">
              <w:rPr>
                <w:rFonts w:ascii="Times New Roman" w:hAnsi="Times New Roman"/>
                <w:b/>
                <w:sz w:val="20"/>
                <w:szCs w:val="20"/>
              </w:rPr>
              <w:t>Наименование орган</w:t>
            </w:r>
            <w:r w:rsidR="000479A4" w:rsidRPr="00A45BBF">
              <w:rPr>
                <w:rFonts w:ascii="Times New Roman" w:hAnsi="Times New Roman"/>
                <w:b/>
                <w:sz w:val="20"/>
                <w:szCs w:val="20"/>
              </w:rPr>
              <w:t>ов</w:t>
            </w:r>
            <w:r w:rsidRPr="00A45BBF">
              <w:rPr>
                <w:rFonts w:ascii="Times New Roman" w:hAnsi="Times New Roman"/>
                <w:b/>
                <w:sz w:val="20"/>
                <w:szCs w:val="20"/>
              </w:rPr>
              <w:t xml:space="preserve"> государствен</w:t>
            </w:r>
            <w:r w:rsidR="00B6040C" w:rsidRPr="00A45BBF">
              <w:rPr>
                <w:rFonts w:ascii="Times New Roman" w:hAnsi="Times New Roman"/>
                <w:b/>
                <w:sz w:val="20"/>
                <w:szCs w:val="20"/>
              </w:rPr>
              <w:t>-</w:t>
            </w:r>
            <w:r w:rsidRPr="00A45BBF">
              <w:rPr>
                <w:rFonts w:ascii="Times New Roman" w:hAnsi="Times New Roman"/>
                <w:b/>
                <w:sz w:val="20"/>
                <w:szCs w:val="20"/>
              </w:rPr>
              <w:t>ного контроля (надзора)</w:t>
            </w:r>
            <w:r w:rsidR="000479A4" w:rsidRPr="00A45BBF">
              <w:rPr>
                <w:rFonts w:ascii="Times New Roman" w:hAnsi="Times New Roman"/>
                <w:b/>
                <w:sz w:val="20"/>
                <w:szCs w:val="20"/>
              </w:rPr>
              <w:t>,</w:t>
            </w:r>
            <w:r w:rsidRPr="00A45BBF">
              <w:rPr>
                <w:rFonts w:ascii="Times New Roman" w:hAnsi="Times New Roman"/>
                <w:b/>
                <w:sz w:val="20"/>
                <w:szCs w:val="20"/>
              </w:rPr>
              <w:t xml:space="preserve"> с которым</w:t>
            </w:r>
            <w:r w:rsidR="000479A4" w:rsidRPr="00A45BBF">
              <w:rPr>
                <w:rFonts w:ascii="Times New Roman" w:hAnsi="Times New Roman"/>
                <w:b/>
                <w:sz w:val="20"/>
                <w:szCs w:val="20"/>
              </w:rPr>
              <w:t>и</w:t>
            </w:r>
            <w:r w:rsidRPr="00A45BBF">
              <w:rPr>
                <w:rFonts w:ascii="Times New Roman" w:hAnsi="Times New Roman"/>
                <w:b/>
                <w:sz w:val="20"/>
                <w:szCs w:val="20"/>
              </w:rPr>
              <w:t xml:space="preserve"> организовано взаимодействие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E50CC5" w:rsidRPr="00A45BBF" w:rsidRDefault="00E50CC5" w:rsidP="00E50CC5">
            <w:pPr>
              <w:widowControl w:val="0"/>
              <w:tabs>
                <w:tab w:val="center" w:pos="4677"/>
                <w:tab w:val="right" w:pos="9355"/>
              </w:tabs>
              <w:spacing w:after="0" w:line="240" w:lineRule="auto"/>
              <w:jc w:val="center"/>
              <w:rPr>
                <w:rFonts w:ascii="Times New Roman" w:hAnsi="Times New Roman"/>
                <w:b/>
                <w:sz w:val="20"/>
                <w:szCs w:val="20"/>
              </w:rPr>
            </w:pPr>
            <w:r w:rsidRPr="00A45BBF">
              <w:rPr>
                <w:rFonts w:ascii="Times New Roman" w:hAnsi="Times New Roman"/>
                <w:b/>
                <w:sz w:val="20"/>
                <w:szCs w:val="20"/>
              </w:rPr>
              <w:t>Основание для взаимодействия (договор, соглашение, нормативный правовой акт и т.п.)</w:t>
            </w:r>
          </w:p>
        </w:tc>
        <w:tc>
          <w:tcPr>
            <w:tcW w:w="4082" w:type="dxa"/>
            <w:tcBorders>
              <w:top w:val="single" w:sz="4" w:space="0" w:color="auto"/>
              <w:left w:val="single" w:sz="4" w:space="0" w:color="auto"/>
              <w:bottom w:val="single" w:sz="4" w:space="0" w:color="auto"/>
              <w:right w:val="single" w:sz="4" w:space="0" w:color="auto"/>
            </w:tcBorders>
            <w:vAlign w:val="center"/>
            <w:hideMark/>
          </w:tcPr>
          <w:p w:rsidR="00E50CC5" w:rsidRPr="00A45BBF" w:rsidRDefault="00E50CC5" w:rsidP="00B6040C">
            <w:pPr>
              <w:widowControl w:val="0"/>
              <w:tabs>
                <w:tab w:val="center" w:pos="4677"/>
                <w:tab w:val="right" w:pos="9355"/>
              </w:tabs>
              <w:spacing w:after="0" w:line="240" w:lineRule="auto"/>
              <w:ind w:right="-569"/>
              <w:jc w:val="center"/>
              <w:rPr>
                <w:rFonts w:ascii="Times New Roman" w:hAnsi="Times New Roman"/>
                <w:b/>
                <w:sz w:val="20"/>
                <w:szCs w:val="20"/>
              </w:rPr>
            </w:pPr>
            <w:r w:rsidRPr="00A45BBF">
              <w:rPr>
                <w:rFonts w:ascii="Times New Roman" w:hAnsi="Times New Roman"/>
                <w:b/>
                <w:sz w:val="20"/>
                <w:szCs w:val="20"/>
              </w:rPr>
              <w:t>Формы взаимодействия</w:t>
            </w:r>
          </w:p>
        </w:tc>
      </w:tr>
      <w:tr w:rsidR="007F4015" w:rsidRPr="00A45BBF" w:rsidTr="00730AC7">
        <w:trPr>
          <w:trHeight w:val="3446"/>
        </w:trPr>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hAnsi="Times New Roman"/>
                <w:b/>
                <w:sz w:val="20"/>
                <w:szCs w:val="20"/>
              </w:rPr>
            </w:pPr>
            <w:r w:rsidRPr="00A45BBF">
              <w:rPr>
                <w:rFonts w:ascii="Times New Roman" w:hAnsi="Times New Roman"/>
                <w:b/>
                <w:sz w:val="20"/>
                <w:szCs w:val="20"/>
              </w:rPr>
              <w:t>Федеральная таможенная служба (ФТС России)</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hAnsi="Times New Roman"/>
                <w:sz w:val="20"/>
                <w:szCs w:val="20"/>
              </w:rPr>
            </w:pPr>
            <w:r w:rsidRPr="00A45BBF">
              <w:rPr>
                <w:rFonts w:ascii="Times New Roman" w:hAnsi="Times New Roman"/>
                <w:sz w:val="20"/>
                <w:szCs w:val="20"/>
              </w:rPr>
              <w:t>1.Алгоритм взаимодействия ФТС России и Росздравнадзора при ввозе на территорию Российской Федерации лекарственных средств, на качество которых неоднократно поступали рекламации (2014 г.)</w:t>
            </w:r>
          </w:p>
          <w:p w:rsidR="007F4015" w:rsidRPr="00A45BBF" w:rsidRDefault="007F4015" w:rsidP="007F4015">
            <w:pPr>
              <w:spacing w:after="0" w:line="240" w:lineRule="auto"/>
              <w:ind w:right="33"/>
              <w:contextualSpacing/>
              <w:jc w:val="both"/>
              <w:rPr>
                <w:rFonts w:ascii="Times New Roman" w:hAnsi="Times New Roman"/>
                <w:sz w:val="20"/>
                <w:szCs w:val="20"/>
              </w:rPr>
            </w:pPr>
            <w:r w:rsidRPr="00A45BBF">
              <w:rPr>
                <w:rFonts w:ascii="Times New Roman" w:hAnsi="Times New Roman"/>
                <w:sz w:val="20"/>
                <w:szCs w:val="20"/>
              </w:rPr>
              <w:t>2.Алгоритм взаимодействия ФТС России и Росздравнадзора при ввозе на территорию Российской Федерации фармацевтических субстанций, сертификат производителя которых не соответствует требованиям законодательства Российской Федерации (2014 г.)</w:t>
            </w:r>
          </w:p>
          <w:p w:rsidR="007F4015" w:rsidRPr="00A45BBF" w:rsidRDefault="007F4015" w:rsidP="007F4015">
            <w:pPr>
              <w:spacing w:after="0" w:line="240" w:lineRule="auto"/>
              <w:ind w:right="33"/>
              <w:contextualSpacing/>
              <w:jc w:val="both"/>
              <w:rPr>
                <w:rFonts w:ascii="Times New Roman" w:hAnsi="Times New Roman"/>
                <w:sz w:val="20"/>
                <w:szCs w:val="20"/>
              </w:rPr>
            </w:pPr>
          </w:p>
          <w:p w:rsidR="007F4015" w:rsidRPr="00A45BBF" w:rsidRDefault="007F4015" w:rsidP="007F4015">
            <w:pPr>
              <w:spacing w:after="0" w:line="240" w:lineRule="auto"/>
              <w:ind w:right="33"/>
              <w:contextualSpacing/>
              <w:jc w:val="both"/>
              <w:rPr>
                <w:rFonts w:ascii="Times New Roman" w:hAnsi="Times New Roman"/>
                <w:sz w:val="20"/>
                <w:szCs w:val="20"/>
              </w:rPr>
            </w:pP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hAnsi="Times New Roman"/>
                <w:sz w:val="20"/>
                <w:szCs w:val="20"/>
              </w:rPr>
            </w:pPr>
            <w:r w:rsidRPr="00A45BBF">
              <w:rPr>
                <w:rFonts w:ascii="Times New Roman" w:hAnsi="Times New Roman"/>
                <w:sz w:val="20"/>
                <w:szCs w:val="20"/>
              </w:rPr>
              <w:t>1. Пресечение оборота недоброкачественных, фальсифицированных и контрафактных лекарственных средств</w:t>
            </w:r>
          </w:p>
          <w:p w:rsidR="007F4015" w:rsidRPr="00A45BBF" w:rsidRDefault="007F4015" w:rsidP="007F4015">
            <w:pPr>
              <w:spacing w:after="0" w:line="240" w:lineRule="auto"/>
              <w:ind w:right="33"/>
              <w:contextualSpacing/>
              <w:jc w:val="both"/>
              <w:rPr>
                <w:rFonts w:ascii="Times New Roman" w:hAnsi="Times New Roman"/>
                <w:sz w:val="20"/>
                <w:szCs w:val="20"/>
              </w:rPr>
            </w:pPr>
            <w:r w:rsidRPr="00A45BBF">
              <w:rPr>
                <w:rFonts w:ascii="Times New Roman" w:hAnsi="Times New Roman"/>
                <w:sz w:val="20"/>
                <w:szCs w:val="20"/>
              </w:rPr>
              <w:t>2.Направление информации о перечне лекарственных средств, на качество которых неоднократно поступали рекламации</w:t>
            </w:r>
          </w:p>
          <w:p w:rsidR="007F4015" w:rsidRPr="00A45BBF" w:rsidRDefault="007F4015" w:rsidP="007F4015">
            <w:pPr>
              <w:spacing w:after="0" w:line="240" w:lineRule="auto"/>
              <w:ind w:right="33"/>
              <w:contextualSpacing/>
              <w:jc w:val="both"/>
              <w:rPr>
                <w:rFonts w:ascii="Times New Roman" w:hAnsi="Times New Roman"/>
                <w:sz w:val="20"/>
                <w:szCs w:val="20"/>
              </w:rPr>
            </w:pPr>
            <w:r w:rsidRPr="00A45BBF">
              <w:rPr>
                <w:rFonts w:ascii="Times New Roman" w:hAnsi="Times New Roman"/>
                <w:sz w:val="20"/>
                <w:szCs w:val="20"/>
              </w:rPr>
              <w:t xml:space="preserve">3. Обмен информацией по вопросам ввоза лекарственных препаратов и фармацевтических субстанций </w:t>
            </w:r>
          </w:p>
          <w:p w:rsidR="007F4015" w:rsidRPr="00A45BBF" w:rsidRDefault="007F4015" w:rsidP="007F4015">
            <w:pPr>
              <w:spacing w:after="0" w:line="240" w:lineRule="auto"/>
              <w:ind w:right="33"/>
              <w:contextualSpacing/>
              <w:jc w:val="both"/>
              <w:rPr>
                <w:rFonts w:ascii="Times New Roman" w:hAnsi="Times New Roman"/>
                <w:sz w:val="20"/>
                <w:szCs w:val="20"/>
              </w:rPr>
            </w:pPr>
            <w:r w:rsidRPr="00A45BBF">
              <w:rPr>
                <w:rFonts w:ascii="Times New Roman" w:hAnsi="Times New Roman"/>
                <w:sz w:val="20"/>
                <w:szCs w:val="20"/>
              </w:rPr>
              <w:t>4.Обмен информацией по вопросам ввоза незарегистрированных, недоброкачественных, контрафактных, фальсифицированных медицинских изделий, а также медицинских изделий, отозванных из обращения</w:t>
            </w:r>
          </w:p>
        </w:tc>
      </w:tr>
      <w:tr w:rsidR="007F4015" w:rsidRPr="00A45BBF" w:rsidTr="00730AC7">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eastAsia="Times New Roman" w:hAnsi="Times New Roman"/>
                <w:b/>
                <w:sz w:val="20"/>
                <w:szCs w:val="20"/>
              </w:rPr>
            </w:pPr>
            <w:r w:rsidRPr="00A45BBF">
              <w:rPr>
                <w:rFonts w:ascii="Times New Roman" w:eastAsia="Times New Roman" w:hAnsi="Times New Roman"/>
                <w:b/>
                <w:sz w:val="20"/>
                <w:szCs w:val="20"/>
              </w:rPr>
              <w:t>Федеральная налоговая служба (ФНС России)</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eastAsia="Times New Roman" w:hAnsi="Times New Roman"/>
                <w:sz w:val="20"/>
                <w:szCs w:val="20"/>
              </w:rPr>
            </w:pPr>
            <w:r w:rsidRPr="00A45BBF">
              <w:rPr>
                <w:rFonts w:ascii="Times New Roman" w:eastAsia="Times New Roman" w:hAnsi="Times New Roman"/>
                <w:sz w:val="20"/>
                <w:szCs w:val="20"/>
              </w:rPr>
              <w:t xml:space="preserve">Федеральный закон от 14.05.2011 №99-ФЗ «О лицензировании отдельных видов деятельности», </w:t>
            </w:r>
          </w:p>
          <w:p w:rsidR="007F4015" w:rsidRPr="00A45BBF" w:rsidRDefault="007F4015" w:rsidP="007F4015">
            <w:pPr>
              <w:autoSpaceDE w:val="0"/>
              <w:autoSpaceDN w:val="0"/>
              <w:adjustRightInd w:val="0"/>
              <w:spacing w:after="0" w:line="240" w:lineRule="auto"/>
              <w:ind w:right="33"/>
              <w:jc w:val="both"/>
              <w:rPr>
                <w:rFonts w:ascii="Times New Roman" w:eastAsia="Times New Roman" w:hAnsi="Times New Roman"/>
                <w:sz w:val="20"/>
                <w:szCs w:val="20"/>
              </w:rPr>
            </w:pPr>
            <w:r w:rsidRPr="00A45BBF">
              <w:rPr>
                <w:rFonts w:ascii="Times New Roman" w:eastAsia="Times New Roman" w:hAnsi="Times New Roman"/>
                <w:sz w:val="20"/>
                <w:szCs w:val="20"/>
              </w:rPr>
              <w:t>Федеральный закон от 08.08.2001 №129-ФЗ «О государственной регистрации юридических и индивидуальных предпринимателей»</w:t>
            </w:r>
          </w:p>
          <w:p w:rsidR="007F4015" w:rsidRPr="00A45BBF" w:rsidRDefault="007F4015" w:rsidP="007F4015">
            <w:pPr>
              <w:autoSpaceDE w:val="0"/>
              <w:autoSpaceDN w:val="0"/>
              <w:adjustRightInd w:val="0"/>
              <w:spacing w:after="0" w:line="240" w:lineRule="auto"/>
              <w:ind w:right="33"/>
              <w:jc w:val="both"/>
              <w:rPr>
                <w:rFonts w:ascii="Times New Roman" w:eastAsia="Times New Roman" w:hAnsi="Times New Roman"/>
                <w:sz w:val="20"/>
                <w:szCs w:val="20"/>
              </w:rPr>
            </w:pPr>
            <w:r w:rsidRPr="00A45BBF">
              <w:rPr>
                <w:rFonts w:ascii="Times New Roman" w:eastAsia="Times New Roman" w:hAnsi="Times New Roman"/>
                <w:sz w:val="20"/>
                <w:szCs w:val="20"/>
              </w:rPr>
              <w:t xml:space="preserve">Федеральный закон от 27.07.2010 №210-ФЗ «Об организации предоставления государственных и муниципальных услуг» </w:t>
            </w: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jc w:val="both"/>
              <w:rPr>
                <w:rFonts w:ascii="Times New Roman" w:hAnsi="Times New Roman"/>
                <w:sz w:val="20"/>
                <w:szCs w:val="20"/>
              </w:rPr>
            </w:pPr>
            <w:r w:rsidRPr="00A45BBF">
              <w:rPr>
                <w:rFonts w:ascii="Times New Roman" w:hAnsi="Times New Roman"/>
                <w:sz w:val="20"/>
                <w:szCs w:val="20"/>
              </w:rPr>
              <w:t xml:space="preserve">Сведения </w:t>
            </w:r>
            <w:r w:rsidRPr="00A45BBF">
              <w:rPr>
                <w:rFonts w:ascii="Times New Roman" w:hAnsi="Times New Roman"/>
                <w:iCs/>
                <w:sz w:val="20"/>
                <w:szCs w:val="20"/>
              </w:rPr>
              <w:t xml:space="preserve">из Единого государственного реестра юридических лиц и сведения из Единого государственного реестра индивидуальных предпринимателей </w:t>
            </w:r>
            <w:r w:rsidRPr="00A45BBF">
              <w:rPr>
                <w:rFonts w:ascii="Times New Roman" w:hAnsi="Times New Roman"/>
                <w:sz w:val="20"/>
                <w:szCs w:val="20"/>
              </w:rPr>
              <w:t>о соискателе лицензии и лицензиате</w:t>
            </w:r>
          </w:p>
          <w:p w:rsidR="007F4015" w:rsidRPr="00A45BBF" w:rsidRDefault="007F4015" w:rsidP="007F4015">
            <w:pPr>
              <w:spacing w:after="0" w:line="240" w:lineRule="auto"/>
              <w:ind w:right="33"/>
              <w:contextualSpacing/>
              <w:jc w:val="both"/>
              <w:rPr>
                <w:rFonts w:ascii="Times New Roman" w:hAnsi="Times New Roman"/>
                <w:sz w:val="20"/>
                <w:szCs w:val="20"/>
              </w:rPr>
            </w:pPr>
          </w:p>
        </w:tc>
      </w:tr>
      <w:tr w:rsidR="007F4015" w:rsidRPr="00A45BBF" w:rsidTr="00730AC7">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eastAsia="Times New Roman" w:hAnsi="Times New Roman"/>
                <w:b/>
                <w:sz w:val="20"/>
                <w:szCs w:val="20"/>
              </w:rPr>
            </w:pPr>
            <w:r w:rsidRPr="00A45BBF">
              <w:rPr>
                <w:rFonts w:ascii="Times New Roman" w:eastAsia="Times New Roman" w:hAnsi="Times New Roman"/>
                <w:b/>
                <w:sz w:val="20"/>
                <w:szCs w:val="20"/>
              </w:rPr>
              <w:t>Следственный Комитет Российской Федерации (СК России)</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hAnsi="Times New Roman"/>
                <w:sz w:val="20"/>
                <w:szCs w:val="20"/>
              </w:rPr>
            </w:pPr>
            <w:r w:rsidRPr="00A45BBF">
              <w:rPr>
                <w:rFonts w:ascii="Times New Roman" w:hAnsi="Times New Roman"/>
                <w:sz w:val="20"/>
                <w:szCs w:val="20"/>
              </w:rPr>
              <w:t>Соглашение о взаимодействии между Следственным Комитетом Российской Федерации и Федеральной службой по надзору в сфере здравоохранения (2018г.)</w:t>
            </w:r>
          </w:p>
          <w:p w:rsidR="007F4015" w:rsidRPr="00A45BBF" w:rsidRDefault="007F4015" w:rsidP="007F4015">
            <w:pPr>
              <w:spacing w:after="0" w:line="240" w:lineRule="auto"/>
              <w:ind w:right="33"/>
              <w:contextualSpacing/>
              <w:jc w:val="both"/>
              <w:rPr>
                <w:rFonts w:ascii="Times New Roman" w:hAnsi="Times New Roman"/>
                <w:sz w:val="20"/>
                <w:szCs w:val="20"/>
              </w:rPr>
            </w:pP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hAnsi="Times New Roman"/>
                <w:sz w:val="20"/>
                <w:szCs w:val="20"/>
              </w:rPr>
            </w:pPr>
            <w:r w:rsidRPr="00A45BBF">
              <w:rPr>
                <w:rFonts w:ascii="Times New Roman" w:hAnsi="Times New Roman"/>
                <w:sz w:val="20"/>
                <w:szCs w:val="20"/>
              </w:rPr>
              <w:t>Приложения к Соглашению определяют порядок, формы и сроки взаимодействия в сфере оборота лекарственных средств и медицинских изделий, в т.ч. по</w:t>
            </w:r>
          </w:p>
          <w:p w:rsidR="007F4015" w:rsidRPr="00A45BBF" w:rsidRDefault="007F4015" w:rsidP="007F4015">
            <w:pPr>
              <w:spacing w:after="0" w:line="240" w:lineRule="auto"/>
              <w:ind w:right="33"/>
              <w:contextualSpacing/>
              <w:jc w:val="both"/>
              <w:rPr>
                <w:rFonts w:ascii="Times New Roman" w:hAnsi="Times New Roman"/>
                <w:sz w:val="20"/>
                <w:szCs w:val="20"/>
              </w:rPr>
            </w:pPr>
            <w:r w:rsidRPr="00A45BBF">
              <w:rPr>
                <w:rFonts w:ascii="Times New Roman" w:hAnsi="Times New Roman"/>
                <w:sz w:val="20"/>
                <w:szCs w:val="20"/>
              </w:rPr>
              <w:t>организации совместных мероприятий в сфере обращения лекарственных средств и медицинских изделий и проведение.</w:t>
            </w:r>
          </w:p>
        </w:tc>
      </w:tr>
      <w:tr w:rsidR="007F4015" w:rsidRPr="00A45BBF" w:rsidTr="00730AC7">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eastAsia="Times New Roman" w:hAnsi="Times New Roman"/>
                <w:b/>
                <w:sz w:val="20"/>
                <w:szCs w:val="20"/>
              </w:rPr>
            </w:pPr>
            <w:r w:rsidRPr="00A45BBF">
              <w:rPr>
                <w:rFonts w:ascii="Times New Roman" w:eastAsia="Times New Roman" w:hAnsi="Times New Roman"/>
                <w:b/>
                <w:sz w:val="20"/>
                <w:szCs w:val="20"/>
              </w:rPr>
              <w:t>Министерство внутренних дел Российской Федерации (МВД России)</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 xml:space="preserve">1. Соглашение «О порядке взаимодействия Федеральной службы по надзору в сфере здравоохранения и Министерства внутренних дел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и медицинских изделий» (июль 2015 г.) </w:t>
            </w:r>
          </w:p>
          <w:p w:rsidR="007F4015" w:rsidRPr="00A45BBF" w:rsidRDefault="007F4015" w:rsidP="007F4015">
            <w:pPr>
              <w:spacing w:after="0" w:line="240" w:lineRule="auto"/>
              <w:ind w:right="33"/>
              <w:contextualSpacing/>
              <w:jc w:val="both"/>
              <w:rPr>
                <w:rFonts w:ascii="Times New Roman" w:eastAsia="Times New Roman" w:hAnsi="Times New Roman"/>
                <w:sz w:val="20"/>
                <w:szCs w:val="20"/>
                <w:lang w:eastAsia="ru-RU"/>
              </w:rPr>
            </w:pPr>
          </w:p>
          <w:p w:rsidR="007F4015" w:rsidRDefault="007F4015" w:rsidP="007F4015">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2.Алгоритм взаимодействия Федеральной службы по надзору в сфере здравоохранения (Росздравнадзора) с Министерством внутренних дел Российской Федерации (МВД России) (2017г.)</w:t>
            </w:r>
          </w:p>
          <w:p w:rsidR="00FC532B" w:rsidRDefault="00FC532B" w:rsidP="007F4015">
            <w:pPr>
              <w:spacing w:after="0" w:line="240" w:lineRule="auto"/>
              <w:ind w:right="33"/>
              <w:contextualSpacing/>
              <w:jc w:val="both"/>
              <w:rPr>
                <w:rFonts w:ascii="Times New Roman" w:hAnsi="Times New Roman"/>
                <w:sz w:val="20"/>
                <w:szCs w:val="20"/>
              </w:rPr>
            </w:pPr>
          </w:p>
          <w:p w:rsidR="00FC532B" w:rsidRPr="00A45BBF" w:rsidRDefault="00FC532B" w:rsidP="007F4015">
            <w:pPr>
              <w:spacing w:after="0" w:line="240" w:lineRule="auto"/>
              <w:ind w:right="33"/>
              <w:contextualSpacing/>
              <w:jc w:val="both"/>
              <w:rPr>
                <w:rFonts w:ascii="Times New Roman" w:hAnsi="Times New Roman"/>
                <w:sz w:val="20"/>
                <w:szCs w:val="20"/>
              </w:rPr>
            </w:pPr>
            <w:r w:rsidRPr="00FC532B">
              <w:rPr>
                <w:rFonts w:ascii="Times New Roman" w:hAnsi="Times New Roman"/>
                <w:sz w:val="20"/>
                <w:szCs w:val="20"/>
              </w:rPr>
              <w:t>Федеральный закон от 27.07.2010 №210-ФЗ «Об организации предоставления государственных и муниципальных услуг»</w:t>
            </w: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hAnsi="Times New Roman"/>
                <w:sz w:val="20"/>
                <w:szCs w:val="20"/>
              </w:rPr>
            </w:pPr>
            <w:r w:rsidRPr="00A45BBF">
              <w:rPr>
                <w:rFonts w:ascii="Times New Roman" w:hAnsi="Times New Roman"/>
                <w:sz w:val="20"/>
                <w:szCs w:val="20"/>
              </w:rPr>
              <w:t>1. Направление информации о признаках нарушения в сфере обращения лекарственных средств и медицинских изделий, в т.ч. для организации совместных мероприятий по пресечению оборота недоброкачественных, фальсифицированных и контрафактных лекарственных средств</w:t>
            </w:r>
          </w:p>
          <w:p w:rsidR="007F4015" w:rsidRPr="00A45BBF" w:rsidRDefault="007F4015" w:rsidP="007F4015">
            <w:pPr>
              <w:spacing w:after="0" w:line="240" w:lineRule="auto"/>
              <w:ind w:right="33"/>
              <w:contextualSpacing/>
              <w:jc w:val="both"/>
              <w:rPr>
                <w:rFonts w:ascii="Times New Roman" w:hAnsi="Times New Roman"/>
                <w:sz w:val="20"/>
                <w:szCs w:val="20"/>
              </w:rPr>
            </w:pPr>
            <w:r w:rsidRPr="00A45BBF">
              <w:rPr>
                <w:rFonts w:ascii="Times New Roman" w:hAnsi="Times New Roman"/>
                <w:sz w:val="20"/>
                <w:szCs w:val="20"/>
              </w:rPr>
              <w:t xml:space="preserve">2. Направление информации о признаках нарушения запрета на дистанционную торговлю лекарственными средствами для медицинского применения. </w:t>
            </w:r>
          </w:p>
          <w:p w:rsidR="007F4015" w:rsidRPr="00A45BBF" w:rsidRDefault="007F4015" w:rsidP="007F4015">
            <w:pPr>
              <w:spacing w:after="0" w:line="240" w:lineRule="auto"/>
              <w:ind w:right="33"/>
              <w:contextualSpacing/>
              <w:jc w:val="both"/>
              <w:rPr>
                <w:rFonts w:ascii="Times New Roman" w:hAnsi="Times New Roman"/>
                <w:sz w:val="20"/>
                <w:szCs w:val="20"/>
              </w:rPr>
            </w:pPr>
            <w:r w:rsidRPr="00A45BBF">
              <w:rPr>
                <w:rFonts w:ascii="Times New Roman" w:hAnsi="Times New Roman"/>
                <w:sz w:val="20"/>
                <w:szCs w:val="20"/>
              </w:rPr>
              <w:t>3. Обмен сведениями о наличии заключений органа по контролю за оборотом наркотических средств и психотропных веществ</w:t>
            </w:r>
          </w:p>
          <w:p w:rsidR="007F4015" w:rsidRPr="00A45BBF" w:rsidRDefault="007F4015" w:rsidP="007F4015">
            <w:pPr>
              <w:spacing w:after="0" w:line="240" w:lineRule="auto"/>
              <w:ind w:right="33"/>
              <w:contextualSpacing/>
              <w:jc w:val="both"/>
              <w:rPr>
                <w:rFonts w:ascii="Times New Roman" w:hAnsi="Times New Roman"/>
                <w:sz w:val="20"/>
                <w:szCs w:val="20"/>
              </w:rPr>
            </w:pPr>
            <w:r w:rsidRPr="00A45BBF">
              <w:rPr>
                <w:rFonts w:ascii="Times New Roman" w:hAnsi="Times New Roman"/>
                <w:sz w:val="20"/>
                <w:szCs w:val="20"/>
              </w:rPr>
              <w:t xml:space="preserve"> </w:t>
            </w:r>
          </w:p>
        </w:tc>
      </w:tr>
      <w:tr w:rsidR="00AD40B7" w:rsidRPr="00A45BBF" w:rsidTr="00730AC7">
        <w:tc>
          <w:tcPr>
            <w:tcW w:w="526" w:type="dxa"/>
            <w:tcBorders>
              <w:top w:val="single" w:sz="4" w:space="0" w:color="auto"/>
              <w:left w:val="single" w:sz="4" w:space="0" w:color="auto"/>
              <w:bottom w:val="single" w:sz="4" w:space="0" w:color="auto"/>
              <w:right w:val="single" w:sz="4" w:space="0" w:color="auto"/>
            </w:tcBorders>
          </w:tcPr>
          <w:p w:rsidR="00AD40B7" w:rsidRPr="00A45BBF" w:rsidRDefault="00AD40B7" w:rsidP="00AD40B7">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AD40B7" w:rsidRPr="00A45BBF" w:rsidRDefault="00AD40B7" w:rsidP="00AD40B7">
            <w:pPr>
              <w:autoSpaceDE w:val="0"/>
              <w:autoSpaceDN w:val="0"/>
              <w:adjustRightInd w:val="0"/>
              <w:spacing w:after="0" w:line="240" w:lineRule="auto"/>
              <w:ind w:right="33"/>
              <w:jc w:val="both"/>
              <w:rPr>
                <w:rFonts w:ascii="Times New Roman" w:eastAsia="Times New Roman" w:hAnsi="Times New Roman"/>
                <w:b/>
                <w:sz w:val="20"/>
                <w:szCs w:val="20"/>
              </w:rPr>
            </w:pPr>
            <w:r w:rsidRPr="00A45BBF">
              <w:rPr>
                <w:rFonts w:ascii="Times New Roman" w:hAnsi="Times New Roman"/>
                <w:b/>
                <w:sz w:val="20"/>
                <w:szCs w:val="20"/>
              </w:rPr>
              <w:t>Министерство промышлен-ности и торговли Российской Федерации (Минпромторг России)</w:t>
            </w:r>
          </w:p>
        </w:tc>
        <w:tc>
          <w:tcPr>
            <w:tcW w:w="3544" w:type="dxa"/>
            <w:tcBorders>
              <w:top w:val="single" w:sz="4" w:space="0" w:color="auto"/>
              <w:left w:val="single" w:sz="4" w:space="0" w:color="auto"/>
              <w:bottom w:val="single" w:sz="4" w:space="0" w:color="auto"/>
              <w:right w:val="single" w:sz="4" w:space="0" w:color="auto"/>
            </w:tcBorders>
          </w:tcPr>
          <w:p w:rsidR="00AD40B7" w:rsidRPr="00A45BBF" w:rsidRDefault="00AD40B7" w:rsidP="00007756">
            <w:pPr>
              <w:spacing w:after="0" w:line="240" w:lineRule="auto"/>
              <w:ind w:right="33"/>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A45BBF">
              <w:rPr>
                <w:rFonts w:ascii="Times New Roman" w:eastAsia="Times New Roman" w:hAnsi="Times New Roman"/>
                <w:sz w:val="20"/>
                <w:szCs w:val="20"/>
                <w:lang w:eastAsia="ru-RU"/>
              </w:rPr>
              <w:t>. Постановление Правительства Российской Федерации от 17 июля 2015 г. № 718 «Об утверждении регламента государственной комиссии по противодействию незаконному обороту промышленной продукции и регламента комиссии по противодействию незаконному обороту промышленной продукции в субъекте Российской Федерации»</w:t>
            </w:r>
          </w:p>
          <w:p w:rsidR="00AD40B7" w:rsidRPr="00A45BBF" w:rsidRDefault="00AD40B7" w:rsidP="00007756">
            <w:pPr>
              <w:spacing w:after="0" w:line="240" w:lineRule="auto"/>
              <w:ind w:right="33"/>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A45BBF">
              <w:rPr>
                <w:rFonts w:ascii="Times New Roman" w:eastAsia="Times New Roman" w:hAnsi="Times New Roman"/>
                <w:sz w:val="20"/>
                <w:szCs w:val="20"/>
                <w:lang w:eastAsia="ru-RU"/>
              </w:rPr>
              <w:t>. Постановление Правительства Российской Федерации от 26.11.2019 № 1510 «Об утверждении Порядка ввода в гражданский оборот лекарственных препаратов для медицинского применения»</w:t>
            </w:r>
          </w:p>
        </w:tc>
        <w:tc>
          <w:tcPr>
            <w:tcW w:w="4082" w:type="dxa"/>
            <w:tcBorders>
              <w:top w:val="single" w:sz="4" w:space="0" w:color="auto"/>
              <w:left w:val="single" w:sz="4" w:space="0" w:color="auto"/>
              <w:bottom w:val="single" w:sz="4" w:space="0" w:color="auto"/>
              <w:right w:val="single" w:sz="4" w:space="0" w:color="auto"/>
            </w:tcBorders>
          </w:tcPr>
          <w:p w:rsidR="00AD40B7" w:rsidRPr="00A45BBF" w:rsidRDefault="00AD40B7" w:rsidP="00007756">
            <w:pPr>
              <w:spacing w:after="0" w:line="240" w:lineRule="auto"/>
              <w:jc w:val="both"/>
              <w:rPr>
                <w:rFonts w:ascii="Times New Roman" w:hAnsi="Times New Roman"/>
                <w:sz w:val="20"/>
                <w:szCs w:val="20"/>
              </w:rPr>
            </w:pPr>
            <w:r w:rsidRPr="00A45BBF">
              <w:rPr>
                <w:rFonts w:ascii="Times New Roman" w:hAnsi="Times New Roman"/>
                <w:sz w:val="20"/>
                <w:szCs w:val="20"/>
              </w:rPr>
              <w:t>Обмен информацией о:</w:t>
            </w:r>
          </w:p>
          <w:p w:rsidR="00AD40B7" w:rsidRPr="00A45BBF" w:rsidRDefault="00AD40B7" w:rsidP="00007756">
            <w:pPr>
              <w:spacing w:after="0" w:line="240" w:lineRule="auto"/>
              <w:jc w:val="both"/>
              <w:rPr>
                <w:rFonts w:ascii="Times New Roman" w:hAnsi="Times New Roman"/>
                <w:sz w:val="20"/>
                <w:szCs w:val="20"/>
              </w:rPr>
            </w:pPr>
            <w:r w:rsidRPr="00A45BBF">
              <w:rPr>
                <w:rFonts w:ascii="Times New Roman" w:hAnsi="Times New Roman"/>
                <w:sz w:val="20"/>
                <w:szCs w:val="20"/>
              </w:rPr>
              <w:t xml:space="preserve">- несоответствии качества лекарственных средств, выпущенных отечественными и зарубежными производителями; </w:t>
            </w:r>
          </w:p>
          <w:p w:rsidR="00AD40B7" w:rsidRPr="00A45BBF" w:rsidRDefault="00AD40B7" w:rsidP="00007756">
            <w:pPr>
              <w:spacing w:after="0" w:line="240" w:lineRule="auto"/>
              <w:jc w:val="both"/>
              <w:rPr>
                <w:rFonts w:ascii="Times New Roman" w:hAnsi="Times New Roman"/>
                <w:sz w:val="20"/>
                <w:szCs w:val="20"/>
              </w:rPr>
            </w:pPr>
            <w:r w:rsidRPr="00A45BBF">
              <w:rPr>
                <w:rFonts w:ascii="Times New Roman" w:hAnsi="Times New Roman"/>
                <w:sz w:val="20"/>
                <w:szCs w:val="20"/>
              </w:rPr>
              <w:t>- нарушении отечественными и зарубежными производителями установленных требований к организации производства и контроля качества лекарственных средств</w:t>
            </w:r>
          </w:p>
          <w:p w:rsidR="00AD40B7" w:rsidRPr="00A45BBF" w:rsidRDefault="00AD40B7" w:rsidP="00007756">
            <w:pPr>
              <w:spacing w:after="0" w:line="240" w:lineRule="auto"/>
              <w:jc w:val="both"/>
              <w:rPr>
                <w:rFonts w:ascii="Times New Roman" w:eastAsia="Times New Roman" w:hAnsi="Times New Roman"/>
                <w:sz w:val="20"/>
                <w:szCs w:val="20"/>
                <w:lang w:eastAsia="ru-RU"/>
              </w:rPr>
            </w:pPr>
            <w:r w:rsidRPr="00A45BBF">
              <w:rPr>
                <w:rFonts w:ascii="Times New Roman" w:hAnsi="Times New Roman"/>
                <w:sz w:val="20"/>
                <w:szCs w:val="20"/>
              </w:rPr>
              <w:t>Участие в работе</w:t>
            </w:r>
            <w:r w:rsidRPr="00A45BBF">
              <w:rPr>
                <w:rFonts w:ascii="Times New Roman" w:eastAsia="Times New Roman" w:hAnsi="Times New Roman"/>
                <w:sz w:val="20"/>
                <w:szCs w:val="20"/>
                <w:lang w:eastAsia="ru-RU"/>
              </w:rPr>
              <w:t xml:space="preserve"> государственной комиссии</w:t>
            </w:r>
            <w:r w:rsidRPr="00A45BBF">
              <w:rPr>
                <w:rFonts w:ascii="Times New Roman" w:hAnsi="Times New Roman"/>
                <w:sz w:val="20"/>
                <w:szCs w:val="20"/>
              </w:rPr>
              <w:t xml:space="preserve"> </w:t>
            </w:r>
            <w:r w:rsidRPr="00A45BBF">
              <w:rPr>
                <w:rFonts w:ascii="Times New Roman" w:eastAsia="Times New Roman" w:hAnsi="Times New Roman"/>
                <w:sz w:val="20"/>
                <w:szCs w:val="20"/>
                <w:lang w:eastAsia="ru-RU"/>
              </w:rPr>
              <w:t>по противодействию незаконному обороту промышленной продукции</w:t>
            </w:r>
          </w:p>
          <w:p w:rsidR="00AD40B7" w:rsidRPr="00700020" w:rsidRDefault="00AD40B7" w:rsidP="00007756">
            <w:pPr>
              <w:spacing w:after="0" w:line="240" w:lineRule="auto"/>
              <w:jc w:val="both"/>
              <w:rPr>
                <w:rFonts w:ascii="Times New Roman" w:eastAsia="Times New Roman" w:hAnsi="Times New Roman"/>
                <w:color w:val="FF0000"/>
                <w:sz w:val="20"/>
                <w:szCs w:val="20"/>
                <w:lang w:eastAsia="ru-RU"/>
              </w:rPr>
            </w:pPr>
            <w:r w:rsidRPr="00AD40B7">
              <w:rPr>
                <w:rFonts w:ascii="Times New Roman" w:eastAsia="Times New Roman" w:hAnsi="Times New Roman"/>
                <w:sz w:val="20"/>
                <w:szCs w:val="20"/>
                <w:lang w:eastAsia="ru-RU"/>
              </w:rPr>
              <w:t>Участие в работе комиссии по качеству иммунобиологических лекарственных препаратов</w:t>
            </w:r>
            <w:r w:rsidRPr="00AD40B7">
              <w:rPr>
                <w:rFonts w:ascii="Times New Roman" w:eastAsia="Times New Roman" w:hAnsi="Times New Roman"/>
                <w:color w:val="FF0000"/>
                <w:sz w:val="20"/>
                <w:szCs w:val="20"/>
                <w:lang w:eastAsia="ru-RU"/>
              </w:rPr>
              <w:t>.</w:t>
            </w:r>
          </w:p>
          <w:p w:rsidR="00AD40B7" w:rsidRPr="00A45BBF" w:rsidRDefault="00AD40B7" w:rsidP="00007756">
            <w:pPr>
              <w:spacing w:after="0" w:line="240" w:lineRule="auto"/>
              <w:jc w:val="both"/>
              <w:rPr>
                <w:rFonts w:ascii="Times New Roman" w:hAnsi="Times New Roman"/>
                <w:sz w:val="20"/>
                <w:szCs w:val="20"/>
              </w:rPr>
            </w:pPr>
            <w:r w:rsidRPr="00A45BBF">
              <w:rPr>
                <w:rFonts w:ascii="Times New Roman" w:eastAsia="Times New Roman" w:hAnsi="Times New Roman"/>
                <w:sz w:val="20"/>
                <w:szCs w:val="20"/>
                <w:lang w:eastAsia="ru-RU"/>
              </w:rPr>
              <w:t>Участие в рабочих совещаниях с организациями-участниками</w:t>
            </w:r>
            <w:r w:rsidRPr="00A45BBF">
              <w:rPr>
                <w:rFonts w:ascii="Times New Roman" w:hAnsi="Times New Roman"/>
                <w:sz w:val="20"/>
                <w:szCs w:val="20"/>
              </w:rPr>
              <w:t xml:space="preserve"> </w:t>
            </w:r>
            <w:r w:rsidRPr="00A45BBF">
              <w:rPr>
                <w:rFonts w:ascii="Times New Roman" w:eastAsia="Times New Roman" w:hAnsi="Times New Roman"/>
                <w:sz w:val="20"/>
                <w:szCs w:val="20"/>
                <w:lang w:eastAsia="ru-RU"/>
              </w:rPr>
              <w:t>государственной программы Российской Федерации «Развитие фармацевтической и медицинской промышленности» на 2013-2020 годы</w:t>
            </w:r>
          </w:p>
        </w:tc>
      </w:tr>
      <w:tr w:rsidR="007F4015" w:rsidRPr="00A45BBF" w:rsidTr="00730AC7">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hAnsi="Times New Roman"/>
                <w:b/>
                <w:sz w:val="20"/>
                <w:szCs w:val="20"/>
              </w:rPr>
              <w:t>Федеральная служба по аккредитации</w:t>
            </w:r>
          </w:p>
          <w:p w:rsidR="007F4015" w:rsidRPr="00A45BBF" w:rsidRDefault="007F4015" w:rsidP="007F4015">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hAnsi="Times New Roman"/>
                <w:b/>
                <w:sz w:val="20"/>
                <w:szCs w:val="20"/>
              </w:rPr>
              <w:t>(Росаккреди-тация)</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Соглашение между Федеральной службой по надзору в сфере здравоохранения и Федеральной службой по аккредитации об информационном взаимодействии (2016 г.)</w:t>
            </w: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jc w:val="both"/>
              <w:rPr>
                <w:rFonts w:ascii="Times New Roman" w:hAnsi="Times New Roman"/>
                <w:sz w:val="20"/>
                <w:szCs w:val="20"/>
              </w:rPr>
            </w:pPr>
            <w:r w:rsidRPr="00A45BBF">
              <w:rPr>
                <w:rFonts w:ascii="Times New Roman" w:hAnsi="Times New Roman"/>
                <w:sz w:val="20"/>
                <w:szCs w:val="20"/>
              </w:rPr>
              <w:t>Обмен информацией о деятельности органов по сертификации и испытательных лабораторий (центров) по контролю качества лекарственных средств</w:t>
            </w:r>
          </w:p>
        </w:tc>
      </w:tr>
      <w:tr w:rsidR="007F4015" w:rsidRPr="00A45BBF" w:rsidTr="00730AC7">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hAnsi="Times New Roman"/>
                <w:b/>
                <w:sz w:val="20"/>
                <w:szCs w:val="20"/>
              </w:rPr>
              <w:t>Федеральная служба по надзору в сфере образования и науки (Рособрнадзор)</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 xml:space="preserve">1.Соглашение Рособрнадзора, Росздравнадзора </w:t>
            </w:r>
          </w:p>
          <w:p w:rsidR="007F4015" w:rsidRPr="00A45BBF" w:rsidRDefault="007F4015" w:rsidP="007F4015">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«О взаимодействии Федеральной службы по надзору в сфере образования и науки и Федеральной службы по надзору в сфере здравоохранения» (2014 г.)</w:t>
            </w:r>
          </w:p>
          <w:p w:rsidR="007F4015" w:rsidRPr="00A45BBF" w:rsidRDefault="007F4015" w:rsidP="007F4015">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2.Федеральный закон от 29.12.2012 №273-ФЗ «Об образовании в Российской Федерации»</w:t>
            </w: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jc w:val="both"/>
              <w:rPr>
                <w:rFonts w:ascii="Times New Roman" w:hAnsi="Times New Roman"/>
                <w:sz w:val="20"/>
                <w:szCs w:val="20"/>
              </w:rPr>
            </w:pPr>
            <w:r w:rsidRPr="00A45BBF">
              <w:rPr>
                <w:rFonts w:ascii="Times New Roman" w:hAnsi="Times New Roman"/>
                <w:sz w:val="20"/>
                <w:szCs w:val="20"/>
              </w:rPr>
              <w:t>Обмен информацией в целях осуществления государственной услуги по допуску к медицинской деятельности лиц, получивших медицинское и фармацевтическое образование в иностранных государствах</w:t>
            </w:r>
          </w:p>
        </w:tc>
      </w:tr>
      <w:tr w:rsidR="007F4015" w:rsidRPr="00A45BBF" w:rsidTr="00730AC7">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hAnsi="Times New Roman"/>
                <w:b/>
                <w:sz w:val="20"/>
                <w:szCs w:val="20"/>
              </w:rPr>
              <w:t>Генеральная прокуратура Российской Федерации</w:t>
            </w:r>
          </w:p>
          <w:p w:rsidR="007F4015" w:rsidRPr="00A45BBF" w:rsidRDefault="007F4015" w:rsidP="007F4015">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hAnsi="Times New Roman"/>
                <w:b/>
                <w:sz w:val="20"/>
                <w:szCs w:val="20"/>
              </w:rPr>
              <w:t>(прокуратуры субъектов 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4015" w:rsidRPr="00A45BBF" w:rsidRDefault="007F4015" w:rsidP="00042886">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Постановление Правительства Р</w:t>
            </w:r>
            <w:r w:rsidR="00042886">
              <w:rPr>
                <w:rFonts w:ascii="Times New Roman" w:eastAsia="Times New Roman" w:hAnsi="Times New Roman"/>
                <w:sz w:val="20"/>
                <w:szCs w:val="20"/>
                <w:lang w:eastAsia="ru-RU"/>
              </w:rPr>
              <w:t>оссийской Федерации от 03.04.2020 №</w:t>
            </w:r>
            <w:r w:rsidRPr="00A45BBF">
              <w:rPr>
                <w:rFonts w:ascii="Times New Roman" w:eastAsia="Times New Roman" w:hAnsi="Times New Roman"/>
                <w:sz w:val="20"/>
                <w:szCs w:val="20"/>
                <w:lang w:eastAsia="ru-RU"/>
              </w:rPr>
              <w:t xml:space="preserve"> 438</w:t>
            </w:r>
            <w:r w:rsidR="00042886">
              <w:rPr>
                <w:rFonts w:ascii="Times New Roman" w:eastAsia="Times New Roman" w:hAnsi="Times New Roman"/>
                <w:sz w:val="20"/>
                <w:szCs w:val="20"/>
                <w:lang w:eastAsia="ru-RU"/>
              </w:rPr>
              <w:t xml:space="preserve"> </w:t>
            </w:r>
            <w:r w:rsidRPr="00A45BBF">
              <w:rPr>
                <w:rFonts w:ascii="Times New Roman" w:eastAsia="Times New Roman" w:hAnsi="Times New Roman"/>
                <w:sz w:val="20"/>
                <w:szCs w:val="20"/>
                <w:lang w:eastAsia="ru-RU"/>
              </w:rPr>
              <w:t>«Об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jc w:val="both"/>
              <w:rPr>
                <w:rFonts w:ascii="Times New Roman" w:hAnsi="Times New Roman"/>
                <w:sz w:val="20"/>
                <w:szCs w:val="20"/>
              </w:rPr>
            </w:pPr>
            <w:r w:rsidRPr="00A45BBF">
              <w:rPr>
                <w:rFonts w:ascii="Times New Roman" w:hAnsi="Times New Roman"/>
                <w:sz w:val="20"/>
                <w:szCs w:val="20"/>
              </w:rPr>
              <w:t>1.Согласование проверок по государственному контролю; предоставление результатов контрольных мероприятий; информирование о внесении изменений в план проведения проверок юридических лиц и индивидуальных предпринимателей Росздравнадзора</w:t>
            </w:r>
          </w:p>
          <w:p w:rsidR="007F4015" w:rsidRPr="00A45BBF" w:rsidRDefault="007F4015" w:rsidP="007F4015">
            <w:pPr>
              <w:spacing w:after="0" w:line="240" w:lineRule="auto"/>
              <w:jc w:val="both"/>
              <w:rPr>
                <w:rFonts w:ascii="Times New Roman" w:hAnsi="Times New Roman"/>
                <w:sz w:val="20"/>
                <w:szCs w:val="20"/>
              </w:rPr>
            </w:pPr>
            <w:r w:rsidRPr="00A45BBF">
              <w:rPr>
                <w:rFonts w:ascii="Times New Roman" w:hAnsi="Times New Roman"/>
                <w:sz w:val="20"/>
                <w:szCs w:val="20"/>
              </w:rPr>
              <w:t>2.Осуществление контрольных мероприятий по распоряжению Генеральной прокуратуры Российской Федерации (прокуратуры субъектов Российской Федерации)</w:t>
            </w:r>
          </w:p>
        </w:tc>
      </w:tr>
      <w:tr w:rsidR="007F4015" w:rsidRPr="00A45BBF" w:rsidTr="00730AC7">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hAnsi="Times New Roman"/>
                <w:b/>
                <w:sz w:val="20"/>
                <w:szCs w:val="20"/>
              </w:rPr>
              <w:t>Министерство здравоохране-ния Российской Федерации</w:t>
            </w:r>
          </w:p>
          <w:p w:rsidR="007F4015" w:rsidRPr="00A45BBF" w:rsidRDefault="007F4015" w:rsidP="007F4015">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hAnsi="Times New Roman"/>
                <w:b/>
                <w:sz w:val="20"/>
                <w:szCs w:val="20"/>
              </w:rPr>
              <w:t>(Минздрав России)</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пункт 2 Положения о Федеральной службе по надзору в сфере здравоохранения, утвержденного постановлением Правительства Российской Федерации от 30.06.2004 №323</w:t>
            </w:r>
          </w:p>
          <w:p w:rsidR="007F4015" w:rsidRPr="00A45BBF" w:rsidRDefault="007F4015" w:rsidP="007F4015">
            <w:pPr>
              <w:spacing w:after="0" w:line="240" w:lineRule="auto"/>
              <w:ind w:right="33"/>
              <w:contextualSpacing/>
              <w:jc w:val="both"/>
              <w:rPr>
                <w:rFonts w:ascii="Times New Roman" w:eastAsia="Times New Roman" w:hAnsi="Times New Roman"/>
                <w:sz w:val="20"/>
                <w:szCs w:val="20"/>
                <w:lang w:eastAsia="ru-RU"/>
              </w:rPr>
            </w:pPr>
          </w:p>
          <w:p w:rsidR="007F4015" w:rsidRPr="00A45BBF" w:rsidRDefault="007F4015" w:rsidP="007F4015">
            <w:pPr>
              <w:spacing w:after="0" w:line="240" w:lineRule="auto"/>
              <w:ind w:right="33"/>
              <w:contextualSpacing/>
              <w:jc w:val="both"/>
              <w:rPr>
                <w:rFonts w:ascii="Times New Roman" w:eastAsia="Times New Roman" w:hAnsi="Times New Roman"/>
                <w:sz w:val="20"/>
                <w:szCs w:val="20"/>
                <w:lang w:eastAsia="ru-RU"/>
              </w:rPr>
            </w:pP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jc w:val="both"/>
              <w:rPr>
                <w:rFonts w:ascii="Times New Roman" w:hAnsi="Times New Roman"/>
                <w:sz w:val="20"/>
                <w:szCs w:val="20"/>
              </w:rPr>
            </w:pPr>
            <w:r w:rsidRPr="00A45BBF">
              <w:rPr>
                <w:rFonts w:ascii="Times New Roman" w:hAnsi="Times New Roman"/>
                <w:sz w:val="20"/>
                <w:szCs w:val="20"/>
              </w:rPr>
              <w:t>1.Получение сведений из государственного реестра лекарственных средств о зарегистрированных лекарственных препаратах для медицинского применения и внесенных в государственный реестр записях о фармацевтических субстанциях.</w:t>
            </w:r>
          </w:p>
          <w:p w:rsidR="007F4015" w:rsidRPr="00A45BBF" w:rsidRDefault="007F4015" w:rsidP="007F4015">
            <w:pPr>
              <w:spacing w:after="0" w:line="240" w:lineRule="auto"/>
              <w:jc w:val="both"/>
              <w:rPr>
                <w:rFonts w:ascii="Times New Roman" w:hAnsi="Times New Roman"/>
                <w:sz w:val="20"/>
                <w:szCs w:val="20"/>
              </w:rPr>
            </w:pPr>
            <w:r w:rsidRPr="00A45BBF">
              <w:rPr>
                <w:rFonts w:ascii="Times New Roman" w:hAnsi="Times New Roman"/>
                <w:sz w:val="20"/>
                <w:szCs w:val="20"/>
              </w:rPr>
              <w:t>2. Получение сведений о деятельности органов исполнительной власти при реализации Национального проекта «Здравоохранение», выполнения государственной программы Российской Федерации «Развитие здравоохранение»; получение аналитической информации о негативных явлениях в субъектах Российской Федерации</w:t>
            </w:r>
          </w:p>
          <w:p w:rsidR="007F4015" w:rsidRPr="00A45BBF" w:rsidRDefault="007F4015" w:rsidP="007F4015">
            <w:pPr>
              <w:spacing w:after="0" w:line="240" w:lineRule="auto"/>
              <w:jc w:val="both"/>
              <w:rPr>
                <w:rFonts w:ascii="Times New Roman" w:hAnsi="Times New Roman"/>
                <w:sz w:val="20"/>
                <w:szCs w:val="20"/>
              </w:rPr>
            </w:pPr>
            <w:r w:rsidRPr="00A45BBF">
              <w:rPr>
                <w:rFonts w:ascii="Times New Roman" w:hAnsi="Times New Roman"/>
                <w:sz w:val="20"/>
                <w:szCs w:val="20"/>
              </w:rPr>
              <w:t>3.Предоставление информации о результатах контрольных мероприятий.</w:t>
            </w:r>
          </w:p>
          <w:p w:rsidR="007F4015" w:rsidRPr="00A45BBF" w:rsidRDefault="007F4015" w:rsidP="007F4015">
            <w:pPr>
              <w:spacing w:after="0" w:line="240" w:lineRule="auto"/>
              <w:jc w:val="both"/>
              <w:rPr>
                <w:rFonts w:ascii="Times New Roman" w:hAnsi="Times New Roman"/>
                <w:sz w:val="20"/>
                <w:szCs w:val="20"/>
              </w:rPr>
            </w:pPr>
            <w:r w:rsidRPr="00A45BBF">
              <w:rPr>
                <w:rFonts w:ascii="Times New Roman" w:hAnsi="Times New Roman"/>
                <w:sz w:val="20"/>
                <w:szCs w:val="20"/>
              </w:rPr>
              <w:t>4. Направление информации с целью подготовки аналитических материалов и справок</w:t>
            </w:r>
          </w:p>
          <w:p w:rsidR="007F4015" w:rsidRPr="00A45BBF" w:rsidRDefault="007F4015" w:rsidP="007F4015">
            <w:pPr>
              <w:spacing w:after="0" w:line="240" w:lineRule="auto"/>
              <w:jc w:val="both"/>
              <w:rPr>
                <w:rFonts w:ascii="Times New Roman" w:hAnsi="Times New Roman"/>
                <w:sz w:val="20"/>
                <w:szCs w:val="20"/>
              </w:rPr>
            </w:pPr>
          </w:p>
        </w:tc>
      </w:tr>
      <w:tr w:rsidR="007F4015" w:rsidRPr="00A45BBF" w:rsidTr="00730AC7">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hAnsi="Times New Roman"/>
                <w:b/>
                <w:sz w:val="20"/>
                <w:szCs w:val="20"/>
              </w:rPr>
            </w:pPr>
            <w:r w:rsidRPr="00A45BBF">
              <w:rPr>
                <w:rFonts w:ascii="Times New Roman" w:eastAsia="Times New Roman" w:hAnsi="Times New Roman"/>
                <w:b/>
                <w:sz w:val="20"/>
                <w:szCs w:val="20"/>
                <w:shd w:val="clear" w:color="auto" w:fill="FFFFFF"/>
                <w:lang w:eastAsia="ru-RU"/>
              </w:rPr>
              <w:t>Федеральный фонд обязательного медицинского страхования (ФФОМС)</w:t>
            </w:r>
            <w:r w:rsidRPr="00A45BBF">
              <w:rPr>
                <w:rFonts w:ascii="Times New Roman" w:hAnsi="Times New Roman"/>
                <w:b/>
                <w:sz w:val="20"/>
                <w:szCs w:val="20"/>
              </w:rPr>
              <w:t xml:space="preserve"> </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Соглашение о порядке взаимодействия по вопросам обмена информации (2017 год)</w:t>
            </w: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jc w:val="both"/>
              <w:rPr>
                <w:rFonts w:ascii="Times New Roman" w:eastAsia="Times New Roman" w:hAnsi="Times New Roman"/>
                <w:sz w:val="20"/>
                <w:szCs w:val="20"/>
                <w:shd w:val="clear" w:color="auto" w:fill="FFFFFF"/>
                <w:lang w:eastAsia="ru-RU"/>
              </w:rPr>
            </w:pPr>
            <w:r w:rsidRPr="00A45BBF">
              <w:rPr>
                <w:rFonts w:ascii="Times New Roman" w:hAnsi="Times New Roman"/>
                <w:sz w:val="20"/>
                <w:szCs w:val="20"/>
              </w:rPr>
              <w:t xml:space="preserve">1.Предотвращение нарушения прав граждан при получении медицинской помощи гражданам в медицинских организациях; </w:t>
            </w:r>
            <w:r w:rsidRPr="00A45BBF">
              <w:rPr>
                <w:rFonts w:ascii="Times New Roman" w:eastAsia="Times New Roman" w:hAnsi="Times New Roman"/>
                <w:sz w:val="20"/>
                <w:szCs w:val="20"/>
                <w:shd w:val="clear" w:color="auto" w:fill="FFFFFF"/>
                <w:lang w:eastAsia="ru-RU"/>
              </w:rPr>
              <w:t>получение сведений о нарушении прав граждан в сфере охраны здоровья граждан</w:t>
            </w:r>
          </w:p>
          <w:p w:rsidR="007F4015" w:rsidRPr="00A45BBF" w:rsidRDefault="007F4015" w:rsidP="007F4015">
            <w:pPr>
              <w:spacing w:after="0" w:line="240" w:lineRule="auto"/>
              <w:jc w:val="both"/>
              <w:rPr>
                <w:rFonts w:ascii="Times New Roman" w:hAnsi="Times New Roman"/>
                <w:sz w:val="20"/>
                <w:szCs w:val="20"/>
              </w:rPr>
            </w:pPr>
            <w:r w:rsidRPr="00A45BBF">
              <w:rPr>
                <w:rFonts w:ascii="Times New Roman" w:eastAsia="Times New Roman" w:hAnsi="Times New Roman"/>
                <w:sz w:val="20"/>
                <w:szCs w:val="20"/>
                <w:shd w:val="clear" w:color="auto" w:fill="FFFFFF"/>
                <w:lang w:eastAsia="ru-RU"/>
              </w:rPr>
              <w:t>2.Обмен информацией о результатах проверок</w:t>
            </w:r>
          </w:p>
        </w:tc>
      </w:tr>
      <w:tr w:rsidR="007F4015" w:rsidRPr="00A45BBF" w:rsidTr="00730AC7">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eastAsia="Times New Roman" w:hAnsi="Times New Roman"/>
                <w:b/>
                <w:sz w:val="20"/>
                <w:szCs w:val="20"/>
                <w:shd w:val="clear" w:color="auto" w:fill="FFFFFF"/>
                <w:lang w:eastAsia="ru-RU"/>
              </w:rPr>
            </w:pPr>
            <w:r w:rsidRPr="00A45BBF">
              <w:rPr>
                <w:rFonts w:ascii="Times New Roman" w:eastAsia="Times New Roman" w:hAnsi="Times New Roman"/>
                <w:b/>
                <w:sz w:val="20"/>
                <w:szCs w:val="20"/>
                <w:shd w:val="clear" w:color="auto" w:fill="FFFFFF"/>
                <w:lang w:eastAsia="ru-RU"/>
              </w:rPr>
              <w:t>Федеральная служба по надзору в сфере защиты прав потребителя и благополучия человека (Роспотреб-надзор)</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lang w:eastAsia="ru-RU"/>
              </w:rPr>
              <w:t>Федеральный закон от 27.07.2010 №210-ФЗ «Об организации предоставления государственных и муниципальных услуг»</w:t>
            </w: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1.</w:t>
            </w:r>
            <w:r w:rsidRPr="00A45BBF">
              <w:rPr>
                <w:rFonts w:ascii="Times New Roman" w:eastAsia="Times New Roman" w:hAnsi="Times New Roman"/>
                <w:sz w:val="20"/>
                <w:szCs w:val="20"/>
                <w:shd w:val="clear" w:color="auto" w:fill="FFFFFF"/>
                <w:lang w:val="en-US" w:eastAsia="ru-RU"/>
              </w:rPr>
              <w:t>C</w:t>
            </w:r>
            <w:r w:rsidRPr="00A45BBF">
              <w:rPr>
                <w:rFonts w:ascii="Times New Roman" w:eastAsia="Times New Roman" w:hAnsi="Times New Roman"/>
                <w:sz w:val="20"/>
                <w:szCs w:val="20"/>
                <w:shd w:val="clear" w:color="auto" w:fill="FFFFFF"/>
                <w:lang w:eastAsia="ru-RU"/>
              </w:rPr>
              <w:t>ведения о наличии выданного санитарно-эпидемиологического заключения о соответствии требованиям санитарных правил, выданных в установленном порядке.</w:t>
            </w:r>
          </w:p>
          <w:p w:rsidR="007F4015" w:rsidRPr="00A45BBF" w:rsidRDefault="007F4015" w:rsidP="007F4015">
            <w:pPr>
              <w:spacing w:after="0" w:line="240" w:lineRule="auto"/>
              <w:jc w:val="both"/>
              <w:rPr>
                <w:rFonts w:ascii="Times New Roman" w:eastAsia="Times New Roman" w:hAnsi="Times New Roman"/>
                <w:bCs/>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 xml:space="preserve">2.Направление информации о нарушениях прав граждан в сфере здравоохранения, выявленных в ходе контрольных мероприятий, обмен информацией о </w:t>
            </w:r>
            <w:r w:rsidRPr="00A45BBF">
              <w:rPr>
                <w:rFonts w:ascii="Times New Roman" w:eastAsia="Times New Roman" w:hAnsi="Times New Roman"/>
                <w:bCs/>
                <w:sz w:val="20"/>
                <w:szCs w:val="20"/>
                <w:shd w:val="clear" w:color="auto" w:fill="FFFFFF"/>
                <w:lang w:eastAsia="ru-RU"/>
              </w:rPr>
              <w:t xml:space="preserve">поствакцинальных осложнениях,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w:t>
            </w:r>
          </w:p>
          <w:p w:rsidR="007F4015" w:rsidRPr="00A45BBF" w:rsidRDefault="007F4015" w:rsidP="007F4015">
            <w:pPr>
              <w:spacing w:after="0" w:line="240" w:lineRule="auto"/>
              <w:jc w:val="both"/>
              <w:rPr>
                <w:rFonts w:ascii="Times New Roman" w:eastAsia="Times New Roman" w:hAnsi="Times New Roman"/>
                <w:bCs/>
                <w:sz w:val="20"/>
                <w:szCs w:val="20"/>
                <w:shd w:val="clear" w:color="auto" w:fill="FFFFFF"/>
                <w:lang w:eastAsia="ru-RU"/>
              </w:rPr>
            </w:pPr>
            <w:r w:rsidRPr="00A45BBF">
              <w:rPr>
                <w:rFonts w:ascii="Times New Roman" w:eastAsia="Times New Roman" w:hAnsi="Times New Roman"/>
                <w:bCs/>
                <w:sz w:val="20"/>
                <w:szCs w:val="20"/>
                <w:shd w:val="clear" w:color="auto" w:fill="FFFFFF"/>
                <w:lang w:eastAsia="ru-RU"/>
              </w:rPr>
              <w:t>3.</w:t>
            </w:r>
            <w:r w:rsidRPr="00A45BBF">
              <w:rPr>
                <w:rFonts w:ascii="Times New Roman" w:eastAsia="Times New Roman" w:hAnsi="Times New Roman"/>
                <w:sz w:val="20"/>
                <w:szCs w:val="20"/>
                <w:shd w:val="clear" w:color="auto" w:fill="FFFFFF"/>
                <w:lang w:eastAsia="ru-RU"/>
              </w:rPr>
              <w:t xml:space="preserve"> Направление информации о</w:t>
            </w:r>
            <w:r w:rsidRPr="00A45BBF">
              <w:rPr>
                <w:rFonts w:ascii="Times New Roman" w:eastAsia="Times New Roman" w:hAnsi="Times New Roman"/>
                <w:bCs/>
                <w:sz w:val="20"/>
                <w:szCs w:val="20"/>
                <w:shd w:val="clear" w:color="auto" w:fill="FFFFFF"/>
                <w:lang w:eastAsia="ru-RU"/>
              </w:rPr>
              <w:t xml:space="preserve"> возможных нарушениях при обращении продукции, контроль за которой относится к компетенции Роспотребнадзора </w:t>
            </w:r>
          </w:p>
          <w:p w:rsidR="007F4015" w:rsidRPr="00A45BBF" w:rsidRDefault="007F4015" w:rsidP="007F4015">
            <w:pPr>
              <w:spacing w:after="0" w:line="240" w:lineRule="auto"/>
              <w:jc w:val="both"/>
              <w:rPr>
                <w:rFonts w:ascii="Times New Roman" w:eastAsia="Times New Roman" w:hAnsi="Times New Roman"/>
                <w:strike/>
                <w:sz w:val="20"/>
                <w:szCs w:val="20"/>
                <w:shd w:val="clear" w:color="auto" w:fill="FFFFFF"/>
                <w:lang w:eastAsia="ru-RU"/>
              </w:rPr>
            </w:pPr>
            <w:r w:rsidRPr="00A45BBF">
              <w:rPr>
                <w:rFonts w:ascii="Times New Roman" w:eastAsia="Times New Roman" w:hAnsi="Times New Roman"/>
                <w:bCs/>
                <w:sz w:val="20"/>
                <w:szCs w:val="20"/>
                <w:shd w:val="clear" w:color="auto" w:fill="FFFFFF"/>
                <w:lang w:eastAsia="ru-RU"/>
              </w:rPr>
              <w:t>4.</w:t>
            </w:r>
            <w:r w:rsidRPr="00A45BBF">
              <w:rPr>
                <w:rFonts w:ascii="Times New Roman" w:hAnsi="Times New Roman"/>
                <w:sz w:val="20"/>
                <w:szCs w:val="20"/>
              </w:rPr>
              <w:t xml:space="preserve"> </w:t>
            </w:r>
            <w:r w:rsidRPr="00A45BBF">
              <w:rPr>
                <w:rFonts w:ascii="Times New Roman" w:eastAsia="Times New Roman" w:hAnsi="Times New Roman"/>
                <w:bCs/>
                <w:sz w:val="20"/>
                <w:szCs w:val="20"/>
                <w:shd w:val="clear" w:color="auto" w:fill="FFFFFF"/>
                <w:lang w:eastAsia="ru-RU"/>
              </w:rPr>
              <w:t>Направление информации о признаках нарушения прав граждан при дистанционной торговле лекарственными средствами и мдицинскими изделиями</w:t>
            </w:r>
          </w:p>
        </w:tc>
      </w:tr>
      <w:tr w:rsidR="007F4015" w:rsidRPr="00A45BBF" w:rsidTr="00730AC7">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eastAsia="Times New Roman" w:hAnsi="Times New Roman"/>
                <w:b/>
                <w:sz w:val="20"/>
                <w:szCs w:val="20"/>
                <w:shd w:val="clear" w:color="auto" w:fill="FFFFFF"/>
                <w:lang w:eastAsia="ru-RU"/>
              </w:rPr>
            </w:pPr>
            <w:r w:rsidRPr="00A45BBF">
              <w:rPr>
                <w:rFonts w:ascii="Times New Roman" w:eastAsia="Times New Roman" w:hAnsi="Times New Roman"/>
                <w:b/>
                <w:sz w:val="20"/>
                <w:szCs w:val="20"/>
                <w:shd w:val="clear" w:color="auto" w:fill="FFFFFF"/>
                <w:lang w:eastAsia="ru-RU"/>
              </w:rPr>
              <w:t>Федеральное казначейство (Казначейство России)</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1. Федеральный закон от 27.07.2010 №210-ФЗ «Об организации предоставления государственных и муниципальных услуг»</w:t>
            </w:r>
          </w:p>
          <w:p w:rsidR="007F4015" w:rsidRPr="00A45BBF" w:rsidRDefault="007F4015" w:rsidP="007F4015">
            <w:pPr>
              <w:spacing w:after="0" w:line="240" w:lineRule="auto"/>
              <w:ind w:right="33"/>
              <w:contextualSpacing/>
              <w:jc w:val="both"/>
              <w:rPr>
                <w:rFonts w:ascii="Times New Roman" w:eastAsia="Times New Roman" w:hAnsi="Times New Roman"/>
                <w:sz w:val="20"/>
                <w:szCs w:val="20"/>
                <w:lang w:eastAsia="ru-RU"/>
              </w:rPr>
            </w:pPr>
            <w:r w:rsidRPr="00A45BBF">
              <w:rPr>
                <w:rFonts w:ascii="Times New Roman" w:eastAsia="Times New Roman" w:hAnsi="Times New Roman"/>
                <w:sz w:val="20"/>
                <w:szCs w:val="20"/>
                <w:shd w:val="clear" w:color="auto" w:fill="FFFFFF"/>
                <w:lang w:eastAsia="ru-RU"/>
              </w:rPr>
              <w:t>2.Постановление Правительства Российской Федерации от 08.02.2017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указанного каталога»</w:t>
            </w: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1.Сведения об уплате государственной пошлины за предоставление лицензии</w:t>
            </w:r>
          </w:p>
          <w:p w:rsidR="007F4015" w:rsidRPr="00A45BBF" w:rsidRDefault="007F4015" w:rsidP="007F4015">
            <w:pPr>
              <w:spacing w:after="0" w:line="240" w:lineRule="auto"/>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2.Формирование каталога медицинских изделий</w:t>
            </w:r>
          </w:p>
        </w:tc>
      </w:tr>
      <w:tr w:rsidR="007F4015" w:rsidRPr="00A45BBF" w:rsidTr="00730AC7">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eastAsia="Times New Roman" w:hAnsi="Times New Roman"/>
                <w:b/>
                <w:sz w:val="20"/>
                <w:szCs w:val="20"/>
                <w:shd w:val="clear" w:color="auto" w:fill="FFFFFF"/>
                <w:lang w:eastAsia="ru-RU"/>
              </w:rPr>
            </w:pPr>
            <w:r w:rsidRPr="00A45BBF">
              <w:rPr>
                <w:rFonts w:ascii="Times New Roman" w:eastAsia="Times New Roman" w:hAnsi="Times New Roman"/>
                <w:b/>
                <w:sz w:val="20"/>
                <w:szCs w:val="20"/>
                <w:shd w:val="clear" w:color="auto" w:fill="FFFFFF"/>
                <w:lang w:eastAsia="ru-RU"/>
              </w:rPr>
              <w:t>Федеральная служба государствен-ной регистрации, кадастра и картографии (Росреестр)</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Федеральный закон от 27.07.2010 №210-ФЗ «Об организации предоставления государственных и муниципальных услуг»</w:t>
            </w: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Сведения, подтверждающие наличие у соискателя лицензии и лицензиата права собственности или на ином законном основании помещений, необходимых для осуществления медицинской деятельности (на объекты недвижимости, права на которые зарегистрированы в Едином государственном реестре прав на недвижимое имущество и сделок с ним) по всем видам лицензионного контроля</w:t>
            </w:r>
          </w:p>
        </w:tc>
      </w:tr>
      <w:tr w:rsidR="007F4015" w:rsidRPr="00A45BBF" w:rsidTr="00730AC7">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eastAsia="Times New Roman" w:hAnsi="Times New Roman"/>
                <w:b/>
                <w:sz w:val="20"/>
                <w:szCs w:val="20"/>
                <w:shd w:val="clear" w:color="auto" w:fill="FFFFFF"/>
                <w:lang w:eastAsia="ru-RU"/>
              </w:rPr>
            </w:pPr>
            <w:r w:rsidRPr="00A45BBF">
              <w:rPr>
                <w:rFonts w:ascii="Times New Roman" w:eastAsia="Times New Roman" w:hAnsi="Times New Roman"/>
                <w:b/>
                <w:sz w:val="20"/>
                <w:szCs w:val="20"/>
                <w:shd w:val="clear" w:color="auto" w:fill="FFFFFF"/>
                <w:lang w:eastAsia="ru-RU"/>
              </w:rPr>
              <w:t>Федеральная служба судебных приставов (ФССП России)</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Соглашение о порядке взаимодействия Федеральной службы судебных приставов и Федеральной службы по надзору в сфере здравоохранения при исполнении постановлений об административных правонарушениях (2014 г.)</w:t>
            </w: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Сведения</w:t>
            </w:r>
            <w:r w:rsidRPr="00A45BBF">
              <w:rPr>
                <w:rFonts w:ascii="Times New Roman" w:hAnsi="Times New Roman"/>
                <w:sz w:val="20"/>
                <w:szCs w:val="20"/>
              </w:rPr>
              <w:t xml:space="preserve"> по </w:t>
            </w:r>
            <w:r w:rsidRPr="00A45BBF">
              <w:rPr>
                <w:rFonts w:ascii="Times New Roman" w:eastAsia="Times New Roman" w:hAnsi="Times New Roman"/>
                <w:sz w:val="20"/>
                <w:szCs w:val="20"/>
                <w:shd w:val="clear" w:color="auto" w:fill="FFFFFF"/>
                <w:lang w:eastAsia="ru-RU"/>
              </w:rPr>
              <w:t>исполнению постановлений об административных правонарушениях</w:t>
            </w:r>
          </w:p>
        </w:tc>
      </w:tr>
      <w:tr w:rsidR="007F4015" w:rsidRPr="00A45BBF" w:rsidTr="00730AC7">
        <w:tc>
          <w:tcPr>
            <w:tcW w:w="526"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widowControl w:val="0"/>
              <w:numPr>
                <w:ilvl w:val="0"/>
                <w:numId w:val="7"/>
              </w:numPr>
              <w:tabs>
                <w:tab w:val="left" w:pos="288"/>
              </w:tabs>
              <w:spacing w:after="0" w:line="240" w:lineRule="auto"/>
              <w:ind w:left="0" w:firstLine="0"/>
              <w:jc w:val="center"/>
              <w:rPr>
                <w:rFonts w:ascii="Times New Roman" w:eastAsia="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autoSpaceDE w:val="0"/>
              <w:autoSpaceDN w:val="0"/>
              <w:adjustRightInd w:val="0"/>
              <w:spacing w:after="0" w:line="240" w:lineRule="auto"/>
              <w:ind w:right="33"/>
              <w:jc w:val="both"/>
              <w:rPr>
                <w:rFonts w:ascii="Times New Roman" w:eastAsia="Times New Roman" w:hAnsi="Times New Roman"/>
                <w:b/>
                <w:sz w:val="20"/>
                <w:szCs w:val="20"/>
                <w:shd w:val="clear" w:color="auto" w:fill="FFFFFF"/>
                <w:lang w:eastAsia="ru-RU"/>
              </w:rPr>
            </w:pPr>
            <w:r w:rsidRPr="00A45BBF">
              <w:rPr>
                <w:rFonts w:ascii="Times New Roman" w:eastAsia="Times New Roman" w:hAnsi="Times New Roman"/>
                <w:b/>
                <w:sz w:val="20"/>
                <w:szCs w:val="20"/>
                <w:shd w:val="clear" w:color="auto" w:fill="FFFFFF"/>
                <w:lang w:eastAsia="ru-RU"/>
              </w:rPr>
              <w:t>Федеральное медико-биологическое агентство (ФМБА России)</w:t>
            </w:r>
          </w:p>
        </w:tc>
        <w:tc>
          <w:tcPr>
            <w:tcW w:w="3544"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ind w:right="33"/>
              <w:contextualSpacing/>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Соглашение об информационном взаимодействии Федеральной службы по надзору в сфере здравоохранения и социального развития и Федеральным медико-биологическим агентством        (2007 г.)</w:t>
            </w:r>
          </w:p>
        </w:tc>
        <w:tc>
          <w:tcPr>
            <w:tcW w:w="4082" w:type="dxa"/>
            <w:tcBorders>
              <w:top w:val="single" w:sz="4" w:space="0" w:color="auto"/>
              <w:left w:val="single" w:sz="4" w:space="0" w:color="auto"/>
              <w:bottom w:val="single" w:sz="4" w:space="0" w:color="auto"/>
              <w:right w:val="single" w:sz="4" w:space="0" w:color="auto"/>
            </w:tcBorders>
          </w:tcPr>
          <w:p w:rsidR="007F4015" w:rsidRPr="00A45BBF" w:rsidRDefault="007F4015" w:rsidP="007F4015">
            <w:pPr>
              <w:spacing w:after="0" w:line="240" w:lineRule="auto"/>
              <w:jc w:val="both"/>
              <w:rPr>
                <w:rFonts w:ascii="Times New Roman" w:eastAsia="Times New Roman" w:hAnsi="Times New Roman"/>
                <w:sz w:val="20"/>
                <w:szCs w:val="20"/>
                <w:shd w:val="clear" w:color="auto" w:fill="FFFFFF"/>
                <w:lang w:eastAsia="ru-RU"/>
              </w:rPr>
            </w:pPr>
            <w:r w:rsidRPr="00A45BBF">
              <w:rPr>
                <w:rFonts w:ascii="Times New Roman" w:eastAsia="Times New Roman" w:hAnsi="Times New Roman"/>
                <w:sz w:val="20"/>
                <w:szCs w:val="20"/>
                <w:shd w:val="clear" w:color="auto" w:fill="FFFFFF"/>
                <w:lang w:eastAsia="ru-RU"/>
              </w:rPr>
              <w:t>Обмен информацией по осуществлению мероприятий по контролю и надзору в сфере донорства крови и ее компонентов</w:t>
            </w:r>
          </w:p>
        </w:tc>
      </w:tr>
    </w:tbl>
    <w:p w:rsidR="00E50CC5" w:rsidRPr="00A45BBF" w:rsidRDefault="00E50CC5" w:rsidP="00E50CC5">
      <w:pPr>
        <w:spacing w:after="0" w:line="240" w:lineRule="auto"/>
        <w:ind w:firstLine="709"/>
        <w:jc w:val="both"/>
        <w:rPr>
          <w:rFonts w:ascii="Times New Roman" w:hAnsi="Times New Roman"/>
          <w:sz w:val="28"/>
          <w:szCs w:val="28"/>
        </w:rPr>
      </w:pPr>
    </w:p>
    <w:p w:rsidR="00491EE4" w:rsidRDefault="00491EE4" w:rsidP="00491EE4">
      <w:pPr>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Меры по оптимизации планирования государственного контроля в установленных сферах деятельности в части подготовки и согласования с Генеральной прокуратурой Российской Федерации ежегодного плана контрольных (надзорных) мероприятий позволили Росздравнадзору провести совместно (одновременно) с другими органами государственного контроля </w:t>
      </w:r>
      <w:r w:rsidR="00A558B3">
        <w:rPr>
          <w:rFonts w:ascii="Times New Roman" w:hAnsi="Times New Roman"/>
          <w:sz w:val="28"/>
          <w:szCs w:val="28"/>
        </w:rPr>
        <w:t xml:space="preserve">в </w:t>
      </w:r>
      <w:r w:rsidRPr="00A45BBF">
        <w:rPr>
          <w:rFonts w:ascii="Times New Roman" w:hAnsi="Times New Roman"/>
          <w:sz w:val="28"/>
          <w:szCs w:val="28"/>
        </w:rPr>
        <w:t xml:space="preserve">2020 году 3 проверки (в 2019 году </w:t>
      </w:r>
      <w:r w:rsidR="00A558B3">
        <w:rPr>
          <w:rFonts w:ascii="Times New Roman" w:hAnsi="Times New Roman"/>
          <w:sz w:val="28"/>
          <w:szCs w:val="28"/>
        </w:rPr>
        <w:t xml:space="preserve">- </w:t>
      </w:r>
      <w:r w:rsidRPr="00A45BBF">
        <w:rPr>
          <w:rFonts w:ascii="Times New Roman" w:hAnsi="Times New Roman"/>
          <w:sz w:val="28"/>
          <w:szCs w:val="28"/>
        </w:rPr>
        <w:t xml:space="preserve">16 внеплановых проверок, в 2018 году </w:t>
      </w:r>
      <w:r w:rsidR="00A558B3">
        <w:rPr>
          <w:rFonts w:ascii="Times New Roman" w:hAnsi="Times New Roman"/>
          <w:sz w:val="28"/>
          <w:szCs w:val="28"/>
        </w:rPr>
        <w:t xml:space="preserve">- </w:t>
      </w:r>
      <w:r w:rsidRPr="00A45BBF">
        <w:rPr>
          <w:rFonts w:ascii="Times New Roman" w:hAnsi="Times New Roman"/>
          <w:sz w:val="28"/>
          <w:szCs w:val="28"/>
        </w:rPr>
        <w:t>таких проверок было 1887).</w:t>
      </w:r>
    </w:p>
    <w:p w:rsidR="00A917BA" w:rsidRPr="00A45BBF" w:rsidRDefault="00A917BA" w:rsidP="007B0E17">
      <w:pPr>
        <w:spacing w:after="0" w:line="240" w:lineRule="auto"/>
        <w:ind w:firstLine="709"/>
        <w:jc w:val="both"/>
        <w:rPr>
          <w:rFonts w:ascii="Times New Roman" w:hAnsi="Times New Roman"/>
          <w:i/>
          <w:sz w:val="28"/>
          <w:szCs w:val="28"/>
        </w:rPr>
      </w:pPr>
    </w:p>
    <w:p w:rsidR="00255261" w:rsidRPr="00A45BBF" w:rsidRDefault="00255261" w:rsidP="007B0E17">
      <w:pPr>
        <w:spacing w:after="0" w:line="240" w:lineRule="auto"/>
        <w:ind w:firstLine="709"/>
        <w:jc w:val="both"/>
        <w:rPr>
          <w:rFonts w:ascii="Times New Roman" w:hAnsi="Times New Roman"/>
          <w:b/>
          <w:i/>
          <w:sz w:val="28"/>
          <w:szCs w:val="28"/>
        </w:rPr>
      </w:pPr>
      <w:r w:rsidRPr="00A45BBF">
        <w:rPr>
          <w:rFonts w:ascii="Times New Roman" w:hAnsi="Times New Roman"/>
          <w:i/>
          <w:sz w:val="28"/>
          <w:szCs w:val="28"/>
        </w:rPr>
        <w:t>д) </w:t>
      </w:r>
      <w:r w:rsidR="006203E2" w:rsidRPr="00A45BBF">
        <w:rPr>
          <w:rFonts w:ascii="Times New Roman" w:hAnsi="Times New Roman"/>
          <w:b/>
          <w:i/>
          <w:sz w:val="28"/>
          <w:szCs w:val="28"/>
        </w:rPr>
        <w:t>Сведения о выполнении функций при осуществлении видов государственного контроля (надзора)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255261" w:rsidRPr="00A45BBF" w:rsidRDefault="00255261" w:rsidP="007B0E17">
      <w:pPr>
        <w:spacing w:after="0" w:line="240" w:lineRule="auto"/>
        <w:ind w:firstLine="709"/>
        <w:jc w:val="both"/>
        <w:rPr>
          <w:rFonts w:ascii="Times New Roman" w:hAnsi="Times New Roman"/>
          <w:sz w:val="28"/>
          <w:szCs w:val="28"/>
        </w:rPr>
      </w:pPr>
      <w:r w:rsidRPr="00A45BBF">
        <w:rPr>
          <w:rFonts w:ascii="Times New Roman" w:hAnsi="Times New Roman"/>
          <w:sz w:val="28"/>
          <w:szCs w:val="28"/>
        </w:rPr>
        <w:t>Подведомственным Росздравнадзору организациям исполнение государственной функции не передавалось.</w:t>
      </w:r>
    </w:p>
    <w:p w:rsidR="00244690" w:rsidRPr="00A45BBF" w:rsidRDefault="00244690" w:rsidP="007B0E17">
      <w:pPr>
        <w:spacing w:after="0" w:line="240" w:lineRule="auto"/>
        <w:ind w:firstLine="709"/>
        <w:jc w:val="both"/>
        <w:rPr>
          <w:rFonts w:ascii="Times New Roman" w:hAnsi="Times New Roman"/>
          <w:sz w:val="28"/>
          <w:szCs w:val="28"/>
        </w:rPr>
      </w:pPr>
    </w:p>
    <w:p w:rsidR="00255261" w:rsidRPr="00A45BBF" w:rsidRDefault="00255261" w:rsidP="00FC106A">
      <w:pPr>
        <w:spacing w:after="0" w:line="240" w:lineRule="auto"/>
        <w:ind w:firstLine="709"/>
        <w:jc w:val="both"/>
        <w:rPr>
          <w:rFonts w:ascii="Times New Roman" w:hAnsi="Times New Roman"/>
          <w:b/>
          <w:i/>
          <w:sz w:val="28"/>
          <w:szCs w:val="28"/>
        </w:rPr>
      </w:pPr>
      <w:bookmarkStart w:id="4" w:name="OLE_LINK4"/>
      <w:bookmarkStart w:id="5" w:name="OLE_LINK5"/>
      <w:bookmarkStart w:id="6" w:name="OLE_LINK6"/>
      <w:bookmarkStart w:id="7" w:name="OLE_LINK7"/>
      <w:bookmarkStart w:id="8" w:name="OLE_LINK8"/>
      <w:r w:rsidRPr="00A45BBF">
        <w:rPr>
          <w:rFonts w:ascii="Times New Roman" w:hAnsi="Times New Roman"/>
          <w:i/>
          <w:sz w:val="28"/>
          <w:szCs w:val="28"/>
        </w:rPr>
        <w:t xml:space="preserve">е) </w:t>
      </w:r>
      <w:r w:rsidRPr="00A45BBF">
        <w:rPr>
          <w:rFonts w:ascii="Times New Roman" w:hAnsi="Times New Roman"/>
          <w:b/>
          <w:i/>
          <w:sz w:val="28"/>
          <w:szCs w:val="28"/>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4D32FE" w:rsidRPr="00A45BBF" w:rsidRDefault="004D32FE" w:rsidP="00FC106A">
      <w:pPr>
        <w:spacing w:after="0" w:line="240" w:lineRule="auto"/>
        <w:ind w:firstLine="709"/>
        <w:jc w:val="both"/>
        <w:rPr>
          <w:rFonts w:ascii="Times New Roman" w:hAnsi="Times New Roman"/>
          <w:sz w:val="28"/>
          <w:szCs w:val="28"/>
        </w:rPr>
      </w:pPr>
      <w:r w:rsidRPr="00A45BBF">
        <w:rPr>
          <w:rFonts w:ascii="Times New Roman" w:hAnsi="Times New Roman"/>
          <w:sz w:val="28"/>
          <w:szCs w:val="28"/>
        </w:rPr>
        <w:t>На официальном сайте Федеральной службы по надзору в сфере здравоохранения создан подраздел «Аттестация экспертов», в котором размещен Реестр аттестованных экспертов. Данная информация находится в свободном доступе и структурирована таким образом, чтобы ее поиск был максимально удобным и быстрым.</w:t>
      </w:r>
      <w:r w:rsidR="00F81D1C" w:rsidRPr="00A45BBF">
        <w:rPr>
          <w:rFonts w:ascii="Times New Roman" w:hAnsi="Times New Roman"/>
          <w:sz w:val="28"/>
          <w:szCs w:val="28"/>
        </w:rPr>
        <w:t xml:space="preserve"> </w:t>
      </w:r>
      <w:r w:rsidRPr="00A45BBF">
        <w:rPr>
          <w:rFonts w:ascii="Times New Roman" w:hAnsi="Times New Roman"/>
          <w:sz w:val="28"/>
          <w:szCs w:val="28"/>
        </w:rPr>
        <w:t>Аттестационные комиссии сформированы как в центральном аппарате Росздравнадзора, так и в территориальных органах Росздравнадзора по субъектам Российской Федерации.</w:t>
      </w:r>
    </w:p>
    <w:p w:rsidR="00F81D1C" w:rsidRPr="00A45BBF" w:rsidRDefault="00F81D1C" w:rsidP="00FC106A">
      <w:pPr>
        <w:spacing w:after="0" w:line="240" w:lineRule="auto"/>
        <w:ind w:firstLine="709"/>
        <w:jc w:val="both"/>
        <w:rPr>
          <w:rFonts w:ascii="Times New Roman" w:hAnsi="Times New Roman"/>
          <w:sz w:val="28"/>
          <w:szCs w:val="28"/>
        </w:rPr>
      </w:pPr>
      <w:r w:rsidRPr="00A45BBF">
        <w:rPr>
          <w:rFonts w:ascii="Times New Roman" w:hAnsi="Times New Roman"/>
          <w:sz w:val="28"/>
          <w:szCs w:val="28"/>
        </w:rPr>
        <w:t>На 31.12.2020 в реестре содержатся данные о 5052 аттестованных экспертах.</w:t>
      </w:r>
      <w:r w:rsidR="007362C2">
        <w:rPr>
          <w:rFonts w:ascii="Times New Roman" w:hAnsi="Times New Roman"/>
          <w:sz w:val="28"/>
          <w:szCs w:val="28"/>
        </w:rPr>
        <w:t xml:space="preserve"> </w:t>
      </w:r>
      <w:r w:rsidRPr="00A45BBF">
        <w:rPr>
          <w:rFonts w:ascii="Times New Roman" w:hAnsi="Times New Roman"/>
          <w:sz w:val="28"/>
          <w:szCs w:val="28"/>
        </w:rPr>
        <w:t>Всего за 2020 год в Росздравнадзор поступило 432 заявлени</w:t>
      </w:r>
      <w:r w:rsidR="009B7674">
        <w:rPr>
          <w:rFonts w:ascii="Times New Roman" w:hAnsi="Times New Roman"/>
          <w:sz w:val="28"/>
          <w:szCs w:val="28"/>
        </w:rPr>
        <w:t>я</w:t>
      </w:r>
      <w:r w:rsidRPr="00A45BBF">
        <w:rPr>
          <w:rFonts w:ascii="Times New Roman" w:hAnsi="Times New Roman"/>
          <w:sz w:val="28"/>
          <w:szCs w:val="28"/>
        </w:rPr>
        <w:t xml:space="preserve"> от граждан, претендующих на аттестацию эксперта (далее - заявление), в том числе по нескольким видам экспертиз (в 2019 году - 399), из них: в центральный аппарат Росздравнадзора – 20 явлений (в 2019 г. - 10), в территориальные органы Росздравнадзора - 412 заявлений (в 2019 году - 389).</w:t>
      </w:r>
    </w:p>
    <w:p w:rsidR="00F81D1C" w:rsidRPr="00A45BBF" w:rsidRDefault="00F81D1C" w:rsidP="00FC106A">
      <w:pPr>
        <w:spacing w:after="0" w:line="240" w:lineRule="auto"/>
        <w:ind w:firstLine="709"/>
        <w:jc w:val="both"/>
        <w:rPr>
          <w:rFonts w:ascii="Times New Roman" w:hAnsi="Times New Roman"/>
          <w:sz w:val="28"/>
          <w:szCs w:val="28"/>
        </w:rPr>
      </w:pPr>
      <w:r w:rsidRPr="00A45BBF">
        <w:rPr>
          <w:rFonts w:ascii="Times New Roman" w:hAnsi="Times New Roman"/>
          <w:sz w:val="28"/>
          <w:szCs w:val="28"/>
        </w:rPr>
        <w:t>В 2020 году допущены к сдаче аттестационного экзамена 423 соискател</w:t>
      </w:r>
      <w:r w:rsidR="009B7674">
        <w:rPr>
          <w:rFonts w:ascii="Times New Roman" w:hAnsi="Times New Roman"/>
          <w:sz w:val="28"/>
          <w:szCs w:val="28"/>
        </w:rPr>
        <w:t>я</w:t>
      </w:r>
      <w:r w:rsidRPr="00A45BBF">
        <w:rPr>
          <w:rFonts w:ascii="Times New Roman" w:hAnsi="Times New Roman"/>
          <w:sz w:val="28"/>
          <w:szCs w:val="28"/>
        </w:rPr>
        <w:t xml:space="preserve"> (98 % от подавших заявления) (в 2019 году - 355), отказано 9 соискателям (2% от подавших заявление) (в 2019 г. - 8 соискателям).</w:t>
      </w:r>
    </w:p>
    <w:p w:rsidR="00F81D1C" w:rsidRPr="00A45BBF" w:rsidRDefault="00F81D1C" w:rsidP="00FC106A">
      <w:pPr>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В результате проведенных экзаменов в 2020 году аттестованы и внесены в реестр 379 аттестованных экспертов по 4-м видам экспертиз (в 2019 году – 370) (некоторые эксперты аттестованы по нескольким видам экспертиз одновременно).  </w:t>
      </w:r>
    </w:p>
    <w:p w:rsidR="00F81D1C" w:rsidRPr="00A45BBF" w:rsidRDefault="00F81D1C" w:rsidP="00FC106A">
      <w:pPr>
        <w:spacing w:after="0" w:line="240" w:lineRule="auto"/>
        <w:ind w:firstLine="709"/>
        <w:jc w:val="both"/>
        <w:rPr>
          <w:rFonts w:ascii="Times New Roman" w:hAnsi="Times New Roman"/>
          <w:b/>
          <w:i/>
          <w:sz w:val="28"/>
          <w:szCs w:val="28"/>
          <w:lang w:eastAsia="ru-RU"/>
        </w:rPr>
      </w:pPr>
    </w:p>
    <w:p w:rsidR="00F81D1C" w:rsidRPr="00A45BBF" w:rsidRDefault="00F81D1C" w:rsidP="00FC106A">
      <w:pPr>
        <w:spacing w:after="0" w:line="240" w:lineRule="auto"/>
        <w:ind w:firstLine="709"/>
        <w:jc w:val="both"/>
        <w:rPr>
          <w:rFonts w:ascii="Times New Roman" w:hAnsi="Times New Roman"/>
          <w:i/>
          <w:sz w:val="28"/>
          <w:szCs w:val="28"/>
          <w:lang w:eastAsia="ru-RU"/>
        </w:rPr>
      </w:pPr>
      <w:r w:rsidRPr="00A45BBF">
        <w:rPr>
          <w:rFonts w:ascii="Times New Roman" w:hAnsi="Times New Roman"/>
          <w:i/>
          <w:sz w:val="28"/>
          <w:szCs w:val="28"/>
          <w:lang w:eastAsia="ru-RU"/>
        </w:rPr>
        <w:t xml:space="preserve">Таблица </w:t>
      </w:r>
      <w:r w:rsidR="007362C2">
        <w:rPr>
          <w:rFonts w:ascii="Times New Roman" w:hAnsi="Times New Roman"/>
          <w:i/>
          <w:sz w:val="28"/>
          <w:szCs w:val="28"/>
          <w:lang w:eastAsia="ru-RU"/>
        </w:rPr>
        <w:t>6</w:t>
      </w:r>
      <w:r w:rsidRPr="00A45BBF">
        <w:rPr>
          <w:rFonts w:ascii="Times New Roman" w:hAnsi="Times New Roman"/>
          <w:i/>
          <w:sz w:val="28"/>
          <w:szCs w:val="28"/>
          <w:lang w:eastAsia="ru-RU"/>
        </w:rPr>
        <w:t>. Сведения из Реестра по количеству аттестованных экспертов по видам экспертиз</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0"/>
        <w:gridCol w:w="2835"/>
      </w:tblGrid>
      <w:tr w:rsidR="00F81D1C" w:rsidRPr="00A45BBF" w:rsidTr="00007756">
        <w:trPr>
          <w:trHeight w:val="310"/>
        </w:trPr>
        <w:tc>
          <w:tcPr>
            <w:tcW w:w="6520" w:type="dxa"/>
            <w:shd w:val="clear" w:color="auto" w:fill="auto"/>
            <w:vAlign w:val="center"/>
            <w:hideMark/>
          </w:tcPr>
          <w:p w:rsidR="00F81D1C" w:rsidRPr="00A45BBF" w:rsidRDefault="00F81D1C" w:rsidP="00FC106A">
            <w:pPr>
              <w:spacing w:after="0" w:line="240" w:lineRule="auto"/>
              <w:ind w:firstLine="709"/>
              <w:jc w:val="center"/>
              <w:rPr>
                <w:rFonts w:ascii="Times New Roman" w:hAnsi="Times New Roman"/>
              </w:rPr>
            </w:pPr>
            <w:r w:rsidRPr="00A45BBF">
              <w:rPr>
                <w:rFonts w:ascii="Times New Roman" w:hAnsi="Times New Roman"/>
              </w:rPr>
              <w:t>Вид экспертизы</w:t>
            </w:r>
          </w:p>
        </w:tc>
        <w:tc>
          <w:tcPr>
            <w:tcW w:w="2835" w:type="dxa"/>
            <w:shd w:val="clear" w:color="auto" w:fill="auto"/>
            <w:vAlign w:val="center"/>
            <w:hideMark/>
          </w:tcPr>
          <w:p w:rsidR="00F81D1C" w:rsidRPr="00A45BBF" w:rsidRDefault="00F81D1C" w:rsidP="00FC106A">
            <w:pPr>
              <w:spacing w:after="0" w:line="240" w:lineRule="auto"/>
              <w:rPr>
                <w:rFonts w:ascii="Times New Roman" w:hAnsi="Times New Roman"/>
              </w:rPr>
            </w:pPr>
            <w:r w:rsidRPr="00A45BBF">
              <w:rPr>
                <w:rFonts w:ascii="Times New Roman" w:hAnsi="Times New Roman"/>
              </w:rPr>
              <w:t>Количество экспертов</w:t>
            </w:r>
          </w:p>
        </w:tc>
      </w:tr>
      <w:tr w:rsidR="00F81D1C" w:rsidRPr="00A45BBF" w:rsidTr="00007756">
        <w:trPr>
          <w:trHeight w:val="407"/>
        </w:trPr>
        <w:tc>
          <w:tcPr>
            <w:tcW w:w="6520" w:type="dxa"/>
            <w:shd w:val="clear" w:color="auto" w:fill="auto"/>
            <w:vAlign w:val="center"/>
            <w:hideMark/>
          </w:tcPr>
          <w:p w:rsidR="00F81D1C" w:rsidRPr="00A45BBF" w:rsidRDefault="00F81D1C" w:rsidP="00007756">
            <w:pPr>
              <w:spacing w:after="0" w:line="240" w:lineRule="auto"/>
              <w:ind w:firstLine="63"/>
              <w:jc w:val="both"/>
              <w:rPr>
                <w:rFonts w:ascii="Times New Roman" w:hAnsi="Times New Roman"/>
              </w:rPr>
            </w:pPr>
            <w:r w:rsidRPr="00A45BBF">
              <w:rPr>
                <w:rFonts w:ascii="Times New Roman" w:hAnsi="Times New Roman"/>
              </w:rPr>
              <w:t>Экспертиза при осуществлении государственного контроля качества и безопасности медицинской деятельности</w:t>
            </w:r>
          </w:p>
        </w:tc>
        <w:tc>
          <w:tcPr>
            <w:tcW w:w="2835" w:type="dxa"/>
            <w:shd w:val="clear" w:color="auto" w:fill="auto"/>
            <w:vAlign w:val="center"/>
            <w:hideMark/>
          </w:tcPr>
          <w:p w:rsidR="00F81D1C" w:rsidRPr="00A45BBF" w:rsidRDefault="00F81D1C" w:rsidP="00FC106A">
            <w:pPr>
              <w:spacing w:after="0" w:line="240" w:lineRule="auto"/>
              <w:ind w:firstLine="34"/>
              <w:jc w:val="center"/>
              <w:rPr>
                <w:rFonts w:ascii="Times New Roman" w:hAnsi="Times New Roman"/>
              </w:rPr>
            </w:pPr>
            <w:r w:rsidRPr="00A45BBF">
              <w:rPr>
                <w:rFonts w:ascii="Times New Roman" w:hAnsi="Times New Roman"/>
              </w:rPr>
              <w:t>367</w:t>
            </w:r>
          </w:p>
        </w:tc>
      </w:tr>
      <w:tr w:rsidR="00F81D1C" w:rsidRPr="00A45BBF" w:rsidTr="00007756">
        <w:trPr>
          <w:trHeight w:val="321"/>
        </w:trPr>
        <w:tc>
          <w:tcPr>
            <w:tcW w:w="6520" w:type="dxa"/>
            <w:shd w:val="clear" w:color="auto" w:fill="auto"/>
            <w:vAlign w:val="center"/>
            <w:hideMark/>
          </w:tcPr>
          <w:p w:rsidR="00F81D1C" w:rsidRPr="00A45BBF" w:rsidRDefault="00F81D1C" w:rsidP="00007756">
            <w:pPr>
              <w:spacing w:after="0" w:line="240" w:lineRule="auto"/>
              <w:ind w:firstLine="63"/>
              <w:jc w:val="both"/>
              <w:rPr>
                <w:rFonts w:ascii="Times New Roman" w:hAnsi="Times New Roman"/>
              </w:rPr>
            </w:pPr>
            <w:r w:rsidRPr="00A45BBF">
              <w:rPr>
                <w:rFonts w:ascii="Times New Roman" w:hAnsi="Times New Roman"/>
              </w:rPr>
              <w:t>Экспертиза при осуществлении лицензионного контроля</w:t>
            </w:r>
          </w:p>
        </w:tc>
        <w:tc>
          <w:tcPr>
            <w:tcW w:w="2835" w:type="dxa"/>
            <w:shd w:val="clear" w:color="auto" w:fill="auto"/>
            <w:vAlign w:val="center"/>
            <w:hideMark/>
          </w:tcPr>
          <w:p w:rsidR="00F81D1C" w:rsidRPr="00A45BBF" w:rsidRDefault="00F81D1C" w:rsidP="00FC106A">
            <w:pPr>
              <w:spacing w:after="0" w:line="240" w:lineRule="auto"/>
              <w:ind w:firstLine="34"/>
              <w:jc w:val="center"/>
              <w:rPr>
                <w:rFonts w:ascii="Times New Roman" w:hAnsi="Times New Roman"/>
              </w:rPr>
            </w:pPr>
            <w:r w:rsidRPr="00A45BBF">
              <w:rPr>
                <w:rFonts w:ascii="Times New Roman" w:hAnsi="Times New Roman"/>
              </w:rPr>
              <w:t>162</w:t>
            </w:r>
          </w:p>
        </w:tc>
      </w:tr>
      <w:tr w:rsidR="00F81D1C" w:rsidRPr="00A45BBF" w:rsidTr="00007756">
        <w:trPr>
          <w:trHeight w:val="677"/>
        </w:trPr>
        <w:tc>
          <w:tcPr>
            <w:tcW w:w="6520" w:type="dxa"/>
            <w:shd w:val="clear" w:color="auto" w:fill="auto"/>
            <w:vAlign w:val="center"/>
            <w:hideMark/>
          </w:tcPr>
          <w:p w:rsidR="00F81D1C" w:rsidRPr="00A45BBF" w:rsidRDefault="00F81D1C" w:rsidP="00007756">
            <w:pPr>
              <w:spacing w:after="0" w:line="240" w:lineRule="auto"/>
              <w:ind w:firstLine="63"/>
              <w:jc w:val="both"/>
              <w:rPr>
                <w:rFonts w:ascii="Times New Roman" w:hAnsi="Times New Roman"/>
              </w:rPr>
            </w:pPr>
            <w:r w:rsidRPr="00A45BBF">
              <w:rPr>
                <w:rFonts w:ascii="Times New Roman" w:hAnsi="Times New Roman"/>
              </w:rPr>
              <w:t>Экспертиза при осуществлении федерального государственного надзора в сфере обращения лекарственных средств (в отношении лекарственных средств для медицинского применения)</w:t>
            </w:r>
          </w:p>
        </w:tc>
        <w:tc>
          <w:tcPr>
            <w:tcW w:w="2835" w:type="dxa"/>
            <w:shd w:val="clear" w:color="auto" w:fill="auto"/>
            <w:vAlign w:val="center"/>
            <w:hideMark/>
          </w:tcPr>
          <w:p w:rsidR="00F81D1C" w:rsidRPr="00A45BBF" w:rsidRDefault="00F81D1C" w:rsidP="00FC106A">
            <w:pPr>
              <w:spacing w:after="0" w:line="240" w:lineRule="auto"/>
              <w:ind w:firstLine="34"/>
              <w:jc w:val="center"/>
              <w:rPr>
                <w:rFonts w:ascii="Times New Roman" w:hAnsi="Times New Roman"/>
              </w:rPr>
            </w:pPr>
            <w:r w:rsidRPr="00A45BBF">
              <w:rPr>
                <w:rFonts w:ascii="Times New Roman" w:hAnsi="Times New Roman"/>
              </w:rPr>
              <w:t>32</w:t>
            </w:r>
          </w:p>
        </w:tc>
      </w:tr>
      <w:tr w:rsidR="00F81D1C" w:rsidRPr="00A45BBF" w:rsidTr="00007756">
        <w:trPr>
          <w:trHeight w:val="507"/>
        </w:trPr>
        <w:tc>
          <w:tcPr>
            <w:tcW w:w="6520" w:type="dxa"/>
            <w:shd w:val="clear" w:color="auto" w:fill="auto"/>
            <w:vAlign w:val="center"/>
            <w:hideMark/>
          </w:tcPr>
          <w:p w:rsidR="00F81D1C" w:rsidRPr="00A45BBF" w:rsidRDefault="00F81D1C" w:rsidP="00007756">
            <w:pPr>
              <w:spacing w:after="0" w:line="240" w:lineRule="auto"/>
              <w:ind w:firstLine="63"/>
              <w:jc w:val="both"/>
              <w:rPr>
                <w:rFonts w:ascii="Times New Roman" w:hAnsi="Times New Roman"/>
              </w:rPr>
            </w:pPr>
            <w:r w:rsidRPr="00A45BBF">
              <w:rPr>
                <w:rFonts w:ascii="Times New Roman" w:hAnsi="Times New Roman"/>
              </w:rPr>
              <w:t>Экспертиза при осуществлении государственного контроля за обращением медицинских изделий</w:t>
            </w:r>
          </w:p>
        </w:tc>
        <w:tc>
          <w:tcPr>
            <w:tcW w:w="2835" w:type="dxa"/>
            <w:shd w:val="clear" w:color="auto" w:fill="auto"/>
            <w:vAlign w:val="center"/>
            <w:hideMark/>
          </w:tcPr>
          <w:p w:rsidR="00F81D1C" w:rsidRPr="00A45BBF" w:rsidRDefault="00F81D1C" w:rsidP="00FC106A">
            <w:pPr>
              <w:spacing w:after="0" w:line="240" w:lineRule="auto"/>
              <w:ind w:firstLine="34"/>
              <w:jc w:val="center"/>
              <w:rPr>
                <w:rFonts w:ascii="Times New Roman" w:hAnsi="Times New Roman"/>
              </w:rPr>
            </w:pPr>
            <w:r w:rsidRPr="00A45BBF">
              <w:rPr>
                <w:rFonts w:ascii="Times New Roman" w:hAnsi="Times New Roman"/>
              </w:rPr>
              <w:t>30</w:t>
            </w:r>
          </w:p>
        </w:tc>
      </w:tr>
      <w:tr w:rsidR="00F81D1C" w:rsidRPr="00A45BBF" w:rsidTr="00007756">
        <w:trPr>
          <w:trHeight w:val="117"/>
        </w:trPr>
        <w:tc>
          <w:tcPr>
            <w:tcW w:w="6520" w:type="dxa"/>
            <w:shd w:val="clear" w:color="auto" w:fill="auto"/>
            <w:vAlign w:val="center"/>
          </w:tcPr>
          <w:p w:rsidR="00F81D1C" w:rsidRPr="00A45BBF" w:rsidRDefault="00F81D1C" w:rsidP="00FC106A">
            <w:pPr>
              <w:spacing w:after="0" w:line="240" w:lineRule="auto"/>
              <w:ind w:firstLine="63"/>
              <w:jc w:val="both"/>
              <w:rPr>
                <w:rFonts w:ascii="Times New Roman" w:hAnsi="Times New Roman"/>
              </w:rPr>
            </w:pPr>
            <w:r w:rsidRPr="00A45BBF">
              <w:rPr>
                <w:rFonts w:ascii="Times New Roman" w:hAnsi="Times New Roman"/>
              </w:rPr>
              <w:t>Всего</w:t>
            </w:r>
          </w:p>
        </w:tc>
        <w:tc>
          <w:tcPr>
            <w:tcW w:w="2835" w:type="dxa"/>
            <w:shd w:val="clear" w:color="auto" w:fill="auto"/>
            <w:vAlign w:val="center"/>
          </w:tcPr>
          <w:p w:rsidR="00F81D1C" w:rsidRPr="00A45BBF" w:rsidRDefault="00F81D1C" w:rsidP="00FC106A">
            <w:pPr>
              <w:spacing w:after="0" w:line="240" w:lineRule="auto"/>
              <w:ind w:firstLine="34"/>
              <w:jc w:val="center"/>
              <w:rPr>
                <w:rFonts w:ascii="Times New Roman" w:hAnsi="Times New Roman"/>
              </w:rPr>
            </w:pPr>
            <w:r w:rsidRPr="00A45BBF">
              <w:rPr>
                <w:rFonts w:ascii="Times New Roman" w:hAnsi="Times New Roman"/>
              </w:rPr>
              <w:t>591</w:t>
            </w:r>
          </w:p>
        </w:tc>
      </w:tr>
      <w:bookmarkEnd w:id="4"/>
      <w:bookmarkEnd w:id="5"/>
      <w:bookmarkEnd w:id="6"/>
      <w:bookmarkEnd w:id="7"/>
      <w:bookmarkEnd w:id="8"/>
    </w:tbl>
    <w:p w:rsidR="00887CDC" w:rsidRDefault="00887CDC" w:rsidP="00887CDC">
      <w:pPr>
        <w:pStyle w:val="a4"/>
        <w:autoSpaceDE w:val="0"/>
        <w:autoSpaceDN w:val="0"/>
        <w:adjustRightInd w:val="0"/>
        <w:spacing w:after="0" w:line="240" w:lineRule="auto"/>
        <w:ind w:left="567"/>
        <w:jc w:val="both"/>
        <w:rPr>
          <w:rFonts w:ascii="Times New Roman" w:hAnsi="Times New Roman"/>
          <w:b/>
          <w:sz w:val="28"/>
          <w:szCs w:val="28"/>
        </w:rPr>
      </w:pPr>
    </w:p>
    <w:p w:rsidR="00255261" w:rsidRPr="00A45BBF" w:rsidRDefault="00255261" w:rsidP="00FC106A">
      <w:pPr>
        <w:pStyle w:val="a4"/>
        <w:numPr>
          <w:ilvl w:val="0"/>
          <w:numId w:val="4"/>
        </w:numPr>
        <w:autoSpaceDE w:val="0"/>
        <w:autoSpaceDN w:val="0"/>
        <w:adjustRightInd w:val="0"/>
        <w:spacing w:after="0" w:line="240" w:lineRule="auto"/>
        <w:ind w:left="0" w:firstLine="567"/>
        <w:jc w:val="both"/>
        <w:rPr>
          <w:rFonts w:ascii="Times New Roman" w:hAnsi="Times New Roman"/>
          <w:b/>
          <w:sz w:val="28"/>
          <w:szCs w:val="28"/>
        </w:rPr>
      </w:pPr>
      <w:r w:rsidRPr="00A45BBF">
        <w:rPr>
          <w:rFonts w:ascii="Times New Roman" w:hAnsi="Times New Roman"/>
          <w:b/>
          <w:sz w:val="28"/>
          <w:szCs w:val="28"/>
        </w:rPr>
        <w:t>Финансовое и кадровое обеспечение государственного контроля (надзора)</w:t>
      </w:r>
    </w:p>
    <w:p w:rsidR="00255261" w:rsidRPr="00A45BBF" w:rsidRDefault="00255261" w:rsidP="007B0E17">
      <w:pPr>
        <w:spacing w:after="0"/>
        <w:ind w:firstLine="709"/>
        <w:jc w:val="both"/>
        <w:rPr>
          <w:rFonts w:ascii="Times New Roman" w:hAnsi="Times New Roman"/>
          <w:b/>
          <w:i/>
          <w:sz w:val="28"/>
          <w:szCs w:val="28"/>
        </w:rPr>
      </w:pPr>
      <w:r w:rsidRPr="00A45BBF">
        <w:rPr>
          <w:rFonts w:ascii="Times New Roman" w:hAnsi="Times New Roman"/>
          <w:b/>
          <w:i/>
          <w:sz w:val="28"/>
          <w:szCs w:val="28"/>
        </w:rPr>
        <w:t xml:space="preserve"> а) Сведения, характеризующие финансовое обеспечение исполнения функций по осуществлению государственного контроля (надзора)</w:t>
      </w:r>
    </w:p>
    <w:p w:rsidR="00005153" w:rsidRPr="00A45BBF" w:rsidRDefault="00005153" w:rsidP="00005153">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xml:space="preserve">Финансовое обеспечение исполнения функций по осуществлению государственного контроля (надзора) осуществляется Росздравнадзором за счет средств федерального бюджета. </w:t>
      </w:r>
    </w:p>
    <w:p w:rsidR="00005153" w:rsidRPr="00A45BBF" w:rsidRDefault="00005153" w:rsidP="00005153">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соответствии с Федеральным законом от 2 декабря 2019 г. № 380-ФЗ «О федеральном бюджете на 2020 год и на плановый период 2021 и 2022 годов», а также сводной бюджетной росписью по расходам федерального бюджета по состоянию на 31.12.2020 Федеральной службе по надзору в сфере здравоохранения предусмотрены бюджетные ассигнования в размере 4 041,4 млн. рублей, из них:</w:t>
      </w:r>
    </w:p>
    <w:p w:rsidR="00005153" w:rsidRPr="00A45BBF" w:rsidRDefault="00005153" w:rsidP="00005153">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ресурсное обеспечения контрольно-надзорных функций Росздравнадзора составило 2 130,7 млн. рублей;</w:t>
      </w:r>
    </w:p>
    <w:p w:rsidR="00005153" w:rsidRPr="00A45BBF" w:rsidRDefault="00005153" w:rsidP="00005153">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на субсидии государственным бюджетным учреждениям - в размере 1 656,9 млн. рублей;</w:t>
      </w:r>
    </w:p>
    <w:p w:rsidR="00005153" w:rsidRPr="00A45BBF" w:rsidRDefault="00005153" w:rsidP="00005153">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бюджетные инвестиции в капитальное строительство в рамках реализации государственной программы Российской Федерации «Развитие фармацевтической и медицинской промышленности» составили 2,6 млн. рублей;</w:t>
      </w:r>
    </w:p>
    <w:p w:rsidR="00005153" w:rsidRPr="00A45BBF" w:rsidRDefault="00005153" w:rsidP="00005153">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по государственной поддержке модернизации опорных лабораторий в рамках Федерального проекта «Системные меры развития международной кооперации и экспорта» - 229,0 млн. рублей;</w:t>
      </w:r>
    </w:p>
    <w:p w:rsidR="00005153" w:rsidRPr="00A45BBF" w:rsidRDefault="00005153" w:rsidP="00005153">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по государственной программе «Обеспечение доступным и комфортным жильем и коммунальными услугами граждан Российской Федерации» утверждены бюджетные ассигнования в размере – 22,2 млн. рублей.</w:t>
      </w:r>
    </w:p>
    <w:p w:rsidR="00005153" w:rsidRPr="00A45BBF" w:rsidRDefault="00005153" w:rsidP="00005153">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Исполнение федерального бюджета в целом по Федеральной службе по надзору в сфере здравоохранения по состоянию на 01.01.2020 составило 98,9%.</w:t>
      </w:r>
    </w:p>
    <w:p w:rsidR="00005153" w:rsidRPr="00A45BBF" w:rsidRDefault="00005153" w:rsidP="00005153">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Субсидии на выполнение государственного задания и субсидия на иные цели федеральным государственным бюджетным учреждениям, подведомственным Росздравнадзору, доведены в полном объеме, исполнение составило 100%.</w:t>
      </w:r>
    </w:p>
    <w:p w:rsidR="00005153" w:rsidRPr="00A45BBF" w:rsidRDefault="00005153" w:rsidP="00005153">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Бюджетные инвестиции в капитальное строительство в рамках реализации государственной программы Российской Федерации «Развитие фармацевтической и медицинской промышленности» исполнение составил</w:t>
      </w:r>
      <w:r w:rsidR="009B7674">
        <w:rPr>
          <w:rFonts w:ascii="Times New Roman" w:eastAsia="Times New Roman" w:hAnsi="Times New Roman"/>
          <w:sz w:val="28"/>
          <w:szCs w:val="28"/>
          <w:lang w:eastAsia="ru-RU"/>
        </w:rPr>
        <w:t>и</w:t>
      </w:r>
      <w:r w:rsidRPr="00A45BBF">
        <w:rPr>
          <w:rFonts w:ascii="Times New Roman" w:eastAsia="Times New Roman" w:hAnsi="Times New Roman"/>
          <w:sz w:val="28"/>
          <w:szCs w:val="28"/>
          <w:lang w:eastAsia="ru-RU"/>
        </w:rPr>
        <w:t xml:space="preserve"> 100%.</w:t>
      </w:r>
    </w:p>
    <w:p w:rsidR="00005153" w:rsidRPr="00A45BBF" w:rsidRDefault="00005153" w:rsidP="00005153">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По Государственной программе «Обеспечение доступным и комфортным жильем и коммунальными услугами граждан Российской Федерации» исполнение составило 100%.</w:t>
      </w:r>
    </w:p>
    <w:p w:rsidR="00F76C11" w:rsidRDefault="00F76C11" w:rsidP="00A12F7D">
      <w:pPr>
        <w:shd w:val="clear" w:color="auto" w:fill="FFFFFF" w:themeFill="background1"/>
        <w:spacing w:after="0" w:line="240" w:lineRule="auto"/>
        <w:ind w:firstLine="709"/>
        <w:jc w:val="both"/>
        <w:rPr>
          <w:rFonts w:ascii="Times New Roman" w:hAnsi="Times New Roman"/>
          <w:b/>
          <w:i/>
          <w:sz w:val="28"/>
          <w:szCs w:val="28"/>
        </w:rPr>
      </w:pPr>
    </w:p>
    <w:p w:rsidR="00255261" w:rsidRPr="00A45BBF" w:rsidRDefault="00255261" w:rsidP="00A12F7D">
      <w:pPr>
        <w:shd w:val="clear" w:color="auto" w:fill="FFFFFF" w:themeFill="background1"/>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б) 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p>
    <w:p w:rsidR="00F81D1C" w:rsidRPr="00A45BBF" w:rsidRDefault="00F81D1C" w:rsidP="00A12F7D">
      <w:pPr>
        <w:shd w:val="clear" w:color="auto" w:fill="FFFFFF" w:themeFill="background1"/>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В отчетном году предельная штатная численность Росздравнадзора составила в центральном аппарате 255 штатных единиц, в территориальных органах - 1328 штатных единиц (таблица </w:t>
      </w:r>
      <w:r w:rsidR="007362C2">
        <w:rPr>
          <w:rFonts w:ascii="Times New Roman" w:hAnsi="Times New Roman"/>
          <w:sz w:val="28"/>
          <w:szCs w:val="28"/>
        </w:rPr>
        <w:t>7</w:t>
      </w:r>
      <w:r w:rsidRPr="00A45BBF">
        <w:rPr>
          <w:rFonts w:ascii="Times New Roman" w:hAnsi="Times New Roman"/>
          <w:sz w:val="28"/>
          <w:szCs w:val="28"/>
        </w:rPr>
        <w:t>).</w:t>
      </w:r>
    </w:p>
    <w:p w:rsidR="009B7674" w:rsidRDefault="009B7674" w:rsidP="00A12F7D">
      <w:pPr>
        <w:shd w:val="clear" w:color="auto" w:fill="FFFFFF" w:themeFill="background1"/>
        <w:spacing w:after="0" w:line="240" w:lineRule="auto"/>
        <w:ind w:firstLine="709"/>
        <w:jc w:val="both"/>
        <w:rPr>
          <w:rFonts w:ascii="Times New Roman" w:hAnsi="Times New Roman"/>
          <w:sz w:val="28"/>
          <w:szCs w:val="28"/>
        </w:rPr>
      </w:pPr>
    </w:p>
    <w:p w:rsidR="00F81D1C" w:rsidRPr="00A45BBF" w:rsidRDefault="00F81D1C" w:rsidP="00A12F7D">
      <w:pPr>
        <w:shd w:val="clear" w:color="auto" w:fill="FFFFFF" w:themeFill="background1"/>
        <w:spacing w:after="0" w:line="240" w:lineRule="auto"/>
        <w:ind w:firstLine="709"/>
        <w:jc w:val="both"/>
        <w:rPr>
          <w:rFonts w:ascii="Times New Roman" w:hAnsi="Times New Roman"/>
          <w:i/>
          <w:sz w:val="28"/>
          <w:szCs w:val="28"/>
        </w:rPr>
      </w:pPr>
      <w:r w:rsidRPr="00A45BBF">
        <w:rPr>
          <w:rFonts w:ascii="Times New Roman" w:hAnsi="Times New Roman"/>
          <w:i/>
          <w:sz w:val="28"/>
          <w:szCs w:val="28"/>
        </w:rPr>
        <w:t xml:space="preserve">Таблица </w:t>
      </w:r>
      <w:r w:rsidR="007362C2">
        <w:rPr>
          <w:rFonts w:ascii="Times New Roman" w:hAnsi="Times New Roman"/>
          <w:i/>
          <w:sz w:val="28"/>
          <w:szCs w:val="28"/>
        </w:rPr>
        <w:t>7</w:t>
      </w:r>
      <w:r w:rsidRPr="00A45BBF">
        <w:rPr>
          <w:rFonts w:ascii="Times New Roman" w:hAnsi="Times New Roman"/>
          <w:i/>
          <w:sz w:val="28"/>
          <w:szCs w:val="28"/>
        </w:rPr>
        <w:t xml:space="preserve">. Сведения о штатной численности работников и укомплектованности </w:t>
      </w:r>
    </w:p>
    <w:tbl>
      <w:tblPr>
        <w:tblW w:w="9913" w:type="dxa"/>
        <w:tblLayout w:type="fixed"/>
        <w:tblLook w:val="04A0" w:firstRow="1" w:lastRow="0" w:firstColumn="1" w:lastColumn="0" w:noHBand="0" w:noVBand="1"/>
      </w:tblPr>
      <w:tblGrid>
        <w:gridCol w:w="699"/>
        <w:gridCol w:w="992"/>
        <w:gridCol w:w="993"/>
        <w:gridCol w:w="1701"/>
        <w:gridCol w:w="850"/>
        <w:gridCol w:w="1134"/>
        <w:gridCol w:w="1276"/>
        <w:gridCol w:w="2268"/>
      </w:tblGrid>
      <w:tr w:rsidR="00F81D1C" w:rsidRPr="00A45BBF" w:rsidTr="009B7674">
        <w:trPr>
          <w:trHeight w:val="1056"/>
        </w:trPr>
        <w:tc>
          <w:tcPr>
            <w:tcW w:w="2684"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jc w:val="both"/>
              <w:rPr>
                <w:rFonts w:ascii="Times New Roman" w:hAnsi="Times New Roman"/>
                <w:bCs/>
              </w:rPr>
            </w:pPr>
            <w:r w:rsidRPr="00A45BBF">
              <w:rPr>
                <w:rFonts w:ascii="Times New Roman" w:hAnsi="Times New Roman"/>
                <w:bCs/>
              </w:rPr>
              <w:t>Количество штатных единиц</w:t>
            </w:r>
          </w:p>
        </w:tc>
        <w:tc>
          <w:tcPr>
            <w:tcW w:w="170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jc w:val="both"/>
              <w:rPr>
                <w:rFonts w:ascii="Times New Roman" w:hAnsi="Times New Roman"/>
                <w:bCs/>
              </w:rPr>
            </w:pPr>
            <w:r w:rsidRPr="00A45BBF">
              <w:rPr>
                <w:rFonts w:ascii="Times New Roman" w:hAnsi="Times New Roman"/>
                <w:bCs/>
              </w:rPr>
              <w:t>Укомплектованность штатных должностей, %</w:t>
            </w:r>
          </w:p>
        </w:tc>
        <w:tc>
          <w:tcPr>
            <w:tcW w:w="3260" w:type="dxa"/>
            <w:gridSpan w:val="3"/>
            <w:tcBorders>
              <w:top w:val="single" w:sz="8" w:space="0" w:color="auto"/>
              <w:left w:val="nil"/>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jc w:val="both"/>
              <w:rPr>
                <w:rFonts w:ascii="Times New Roman" w:hAnsi="Times New Roman"/>
                <w:bCs/>
              </w:rPr>
            </w:pPr>
            <w:r w:rsidRPr="00A45BBF">
              <w:rPr>
                <w:rFonts w:ascii="Times New Roman" w:hAnsi="Times New Roman"/>
                <w:bCs/>
              </w:rPr>
              <w:t>Количество штатных единиц должностей, по которым предусмотрено выполнение функций по контролю</w:t>
            </w:r>
          </w:p>
        </w:tc>
        <w:tc>
          <w:tcPr>
            <w:tcW w:w="2268" w:type="dxa"/>
            <w:vMerge w:val="restart"/>
            <w:tcBorders>
              <w:top w:val="single" w:sz="8" w:space="0" w:color="auto"/>
              <w:left w:val="single" w:sz="4" w:space="0" w:color="auto"/>
              <w:right w:val="single" w:sz="8" w:space="0" w:color="auto"/>
            </w:tcBorders>
            <w:shd w:val="clear" w:color="auto" w:fill="auto"/>
            <w:vAlign w:val="center"/>
            <w:hideMark/>
          </w:tcPr>
          <w:p w:rsidR="00F81D1C" w:rsidRPr="00A45BBF" w:rsidRDefault="00F81D1C" w:rsidP="009B7674">
            <w:pPr>
              <w:shd w:val="clear" w:color="auto" w:fill="FFFFFF" w:themeFill="background1"/>
              <w:spacing w:after="0" w:line="240" w:lineRule="auto"/>
              <w:jc w:val="both"/>
              <w:rPr>
                <w:rFonts w:ascii="Times New Roman" w:hAnsi="Times New Roman"/>
                <w:bCs/>
              </w:rPr>
            </w:pPr>
            <w:r w:rsidRPr="00A45BBF">
              <w:rPr>
                <w:rFonts w:ascii="Times New Roman" w:hAnsi="Times New Roman"/>
                <w:bCs/>
              </w:rPr>
              <w:t>Укомплектованность штатных должностей, по которым предусмотрено выполнение функций по контролю (надзору), %</w:t>
            </w:r>
          </w:p>
        </w:tc>
      </w:tr>
      <w:tr w:rsidR="00F81D1C" w:rsidRPr="00A45BBF" w:rsidTr="009B7674">
        <w:trPr>
          <w:trHeight w:val="939"/>
        </w:trPr>
        <w:tc>
          <w:tcPr>
            <w:tcW w:w="699" w:type="dxa"/>
            <w:tcBorders>
              <w:top w:val="nil"/>
              <w:left w:val="single" w:sz="8" w:space="0" w:color="auto"/>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jc w:val="both"/>
              <w:rPr>
                <w:rFonts w:ascii="Times New Roman" w:hAnsi="Times New Roman"/>
                <w:bCs/>
              </w:rPr>
            </w:pPr>
            <w:r w:rsidRPr="00A45BBF">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ind w:hanging="108"/>
              <w:jc w:val="both"/>
              <w:rPr>
                <w:rFonts w:ascii="Times New Roman" w:hAnsi="Times New Roman"/>
                <w:bCs/>
              </w:rPr>
            </w:pPr>
            <w:r w:rsidRPr="00A45BBF">
              <w:rPr>
                <w:rFonts w:ascii="Times New Roman" w:hAnsi="Times New Roman"/>
                <w:bCs/>
              </w:rPr>
              <w:t>Замеще-нных</w:t>
            </w:r>
          </w:p>
        </w:tc>
        <w:tc>
          <w:tcPr>
            <w:tcW w:w="993" w:type="dxa"/>
            <w:tcBorders>
              <w:top w:val="nil"/>
              <w:left w:val="nil"/>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ind w:hanging="56"/>
              <w:jc w:val="both"/>
              <w:rPr>
                <w:rFonts w:ascii="Times New Roman" w:hAnsi="Times New Roman"/>
                <w:bCs/>
              </w:rPr>
            </w:pPr>
            <w:r w:rsidRPr="00A45BBF">
              <w:rPr>
                <w:rFonts w:ascii="Times New Roman" w:hAnsi="Times New Roman"/>
                <w:bCs/>
              </w:rPr>
              <w:t>Вакант-ных</w:t>
            </w:r>
          </w:p>
        </w:tc>
        <w:tc>
          <w:tcPr>
            <w:tcW w:w="1701"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ind w:firstLine="709"/>
              <w:jc w:val="both"/>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jc w:val="both"/>
              <w:rPr>
                <w:rFonts w:ascii="Times New Roman" w:hAnsi="Times New Roman"/>
                <w:bCs/>
              </w:rPr>
            </w:pPr>
            <w:r w:rsidRPr="00A45BBF">
              <w:rPr>
                <w:rFonts w:ascii="Times New Roman" w:hAnsi="Times New Roman"/>
                <w:bC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ind w:hanging="39"/>
              <w:jc w:val="both"/>
              <w:rPr>
                <w:rFonts w:ascii="Times New Roman" w:hAnsi="Times New Roman"/>
                <w:bCs/>
              </w:rPr>
            </w:pPr>
            <w:r w:rsidRPr="00A45BBF">
              <w:rPr>
                <w:rFonts w:ascii="Times New Roman" w:hAnsi="Times New Roman"/>
                <w:bCs/>
              </w:rPr>
              <w:t>Замещен-</w:t>
            </w:r>
          </w:p>
          <w:p w:rsidR="00F81D1C" w:rsidRPr="00A45BBF" w:rsidRDefault="00F81D1C" w:rsidP="00A12F7D">
            <w:pPr>
              <w:shd w:val="clear" w:color="auto" w:fill="FFFFFF" w:themeFill="background1"/>
              <w:spacing w:after="0" w:line="240" w:lineRule="auto"/>
              <w:ind w:hanging="39"/>
              <w:jc w:val="both"/>
              <w:rPr>
                <w:rFonts w:ascii="Times New Roman" w:hAnsi="Times New Roman"/>
                <w:bCs/>
              </w:rPr>
            </w:pPr>
            <w:r w:rsidRPr="00A45BBF">
              <w:rPr>
                <w:rFonts w:ascii="Times New Roman" w:hAnsi="Times New Roman"/>
                <w:bCs/>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D1C" w:rsidRPr="00A45BBF" w:rsidRDefault="009B7674" w:rsidP="00A12F7D">
            <w:pPr>
              <w:shd w:val="clear" w:color="auto" w:fill="FFFFFF" w:themeFill="background1"/>
              <w:spacing w:after="0" w:line="240" w:lineRule="auto"/>
              <w:jc w:val="both"/>
              <w:rPr>
                <w:rFonts w:ascii="Times New Roman" w:hAnsi="Times New Roman"/>
                <w:bCs/>
              </w:rPr>
            </w:pPr>
            <w:r>
              <w:rPr>
                <w:rFonts w:ascii="Times New Roman" w:hAnsi="Times New Roman"/>
                <w:bCs/>
              </w:rPr>
              <w:t>Вакант</w:t>
            </w:r>
            <w:r w:rsidR="00F81D1C" w:rsidRPr="00A45BBF">
              <w:rPr>
                <w:rFonts w:ascii="Times New Roman" w:hAnsi="Times New Roman"/>
                <w:bCs/>
              </w:rPr>
              <w:t>ных</w:t>
            </w:r>
          </w:p>
        </w:tc>
        <w:tc>
          <w:tcPr>
            <w:tcW w:w="2268" w:type="dxa"/>
            <w:vMerge/>
            <w:tcBorders>
              <w:left w:val="single" w:sz="4" w:space="0" w:color="auto"/>
              <w:bottom w:val="single" w:sz="4" w:space="0" w:color="auto"/>
              <w:right w:val="single" w:sz="8"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ind w:firstLine="709"/>
              <w:jc w:val="both"/>
              <w:rPr>
                <w:rFonts w:ascii="Times New Roman" w:hAnsi="Times New Roman"/>
                <w:bCs/>
              </w:rPr>
            </w:pPr>
          </w:p>
        </w:tc>
      </w:tr>
      <w:tr w:rsidR="00F81D1C" w:rsidRPr="00A45BBF" w:rsidTr="009B7674">
        <w:trPr>
          <w:trHeight w:val="227"/>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ind w:hanging="118"/>
              <w:jc w:val="center"/>
              <w:rPr>
                <w:rFonts w:ascii="Times New Roman" w:hAnsi="Times New Roman"/>
              </w:rPr>
            </w:pPr>
            <w:r w:rsidRPr="00A45BBF">
              <w:rPr>
                <w:rFonts w:ascii="Times New Roman" w:hAnsi="Times New Roman"/>
              </w:rPr>
              <w:t>1583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jc w:val="center"/>
              <w:rPr>
                <w:rFonts w:ascii="Times New Roman" w:hAnsi="Times New Roman"/>
              </w:rPr>
            </w:pPr>
            <w:r w:rsidRPr="00A45BBF">
              <w:rPr>
                <w:rFonts w:ascii="Times New Roman" w:hAnsi="Times New Roman"/>
              </w:rPr>
              <w:t>1280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jc w:val="center"/>
              <w:rPr>
                <w:rFonts w:ascii="Times New Roman" w:hAnsi="Times New Roman"/>
              </w:rPr>
            </w:pPr>
            <w:r w:rsidRPr="00A45BBF">
              <w:rPr>
                <w:rFonts w:ascii="Times New Roman" w:hAnsi="Times New Roman"/>
              </w:rPr>
              <w:t>303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jc w:val="center"/>
              <w:rPr>
                <w:rFonts w:ascii="Times New Roman" w:hAnsi="Times New Roman"/>
              </w:rPr>
            </w:pPr>
            <w:r w:rsidRPr="00A45BBF">
              <w:rPr>
                <w:rFonts w:ascii="Times New Roman" w:hAnsi="Times New Roman"/>
              </w:rPr>
              <w:t>81%</w:t>
            </w:r>
          </w:p>
        </w:tc>
        <w:tc>
          <w:tcPr>
            <w:tcW w:w="850" w:type="dxa"/>
            <w:tcBorders>
              <w:top w:val="single" w:sz="4" w:space="0" w:color="auto"/>
              <w:left w:val="nil"/>
              <w:bottom w:val="single" w:sz="4" w:space="0" w:color="auto"/>
              <w:right w:val="single" w:sz="4" w:space="0" w:color="auto"/>
            </w:tcBorders>
            <w:shd w:val="clear" w:color="auto" w:fill="auto"/>
            <w:vAlign w:val="center"/>
          </w:tcPr>
          <w:p w:rsidR="00F81D1C" w:rsidRPr="00A45BBF" w:rsidRDefault="00F81D1C" w:rsidP="00A12F7D">
            <w:pPr>
              <w:shd w:val="clear" w:color="auto" w:fill="FFFFFF" w:themeFill="background1"/>
              <w:spacing w:after="0" w:line="240" w:lineRule="auto"/>
              <w:jc w:val="center"/>
              <w:rPr>
                <w:rFonts w:ascii="Times New Roman" w:hAnsi="Times New Roman"/>
              </w:rPr>
            </w:pPr>
            <w:r w:rsidRPr="00A45BBF">
              <w:rPr>
                <w:rFonts w:ascii="Times New Roman" w:hAnsi="Times New Roman"/>
              </w:rPr>
              <w:t>1164</w:t>
            </w:r>
          </w:p>
        </w:tc>
        <w:tc>
          <w:tcPr>
            <w:tcW w:w="1134" w:type="dxa"/>
            <w:tcBorders>
              <w:top w:val="single" w:sz="4" w:space="0" w:color="auto"/>
              <w:left w:val="nil"/>
              <w:bottom w:val="single" w:sz="4" w:space="0" w:color="auto"/>
              <w:right w:val="single" w:sz="4" w:space="0" w:color="auto"/>
            </w:tcBorders>
            <w:shd w:val="clear" w:color="auto" w:fill="auto"/>
            <w:vAlign w:val="center"/>
          </w:tcPr>
          <w:p w:rsidR="00F81D1C" w:rsidRPr="00A45BBF" w:rsidRDefault="00F81D1C" w:rsidP="00A12F7D">
            <w:pPr>
              <w:shd w:val="clear" w:color="auto" w:fill="FFFFFF" w:themeFill="background1"/>
              <w:spacing w:after="0" w:line="240" w:lineRule="auto"/>
              <w:jc w:val="center"/>
              <w:rPr>
                <w:rFonts w:ascii="Times New Roman" w:hAnsi="Times New Roman"/>
              </w:rPr>
            </w:pPr>
            <w:r w:rsidRPr="00A45BBF">
              <w:rPr>
                <w:rFonts w:ascii="Times New Roman" w:hAnsi="Times New Roman"/>
              </w:rPr>
              <w:t>903</w:t>
            </w:r>
          </w:p>
        </w:tc>
        <w:tc>
          <w:tcPr>
            <w:tcW w:w="1276" w:type="dxa"/>
            <w:tcBorders>
              <w:top w:val="single" w:sz="4" w:space="0" w:color="auto"/>
              <w:left w:val="nil"/>
              <w:bottom w:val="single" w:sz="4" w:space="0" w:color="auto"/>
              <w:right w:val="single" w:sz="4" w:space="0" w:color="auto"/>
            </w:tcBorders>
            <w:shd w:val="clear" w:color="auto" w:fill="auto"/>
            <w:vAlign w:val="center"/>
          </w:tcPr>
          <w:p w:rsidR="00F81D1C" w:rsidRPr="00A45BBF" w:rsidRDefault="00F81D1C" w:rsidP="00A12F7D">
            <w:pPr>
              <w:shd w:val="clear" w:color="auto" w:fill="FFFFFF" w:themeFill="background1"/>
              <w:spacing w:after="0" w:line="240" w:lineRule="auto"/>
              <w:jc w:val="center"/>
              <w:rPr>
                <w:rFonts w:ascii="Times New Roman" w:hAnsi="Times New Roman"/>
              </w:rPr>
            </w:pPr>
            <w:r w:rsidRPr="00A45BBF">
              <w:rPr>
                <w:rFonts w:ascii="Times New Roman" w:hAnsi="Times New Roman"/>
              </w:rPr>
              <w:t>261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81D1C" w:rsidRPr="00A45BBF" w:rsidRDefault="00F81D1C" w:rsidP="00A12F7D">
            <w:pPr>
              <w:shd w:val="clear" w:color="auto" w:fill="FFFFFF" w:themeFill="background1"/>
              <w:spacing w:after="0" w:line="240" w:lineRule="auto"/>
              <w:jc w:val="center"/>
              <w:rPr>
                <w:rFonts w:ascii="Times New Roman" w:hAnsi="Times New Roman"/>
              </w:rPr>
            </w:pPr>
            <w:r w:rsidRPr="00A45BBF">
              <w:rPr>
                <w:rFonts w:ascii="Times New Roman" w:hAnsi="Times New Roman"/>
              </w:rPr>
              <w:t>78%</w:t>
            </w:r>
          </w:p>
        </w:tc>
      </w:tr>
    </w:tbl>
    <w:p w:rsidR="00F81D1C" w:rsidRPr="00A45BBF" w:rsidRDefault="00F81D1C" w:rsidP="00A12F7D">
      <w:pPr>
        <w:shd w:val="clear" w:color="auto" w:fill="FFFFFF" w:themeFill="background1"/>
        <w:spacing w:after="0" w:line="240" w:lineRule="auto"/>
        <w:ind w:firstLine="709"/>
        <w:jc w:val="both"/>
        <w:rPr>
          <w:rFonts w:ascii="Times New Roman" w:hAnsi="Times New Roman"/>
          <w:b/>
          <w:i/>
          <w:sz w:val="28"/>
          <w:szCs w:val="28"/>
        </w:rPr>
      </w:pPr>
    </w:p>
    <w:p w:rsidR="0077451D" w:rsidRDefault="0077451D" w:rsidP="00A12F7D">
      <w:pPr>
        <w:shd w:val="clear" w:color="auto" w:fill="FFFFFF" w:themeFill="background1"/>
        <w:spacing w:after="0" w:line="240" w:lineRule="auto"/>
        <w:ind w:firstLine="709"/>
        <w:jc w:val="both"/>
        <w:rPr>
          <w:rFonts w:ascii="Times New Roman" w:hAnsi="Times New Roman"/>
          <w:b/>
          <w:i/>
          <w:sz w:val="28"/>
          <w:szCs w:val="28"/>
        </w:rPr>
      </w:pPr>
    </w:p>
    <w:p w:rsidR="0077451D" w:rsidRDefault="0077451D" w:rsidP="00A12F7D">
      <w:pPr>
        <w:shd w:val="clear" w:color="auto" w:fill="FFFFFF" w:themeFill="background1"/>
        <w:spacing w:after="0" w:line="240" w:lineRule="auto"/>
        <w:ind w:firstLine="709"/>
        <w:jc w:val="both"/>
        <w:rPr>
          <w:rFonts w:ascii="Times New Roman" w:hAnsi="Times New Roman"/>
          <w:b/>
          <w:i/>
          <w:sz w:val="28"/>
          <w:szCs w:val="28"/>
        </w:rPr>
      </w:pPr>
    </w:p>
    <w:p w:rsidR="00F81D1C" w:rsidRPr="00A45BBF" w:rsidRDefault="00F81D1C" w:rsidP="00A12F7D">
      <w:pPr>
        <w:shd w:val="clear" w:color="auto" w:fill="FFFFFF" w:themeFill="background1"/>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в) Сведения о квалификации работников, о мероприятиях по повышению их квалификации</w:t>
      </w:r>
    </w:p>
    <w:p w:rsidR="00F81D1C" w:rsidRPr="00A45BBF" w:rsidRDefault="00F81D1C" w:rsidP="00A45BBF">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В 2020 году в центральном аппарате Росздравнадзора организовано и проведено 2 конкурса на замещение вакантных должностей по 33 вакансиям. В территориальных органах Росздравнадзора проведено и организовано 193 конкурса на замещение 275 вакантных должностей. В 2020 году в центральном аппарате Росздравнадзора организован и проведен 1 конкурс на включение в кадровый резерв Федеральной службы по надзору в сфере здравоохранения</w:t>
      </w:r>
      <w:r w:rsidRPr="00A45BBF">
        <w:rPr>
          <w:rFonts w:ascii="Times New Roman" w:eastAsia="Times New Roman" w:hAnsi="Times New Roman"/>
          <w:sz w:val="28"/>
          <w:szCs w:val="28"/>
          <w:lang w:eastAsia="ru-RU"/>
        </w:rPr>
        <w:t xml:space="preserve"> для замещения вакантных должностей гражданской службы в пределах «ведущей» и «старшей» группы должностей.</w:t>
      </w:r>
      <w:r w:rsidRPr="00A45BBF">
        <w:rPr>
          <w:rFonts w:ascii="Times New Roman" w:hAnsi="Times New Roman"/>
          <w:sz w:val="28"/>
          <w:szCs w:val="28"/>
          <w:lang w:eastAsia="ru-RU"/>
        </w:rPr>
        <w:t xml:space="preserve"> </w:t>
      </w:r>
    </w:p>
    <w:p w:rsidR="00F81D1C" w:rsidRPr="00A45BBF" w:rsidRDefault="00F81D1C" w:rsidP="00A45BBF">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По результатам проведенных конкурсов на замещение вакантных должностей, а также в результате назначения на бесконкурсные должности, в штат центрального аппарата были приняты 25 специалистов и 186 специалистов в территориальные органы Росздравнадзора. По результатам конкурсов включено в кадровый резерв Росздравнадзора 17 человек. В порядке должностного роста назначен</w:t>
      </w:r>
      <w:r w:rsidR="009B7674">
        <w:rPr>
          <w:rFonts w:ascii="Times New Roman" w:hAnsi="Times New Roman"/>
          <w:sz w:val="28"/>
          <w:szCs w:val="28"/>
          <w:lang w:eastAsia="ru-RU"/>
        </w:rPr>
        <w:t>ы</w:t>
      </w:r>
      <w:r w:rsidRPr="00A45BBF">
        <w:rPr>
          <w:rFonts w:ascii="Times New Roman" w:hAnsi="Times New Roman"/>
          <w:sz w:val="28"/>
          <w:szCs w:val="28"/>
          <w:lang w:eastAsia="ru-RU"/>
        </w:rPr>
        <w:t xml:space="preserve"> из кадрового резерва 12 человек.</w:t>
      </w:r>
    </w:p>
    <w:p w:rsidR="00F81D1C" w:rsidRPr="00A45BBF" w:rsidRDefault="00F81D1C" w:rsidP="00A45BBF">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xml:space="preserve">В 2020 году прошли аттестацию 112 федеральных государственных гражданских служащих Росздравнадзора. </w:t>
      </w:r>
    </w:p>
    <w:p w:rsidR="00042886" w:rsidRDefault="00F81D1C" w:rsidP="00042886">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В настоящее время 99% федеральных государственных гражданских служащих центрального аппарата Росздравнадзора имеют высшее образование, из них: 2 и более высших профессиональных образований имеют 19 %, ученую степень кандидата наук - 7%, доктора наук – 1,6%; в территориальных органах Росздравнадзора 98% государственных служащих имеют высшее образование, из них 2 и более высших профессиональных образований имеют 17 %, ученую степень кандидата наук – 4 %, доктора наук – 1 %.</w:t>
      </w:r>
      <w:r w:rsidR="00042886">
        <w:rPr>
          <w:rFonts w:ascii="Times New Roman" w:hAnsi="Times New Roman"/>
          <w:sz w:val="28"/>
          <w:szCs w:val="28"/>
          <w:lang w:eastAsia="ru-RU"/>
        </w:rPr>
        <w:t xml:space="preserve"> </w:t>
      </w:r>
    </w:p>
    <w:p w:rsidR="00F81D1C" w:rsidRPr="00A45BBF" w:rsidRDefault="00F81D1C" w:rsidP="00042886">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xml:space="preserve">В отчетном году организовано повышение квалификации 213 федеральных государственных гражданских служащих Росздравнадзора (в 2019 году - 436): 23 (в 2019 году - 95) гражданских служащих центрального аппарата и 190 (в 2019 году - 341) государственных гражданских служащих территориальных органов (таблица </w:t>
      </w:r>
      <w:r w:rsidR="007362C2">
        <w:rPr>
          <w:rFonts w:ascii="Times New Roman" w:hAnsi="Times New Roman"/>
          <w:sz w:val="28"/>
          <w:szCs w:val="28"/>
          <w:lang w:eastAsia="ru-RU"/>
        </w:rPr>
        <w:t>8</w:t>
      </w:r>
      <w:r w:rsidRPr="00A45BBF">
        <w:rPr>
          <w:rFonts w:ascii="Times New Roman" w:hAnsi="Times New Roman"/>
          <w:sz w:val="28"/>
          <w:szCs w:val="28"/>
          <w:lang w:eastAsia="ru-RU"/>
        </w:rPr>
        <w:t>).</w:t>
      </w:r>
    </w:p>
    <w:p w:rsidR="00F81D1C" w:rsidRPr="00A45BBF" w:rsidRDefault="00F81D1C" w:rsidP="00A12F7D">
      <w:pPr>
        <w:shd w:val="clear" w:color="auto" w:fill="FFFFFF" w:themeFill="background1"/>
        <w:spacing w:after="0" w:line="240" w:lineRule="auto"/>
        <w:ind w:firstLine="709"/>
        <w:jc w:val="both"/>
        <w:rPr>
          <w:rFonts w:ascii="Times New Roman" w:hAnsi="Times New Roman"/>
          <w:b/>
          <w:i/>
          <w:sz w:val="28"/>
          <w:szCs w:val="28"/>
          <w:lang w:eastAsia="ru-RU"/>
        </w:rPr>
      </w:pPr>
    </w:p>
    <w:p w:rsidR="00F81D1C" w:rsidRPr="00A45BBF" w:rsidRDefault="00F81D1C" w:rsidP="00A12F7D">
      <w:pPr>
        <w:shd w:val="clear" w:color="auto" w:fill="FFFFFF" w:themeFill="background1"/>
        <w:spacing w:after="0" w:line="240" w:lineRule="auto"/>
        <w:ind w:firstLine="709"/>
        <w:jc w:val="both"/>
        <w:rPr>
          <w:rFonts w:ascii="Times New Roman" w:hAnsi="Times New Roman"/>
          <w:i/>
          <w:sz w:val="28"/>
          <w:szCs w:val="28"/>
          <w:lang w:eastAsia="ru-RU"/>
        </w:rPr>
      </w:pPr>
      <w:r w:rsidRPr="00A45BBF">
        <w:rPr>
          <w:rFonts w:ascii="Times New Roman" w:hAnsi="Times New Roman"/>
          <w:i/>
          <w:sz w:val="28"/>
          <w:szCs w:val="28"/>
          <w:lang w:eastAsia="ru-RU"/>
        </w:rPr>
        <w:t xml:space="preserve">Таблица </w:t>
      </w:r>
      <w:r w:rsidR="007362C2">
        <w:rPr>
          <w:rFonts w:ascii="Times New Roman" w:hAnsi="Times New Roman"/>
          <w:i/>
          <w:sz w:val="28"/>
          <w:szCs w:val="28"/>
          <w:lang w:eastAsia="ru-RU"/>
        </w:rPr>
        <w:t>8</w:t>
      </w:r>
      <w:r w:rsidRPr="00A45BBF">
        <w:rPr>
          <w:rFonts w:ascii="Times New Roman" w:hAnsi="Times New Roman"/>
          <w:i/>
          <w:sz w:val="28"/>
          <w:szCs w:val="28"/>
          <w:lang w:eastAsia="ru-RU"/>
        </w:rPr>
        <w:t>. Категории и группы должностей гражданских служащих Росздравнадзора, прошедших обучение в 20</w:t>
      </w:r>
      <w:r w:rsidR="007362C2">
        <w:rPr>
          <w:rFonts w:ascii="Times New Roman" w:hAnsi="Times New Roman"/>
          <w:i/>
          <w:sz w:val="28"/>
          <w:szCs w:val="28"/>
          <w:lang w:eastAsia="ru-RU"/>
        </w:rPr>
        <w:t>20</w:t>
      </w:r>
      <w:r w:rsidRPr="00A45BBF">
        <w:rPr>
          <w:rFonts w:ascii="Times New Roman" w:hAnsi="Times New Roman"/>
          <w:i/>
          <w:sz w:val="28"/>
          <w:szCs w:val="28"/>
          <w:lang w:eastAsia="ru-RU"/>
        </w:rPr>
        <w:t xml:space="preserve"> году</w:t>
      </w:r>
    </w:p>
    <w:tbl>
      <w:tblPr>
        <w:tblStyle w:val="100"/>
        <w:tblW w:w="0" w:type="auto"/>
        <w:tblLook w:val="04A0" w:firstRow="1" w:lastRow="0" w:firstColumn="1" w:lastColumn="0" w:noHBand="0" w:noVBand="1"/>
      </w:tblPr>
      <w:tblGrid>
        <w:gridCol w:w="2905"/>
        <w:gridCol w:w="2760"/>
        <w:gridCol w:w="3964"/>
      </w:tblGrid>
      <w:tr w:rsidR="00F81D1C" w:rsidRPr="00A45BBF" w:rsidTr="007362C2">
        <w:tc>
          <w:tcPr>
            <w:tcW w:w="2905" w:type="dxa"/>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b/>
                <w:i/>
                <w:sz w:val="23"/>
                <w:szCs w:val="23"/>
              </w:rPr>
            </w:pPr>
            <w:r w:rsidRPr="00A45BBF">
              <w:rPr>
                <w:rFonts w:ascii="Times New Roman" w:hAnsi="Times New Roman"/>
                <w:b/>
                <w:i/>
                <w:sz w:val="23"/>
                <w:szCs w:val="23"/>
              </w:rPr>
              <w:t>Категории должностей</w:t>
            </w:r>
          </w:p>
          <w:p w:rsidR="00F81D1C" w:rsidRPr="00A45BBF" w:rsidRDefault="00F81D1C" w:rsidP="00A12F7D">
            <w:pPr>
              <w:shd w:val="clear" w:color="auto" w:fill="FFFFFF" w:themeFill="background1"/>
              <w:jc w:val="center"/>
              <w:rPr>
                <w:rFonts w:ascii="Times New Roman" w:hAnsi="Times New Roman"/>
                <w:b/>
                <w:i/>
                <w:sz w:val="23"/>
                <w:szCs w:val="23"/>
              </w:rPr>
            </w:pPr>
            <w:r w:rsidRPr="00A45BBF">
              <w:rPr>
                <w:rFonts w:ascii="Times New Roman" w:hAnsi="Times New Roman"/>
                <w:b/>
                <w:i/>
                <w:sz w:val="23"/>
                <w:szCs w:val="23"/>
              </w:rPr>
              <w:t>федеральной государственной</w:t>
            </w:r>
          </w:p>
          <w:p w:rsidR="00F81D1C" w:rsidRPr="00A45BBF" w:rsidRDefault="00F81D1C" w:rsidP="00A12F7D">
            <w:pPr>
              <w:shd w:val="clear" w:color="auto" w:fill="FFFFFF" w:themeFill="background1"/>
              <w:jc w:val="center"/>
              <w:rPr>
                <w:rFonts w:ascii="Times New Roman" w:hAnsi="Times New Roman"/>
                <w:b/>
                <w:i/>
                <w:sz w:val="23"/>
                <w:szCs w:val="23"/>
              </w:rPr>
            </w:pPr>
            <w:r w:rsidRPr="00A45BBF">
              <w:rPr>
                <w:rFonts w:ascii="Times New Roman" w:hAnsi="Times New Roman"/>
                <w:b/>
                <w:i/>
                <w:sz w:val="23"/>
                <w:szCs w:val="23"/>
              </w:rPr>
              <w:t>гражданской службы</w:t>
            </w:r>
          </w:p>
        </w:tc>
        <w:tc>
          <w:tcPr>
            <w:tcW w:w="2760" w:type="dxa"/>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b/>
                <w:i/>
                <w:sz w:val="23"/>
                <w:szCs w:val="23"/>
              </w:rPr>
            </w:pPr>
            <w:r w:rsidRPr="00A45BBF">
              <w:rPr>
                <w:rFonts w:ascii="Times New Roman" w:hAnsi="Times New Roman"/>
                <w:b/>
                <w:i/>
                <w:sz w:val="23"/>
                <w:szCs w:val="23"/>
              </w:rPr>
              <w:t>Группы должностей</w:t>
            </w:r>
          </w:p>
          <w:p w:rsidR="00F81D1C" w:rsidRPr="00A45BBF" w:rsidRDefault="00F81D1C" w:rsidP="00A12F7D">
            <w:pPr>
              <w:shd w:val="clear" w:color="auto" w:fill="FFFFFF" w:themeFill="background1"/>
              <w:jc w:val="center"/>
              <w:rPr>
                <w:rFonts w:ascii="Times New Roman" w:hAnsi="Times New Roman"/>
                <w:b/>
                <w:i/>
                <w:sz w:val="23"/>
                <w:szCs w:val="23"/>
              </w:rPr>
            </w:pPr>
            <w:r w:rsidRPr="00A45BBF">
              <w:rPr>
                <w:rFonts w:ascii="Times New Roman" w:hAnsi="Times New Roman"/>
                <w:b/>
                <w:i/>
                <w:sz w:val="23"/>
                <w:szCs w:val="23"/>
              </w:rPr>
              <w:t>федеральной</w:t>
            </w:r>
          </w:p>
          <w:p w:rsidR="00F81D1C" w:rsidRPr="00A45BBF" w:rsidRDefault="00F81D1C" w:rsidP="00A12F7D">
            <w:pPr>
              <w:shd w:val="clear" w:color="auto" w:fill="FFFFFF" w:themeFill="background1"/>
              <w:jc w:val="center"/>
              <w:rPr>
                <w:rFonts w:ascii="Times New Roman" w:hAnsi="Times New Roman"/>
                <w:b/>
                <w:i/>
                <w:sz w:val="23"/>
                <w:szCs w:val="23"/>
              </w:rPr>
            </w:pPr>
            <w:r w:rsidRPr="00A45BBF">
              <w:rPr>
                <w:rFonts w:ascii="Times New Roman" w:hAnsi="Times New Roman"/>
                <w:b/>
                <w:i/>
                <w:sz w:val="23"/>
                <w:szCs w:val="23"/>
              </w:rPr>
              <w:t>государственной</w:t>
            </w:r>
          </w:p>
          <w:p w:rsidR="00F81D1C" w:rsidRPr="00A45BBF" w:rsidRDefault="00F81D1C" w:rsidP="00A12F7D">
            <w:pPr>
              <w:shd w:val="clear" w:color="auto" w:fill="FFFFFF" w:themeFill="background1"/>
              <w:jc w:val="center"/>
              <w:rPr>
                <w:rFonts w:ascii="Times New Roman" w:hAnsi="Times New Roman"/>
                <w:b/>
                <w:i/>
                <w:sz w:val="23"/>
                <w:szCs w:val="23"/>
              </w:rPr>
            </w:pPr>
            <w:r w:rsidRPr="00A45BBF">
              <w:rPr>
                <w:rFonts w:ascii="Times New Roman" w:hAnsi="Times New Roman"/>
                <w:b/>
                <w:i/>
                <w:sz w:val="23"/>
                <w:szCs w:val="23"/>
              </w:rPr>
              <w:t>гражданской службы</w:t>
            </w:r>
          </w:p>
        </w:tc>
        <w:tc>
          <w:tcPr>
            <w:tcW w:w="3964" w:type="dxa"/>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b/>
                <w:i/>
                <w:sz w:val="23"/>
                <w:szCs w:val="23"/>
              </w:rPr>
            </w:pPr>
            <w:r w:rsidRPr="00A45BBF">
              <w:rPr>
                <w:rFonts w:ascii="Times New Roman" w:hAnsi="Times New Roman"/>
                <w:b/>
                <w:i/>
                <w:sz w:val="23"/>
                <w:szCs w:val="23"/>
              </w:rPr>
              <w:t>Количество гражданских</w:t>
            </w:r>
          </w:p>
          <w:p w:rsidR="00F81D1C" w:rsidRPr="00A45BBF" w:rsidRDefault="00F81D1C" w:rsidP="00A12F7D">
            <w:pPr>
              <w:shd w:val="clear" w:color="auto" w:fill="FFFFFF" w:themeFill="background1"/>
              <w:jc w:val="center"/>
              <w:rPr>
                <w:rFonts w:ascii="Times New Roman" w:hAnsi="Times New Roman"/>
                <w:b/>
                <w:i/>
                <w:sz w:val="23"/>
                <w:szCs w:val="23"/>
              </w:rPr>
            </w:pPr>
            <w:r w:rsidRPr="00A45BBF">
              <w:rPr>
                <w:rFonts w:ascii="Times New Roman" w:hAnsi="Times New Roman"/>
                <w:b/>
                <w:i/>
                <w:sz w:val="23"/>
                <w:szCs w:val="23"/>
              </w:rPr>
              <w:t>служащих, прошедших</w:t>
            </w:r>
          </w:p>
          <w:p w:rsidR="00F81D1C" w:rsidRPr="00A45BBF" w:rsidRDefault="00F81D1C" w:rsidP="00A12F7D">
            <w:pPr>
              <w:shd w:val="clear" w:color="auto" w:fill="FFFFFF" w:themeFill="background1"/>
              <w:jc w:val="center"/>
              <w:rPr>
                <w:rFonts w:ascii="Times New Roman" w:hAnsi="Times New Roman"/>
                <w:b/>
                <w:i/>
                <w:sz w:val="23"/>
                <w:szCs w:val="23"/>
              </w:rPr>
            </w:pPr>
            <w:r w:rsidRPr="00A45BBF">
              <w:rPr>
                <w:rFonts w:ascii="Times New Roman" w:hAnsi="Times New Roman"/>
                <w:b/>
                <w:i/>
                <w:sz w:val="23"/>
                <w:szCs w:val="23"/>
              </w:rPr>
              <w:t>обучение в рамках</w:t>
            </w:r>
          </w:p>
          <w:p w:rsidR="00F81D1C" w:rsidRPr="00A45BBF" w:rsidRDefault="00F81D1C" w:rsidP="00A12F7D">
            <w:pPr>
              <w:shd w:val="clear" w:color="auto" w:fill="FFFFFF" w:themeFill="background1"/>
              <w:jc w:val="center"/>
              <w:rPr>
                <w:rFonts w:ascii="Times New Roman" w:hAnsi="Times New Roman"/>
                <w:b/>
                <w:i/>
                <w:sz w:val="23"/>
                <w:szCs w:val="23"/>
              </w:rPr>
            </w:pPr>
            <w:r w:rsidRPr="00A45BBF">
              <w:rPr>
                <w:rFonts w:ascii="Times New Roman" w:hAnsi="Times New Roman"/>
                <w:b/>
                <w:i/>
                <w:sz w:val="23"/>
                <w:szCs w:val="23"/>
              </w:rPr>
              <w:t>государственного заказа на</w:t>
            </w:r>
          </w:p>
          <w:p w:rsidR="00F81D1C" w:rsidRPr="00A45BBF" w:rsidRDefault="00F81D1C" w:rsidP="007362C2">
            <w:pPr>
              <w:shd w:val="clear" w:color="auto" w:fill="FFFFFF" w:themeFill="background1"/>
              <w:jc w:val="center"/>
              <w:rPr>
                <w:rFonts w:ascii="Times New Roman" w:hAnsi="Times New Roman"/>
                <w:b/>
                <w:i/>
                <w:sz w:val="23"/>
                <w:szCs w:val="23"/>
              </w:rPr>
            </w:pPr>
            <w:r w:rsidRPr="00A45BBF">
              <w:rPr>
                <w:rFonts w:ascii="Times New Roman" w:hAnsi="Times New Roman"/>
                <w:b/>
                <w:i/>
                <w:sz w:val="23"/>
                <w:szCs w:val="23"/>
              </w:rPr>
              <w:t>20</w:t>
            </w:r>
            <w:r w:rsidR="007362C2">
              <w:rPr>
                <w:rFonts w:ascii="Times New Roman" w:hAnsi="Times New Roman"/>
                <w:b/>
                <w:i/>
                <w:sz w:val="23"/>
                <w:szCs w:val="23"/>
              </w:rPr>
              <w:t xml:space="preserve">20 </w:t>
            </w:r>
            <w:r w:rsidRPr="00A45BBF">
              <w:rPr>
                <w:rFonts w:ascii="Times New Roman" w:hAnsi="Times New Roman"/>
                <w:b/>
                <w:i/>
                <w:sz w:val="23"/>
                <w:szCs w:val="23"/>
              </w:rPr>
              <w:t>год, чел. (всего)</w:t>
            </w:r>
          </w:p>
        </w:tc>
      </w:tr>
      <w:tr w:rsidR="00F81D1C" w:rsidRPr="00A45BBF" w:rsidTr="007362C2">
        <w:tc>
          <w:tcPr>
            <w:tcW w:w="2905" w:type="dxa"/>
            <w:vMerge w:val="restart"/>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Руководители</w:t>
            </w:r>
          </w:p>
        </w:tc>
        <w:tc>
          <w:tcPr>
            <w:tcW w:w="2760" w:type="dxa"/>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высшая</w:t>
            </w:r>
          </w:p>
        </w:tc>
        <w:tc>
          <w:tcPr>
            <w:tcW w:w="3964" w:type="dxa"/>
            <w:tcBorders>
              <w:top w:val="single" w:sz="4" w:space="0" w:color="auto"/>
              <w:left w:val="single" w:sz="4" w:space="0" w:color="auto"/>
              <w:bottom w:val="single" w:sz="4" w:space="0" w:color="auto"/>
              <w:right w:val="single" w:sz="4" w:space="0" w:color="auto"/>
            </w:tcBorders>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1</w:t>
            </w:r>
          </w:p>
        </w:tc>
      </w:tr>
      <w:tr w:rsidR="00F81D1C" w:rsidRPr="00A45BBF" w:rsidTr="007362C2">
        <w:tc>
          <w:tcPr>
            <w:tcW w:w="2905" w:type="dxa"/>
            <w:vMerge/>
            <w:tcBorders>
              <w:top w:val="single" w:sz="4" w:space="0" w:color="auto"/>
              <w:left w:val="single" w:sz="4" w:space="0" w:color="auto"/>
              <w:bottom w:val="single" w:sz="4" w:space="0" w:color="auto"/>
              <w:right w:val="single" w:sz="4" w:space="0" w:color="auto"/>
            </w:tcBorders>
            <w:vAlign w:val="center"/>
            <w:hideMark/>
          </w:tcPr>
          <w:p w:rsidR="00F81D1C" w:rsidRPr="00A45BBF" w:rsidRDefault="00F81D1C" w:rsidP="00A12F7D">
            <w:pPr>
              <w:shd w:val="clear" w:color="auto" w:fill="FFFFFF" w:themeFill="background1"/>
              <w:jc w:val="center"/>
              <w:rPr>
                <w:rFonts w:ascii="Times New Roman" w:hAnsi="Times New Roman"/>
                <w:sz w:val="23"/>
                <w:szCs w:val="23"/>
              </w:rPr>
            </w:pPr>
          </w:p>
        </w:tc>
        <w:tc>
          <w:tcPr>
            <w:tcW w:w="2760" w:type="dxa"/>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главная</w:t>
            </w:r>
          </w:p>
        </w:tc>
        <w:tc>
          <w:tcPr>
            <w:tcW w:w="3964" w:type="dxa"/>
            <w:tcBorders>
              <w:top w:val="single" w:sz="4" w:space="0" w:color="auto"/>
              <w:left w:val="single" w:sz="4" w:space="0" w:color="auto"/>
              <w:bottom w:val="single" w:sz="4" w:space="0" w:color="auto"/>
              <w:right w:val="single" w:sz="4" w:space="0" w:color="auto"/>
            </w:tcBorders>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33</w:t>
            </w:r>
          </w:p>
        </w:tc>
      </w:tr>
      <w:tr w:rsidR="00F81D1C" w:rsidRPr="00A45BBF" w:rsidTr="007362C2">
        <w:tc>
          <w:tcPr>
            <w:tcW w:w="2905" w:type="dxa"/>
            <w:vMerge/>
            <w:tcBorders>
              <w:top w:val="single" w:sz="4" w:space="0" w:color="auto"/>
              <w:left w:val="single" w:sz="4" w:space="0" w:color="auto"/>
              <w:bottom w:val="single" w:sz="4" w:space="0" w:color="auto"/>
              <w:right w:val="single" w:sz="4" w:space="0" w:color="auto"/>
            </w:tcBorders>
            <w:vAlign w:val="center"/>
            <w:hideMark/>
          </w:tcPr>
          <w:p w:rsidR="00F81D1C" w:rsidRPr="00A45BBF" w:rsidRDefault="00F81D1C" w:rsidP="00A12F7D">
            <w:pPr>
              <w:shd w:val="clear" w:color="auto" w:fill="FFFFFF" w:themeFill="background1"/>
              <w:jc w:val="center"/>
              <w:rPr>
                <w:rFonts w:ascii="Times New Roman" w:hAnsi="Times New Roman"/>
                <w:sz w:val="23"/>
                <w:szCs w:val="23"/>
              </w:rPr>
            </w:pPr>
          </w:p>
        </w:tc>
        <w:tc>
          <w:tcPr>
            <w:tcW w:w="2760" w:type="dxa"/>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ведущая</w:t>
            </w:r>
          </w:p>
        </w:tc>
        <w:tc>
          <w:tcPr>
            <w:tcW w:w="3964" w:type="dxa"/>
            <w:tcBorders>
              <w:top w:val="single" w:sz="4" w:space="0" w:color="auto"/>
              <w:left w:val="single" w:sz="4" w:space="0" w:color="auto"/>
              <w:bottom w:val="single" w:sz="4" w:space="0" w:color="auto"/>
              <w:right w:val="single" w:sz="4" w:space="0" w:color="auto"/>
            </w:tcBorders>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68</w:t>
            </w:r>
          </w:p>
        </w:tc>
      </w:tr>
      <w:tr w:rsidR="00F81D1C" w:rsidRPr="00A45BBF" w:rsidTr="007362C2">
        <w:trPr>
          <w:trHeight w:val="152"/>
        </w:trPr>
        <w:tc>
          <w:tcPr>
            <w:tcW w:w="2905" w:type="dxa"/>
            <w:vMerge w:val="restart"/>
            <w:tcBorders>
              <w:top w:val="single" w:sz="4" w:space="0" w:color="auto"/>
              <w:left w:val="single" w:sz="4" w:space="0" w:color="auto"/>
              <w:bottom w:val="single" w:sz="4" w:space="0" w:color="auto"/>
              <w:right w:val="single" w:sz="4" w:space="0" w:color="auto"/>
            </w:tcBorders>
            <w:hideMark/>
          </w:tcPr>
          <w:p w:rsidR="007362C2" w:rsidRDefault="00F81D1C" w:rsidP="007362C2">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Помощники</w:t>
            </w:r>
            <w:r w:rsidR="007362C2">
              <w:rPr>
                <w:rFonts w:ascii="Times New Roman" w:hAnsi="Times New Roman"/>
                <w:sz w:val="23"/>
                <w:szCs w:val="23"/>
              </w:rPr>
              <w:t xml:space="preserve"> </w:t>
            </w:r>
          </w:p>
          <w:p w:rsidR="00F81D1C" w:rsidRPr="00A45BBF" w:rsidRDefault="00F81D1C" w:rsidP="007362C2">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(советники)</w:t>
            </w:r>
          </w:p>
        </w:tc>
        <w:tc>
          <w:tcPr>
            <w:tcW w:w="2760" w:type="dxa"/>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главная</w:t>
            </w:r>
          </w:p>
        </w:tc>
        <w:tc>
          <w:tcPr>
            <w:tcW w:w="3964" w:type="dxa"/>
            <w:tcBorders>
              <w:top w:val="single" w:sz="4" w:space="0" w:color="auto"/>
              <w:left w:val="single" w:sz="4" w:space="0" w:color="auto"/>
              <w:bottom w:val="single" w:sz="4" w:space="0" w:color="auto"/>
              <w:right w:val="single" w:sz="4" w:space="0" w:color="auto"/>
            </w:tcBorders>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2</w:t>
            </w:r>
          </w:p>
        </w:tc>
      </w:tr>
      <w:tr w:rsidR="00F81D1C" w:rsidRPr="00A45BBF" w:rsidTr="007362C2">
        <w:tc>
          <w:tcPr>
            <w:tcW w:w="2905" w:type="dxa"/>
            <w:vMerge/>
            <w:tcBorders>
              <w:top w:val="single" w:sz="4" w:space="0" w:color="auto"/>
              <w:left w:val="single" w:sz="4" w:space="0" w:color="auto"/>
              <w:bottom w:val="single" w:sz="4" w:space="0" w:color="auto"/>
              <w:right w:val="single" w:sz="4" w:space="0" w:color="auto"/>
            </w:tcBorders>
            <w:vAlign w:val="center"/>
            <w:hideMark/>
          </w:tcPr>
          <w:p w:rsidR="00F81D1C" w:rsidRPr="00A45BBF" w:rsidRDefault="00F81D1C" w:rsidP="00A12F7D">
            <w:pPr>
              <w:shd w:val="clear" w:color="auto" w:fill="FFFFFF" w:themeFill="background1"/>
              <w:jc w:val="center"/>
              <w:rPr>
                <w:rFonts w:ascii="Times New Roman" w:hAnsi="Times New Roman"/>
                <w:sz w:val="23"/>
                <w:szCs w:val="23"/>
              </w:rPr>
            </w:pPr>
          </w:p>
        </w:tc>
        <w:tc>
          <w:tcPr>
            <w:tcW w:w="2760" w:type="dxa"/>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ведущая</w:t>
            </w:r>
          </w:p>
        </w:tc>
        <w:tc>
          <w:tcPr>
            <w:tcW w:w="3964" w:type="dxa"/>
            <w:tcBorders>
              <w:top w:val="single" w:sz="4" w:space="0" w:color="auto"/>
              <w:left w:val="single" w:sz="4" w:space="0" w:color="auto"/>
              <w:bottom w:val="single" w:sz="4" w:space="0" w:color="auto"/>
              <w:right w:val="single" w:sz="4" w:space="0" w:color="auto"/>
            </w:tcBorders>
          </w:tcPr>
          <w:p w:rsidR="00F81D1C" w:rsidRPr="00A45BBF" w:rsidRDefault="00F81D1C" w:rsidP="00A12F7D">
            <w:pPr>
              <w:shd w:val="clear" w:color="auto" w:fill="FFFFFF" w:themeFill="background1"/>
              <w:ind w:firstLine="34"/>
              <w:jc w:val="center"/>
              <w:rPr>
                <w:rFonts w:ascii="Times New Roman" w:hAnsi="Times New Roman"/>
                <w:sz w:val="23"/>
                <w:szCs w:val="23"/>
              </w:rPr>
            </w:pPr>
            <w:r w:rsidRPr="00A45BBF">
              <w:rPr>
                <w:rFonts w:ascii="Times New Roman" w:hAnsi="Times New Roman"/>
                <w:sz w:val="23"/>
                <w:szCs w:val="23"/>
              </w:rPr>
              <w:t>8</w:t>
            </w:r>
          </w:p>
        </w:tc>
      </w:tr>
      <w:tr w:rsidR="00F81D1C" w:rsidRPr="00A45BBF" w:rsidTr="007362C2">
        <w:trPr>
          <w:trHeight w:val="287"/>
        </w:trPr>
        <w:tc>
          <w:tcPr>
            <w:tcW w:w="2905" w:type="dxa"/>
            <w:vMerge w:val="restart"/>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Специалисты</w:t>
            </w:r>
          </w:p>
        </w:tc>
        <w:tc>
          <w:tcPr>
            <w:tcW w:w="2760" w:type="dxa"/>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ведущая</w:t>
            </w:r>
          </w:p>
        </w:tc>
        <w:tc>
          <w:tcPr>
            <w:tcW w:w="3964" w:type="dxa"/>
            <w:tcBorders>
              <w:top w:val="single" w:sz="4" w:space="0" w:color="auto"/>
              <w:left w:val="single" w:sz="4" w:space="0" w:color="auto"/>
              <w:bottom w:val="single" w:sz="4" w:space="0" w:color="auto"/>
              <w:right w:val="single" w:sz="4" w:space="0" w:color="auto"/>
            </w:tcBorders>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21</w:t>
            </w:r>
          </w:p>
        </w:tc>
      </w:tr>
      <w:tr w:rsidR="00F81D1C" w:rsidRPr="00A45BBF" w:rsidTr="007362C2">
        <w:trPr>
          <w:trHeight w:val="149"/>
        </w:trPr>
        <w:tc>
          <w:tcPr>
            <w:tcW w:w="2905" w:type="dxa"/>
            <w:vMerge/>
            <w:tcBorders>
              <w:top w:val="single" w:sz="4" w:space="0" w:color="auto"/>
              <w:left w:val="single" w:sz="4" w:space="0" w:color="auto"/>
              <w:bottom w:val="single" w:sz="4" w:space="0" w:color="auto"/>
              <w:right w:val="single" w:sz="4" w:space="0" w:color="auto"/>
            </w:tcBorders>
            <w:vAlign w:val="center"/>
            <w:hideMark/>
          </w:tcPr>
          <w:p w:rsidR="00F81D1C" w:rsidRPr="00A45BBF" w:rsidRDefault="00F81D1C" w:rsidP="00A12F7D">
            <w:pPr>
              <w:shd w:val="clear" w:color="auto" w:fill="FFFFFF" w:themeFill="background1"/>
              <w:jc w:val="center"/>
              <w:rPr>
                <w:rFonts w:ascii="Times New Roman" w:hAnsi="Times New Roman"/>
                <w:sz w:val="23"/>
                <w:szCs w:val="23"/>
              </w:rPr>
            </w:pPr>
          </w:p>
        </w:tc>
        <w:tc>
          <w:tcPr>
            <w:tcW w:w="2760" w:type="dxa"/>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старшая</w:t>
            </w:r>
          </w:p>
        </w:tc>
        <w:tc>
          <w:tcPr>
            <w:tcW w:w="3964" w:type="dxa"/>
            <w:tcBorders>
              <w:top w:val="single" w:sz="4" w:space="0" w:color="auto"/>
              <w:left w:val="single" w:sz="4" w:space="0" w:color="auto"/>
              <w:bottom w:val="single" w:sz="4" w:space="0" w:color="auto"/>
              <w:right w:val="single" w:sz="4" w:space="0" w:color="auto"/>
            </w:tcBorders>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66</w:t>
            </w:r>
          </w:p>
        </w:tc>
      </w:tr>
      <w:tr w:rsidR="00F81D1C" w:rsidRPr="00A45BBF" w:rsidTr="007362C2">
        <w:trPr>
          <w:trHeight w:val="67"/>
        </w:trPr>
        <w:tc>
          <w:tcPr>
            <w:tcW w:w="2905" w:type="dxa"/>
            <w:vMerge w:val="restart"/>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Обеспечивающие</w:t>
            </w:r>
          </w:p>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специалисты</w:t>
            </w:r>
          </w:p>
        </w:tc>
        <w:tc>
          <w:tcPr>
            <w:tcW w:w="2760" w:type="dxa"/>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старшая</w:t>
            </w:r>
          </w:p>
        </w:tc>
        <w:tc>
          <w:tcPr>
            <w:tcW w:w="3964" w:type="dxa"/>
            <w:tcBorders>
              <w:top w:val="single" w:sz="4" w:space="0" w:color="auto"/>
              <w:left w:val="single" w:sz="4" w:space="0" w:color="auto"/>
              <w:bottom w:val="single" w:sz="4" w:space="0" w:color="auto"/>
              <w:right w:val="single" w:sz="4" w:space="0" w:color="auto"/>
            </w:tcBorders>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11</w:t>
            </w:r>
          </w:p>
        </w:tc>
      </w:tr>
      <w:tr w:rsidR="00F81D1C" w:rsidRPr="00A45BBF" w:rsidTr="007362C2">
        <w:tc>
          <w:tcPr>
            <w:tcW w:w="2905" w:type="dxa"/>
            <w:vMerge/>
            <w:tcBorders>
              <w:top w:val="single" w:sz="4" w:space="0" w:color="auto"/>
              <w:left w:val="single" w:sz="4" w:space="0" w:color="auto"/>
              <w:bottom w:val="single" w:sz="4" w:space="0" w:color="auto"/>
              <w:right w:val="single" w:sz="4" w:space="0" w:color="auto"/>
            </w:tcBorders>
            <w:vAlign w:val="center"/>
            <w:hideMark/>
          </w:tcPr>
          <w:p w:rsidR="00F81D1C" w:rsidRPr="00A45BBF" w:rsidRDefault="00F81D1C" w:rsidP="00A12F7D">
            <w:pPr>
              <w:shd w:val="clear" w:color="auto" w:fill="FFFFFF" w:themeFill="background1"/>
              <w:jc w:val="center"/>
              <w:rPr>
                <w:rFonts w:ascii="Times New Roman" w:hAnsi="Times New Roman"/>
                <w:sz w:val="23"/>
                <w:szCs w:val="23"/>
              </w:rPr>
            </w:pPr>
          </w:p>
        </w:tc>
        <w:tc>
          <w:tcPr>
            <w:tcW w:w="2760" w:type="dxa"/>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младшая</w:t>
            </w:r>
          </w:p>
        </w:tc>
        <w:tc>
          <w:tcPr>
            <w:tcW w:w="3964" w:type="dxa"/>
            <w:tcBorders>
              <w:top w:val="single" w:sz="4" w:space="0" w:color="auto"/>
              <w:left w:val="single" w:sz="4" w:space="0" w:color="auto"/>
              <w:bottom w:val="single" w:sz="4" w:space="0" w:color="auto"/>
              <w:right w:val="single" w:sz="4" w:space="0" w:color="auto"/>
            </w:tcBorders>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3</w:t>
            </w:r>
          </w:p>
        </w:tc>
      </w:tr>
      <w:tr w:rsidR="00F81D1C" w:rsidRPr="00A45BBF" w:rsidTr="007362C2">
        <w:tc>
          <w:tcPr>
            <w:tcW w:w="5665" w:type="dxa"/>
            <w:gridSpan w:val="2"/>
            <w:tcBorders>
              <w:top w:val="single" w:sz="4" w:space="0" w:color="auto"/>
              <w:left w:val="single" w:sz="4" w:space="0" w:color="auto"/>
              <w:bottom w:val="single" w:sz="4" w:space="0" w:color="auto"/>
              <w:right w:val="single" w:sz="4" w:space="0" w:color="auto"/>
            </w:tcBorders>
            <w:hideMark/>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Итого:</w:t>
            </w:r>
          </w:p>
        </w:tc>
        <w:tc>
          <w:tcPr>
            <w:tcW w:w="3964" w:type="dxa"/>
            <w:tcBorders>
              <w:top w:val="single" w:sz="4" w:space="0" w:color="auto"/>
              <w:left w:val="single" w:sz="4" w:space="0" w:color="auto"/>
              <w:bottom w:val="single" w:sz="4" w:space="0" w:color="auto"/>
              <w:right w:val="single" w:sz="4" w:space="0" w:color="auto"/>
            </w:tcBorders>
          </w:tcPr>
          <w:p w:rsidR="00F81D1C" w:rsidRPr="00A45BBF" w:rsidRDefault="00F81D1C" w:rsidP="00A12F7D">
            <w:pPr>
              <w:shd w:val="clear" w:color="auto" w:fill="FFFFFF" w:themeFill="background1"/>
              <w:jc w:val="center"/>
              <w:rPr>
                <w:rFonts w:ascii="Times New Roman" w:hAnsi="Times New Roman"/>
                <w:sz w:val="23"/>
                <w:szCs w:val="23"/>
              </w:rPr>
            </w:pPr>
            <w:r w:rsidRPr="00A45BBF">
              <w:rPr>
                <w:rFonts w:ascii="Times New Roman" w:hAnsi="Times New Roman"/>
                <w:sz w:val="23"/>
                <w:szCs w:val="23"/>
              </w:rPr>
              <w:t>213</w:t>
            </w:r>
          </w:p>
        </w:tc>
      </w:tr>
    </w:tbl>
    <w:p w:rsidR="00F81D1C" w:rsidRPr="00A45BBF" w:rsidRDefault="00F81D1C" w:rsidP="00A12F7D">
      <w:pPr>
        <w:shd w:val="clear" w:color="auto" w:fill="FFFFFF" w:themeFill="background1"/>
        <w:spacing w:after="0" w:line="240" w:lineRule="auto"/>
        <w:ind w:firstLine="709"/>
        <w:jc w:val="both"/>
        <w:rPr>
          <w:rFonts w:ascii="Times New Roman" w:hAnsi="Times New Roman"/>
          <w:b/>
          <w:sz w:val="28"/>
          <w:szCs w:val="28"/>
        </w:rPr>
      </w:pPr>
    </w:p>
    <w:p w:rsidR="00255261" w:rsidRPr="00A45BBF" w:rsidRDefault="00255261" w:rsidP="00A12F7D">
      <w:pPr>
        <w:shd w:val="clear" w:color="auto" w:fill="FFFFFF" w:themeFill="background1"/>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г) Данные о средней нагрузке на 1 работника по фактически выполненному в отчетный период объему функций по контролю</w:t>
      </w:r>
    </w:p>
    <w:p w:rsidR="009B7674" w:rsidRDefault="00491EE4" w:rsidP="00491EE4">
      <w:pPr>
        <w:spacing w:after="0" w:line="240" w:lineRule="auto"/>
        <w:ind w:firstLine="709"/>
        <w:jc w:val="both"/>
        <w:rPr>
          <w:rFonts w:ascii="Times New Roman" w:hAnsi="Times New Roman"/>
          <w:sz w:val="28"/>
          <w:szCs w:val="28"/>
        </w:rPr>
      </w:pPr>
      <w:r w:rsidRPr="00A45BBF">
        <w:rPr>
          <w:rFonts w:ascii="Times New Roman" w:hAnsi="Times New Roman"/>
          <w:sz w:val="28"/>
          <w:szCs w:val="28"/>
        </w:rPr>
        <w:t>Общая численность Росздравнадзора в 20</w:t>
      </w:r>
      <w:r w:rsidR="00486786" w:rsidRPr="00A45BBF">
        <w:rPr>
          <w:rFonts w:ascii="Times New Roman" w:hAnsi="Times New Roman"/>
          <w:sz w:val="28"/>
          <w:szCs w:val="28"/>
        </w:rPr>
        <w:t>20</w:t>
      </w:r>
      <w:r w:rsidRPr="00A45BBF">
        <w:rPr>
          <w:rFonts w:ascii="Times New Roman" w:hAnsi="Times New Roman"/>
          <w:sz w:val="28"/>
          <w:szCs w:val="28"/>
        </w:rPr>
        <w:t xml:space="preserve"> году составляла 1583 штатные единицы, из них инспекторский состав фактически составляет 7</w:t>
      </w:r>
      <w:r w:rsidR="00A47DCB" w:rsidRPr="00A45BBF">
        <w:rPr>
          <w:rFonts w:ascii="Times New Roman" w:hAnsi="Times New Roman"/>
          <w:sz w:val="28"/>
          <w:szCs w:val="28"/>
        </w:rPr>
        <w:t>79</w:t>
      </w:r>
      <w:r w:rsidRPr="00A45BBF">
        <w:rPr>
          <w:rFonts w:ascii="Times New Roman" w:hAnsi="Times New Roman"/>
          <w:sz w:val="28"/>
          <w:szCs w:val="28"/>
        </w:rPr>
        <w:t xml:space="preserve"> (в 2019 г. – 1028) штатных единиц</w:t>
      </w:r>
      <w:r w:rsidR="00A47DCB" w:rsidRPr="00A45BBF">
        <w:rPr>
          <w:rFonts w:ascii="Times New Roman" w:hAnsi="Times New Roman"/>
          <w:sz w:val="28"/>
          <w:szCs w:val="28"/>
        </w:rPr>
        <w:t>.</w:t>
      </w:r>
      <w:r w:rsidR="00311C6D">
        <w:rPr>
          <w:rFonts w:ascii="Times New Roman" w:hAnsi="Times New Roman"/>
          <w:sz w:val="28"/>
          <w:szCs w:val="28"/>
        </w:rPr>
        <w:t xml:space="preserve"> </w:t>
      </w:r>
      <w:r w:rsidRPr="00311C6D">
        <w:rPr>
          <w:rFonts w:ascii="Times New Roman" w:hAnsi="Times New Roman"/>
          <w:sz w:val="28"/>
          <w:szCs w:val="28"/>
        </w:rPr>
        <w:t>С учетом объема проводимых в настоящее время контрольных и надзорных мероприятий нагрузка на 1 инспектора составляет 2</w:t>
      </w:r>
      <w:r w:rsidR="00311C6D" w:rsidRPr="00311C6D">
        <w:rPr>
          <w:rFonts w:ascii="Times New Roman" w:hAnsi="Times New Roman"/>
          <w:sz w:val="28"/>
          <w:szCs w:val="28"/>
        </w:rPr>
        <w:t xml:space="preserve">1 </w:t>
      </w:r>
      <w:r w:rsidRPr="00311C6D">
        <w:rPr>
          <w:rFonts w:ascii="Times New Roman" w:hAnsi="Times New Roman"/>
          <w:sz w:val="28"/>
          <w:szCs w:val="28"/>
        </w:rPr>
        <w:t>проверк</w:t>
      </w:r>
      <w:r w:rsidR="00311C6D" w:rsidRPr="00311C6D">
        <w:rPr>
          <w:rFonts w:ascii="Times New Roman" w:hAnsi="Times New Roman"/>
          <w:sz w:val="28"/>
          <w:szCs w:val="28"/>
        </w:rPr>
        <w:t>а</w:t>
      </w:r>
      <w:r w:rsidRPr="00311C6D">
        <w:rPr>
          <w:rFonts w:ascii="Times New Roman" w:hAnsi="Times New Roman"/>
          <w:sz w:val="28"/>
          <w:szCs w:val="28"/>
        </w:rPr>
        <w:t xml:space="preserve"> в год (в 2019</w:t>
      </w:r>
      <w:r w:rsidR="007362C2">
        <w:rPr>
          <w:rFonts w:ascii="Times New Roman" w:hAnsi="Times New Roman"/>
          <w:sz w:val="28"/>
          <w:szCs w:val="28"/>
        </w:rPr>
        <w:t xml:space="preserve"> </w:t>
      </w:r>
      <w:r w:rsidRPr="00311C6D">
        <w:rPr>
          <w:rFonts w:ascii="Times New Roman" w:hAnsi="Times New Roman"/>
          <w:sz w:val="28"/>
          <w:szCs w:val="28"/>
        </w:rPr>
        <w:t>г</w:t>
      </w:r>
      <w:r w:rsidR="00311C6D" w:rsidRPr="00311C6D">
        <w:rPr>
          <w:rFonts w:ascii="Times New Roman" w:hAnsi="Times New Roman"/>
          <w:sz w:val="28"/>
          <w:szCs w:val="28"/>
        </w:rPr>
        <w:t>.  – 31 проверка в год)</w:t>
      </w:r>
      <w:r w:rsidRPr="00311C6D">
        <w:rPr>
          <w:rFonts w:ascii="Times New Roman" w:hAnsi="Times New Roman"/>
          <w:sz w:val="28"/>
          <w:szCs w:val="28"/>
        </w:rPr>
        <w:t>.</w:t>
      </w:r>
      <w:r w:rsidR="00E34390" w:rsidRPr="00311C6D">
        <w:rPr>
          <w:rFonts w:ascii="Times New Roman" w:hAnsi="Times New Roman"/>
          <w:sz w:val="28"/>
          <w:szCs w:val="28"/>
        </w:rPr>
        <w:t xml:space="preserve"> </w:t>
      </w:r>
      <w:r w:rsidR="00311C6D">
        <w:rPr>
          <w:rFonts w:ascii="Times New Roman" w:hAnsi="Times New Roman"/>
          <w:sz w:val="28"/>
          <w:szCs w:val="28"/>
        </w:rPr>
        <w:t xml:space="preserve"> </w:t>
      </w:r>
    </w:p>
    <w:p w:rsidR="00491EE4" w:rsidRPr="00A45BBF" w:rsidRDefault="00491EE4" w:rsidP="00491EE4">
      <w:pPr>
        <w:spacing w:after="0" w:line="240" w:lineRule="auto"/>
        <w:ind w:firstLine="709"/>
        <w:jc w:val="both"/>
        <w:rPr>
          <w:rFonts w:ascii="Times New Roman" w:hAnsi="Times New Roman"/>
          <w:sz w:val="28"/>
          <w:szCs w:val="28"/>
        </w:rPr>
      </w:pPr>
      <w:r w:rsidRPr="00A45BBF">
        <w:rPr>
          <w:rFonts w:ascii="Times New Roman" w:hAnsi="Times New Roman"/>
          <w:sz w:val="28"/>
          <w:szCs w:val="28"/>
        </w:rPr>
        <w:t>Снижение нагрузки на одного федерального гражданского государственного служащего Росздравнадзора объясняется наложением моратория на проведение плановых проверок.</w:t>
      </w:r>
    </w:p>
    <w:p w:rsidR="000F4549" w:rsidRPr="00A45BBF" w:rsidRDefault="000F4549" w:rsidP="007B0E17">
      <w:pPr>
        <w:spacing w:after="0" w:line="240" w:lineRule="auto"/>
        <w:ind w:firstLine="709"/>
        <w:jc w:val="both"/>
        <w:rPr>
          <w:rFonts w:ascii="Times New Roman" w:hAnsi="Times New Roman"/>
          <w:sz w:val="28"/>
          <w:szCs w:val="28"/>
        </w:rPr>
      </w:pPr>
    </w:p>
    <w:p w:rsidR="00255261" w:rsidRPr="00A45BBF" w:rsidRDefault="00255261" w:rsidP="007B0E17">
      <w:pPr>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 xml:space="preserve">д) Численность экспертов и представителей экспертных организаций, привлекаемых к проведению мероприятий по контролю </w:t>
      </w:r>
    </w:p>
    <w:p w:rsidR="00486786" w:rsidRPr="00A45BBF" w:rsidRDefault="00486786" w:rsidP="00486786">
      <w:pPr>
        <w:spacing w:after="0" w:line="240" w:lineRule="auto"/>
        <w:ind w:firstLine="709"/>
        <w:jc w:val="both"/>
        <w:rPr>
          <w:rFonts w:ascii="Times New Roman" w:hAnsi="Times New Roman"/>
          <w:sz w:val="28"/>
          <w:szCs w:val="28"/>
        </w:rPr>
      </w:pPr>
      <w:r w:rsidRPr="00A45BBF">
        <w:rPr>
          <w:rFonts w:ascii="Times New Roman" w:hAnsi="Times New Roman"/>
          <w:sz w:val="28"/>
          <w:szCs w:val="28"/>
        </w:rPr>
        <w:t>За отчетный период проведено 3047 (34.4 % от всех проведенных проверок) контрольных мероприятий с участием аттестованных экспертов и экспертных организаций (в 2019 г. – 2785), из них: с привлечением экспертов – 2 874 проверочных мероприятия (14,2 % от всех проведенных проверок) (в 2019 г</w:t>
      </w:r>
      <w:r w:rsidR="007362C2">
        <w:rPr>
          <w:rFonts w:ascii="Times New Roman" w:hAnsi="Times New Roman"/>
          <w:sz w:val="28"/>
          <w:szCs w:val="28"/>
        </w:rPr>
        <w:t>.</w:t>
      </w:r>
      <w:r w:rsidRPr="00A45BBF">
        <w:rPr>
          <w:rFonts w:ascii="Times New Roman" w:hAnsi="Times New Roman"/>
          <w:sz w:val="28"/>
          <w:szCs w:val="28"/>
        </w:rPr>
        <w:t xml:space="preserve"> - 2 846), с привлечением экспертных организаций – 173 (5,7 % от всех проведенных проверок) (в 2019 г</w:t>
      </w:r>
      <w:r w:rsidR="007362C2">
        <w:rPr>
          <w:rFonts w:ascii="Times New Roman" w:hAnsi="Times New Roman"/>
          <w:sz w:val="28"/>
          <w:szCs w:val="28"/>
        </w:rPr>
        <w:t>.</w:t>
      </w:r>
      <w:r w:rsidRPr="00A45BBF">
        <w:rPr>
          <w:rFonts w:ascii="Times New Roman" w:hAnsi="Times New Roman"/>
          <w:sz w:val="28"/>
          <w:szCs w:val="28"/>
        </w:rPr>
        <w:t xml:space="preserve"> - 802).</w:t>
      </w:r>
    </w:p>
    <w:p w:rsidR="00042886" w:rsidRDefault="00486786" w:rsidP="00131B0B">
      <w:pPr>
        <w:spacing w:after="0" w:line="240" w:lineRule="auto"/>
        <w:ind w:firstLine="709"/>
        <w:jc w:val="both"/>
        <w:rPr>
          <w:rFonts w:ascii="Times New Roman" w:hAnsi="Times New Roman"/>
          <w:sz w:val="28"/>
          <w:szCs w:val="28"/>
        </w:rPr>
      </w:pPr>
      <w:r w:rsidRPr="00A45BBF">
        <w:rPr>
          <w:rFonts w:ascii="Times New Roman" w:hAnsi="Times New Roman"/>
          <w:sz w:val="28"/>
          <w:szCs w:val="28"/>
        </w:rPr>
        <w:t>В 2020 году на 6% по сравнению с 2019 годом увеличилось количество контрольных мероприятий, проводимых с участием аттестованных экспертов и экспертных организаций.</w:t>
      </w:r>
      <w:r w:rsidR="007362C2">
        <w:rPr>
          <w:rFonts w:ascii="Times New Roman" w:hAnsi="Times New Roman"/>
          <w:sz w:val="28"/>
          <w:szCs w:val="28"/>
        </w:rPr>
        <w:t xml:space="preserve"> </w:t>
      </w:r>
      <w:r w:rsidRPr="00A45BBF">
        <w:rPr>
          <w:rFonts w:ascii="Times New Roman" w:hAnsi="Times New Roman"/>
          <w:sz w:val="28"/>
          <w:szCs w:val="28"/>
        </w:rPr>
        <w:t>Отмечается увеличение количества проведенных проверок с участием аттестованных экспертов в 2020 году на 3 процента по сравнению с 2019 годом.</w:t>
      </w:r>
      <w:r w:rsidR="00042886">
        <w:rPr>
          <w:rFonts w:ascii="Times New Roman" w:hAnsi="Times New Roman"/>
          <w:sz w:val="28"/>
          <w:szCs w:val="28"/>
        </w:rPr>
        <w:t xml:space="preserve"> </w:t>
      </w:r>
    </w:p>
    <w:p w:rsidR="00131B0B" w:rsidRPr="00A45BBF" w:rsidRDefault="00B10871" w:rsidP="00131B0B">
      <w:pPr>
        <w:spacing w:after="0" w:line="240" w:lineRule="auto"/>
        <w:ind w:firstLine="709"/>
        <w:jc w:val="both"/>
        <w:rPr>
          <w:rFonts w:ascii="Times New Roman" w:hAnsi="Times New Roman"/>
          <w:sz w:val="28"/>
          <w:szCs w:val="28"/>
        </w:rPr>
      </w:pPr>
      <w:r w:rsidRPr="00A45BBF">
        <w:rPr>
          <w:rFonts w:ascii="Times New Roman" w:hAnsi="Times New Roman"/>
          <w:sz w:val="28"/>
          <w:szCs w:val="28"/>
        </w:rPr>
        <w:t>Количество привлекаемых в 20</w:t>
      </w:r>
      <w:r w:rsidR="000100AE" w:rsidRPr="00A45BBF">
        <w:rPr>
          <w:rFonts w:ascii="Times New Roman" w:hAnsi="Times New Roman"/>
          <w:sz w:val="28"/>
          <w:szCs w:val="28"/>
        </w:rPr>
        <w:t>20</w:t>
      </w:r>
      <w:r w:rsidRPr="00A45BBF">
        <w:rPr>
          <w:rFonts w:ascii="Times New Roman" w:hAnsi="Times New Roman"/>
          <w:sz w:val="28"/>
          <w:szCs w:val="28"/>
        </w:rPr>
        <w:t xml:space="preserve"> году экспертов к мероприятиям в рамках государственного контроля качества и безопасности медицинской деятельности уменьшилось на </w:t>
      </w:r>
      <w:r w:rsidR="000100AE" w:rsidRPr="00A45BBF">
        <w:rPr>
          <w:rFonts w:ascii="Times New Roman" w:hAnsi="Times New Roman"/>
          <w:sz w:val="28"/>
          <w:szCs w:val="28"/>
        </w:rPr>
        <w:t>33</w:t>
      </w:r>
      <w:r w:rsidR="004D32FE" w:rsidRPr="00A45BBF">
        <w:rPr>
          <w:rFonts w:ascii="Times New Roman" w:hAnsi="Times New Roman"/>
          <w:sz w:val="28"/>
          <w:szCs w:val="28"/>
        </w:rPr>
        <w:t xml:space="preserve"> </w:t>
      </w:r>
      <w:r w:rsidRPr="00A45BBF">
        <w:rPr>
          <w:rFonts w:ascii="Times New Roman" w:hAnsi="Times New Roman"/>
          <w:sz w:val="28"/>
          <w:szCs w:val="28"/>
        </w:rPr>
        <w:t xml:space="preserve">% (с </w:t>
      </w:r>
      <w:r w:rsidR="000100AE" w:rsidRPr="00A45BBF">
        <w:rPr>
          <w:rFonts w:ascii="Times New Roman" w:hAnsi="Times New Roman"/>
          <w:sz w:val="28"/>
          <w:szCs w:val="28"/>
        </w:rPr>
        <w:t>1445</w:t>
      </w:r>
      <w:r w:rsidR="004D32FE" w:rsidRPr="00A45BBF">
        <w:rPr>
          <w:rFonts w:ascii="Times New Roman" w:hAnsi="Times New Roman"/>
          <w:sz w:val="28"/>
          <w:szCs w:val="28"/>
        </w:rPr>
        <w:t xml:space="preserve"> </w:t>
      </w:r>
      <w:r w:rsidRPr="00A45BBF">
        <w:rPr>
          <w:rFonts w:ascii="Times New Roman" w:hAnsi="Times New Roman"/>
          <w:sz w:val="28"/>
          <w:szCs w:val="28"/>
        </w:rPr>
        <w:t>в 201</w:t>
      </w:r>
      <w:r w:rsidR="000100AE" w:rsidRPr="00A45BBF">
        <w:rPr>
          <w:rFonts w:ascii="Times New Roman" w:hAnsi="Times New Roman"/>
          <w:sz w:val="28"/>
          <w:szCs w:val="28"/>
        </w:rPr>
        <w:t>9 г. до 969</w:t>
      </w:r>
      <w:r w:rsidRPr="00A45BBF">
        <w:rPr>
          <w:rFonts w:ascii="Times New Roman" w:hAnsi="Times New Roman"/>
          <w:sz w:val="28"/>
          <w:szCs w:val="28"/>
        </w:rPr>
        <w:t xml:space="preserve"> эксп</w:t>
      </w:r>
      <w:r w:rsidR="00CA5B45" w:rsidRPr="00A45BBF">
        <w:rPr>
          <w:rFonts w:ascii="Times New Roman" w:hAnsi="Times New Roman"/>
          <w:sz w:val="28"/>
          <w:szCs w:val="28"/>
        </w:rPr>
        <w:t>ертов в 20</w:t>
      </w:r>
      <w:r w:rsidR="000100AE" w:rsidRPr="00A45BBF">
        <w:rPr>
          <w:rFonts w:ascii="Times New Roman" w:hAnsi="Times New Roman"/>
          <w:sz w:val="28"/>
          <w:szCs w:val="28"/>
        </w:rPr>
        <w:t xml:space="preserve">20 </w:t>
      </w:r>
      <w:r w:rsidR="00CA5B45" w:rsidRPr="00A45BBF">
        <w:rPr>
          <w:rFonts w:ascii="Times New Roman" w:hAnsi="Times New Roman"/>
          <w:sz w:val="28"/>
          <w:szCs w:val="28"/>
        </w:rPr>
        <w:t>г.)</w:t>
      </w:r>
      <w:r w:rsidR="00131B0B" w:rsidRPr="00A45BBF">
        <w:rPr>
          <w:rFonts w:ascii="Times New Roman" w:hAnsi="Times New Roman"/>
          <w:sz w:val="28"/>
          <w:szCs w:val="28"/>
        </w:rPr>
        <w:t>.</w:t>
      </w:r>
    </w:p>
    <w:p w:rsidR="003F389B" w:rsidRPr="00A45BBF" w:rsidRDefault="00CA5B45" w:rsidP="003F389B">
      <w:pPr>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 </w:t>
      </w:r>
      <w:r w:rsidR="003F389B" w:rsidRPr="00A45BBF">
        <w:rPr>
          <w:rFonts w:ascii="Times New Roman" w:hAnsi="Times New Roman"/>
          <w:sz w:val="28"/>
          <w:szCs w:val="28"/>
        </w:rPr>
        <w:t>В 2020 году к проведению контрольных мероприятий по государственному контролю (надзору) в сфере обращения лекарственных средств в форме  федерального государственного надзора в сфере обращения лекарственных средств посредством проверок соответствия лекарственных средств, находящихся в гражданском обороте, установленным требованиям к их качеству и выборочного контроля качества лекарственных средств для медицинского применения в качестве экспертной организации привлекалось ФГБУ «Информационно-методический центр по экспертизе, учету и анализу обращения средств медицинского применения» Росздравнадзора (далее - ФГБУ «ИМЦЭУАОСМП» Росздравнадзора), аккредитованное в соответствии с законодательством Российской Федерации об аккредитации в национальной системе аккредитации.</w:t>
      </w:r>
    </w:p>
    <w:p w:rsidR="003F389B" w:rsidRDefault="003F389B" w:rsidP="00486786">
      <w:pPr>
        <w:spacing w:after="0" w:line="240" w:lineRule="auto"/>
        <w:ind w:firstLine="709"/>
        <w:jc w:val="both"/>
        <w:rPr>
          <w:rFonts w:ascii="Times New Roman" w:hAnsi="Times New Roman"/>
          <w:sz w:val="28"/>
          <w:szCs w:val="28"/>
        </w:rPr>
      </w:pPr>
    </w:p>
    <w:p w:rsidR="0077451D" w:rsidRDefault="0077451D" w:rsidP="00486786">
      <w:pPr>
        <w:spacing w:after="0" w:line="240" w:lineRule="auto"/>
        <w:ind w:firstLine="709"/>
        <w:jc w:val="both"/>
        <w:rPr>
          <w:rFonts w:ascii="Times New Roman" w:hAnsi="Times New Roman"/>
          <w:sz w:val="28"/>
          <w:szCs w:val="28"/>
        </w:rPr>
      </w:pPr>
    </w:p>
    <w:p w:rsidR="0077451D" w:rsidRDefault="0077451D" w:rsidP="00486786">
      <w:pPr>
        <w:spacing w:after="0" w:line="240" w:lineRule="auto"/>
        <w:ind w:firstLine="709"/>
        <w:jc w:val="both"/>
        <w:rPr>
          <w:rFonts w:ascii="Times New Roman" w:hAnsi="Times New Roman"/>
          <w:sz w:val="28"/>
          <w:szCs w:val="28"/>
        </w:rPr>
      </w:pPr>
    </w:p>
    <w:p w:rsidR="0077451D" w:rsidRPr="00A45BBF" w:rsidRDefault="0077451D" w:rsidP="00486786">
      <w:pPr>
        <w:spacing w:after="0" w:line="240" w:lineRule="auto"/>
        <w:ind w:firstLine="709"/>
        <w:jc w:val="both"/>
        <w:rPr>
          <w:rFonts w:ascii="Times New Roman" w:hAnsi="Times New Roman"/>
          <w:sz w:val="28"/>
          <w:szCs w:val="28"/>
        </w:rPr>
      </w:pPr>
    </w:p>
    <w:p w:rsidR="00C5341A" w:rsidRPr="00A45BBF" w:rsidRDefault="00255261" w:rsidP="004C0F61">
      <w:pPr>
        <w:pStyle w:val="a4"/>
        <w:numPr>
          <w:ilvl w:val="0"/>
          <w:numId w:val="4"/>
        </w:numPr>
        <w:spacing w:after="0"/>
        <w:jc w:val="both"/>
        <w:rPr>
          <w:rFonts w:ascii="Times New Roman" w:hAnsi="Times New Roman"/>
          <w:b/>
          <w:sz w:val="28"/>
          <w:szCs w:val="28"/>
        </w:rPr>
      </w:pPr>
      <w:r w:rsidRPr="00A45BBF">
        <w:rPr>
          <w:rFonts w:ascii="Times New Roman" w:hAnsi="Times New Roman"/>
          <w:b/>
          <w:sz w:val="28"/>
          <w:szCs w:val="28"/>
        </w:rPr>
        <w:t>Проведение государственного контроля (надзора)</w:t>
      </w:r>
    </w:p>
    <w:p w:rsidR="008545F7" w:rsidRPr="00A45BBF" w:rsidRDefault="00255261" w:rsidP="001911F5">
      <w:pPr>
        <w:spacing w:after="0" w:line="240" w:lineRule="auto"/>
        <w:ind w:firstLine="567"/>
        <w:jc w:val="both"/>
        <w:rPr>
          <w:rFonts w:ascii="Times New Roman" w:hAnsi="Times New Roman"/>
          <w:b/>
          <w:i/>
          <w:sz w:val="28"/>
          <w:szCs w:val="28"/>
        </w:rPr>
      </w:pPr>
      <w:r w:rsidRPr="00A45BBF">
        <w:rPr>
          <w:rFonts w:ascii="Times New Roman" w:hAnsi="Times New Roman"/>
          <w:b/>
          <w:i/>
          <w:sz w:val="28"/>
          <w:szCs w:val="28"/>
        </w:rPr>
        <w:t>а)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 в том числе в динамике (по полугодиям)</w:t>
      </w:r>
    </w:p>
    <w:p w:rsidR="00491EE4" w:rsidRPr="00A45BBF" w:rsidRDefault="00491EE4" w:rsidP="00491EE4">
      <w:pPr>
        <w:autoSpaceDE w:val="0"/>
        <w:autoSpaceDN w:val="0"/>
        <w:spacing w:after="0" w:line="240" w:lineRule="auto"/>
        <w:ind w:firstLine="709"/>
        <w:jc w:val="both"/>
        <w:rPr>
          <w:rFonts w:ascii="Times New Roman" w:hAnsi="Times New Roman"/>
          <w:bCs/>
          <w:sz w:val="28"/>
          <w:szCs w:val="28"/>
          <w:lang w:eastAsia="ru-RU"/>
        </w:rPr>
      </w:pPr>
      <w:r w:rsidRPr="00A45BBF">
        <w:rPr>
          <w:rFonts w:ascii="Times New Roman" w:hAnsi="Times New Roman"/>
          <w:bCs/>
          <w:sz w:val="28"/>
          <w:szCs w:val="28"/>
          <w:lang w:eastAsia="ru-RU"/>
        </w:rPr>
        <w:t xml:space="preserve">В связи с распространением новой коронавирусной инфекции COVID-19 и в соответствии с поручением Председателя Правительства Российской Федерации М.В. Мишустина от 18 марта 2020 г. № ММ-ПЗ6-1945 проведение всех плановых проверок, а также внеплановых выездных (документарных) проверок было приостановлено до 01.05.2020. </w:t>
      </w:r>
    </w:p>
    <w:p w:rsidR="00491EE4" w:rsidRDefault="00491EE4" w:rsidP="00491EE4">
      <w:pPr>
        <w:autoSpaceDE w:val="0"/>
        <w:autoSpaceDN w:val="0"/>
        <w:spacing w:after="0" w:line="240" w:lineRule="auto"/>
        <w:ind w:firstLine="709"/>
        <w:jc w:val="both"/>
        <w:rPr>
          <w:rFonts w:ascii="Times New Roman" w:hAnsi="Times New Roman"/>
          <w:bCs/>
          <w:sz w:val="28"/>
          <w:szCs w:val="28"/>
          <w:lang w:eastAsia="ru-RU"/>
        </w:rPr>
      </w:pPr>
      <w:r w:rsidRPr="00A45BBF">
        <w:rPr>
          <w:rFonts w:ascii="Times New Roman" w:hAnsi="Times New Roman"/>
          <w:bCs/>
          <w:sz w:val="28"/>
          <w:szCs w:val="28"/>
          <w:lang w:eastAsia="ru-RU"/>
        </w:rPr>
        <w:t>В связи с</w:t>
      </w:r>
      <w:r w:rsidR="009B7674">
        <w:rPr>
          <w:rFonts w:ascii="Times New Roman" w:hAnsi="Times New Roman"/>
          <w:bCs/>
          <w:sz w:val="28"/>
          <w:szCs w:val="28"/>
          <w:lang w:eastAsia="ru-RU"/>
        </w:rPr>
        <w:t xml:space="preserve"> </w:t>
      </w:r>
      <w:r w:rsidRPr="00A45BBF">
        <w:rPr>
          <w:rFonts w:ascii="Times New Roman" w:hAnsi="Times New Roman"/>
          <w:bCs/>
          <w:sz w:val="28"/>
          <w:szCs w:val="28"/>
          <w:lang w:eastAsia="ru-RU"/>
        </w:rPr>
        <w:t>вступлением в силу 14.04.2020 постановления Правительства Российской Федерации от 03.04.2020 № 438 плановые проверки Росздравнадзора отменены приказ</w:t>
      </w:r>
      <w:r w:rsidR="00042886">
        <w:rPr>
          <w:rFonts w:ascii="Times New Roman" w:hAnsi="Times New Roman"/>
          <w:bCs/>
          <w:sz w:val="28"/>
          <w:szCs w:val="28"/>
          <w:lang w:eastAsia="ru-RU"/>
        </w:rPr>
        <w:t>ом</w:t>
      </w:r>
      <w:r w:rsidRPr="00A45BBF">
        <w:rPr>
          <w:rFonts w:ascii="Times New Roman" w:hAnsi="Times New Roman"/>
          <w:bCs/>
          <w:sz w:val="28"/>
          <w:szCs w:val="28"/>
          <w:lang w:eastAsia="ru-RU"/>
        </w:rPr>
        <w:t xml:space="preserve"> Росздравнадзора от 14.04.2020 № 1359 «О внесении изменений в план проведения плановых проверок юридических лиц и индивидуальных предпринимателей Федеральной службы по надзору в сфере здравоохранения на 2020 год».</w:t>
      </w:r>
    </w:p>
    <w:p w:rsidR="00E702D9" w:rsidRPr="00A45BBF" w:rsidRDefault="00491EE4" w:rsidP="00042886">
      <w:pPr>
        <w:autoSpaceDE w:val="0"/>
        <w:autoSpaceDN w:val="0"/>
        <w:spacing w:after="0" w:line="240" w:lineRule="auto"/>
        <w:ind w:firstLine="709"/>
        <w:jc w:val="both"/>
        <w:rPr>
          <w:rFonts w:ascii="Times New Roman" w:hAnsi="Times New Roman"/>
          <w:sz w:val="28"/>
          <w:szCs w:val="28"/>
          <w:lang w:eastAsia="ru-RU"/>
        </w:rPr>
      </w:pPr>
      <w:r w:rsidRPr="00A45BBF">
        <w:rPr>
          <w:rFonts w:ascii="Times New Roman" w:hAnsi="Times New Roman"/>
          <w:bCs/>
          <w:sz w:val="28"/>
          <w:szCs w:val="28"/>
          <w:lang w:eastAsia="ru-RU"/>
        </w:rPr>
        <w:t>По указанным причинам в ежегодный план проверок были внесены изменения, которые направлены в адрес Генеральной прокуратуры Российской Федерации.</w:t>
      </w:r>
      <w:r w:rsidR="00B6040C" w:rsidRPr="00A45BBF">
        <w:rPr>
          <w:rFonts w:ascii="Times New Roman" w:hAnsi="Times New Roman"/>
          <w:bCs/>
          <w:sz w:val="28"/>
          <w:szCs w:val="28"/>
          <w:lang w:eastAsia="ru-RU"/>
        </w:rPr>
        <w:t xml:space="preserve"> </w:t>
      </w:r>
      <w:r w:rsidR="00E702D9" w:rsidRPr="00A45BBF">
        <w:rPr>
          <w:rFonts w:ascii="Times New Roman" w:hAnsi="Times New Roman"/>
          <w:sz w:val="28"/>
          <w:szCs w:val="28"/>
        </w:rPr>
        <w:t>С 06.04.2020 плановые проверки по государственному контролю за обращением ме</w:t>
      </w:r>
      <w:r w:rsidR="009B7674">
        <w:rPr>
          <w:rFonts w:ascii="Times New Roman" w:hAnsi="Times New Roman"/>
          <w:sz w:val="28"/>
          <w:szCs w:val="28"/>
        </w:rPr>
        <w:t>дицинских изделий были отменены</w:t>
      </w:r>
      <w:r w:rsidR="00E702D9" w:rsidRPr="00A45BBF">
        <w:rPr>
          <w:rFonts w:ascii="Times New Roman" w:hAnsi="Times New Roman"/>
          <w:sz w:val="28"/>
          <w:szCs w:val="28"/>
        </w:rPr>
        <w:t xml:space="preserve"> в связи с тем, что отсутствуют производственные объекты, которые отнесены к категории чрезвычайно высокого или высокого риска.</w:t>
      </w:r>
    </w:p>
    <w:p w:rsidR="00386AB7" w:rsidRPr="00A45BBF" w:rsidRDefault="00386AB7" w:rsidP="00386AB7">
      <w:pPr>
        <w:autoSpaceDE w:val="0"/>
        <w:autoSpaceDN w:val="0"/>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Росздравнадзором в 2020 году проведено 16714 контрольных мероприятий:</w:t>
      </w:r>
    </w:p>
    <w:p w:rsidR="00386AB7" w:rsidRPr="009B7674" w:rsidRDefault="00386AB7" w:rsidP="00386AB7">
      <w:pPr>
        <w:autoSpaceDE w:val="0"/>
        <w:autoSpaceDN w:val="0"/>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- 1106 проверок органов государственной власти субъектов Российской Федерации, в том числе в сфере охраны здоровья, государственных внебюджетных фондов, а также мероприятия по контролю и надзору за полнотой и качеством осуществления органами государственной власти субъектов Российской Федерации переданных им полномочий Российской Федерации в сфере охраны здоровья</w:t>
      </w:r>
      <w:r w:rsidR="009B7674" w:rsidRPr="009B7674">
        <w:rPr>
          <w:rFonts w:ascii="Times New Roman" w:hAnsi="Times New Roman"/>
          <w:sz w:val="28"/>
          <w:szCs w:val="28"/>
          <w:lang w:eastAsia="ru-RU"/>
        </w:rPr>
        <w:t>;</w:t>
      </w:r>
    </w:p>
    <w:p w:rsidR="00386AB7" w:rsidRPr="00A45BBF" w:rsidRDefault="00386AB7" w:rsidP="00386AB7">
      <w:pPr>
        <w:autoSpaceDE w:val="0"/>
        <w:autoSpaceDN w:val="0"/>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- 8857 контрольных мероприятий в отношении юридических лиц и индивидуальных предпринимателей, осуществляющих деятельность в сфере здравоохранения (государственный контроль качества и безопасности медицинской деятельности, федеральный государственный надзор за обращением лекарственных средств, государственный контроль за обращением медицинских изделий)</w:t>
      </w:r>
      <w:r w:rsidR="009B7674" w:rsidRPr="009B7674">
        <w:rPr>
          <w:rFonts w:ascii="Times New Roman" w:hAnsi="Times New Roman"/>
          <w:sz w:val="28"/>
          <w:szCs w:val="28"/>
          <w:lang w:eastAsia="ru-RU"/>
        </w:rPr>
        <w:t>;</w:t>
      </w:r>
      <w:r w:rsidRPr="00A45BBF">
        <w:rPr>
          <w:rFonts w:ascii="Times New Roman" w:hAnsi="Times New Roman"/>
          <w:sz w:val="28"/>
          <w:szCs w:val="28"/>
          <w:lang w:eastAsia="ru-RU"/>
        </w:rPr>
        <w:t xml:space="preserve"> </w:t>
      </w:r>
    </w:p>
    <w:p w:rsidR="00386AB7" w:rsidRPr="009B7674" w:rsidRDefault="00386AB7" w:rsidP="00386AB7">
      <w:pPr>
        <w:autoSpaceDE w:val="0"/>
        <w:autoSpaceDN w:val="0"/>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- 3665 проверок соблюдения лицензионных требований при осуществлении лицензируемых видов деятельности</w:t>
      </w:r>
      <w:r w:rsidR="009B7674" w:rsidRPr="009B7674">
        <w:rPr>
          <w:rFonts w:ascii="Times New Roman" w:hAnsi="Times New Roman"/>
          <w:sz w:val="28"/>
          <w:szCs w:val="28"/>
          <w:lang w:eastAsia="ru-RU"/>
        </w:rPr>
        <w:t>;</w:t>
      </w:r>
    </w:p>
    <w:p w:rsidR="00386AB7" w:rsidRPr="009B7674" w:rsidRDefault="00386AB7" w:rsidP="00386AB7">
      <w:pPr>
        <w:autoSpaceDE w:val="0"/>
        <w:autoSpaceDN w:val="0"/>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- 936 проверок возможности выполнения лицензионных требований по заявлениям соискателей лицензии/лицензиатов</w:t>
      </w:r>
      <w:r w:rsidR="009B7674" w:rsidRPr="009B7674">
        <w:rPr>
          <w:rFonts w:ascii="Times New Roman" w:hAnsi="Times New Roman"/>
          <w:sz w:val="28"/>
          <w:szCs w:val="28"/>
          <w:lang w:eastAsia="ru-RU"/>
        </w:rPr>
        <w:t>;</w:t>
      </w:r>
    </w:p>
    <w:p w:rsidR="00386AB7" w:rsidRPr="00A45BBF" w:rsidRDefault="00386AB7" w:rsidP="00386AB7">
      <w:pPr>
        <w:autoSpaceDE w:val="0"/>
        <w:autoSpaceDN w:val="0"/>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- 2150 провер</w:t>
      </w:r>
      <w:r w:rsidR="009B7674">
        <w:rPr>
          <w:rFonts w:ascii="Times New Roman" w:hAnsi="Times New Roman"/>
          <w:sz w:val="28"/>
          <w:szCs w:val="28"/>
          <w:lang w:eastAsia="ru-RU"/>
        </w:rPr>
        <w:t>ок</w:t>
      </w:r>
      <w:r w:rsidRPr="00A45BBF">
        <w:rPr>
          <w:rFonts w:ascii="Times New Roman" w:hAnsi="Times New Roman"/>
          <w:sz w:val="28"/>
          <w:szCs w:val="28"/>
          <w:lang w:eastAsia="ru-RU"/>
        </w:rPr>
        <w:t xml:space="preserve"> в качестве привлеченных экспертов при проведении проверок правоохранительными органами.</w:t>
      </w:r>
    </w:p>
    <w:p w:rsidR="00386AB7" w:rsidRPr="00A45BBF" w:rsidRDefault="00386AB7" w:rsidP="00386AB7">
      <w:pPr>
        <w:autoSpaceDE w:val="0"/>
        <w:autoSpaceDN w:val="0"/>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Росздравнадзором проведено 1385 административных расследований по материалам правоохранительных органов.</w:t>
      </w:r>
    </w:p>
    <w:p w:rsidR="00386AB7" w:rsidRPr="00A45BBF" w:rsidRDefault="00386AB7" w:rsidP="00386AB7">
      <w:pPr>
        <w:spacing w:after="0" w:line="240" w:lineRule="auto"/>
        <w:ind w:firstLine="709"/>
        <w:jc w:val="both"/>
        <w:rPr>
          <w:rFonts w:ascii="Times New Roman" w:hAnsi="Times New Roman"/>
          <w:bCs/>
          <w:sz w:val="28"/>
          <w:szCs w:val="28"/>
        </w:rPr>
      </w:pPr>
      <w:r w:rsidRPr="00A45BBF">
        <w:rPr>
          <w:rFonts w:ascii="Times New Roman" w:hAnsi="Times New Roman"/>
          <w:bCs/>
          <w:sz w:val="28"/>
          <w:szCs w:val="28"/>
        </w:rPr>
        <w:t xml:space="preserve">Росздравнадзором в отчетном периоде проведено 8857 контрольных мероприятий в отношении 3963 юридических лиц и индивидуальных предпринимателей, осуществляющих деятельность в сфере здравоохранения </w:t>
      </w:r>
      <w:r w:rsidRPr="00A45BBF">
        <w:rPr>
          <w:rFonts w:ascii="Times New Roman" w:hAnsi="Times New Roman"/>
          <w:sz w:val="28"/>
          <w:szCs w:val="28"/>
          <w:lang w:eastAsia="ru-RU"/>
        </w:rPr>
        <w:t>(государственный контроль качества и безопасности медицинской деятельности, федеральный государственный надзор за обращением лекарственных средств, государственный контроль за обращением медицинских изделий)</w:t>
      </w:r>
      <w:r w:rsidRPr="00A45BBF">
        <w:rPr>
          <w:rFonts w:ascii="Times New Roman" w:hAnsi="Times New Roman"/>
          <w:bCs/>
          <w:sz w:val="28"/>
          <w:szCs w:val="28"/>
        </w:rPr>
        <w:t xml:space="preserve">. Внеплановые проверки составили 95 % (8429 проверок). При участии экспертов и экспертных организаций проведено 3047 проверок (34,4 % от общего числа контрольных мероприятий). </w:t>
      </w:r>
    </w:p>
    <w:p w:rsidR="00386AB7" w:rsidRPr="00A45BBF" w:rsidRDefault="00386AB7" w:rsidP="00386AB7">
      <w:pPr>
        <w:spacing w:after="0" w:line="240" w:lineRule="auto"/>
        <w:ind w:firstLine="709"/>
        <w:jc w:val="both"/>
        <w:rPr>
          <w:rFonts w:ascii="Times New Roman" w:hAnsi="Times New Roman"/>
          <w:bCs/>
          <w:sz w:val="28"/>
          <w:szCs w:val="28"/>
        </w:rPr>
      </w:pPr>
      <w:r w:rsidRPr="00A45BBF">
        <w:rPr>
          <w:rFonts w:ascii="Times New Roman" w:hAnsi="Times New Roman"/>
          <w:bCs/>
          <w:sz w:val="28"/>
          <w:szCs w:val="28"/>
        </w:rPr>
        <w:t>С Генеральной прокуратурой Российской Федерации согласовано проведение в 2020 году 463 провер</w:t>
      </w:r>
      <w:r w:rsidR="009B7674">
        <w:rPr>
          <w:rFonts w:ascii="Times New Roman" w:hAnsi="Times New Roman"/>
          <w:bCs/>
          <w:sz w:val="28"/>
          <w:szCs w:val="28"/>
        </w:rPr>
        <w:t>ок</w:t>
      </w:r>
      <w:r w:rsidRPr="00A45BBF">
        <w:rPr>
          <w:rFonts w:ascii="Times New Roman" w:hAnsi="Times New Roman"/>
          <w:bCs/>
          <w:sz w:val="28"/>
          <w:szCs w:val="28"/>
        </w:rPr>
        <w:t xml:space="preserve"> (в 2018 г. – 3365).  Проведено плановых проверок - 410. Не проведено 53 проверки (11 % от запланированного количества) по причине ликвидации или прекращения деятельности юридических лиц и индивидуальных предпринимателей или реорганизации юридических лиц к моменту проведения плановой проверки. Информация о ликвидации или прекращении деятельности юридических лиц и индивидуальных предпринимателей или реорганизации юридических лиц к моменту проведения плановой проверки направлялась в Генеральную прокуратуру Российской Федерации и прокуратуры субъектов Российской Федерации с целью исключения объектов проверок из согласованного плана проверок. Таким образом, план контрольных мероприятий выполнен Росздравнадзором на 100%.</w:t>
      </w:r>
    </w:p>
    <w:p w:rsidR="00386AB7" w:rsidRPr="00A45BBF" w:rsidRDefault="00386AB7" w:rsidP="00386AB7">
      <w:pPr>
        <w:widowControl w:val="0"/>
        <w:spacing w:after="0" w:line="232" w:lineRule="auto"/>
        <w:ind w:right="-1" w:firstLine="709"/>
        <w:contextualSpacing/>
        <w:jc w:val="both"/>
        <w:rPr>
          <w:rFonts w:ascii="Times New Roman" w:hAnsi="Times New Roman"/>
          <w:bCs/>
          <w:sz w:val="28"/>
          <w:szCs w:val="28"/>
        </w:rPr>
      </w:pPr>
      <w:r w:rsidRPr="00A45BBF">
        <w:rPr>
          <w:rFonts w:ascii="Times New Roman" w:hAnsi="Times New Roman"/>
          <w:bCs/>
          <w:sz w:val="28"/>
          <w:szCs w:val="28"/>
        </w:rPr>
        <w:t xml:space="preserve">Сведения </w:t>
      </w:r>
      <w:r w:rsidRPr="00A45BBF">
        <w:rPr>
          <w:rFonts w:ascii="Times New Roman" w:hAnsi="Times New Roman"/>
          <w:sz w:val="28"/>
          <w:szCs w:val="28"/>
        </w:rPr>
        <w:t xml:space="preserve">по осуществлению государственного контроля (надзора) по соответствующим сферам деятельности </w:t>
      </w:r>
      <w:r w:rsidRPr="00A45BBF">
        <w:rPr>
          <w:rFonts w:ascii="Times New Roman" w:hAnsi="Times New Roman"/>
          <w:bCs/>
          <w:sz w:val="28"/>
          <w:szCs w:val="28"/>
        </w:rPr>
        <w:t>в отношении юридических лиц и индивидуальных предпринимателей представлены в таблицах №</w:t>
      </w:r>
      <w:r w:rsidR="007362C2">
        <w:rPr>
          <w:rFonts w:ascii="Times New Roman" w:hAnsi="Times New Roman"/>
          <w:bCs/>
          <w:sz w:val="28"/>
          <w:szCs w:val="28"/>
        </w:rPr>
        <w:t>9</w:t>
      </w:r>
      <w:r w:rsidRPr="00A45BBF">
        <w:rPr>
          <w:rFonts w:ascii="Times New Roman" w:hAnsi="Times New Roman"/>
          <w:bCs/>
          <w:sz w:val="28"/>
          <w:szCs w:val="28"/>
        </w:rPr>
        <w:t>, №</w:t>
      </w:r>
      <w:r w:rsidR="007362C2">
        <w:rPr>
          <w:rFonts w:ascii="Times New Roman" w:hAnsi="Times New Roman"/>
          <w:bCs/>
          <w:sz w:val="28"/>
          <w:szCs w:val="28"/>
        </w:rPr>
        <w:t>10</w:t>
      </w:r>
      <w:r w:rsidRPr="00A45BBF">
        <w:rPr>
          <w:rFonts w:ascii="Times New Roman" w:hAnsi="Times New Roman"/>
          <w:bCs/>
          <w:sz w:val="28"/>
          <w:szCs w:val="28"/>
        </w:rPr>
        <w:t>, №1</w:t>
      </w:r>
      <w:r w:rsidR="007362C2">
        <w:rPr>
          <w:rFonts w:ascii="Times New Roman" w:hAnsi="Times New Roman"/>
          <w:bCs/>
          <w:sz w:val="28"/>
          <w:szCs w:val="28"/>
        </w:rPr>
        <w:t>1</w:t>
      </w:r>
      <w:r w:rsidRPr="00A45BBF">
        <w:rPr>
          <w:rFonts w:ascii="Times New Roman" w:hAnsi="Times New Roman"/>
          <w:bCs/>
          <w:sz w:val="28"/>
          <w:szCs w:val="28"/>
        </w:rPr>
        <w:t>.</w:t>
      </w:r>
    </w:p>
    <w:p w:rsidR="00042886" w:rsidRDefault="00042886" w:rsidP="00923AD2">
      <w:pPr>
        <w:widowControl w:val="0"/>
        <w:spacing w:after="0" w:line="232" w:lineRule="auto"/>
        <w:ind w:right="-1" w:firstLine="709"/>
        <w:contextualSpacing/>
        <w:jc w:val="both"/>
        <w:rPr>
          <w:rFonts w:ascii="Times New Roman" w:hAnsi="Times New Roman"/>
          <w:i/>
          <w:sz w:val="28"/>
          <w:szCs w:val="28"/>
        </w:rPr>
      </w:pPr>
    </w:p>
    <w:p w:rsidR="00923AD2" w:rsidRPr="00A45BBF" w:rsidRDefault="00923AD2" w:rsidP="00923AD2">
      <w:pPr>
        <w:widowControl w:val="0"/>
        <w:spacing w:after="0" w:line="232" w:lineRule="auto"/>
        <w:ind w:right="-1" w:firstLine="709"/>
        <w:contextualSpacing/>
        <w:jc w:val="both"/>
        <w:rPr>
          <w:rFonts w:ascii="Times New Roman" w:hAnsi="Times New Roman"/>
          <w:b/>
          <w:sz w:val="28"/>
          <w:szCs w:val="28"/>
          <w:u w:val="single"/>
        </w:rPr>
      </w:pPr>
      <w:r w:rsidRPr="00A45BBF">
        <w:rPr>
          <w:rFonts w:ascii="Times New Roman" w:hAnsi="Times New Roman"/>
          <w:i/>
          <w:sz w:val="28"/>
          <w:szCs w:val="28"/>
        </w:rPr>
        <w:t>Таблица № </w:t>
      </w:r>
      <w:r w:rsidR="007362C2">
        <w:rPr>
          <w:rFonts w:ascii="Times New Roman" w:hAnsi="Times New Roman"/>
          <w:i/>
          <w:sz w:val="28"/>
          <w:szCs w:val="28"/>
        </w:rPr>
        <w:t>9</w:t>
      </w:r>
      <w:r w:rsidRPr="00A45BBF">
        <w:rPr>
          <w:rFonts w:ascii="Times New Roman" w:hAnsi="Times New Roman"/>
          <w:i/>
          <w:sz w:val="28"/>
          <w:szCs w:val="28"/>
        </w:rPr>
        <w:t xml:space="preserve">. </w:t>
      </w:r>
      <w:r w:rsidRPr="00A45BBF">
        <w:rPr>
          <w:rFonts w:ascii="Times New Roman" w:eastAsia="Times New Roman" w:hAnsi="Times New Roman"/>
          <w:i/>
          <w:sz w:val="28"/>
          <w:szCs w:val="28"/>
          <w:lang w:eastAsia="ru-RU"/>
        </w:rPr>
        <w:t xml:space="preserve"> Сведения о проверках, проведенных в отношении юридических лиц и индивидуальных предпринимателей</w:t>
      </w:r>
      <w:r w:rsidR="00E34390" w:rsidRPr="00A45BBF">
        <w:rPr>
          <w:rFonts w:ascii="Times New Roman" w:eastAsia="Times New Roman" w:hAnsi="Times New Roman"/>
          <w:i/>
          <w:sz w:val="28"/>
          <w:szCs w:val="28"/>
          <w:lang w:eastAsia="ru-RU"/>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845"/>
        <w:gridCol w:w="1030"/>
        <w:gridCol w:w="1325"/>
      </w:tblGrid>
      <w:tr w:rsidR="00923AD2" w:rsidRPr="00A45BBF" w:rsidTr="0077451D">
        <w:trPr>
          <w:trHeight w:val="227"/>
          <w:tblHeader/>
        </w:trPr>
        <w:tc>
          <w:tcPr>
            <w:tcW w:w="576" w:type="dxa"/>
            <w:tcBorders>
              <w:top w:val="single" w:sz="4" w:space="0" w:color="auto"/>
              <w:left w:val="single" w:sz="4" w:space="0" w:color="auto"/>
              <w:bottom w:val="single" w:sz="4" w:space="0" w:color="auto"/>
              <w:right w:val="single" w:sz="4" w:space="0" w:color="auto"/>
            </w:tcBorders>
            <w:vAlign w:val="center"/>
            <w:hideMark/>
          </w:tcPr>
          <w:p w:rsidR="00923AD2" w:rsidRPr="00A45BBF" w:rsidRDefault="00923AD2" w:rsidP="00923AD2">
            <w:pPr>
              <w:widowControl w:val="0"/>
              <w:spacing w:after="0" w:line="240" w:lineRule="auto"/>
              <w:contextualSpacing/>
              <w:jc w:val="center"/>
              <w:rPr>
                <w:rFonts w:ascii="Times New Roman" w:hAnsi="Times New Roman"/>
                <w:b/>
                <w:sz w:val="20"/>
                <w:szCs w:val="20"/>
              </w:rPr>
            </w:pPr>
            <w:r w:rsidRPr="00A45BBF">
              <w:rPr>
                <w:rFonts w:ascii="Times New Roman" w:hAnsi="Times New Roman"/>
                <w:b/>
                <w:sz w:val="20"/>
                <w:szCs w:val="20"/>
              </w:rPr>
              <w:t>№ пп</w:t>
            </w:r>
          </w:p>
        </w:tc>
        <w:tc>
          <w:tcPr>
            <w:tcW w:w="6845" w:type="dxa"/>
            <w:tcBorders>
              <w:top w:val="single" w:sz="4" w:space="0" w:color="auto"/>
              <w:left w:val="single" w:sz="4" w:space="0" w:color="auto"/>
              <w:bottom w:val="single" w:sz="4" w:space="0" w:color="auto"/>
              <w:right w:val="single" w:sz="4" w:space="0" w:color="auto"/>
            </w:tcBorders>
            <w:vAlign w:val="center"/>
            <w:hideMark/>
          </w:tcPr>
          <w:p w:rsidR="00923AD2" w:rsidRPr="00A45BBF" w:rsidRDefault="00923AD2" w:rsidP="00923AD2">
            <w:pPr>
              <w:widowControl w:val="0"/>
              <w:spacing w:after="0" w:line="240" w:lineRule="auto"/>
              <w:contextualSpacing/>
              <w:jc w:val="center"/>
              <w:rPr>
                <w:rFonts w:ascii="Times New Roman" w:hAnsi="Times New Roman"/>
                <w:b/>
                <w:sz w:val="20"/>
                <w:szCs w:val="20"/>
              </w:rPr>
            </w:pPr>
            <w:r w:rsidRPr="00A45BBF">
              <w:rPr>
                <w:rFonts w:ascii="Times New Roman" w:hAnsi="Times New Roman"/>
                <w:b/>
                <w:sz w:val="20"/>
                <w:szCs w:val="20"/>
              </w:rPr>
              <w:t xml:space="preserve">Наименование показателя </w:t>
            </w:r>
          </w:p>
        </w:tc>
        <w:tc>
          <w:tcPr>
            <w:tcW w:w="1030" w:type="dxa"/>
            <w:tcBorders>
              <w:top w:val="single" w:sz="4" w:space="0" w:color="auto"/>
              <w:left w:val="single" w:sz="4" w:space="0" w:color="auto"/>
              <w:bottom w:val="single" w:sz="4" w:space="0" w:color="auto"/>
              <w:right w:val="single" w:sz="4" w:space="0" w:color="auto"/>
            </w:tcBorders>
            <w:vAlign w:val="center"/>
            <w:hideMark/>
          </w:tcPr>
          <w:p w:rsidR="00923AD2" w:rsidRPr="00A45BBF" w:rsidRDefault="00923AD2" w:rsidP="00923AD2">
            <w:pPr>
              <w:widowControl w:val="0"/>
              <w:spacing w:after="0" w:line="240" w:lineRule="auto"/>
              <w:jc w:val="center"/>
              <w:rPr>
                <w:rFonts w:ascii="Times New Roman" w:eastAsia="Times New Roman" w:hAnsi="Times New Roman"/>
                <w:b/>
                <w:sz w:val="20"/>
                <w:szCs w:val="20"/>
              </w:rPr>
            </w:pPr>
            <w:r w:rsidRPr="00A45BBF">
              <w:rPr>
                <w:rFonts w:ascii="Times New Roman" w:eastAsia="Times New Roman" w:hAnsi="Times New Roman"/>
                <w:b/>
                <w:sz w:val="20"/>
                <w:szCs w:val="20"/>
              </w:rPr>
              <w:t>Период</w:t>
            </w:r>
          </w:p>
        </w:tc>
        <w:tc>
          <w:tcPr>
            <w:tcW w:w="1325" w:type="dxa"/>
            <w:tcBorders>
              <w:top w:val="single" w:sz="4" w:space="0" w:color="auto"/>
              <w:left w:val="single" w:sz="4" w:space="0" w:color="auto"/>
              <w:bottom w:val="single" w:sz="4" w:space="0" w:color="auto"/>
              <w:right w:val="single" w:sz="4" w:space="0" w:color="auto"/>
            </w:tcBorders>
            <w:vAlign w:val="center"/>
            <w:hideMark/>
          </w:tcPr>
          <w:p w:rsidR="00923AD2" w:rsidRPr="00A45BBF" w:rsidRDefault="00923AD2" w:rsidP="00923AD2">
            <w:pPr>
              <w:widowControl w:val="0"/>
              <w:spacing w:after="0" w:line="240" w:lineRule="auto"/>
              <w:jc w:val="center"/>
              <w:rPr>
                <w:rFonts w:ascii="Times New Roman" w:eastAsia="Times New Roman" w:hAnsi="Times New Roman"/>
                <w:b/>
                <w:sz w:val="20"/>
                <w:szCs w:val="20"/>
              </w:rPr>
            </w:pPr>
            <w:r w:rsidRPr="00A45BBF">
              <w:rPr>
                <w:rFonts w:ascii="Times New Roman" w:eastAsia="Times New Roman" w:hAnsi="Times New Roman"/>
                <w:b/>
                <w:sz w:val="20"/>
                <w:szCs w:val="20"/>
              </w:rPr>
              <w:t>Значение показателя</w:t>
            </w:r>
          </w:p>
          <w:p w:rsidR="00923AD2" w:rsidRPr="00A45BBF" w:rsidRDefault="00923AD2" w:rsidP="00923AD2">
            <w:pPr>
              <w:widowControl w:val="0"/>
              <w:spacing w:after="0" w:line="240" w:lineRule="auto"/>
              <w:jc w:val="center"/>
              <w:rPr>
                <w:rFonts w:ascii="Times New Roman" w:eastAsia="Times New Roman" w:hAnsi="Times New Roman"/>
                <w:b/>
                <w:sz w:val="20"/>
                <w:szCs w:val="20"/>
              </w:rPr>
            </w:pPr>
            <w:r w:rsidRPr="00A45BBF">
              <w:rPr>
                <w:rFonts w:ascii="Times New Roman" w:eastAsia="Times New Roman" w:hAnsi="Times New Roman"/>
                <w:b/>
                <w:sz w:val="20"/>
                <w:szCs w:val="20"/>
              </w:rPr>
              <w:t>(единиц)</w:t>
            </w:r>
          </w:p>
        </w:tc>
      </w:tr>
      <w:tr w:rsidR="00923AD2" w:rsidRPr="00A45BBF" w:rsidTr="0077451D">
        <w:trPr>
          <w:trHeight w:val="113"/>
        </w:trPr>
        <w:tc>
          <w:tcPr>
            <w:tcW w:w="576" w:type="dxa"/>
            <w:vMerge w:val="restart"/>
            <w:tcBorders>
              <w:top w:val="single" w:sz="4" w:space="0" w:color="auto"/>
              <w:left w:val="single" w:sz="4" w:space="0" w:color="auto"/>
              <w:right w:val="single" w:sz="4" w:space="0" w:color="auto"/>
            </w:tcBorders>
          </w:tcPr>
          <w:p w:rsidR="00923AD2" w:rsidRPr="00A45BBF" w:rsidRDefault="00923AD2" w:rsidP="00923AD2">
            <w:pPr>
              <w:widowControl w:val="0"/>
              <w:spacing w:after="0" w:line="240" w:lineRule="auto"/>
              <w:contextualSpacing/>
              <w:jc w:val="center"/>
              <w:rPr>
                <w:rFonts w:ascii="Times New Roman" w:hAnsi="Times New Roman"/>
                <w:sz w:val="20"/>
                <w:szCs w:val="20"/>
              </w:rPr>
            </w:pPr>
            <w:r w:rsidRPr="00A45BBF">
              <w:rPr>
                <w:rFonts w:ascii="Times New Roman" w:hAnsi="Times New Roman"/>
                <w:sz w:val="20"/>
                <w:szCs w:val="20"/>
              </w:rPr>
              <w:t>1.</w:t>
            </w:r>
          </w:p>
        </w:tc>
        <w:tc>
          <w:tcPr>
            <w:tcW w:w="6845" w:type="dxa"/>
            <w:vMerge w:val="restart"/>
            <w:tcBorders>
              <w:top w:val="single" w:sz="4" w:space="0" w:color="auto"/>
              <w:left w:val="single" w:sz="4" w:space="0" w:color="auto"/>
              <w:right w:val="single" w:sz="4" w:space="0" w:color="auto"/>
            </w:tcBorders>
          </w:tcPr>
          <w:p w:rsidR="00923AD2" w:rsidRPr="00A45BBF" w:rsidRDefault="00923AD2" w:rsidP="00923AD2">
            <w:pPr>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rPr>
              <w:t>Общее количество проверок, проведенных в отношении юридических лиц, индивидуальных предпринимателей</w:t>
            </w: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2019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13940</w:t>
            </w:r>
          </w:p>
        </w:tc>
      </w:tr>
      <w:tr w:rsidR="00923AD2" w:rsidRPr="00A45BBF" w:rsidTr="0077451D">
        <w:trPr>
          <w:trHeight w:val="113"/>
        </w:trPr>
        <w:tc>
          <w:tcPr>
            <w:tcW w:w="576" w:type="dxa"/>
            <w:vMerge/>
            <w:tcBorders>
              <w:left w:val="single" w:sz="4" w:space="0" w:color="auto"/>
              <w:right w:val="single" w:sz="4" w:space="0" w:color="auto"/>
            </w:tcBorders>
            <w:hideMark/>
          </w:tcPr>
          <w:p w:rsidR="00923AD2" w:rsidRPr="00A45BBF" w:rsidRDefault="00923AD2" w:rsidP="00923AD2">
            <w:pPr>
              <w:widowControl w:val="0"/>
              <w:spacing w:after="0" w:line="240" w:lineRule="auto"/>
              <w:contextualSpacing/>
              <w:jc w:val="center"/>
              <w:rPr>
                <w:rFonts w:ascii="Times New Roman" w:hAnsi="Times New Roman"/>
                <w:sz w:val="20"/>
                <w:szCs w:val="20"/>
              </w:rPr>
            </w:pPr>
          </w:p>
        </w:tc>
        <w:tc>
          <w:tcPr>
            <w:tcW w:w="6845" w:type="dxa"/>
            <w:vMerge/>
            <w:tcBorders>
              <w:left w:val="single" w:sz="4" w:space="0" w:color="auto"/>
              <w:right w:val="single" w:sz="4" w:space="0" w:color="auto"/>
            </w:tcBorders>
            <w:hideMark/>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2020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8857</w:t>
            </w:r>
          </w:p>
        </w:tc>
      </w:tr>
      <w:tr w:rsidR="00923AD2" w:rsidRPr="00A45BBF" w:rsidTr="0077451D">
        <w:trPr>
          <w:trHeight w:val="113"/>
        </w:trPr>
        <w:tc>
          <w:tcPr>
            <w:tcW w:w="0" w:type="auto"/>
            <w:vMerge/>
            <w:tcBorders>
              <w:left w:val="single" w:sz="4" w:space="0" w:color="auto"/>
              <w:bottom w:val="single" w:sz="4" w:space="0" w:color="auto"/>
              <w:right w:val="single" w:sz="4" w:space="0" w:color="auto"/>
            </w:tcBorders>
            <w:vAlign w:val="center"/>
            <w:hideMark/>
          </w:tcPr>
          <w:p w:rsidR="00923AD2" w:rsidRPr="00A45BBF" w:rsidRDefault="00923AD2" w:rsidP="00923AD2">
            <w:pPr>
              <w:spacing w:after="0" w:line="240" w:lineRule="auto"/>
              <w:jc w:val="center"/>
              <w:rPr>
                <w:rFonts w:ascii="Times New Roman" w:hAnsi="Times New Roman"/>
                <w:sz w:val="20"/>
                <w:szCs w:val="20"/>
              </w:rPr>
            </w:pPr>
          </w:p>
        </w:tc>
        <w:tc>
          <w:tcPr>
            <w:tcW w:w="6845" w:type="dxa"/>
            <w:vMerge/>
            <w:tcBorders>
              <w:left w:val="single" w:sz="4" w:space="0" w:color="auto"/>
              <w:bottom w:val="single" w:sz="4" w:space="0" w:color="auto"/>
              <w:right w:val="single" w:sz="4" w:space="0" w:color="auto"/>
            </w:tcBorders>
            <w:vAlign w:val="center"/>
            <w:hideMark/>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rPr>
              <w:t>I пол.</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4114</w:t>
            </w:r>
          </w:p>
        </w:tc>
      </w:tr>
      <w:tr w:rsidR="00923AD2" w:rsidRPr="00A45BBF" w:rsidTr="0077451D">
        <w:trPr>
          <w:trHeight w:val="268"/>
        </w:trPr>
        <w:tc>
          <w:tcPr>
            <w:tcW w:w="0" w:type="auto"/>
            <w:vMerge w:val="restart"/>
            <w:tcBorders>
              <w:left w:val="single" w:sz="4" w:space="0" w:color="auto"/>
              <w:right w:val="single" w:sz="4" w:space="0" w:color="auto"/>
            </w:tcBorders>
          </w:tcPr>
          <w:p w:rsidR="00923AD2" w:rsidRPr="00A45BBF" w:rsidRDefault="00923AD2" w:rsidP="00923AD2">
            <w:pPr>
              <w:widowControl w:val="0"/>
              <w:spacing w:after="0" w:line="240" w:lineRule="auto"/>
              <w:contextualSpacing/>
              <w:jc w:val="center"/>
              <w:rPr>
                <w:rFonts w:ascii="Times New Roman" w:hAnsi="Times New Roman"/>
                <w:sz w:val="20"/>
                <w:szCs w:val="20"/>
              </w:rPr>
            </w:pPr>
            <w:r w:rsidRPr="00A45BBF">
              <w:rPr>
                <w:rFonts w:ascii="Times New Roman" w:hAnsi="Times New Roman"/>
                <w:sz w:val="20"/>
                <w:szCs w:val="20"/>
              </w:rPr>
              <w:t>2.</w:t>
            </w:r>
          </w:p>
        </w:tc>
        <w:tc>
          <w:tcPr>
            <w:tcW w:w="6845" w:type="dxa"/>
            <w:vMerge w:val="restart"/>
            <w:tcBorders>
              <w:left w:val="single" w:sz="4" w:space="0" w:color="auto"/>
              <w:right w:val="single" w:sz="4" w:space="0" w:color="auto"/>
            </w:tcBorders>
            <w:vAlign w:val="center"/>
          </w:tcPr>
          <w:p w:rsidR="00923AD2" w:rsidRPr="00A45BBF" w:rsidRDefault="00923AD2" w:rsidP="00923AD2">
            <w:pPr>
              <w:spacing w:after="0" w:line="240" w:lineRule="auto"/>
              <w:rPr>
                <w:rFonts w:ascii="Times New Roman" w:eastAsia="Times New Roman" w:hAnsi="Times New Roman"/>
                <w:sz w:val="20"/>
                <w:szCs w:val="20"/>
              </w:rPr>
            </w:pPr>
            <w:r w:rsidRPr="00A45BBF">
              <w:rPr>
                <w:rFonts w:ascii="Times New Roman" w:eastAsia="Times New Roman" w:hAnsi="Times New Roman"/>
                <w:sz w:val="20"/>
                <w:szCs w:val="20"/>
              </w:rPr>
              <w:t>Общее количество проверок, запланированных и согласованных с Генеральной прокуратурой Российской Федерации</w:t>
            </w: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spacing w:after="0" w:line="240" w:lineRule="auto"/>
              <w:jc w:val="both"/>
              <w:rPr>
                <w:rFonts w:ascii="Times New Roman" w:hAnsi="Times New Roman"/>
                <w:sz w:val="20"/>
                <w:szCs w:val="20"/>
              </w:rPr>
            </w:pPr>
            <w:r w:rsidRPr="00A45BBF">
              <w:rPr>
                <w:rFonts w:ascii="Times New Roman" w:hAnsi="Times New Roman"/>
                <w:sz w:val="20"/>
                <w:szCs w:val="20"/>
              </w:rPr>
              <w:t>2019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3365</w:t>
            </w:r>
          </w:p>
        </w:tc>
      </w:tr>
      <w:tr w:rsidR="00923AD2" w:rsidRPr="00A45BBF" w:rsidTr="0077451D">
        <w:trPr>
          <w:trHeight w:val="113"/>
        </w:trPr>
        <w:tc>
          <w:tcPr>
            <w:tcW w:w="0" w:type="auto"/>
            <w:vMerge/>
            <w:tcBorders>
              <w:left w:val="single" w:sz="4" w:space="0" w:color="auto"/>
              <w:right w:val="single" w:sz="4" w:space="0" w:color="auto"/>
            </w:tcBorders>
          </w:tcPr>
          <w:p w:rsidR="00923AD2" w:rsidRPr="00A45BBF" w:rsidRDefault="00923AD2" w:rsidP="00923AD2">
            <w:pPr>
              <w:spacing w:after="0" w:line="240" w:lineRule="auto"/>
              <w:jc w:val="center"/>
              <w:rPr>
                <w:rFonts w:ascii="Times New Roman" w:hAnsi="Times New Roman"/>
                <w:sz w:val="20"/>
                <w:szCs w:val="20"/>
              </w:rPr>
            </w:pPr>
          </w:p>
        </w:tc>
        <w:tc>
          <w:tcPr>
            <w:tcW w:w="6845" w:type="dxa"/>
            <w:vMerge/>
            <w:tcBorders>
              <w:left w:val="single" w:sz="4" w:space="0" w:color="auto"/>
              <w:right w:val="single" w:sz="4" w:space="0" w:color="auto"/>
            </w:tcBorders>
            <w:vAlign w:val="center"/>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spacing w:after="0" w:line="240" w:lineRule="auto"/>
              <w:jc w:val="both"/>
              <w:rPr>
                <w:rFonts w:ascii="Times New Roman" w:hAnsi="Times New Roman"/>
                <w:sz w:val="20"/>
                <w:szCs w:val="20"/>
              </w:rPr>
            </w:pPr>
            <w:r w:rsidRPr="00A45BBF">
              <w:rPr>
                <w:rFonts w:ascii="Times New Roman" w:hAnsi="Times New Roman"/>
                <w:sz w:val="20"/>
                <w:szCs w:val="20"/>
              </w:rPr>
              <w:t>2020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463</w:t>
            </w:r>
          </w:p>
        </w:tc>
      </w:tr>
      <w:tr w:rsidR="00923AD2" w:rsidRPr="00A45BBF" w:rsidTr="0077451D">
        <w:trPr>
          <w:trHeight w:val="82"/>
        </w:trPr>
        <w:tc>
          <w:tcPr>
            <w:tcW w:w="0" w:type="auto"/>
            <w:vMerge/>
            <w:tcBorders>
              <w:left w:val="single" w:sz="4" w:space="0" w:color="auto"/>
              <w:bottom w:val="single" w:sz="4" w:space="0" w:color="auto"/>
              <w:right w:val="single" w:sz="4" w:space="0" w:color="auto"/>
            </w:tcBorders>
            <w:vAlign w:val="center"/>
          </w:tcPr>
          <w:p w:rsidR="00923AD2" w:rsidRPr="00A45BBF" w:rsidRDefault="00923AD2" w:rsidP="00923AD2">
            <w:pPr>
              <w:spacing w:after="0" w:line="240" w:lineRule="auto"/>
              <w:jc w:val="center"/>
              <w:rPr>
                <w:rFonts w:ascii="Times New Roman" w:hAnsi="Times New Roman"/>
                <w:sz w:val="20"/>
                <w:szCs w:val="20"/>
              </w:rPr>
            </w:pPr>
          </w:p>
        </w:tc>
        <w:tc>
          <w:tcPr>
            <w:tcW w:w="6845" w:type="dxa"/>
            <w:vMerge/>
            <w:tcBorders>
              <w:left w:val="single" w:sz="4" w:space="0" w:color="auto"/>
              <w:bottom w:val="single" w:sz="4" w:space="0" w:color="auto"/>
              <w:right w:val="single" w:sz="4" w:space="0" w:color="auto"/>
            </w:tcBorders>
            <w:vAlign w:val="center"/>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spacing w:after="0" w:line="240" w:lineRule="auto"/>
              <w:jc w:val="both"/>
              <w:rPr>
                <w:rFonts w:ascii="Times New Roman" w:hAnsi="Times New Roman"/>
                <w:sz w:val="20"/>
                <w:szCs w:val="20"/>
              </w:rPr>
            </w:pPr>
            <w:r w:rsidRPr="00A45BBF">
              <w:rPr>
                <w:rFonts w:ascii="Times New Roman" w:hAnsi="Times New Roman"/>
                <w:sz w:val="20"/>
                <w:szCs w:val="20"/>
              </w:rPr>
              <w:t>I пол.</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232</w:t>
            </w:r>
          </w:p>
        </w:tc>
      </w:tr>
      <w:tr w:rsidR="00923AD2" w:rsidRPr="00A45BBF" w:rsidTr="0077451D">
        <w:trPr>
          <w:trHeight w:val="217"/>
        </w:trPr>
        <w:tc>
          <w:tcPr>
            <w:tcW w:w="0" w:type="auto"/>
            <w:vMerge w:val="restart"/>
            <w:tcBorders>
              <w:left w:val="single" w:sz="4" w:space="0" w:color="auto"/>
              <w:right w:val="single" w:sz="4" w:space="0" w:color="auto"/>
            </w:tcBorders>
          </w:tcPr>
          <w:p w:rsidR="00923AD2" w:rsidRPr="00A45BBF" w:rsidRDefault="00923AD2" w:rsidP="00923AD2">
            <w:pPr>
              <w:widowControl w:val="0"/>
              <w:spacing w:after="0" w:line="240" w:lineRule="auto"/>
              <w:contextualSpacing/>
              <w:jc w:val="center"/>
              <w:rPr>
                <w:rFonts w:ascii="Times New Roman" w:hAnsi="Times New Roman"/>
                <w:sz w:val="20"/>
                <w:szCs w:val="20"/>
              </w:rPr>
            </w:pPr>
            <w:r w:rsidRPr="00A45BBF">
              <w:rPr>
                <w:rFonts w:ascii="Times New Roman" w:hAnsi="Times New Roman"/>
                <w:sz w:val="20"/>
                <w:szCs w:val="20"/>
              </w:rPr>
              <w:t>3.</w:t>
            </w:r>
          </w:p>
        </w:tc>
        <w:tc>
          <w:tcPr>
            <w:tcW w:w="6845" w:type="dxa"/>
            <w:vMerge w:val="restart"/>
            <w:tcBorders>
              <w:left w:val="single" w:sz="4" w:space="0" w:color="auto"/>
              <w:right w:val="single" w:sz="4" w:space="0" w:color="auto"/>
            </w:tcBorders>
            <w:vAlign w:val="center"/>
          </w:tcPr>
          <w:p w:rsidR="00923AD2" w:rsidRPr="00A45BBF" w:rsidRDefault="00923AD2" w:rsidP="00923AD2">
            <w:pPr>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rPr>
              <w:t xml:space="preserve">Общее количество не проведённых проверок в связи с прекращением осуществления лицензируемых видов деятельности (медицинской и фармацевтической) </w:t>
            </w: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spacing w:after="0" w:line="240" w:lineRule="auto"/>
              <w:jc w:val="both"/>
              <w:rPr>
                <w:rFonts w:ascii="Times New Roman" w:hAnsi="Times New Roman"/>
                <w:sz w:val="20"/>
                <w:szCs w:val="20"/>
              </w:rPr>
            </w:pPr>
            <w:r w:rsidRPr="00A45BBF">
              <w:rPr>
                <w:rFonts w:ascii="Times New Roman" w:hAnsi="Times New Roman"/>
                <w:sz w:val="20"/>
                <w:szCs w:val="20"/>
              </w:rPr>
              <w:t>2019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216</w:t>
            </w:r>
          </w:p>
        </w:tc>
      </w:tr>
      <w:tr w:rsidR="00923AD2" w:rsidRPr="00A45BBF" w:rsidTr="0077451D">
        <w:trPr>
          <w:trHeight w:val="264"/>
        </w:trPr>
        <w:tc>
          <w:tcPr>
            <w:tcW w:w="0" w:type="auto"/>
            <w:vMerge/>
            <w:tcBorders>
              <w:left w:val="single" w:sz="4" w:space="0" w:color="auto"/>
              <w:right w:val="single" w:sz="4" w:space="0" w:color="auto"/>
            </w:tcBorders>
          </w:tcPr>
          <w:p w:rsidR="00923AD2" w:rsidRPr="00A45BBF" w:rsidRDefault="00923AD2" w:rsidP="00923AD2">
            <w:pPr>
              <w:spacing w:after="0" w:line="240" w:lineRule="auto"/>
              <w:jc w:val="center"/>
              <w:rPr>
                <w:rFonts w:ascii="Times New Roman" w:hAnsi="Times New Roman"/>
                <w:sz w:val="20"/>
                <w:szCs w:val="20"/>
              </w:rPr>
            </w:pPr>
          </w:p>
        </w:tc>
        <w:tc>
          <w:tcPr>
            <w:tcW w:w="6845" w:type="dxa"/>
            <w:vMerge/>
            <w:tcBorders>
              <w:left w:val="single" w:sz="4" w:space="0" w:color="auto"/>
              <w:right w:val="single" w:sz="4" w:space="0" w:color="auto"/>
            </w:tcBorders>
            <w:vAlign w:val="center"/>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spacing w:after="0" w:line="240" w:lineRule="auto"/>
              <w:jc w:val="both"/>
              <w:rPr>
                <w:rFonts w:ascii="Times New Roman" w:hAnsi="Times New Roman"/>
                <w:sz w:val="20"/>
                <w:szCs w:val="20"/>
              </w:rPr>
            </w:pPr>
            <w:r w:rsidRPr="00A45BBF">
              <w:rPr>
                <w:rFonts w:ascii="Times New Roman" w:hAnsi="Times New Roman"/>
                <w:sz w:val="20"/>
                <w:szCs w:val="20"/>
              </w:rPr>
              <w:t>2020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53</w:t>
            </w:r>
          </w:p>
        </w:tc>
      </w:tr>
      <w:tr w:rsidR="00923AD2" w:rsidRPr="00A45BBF" w:rsidTr="0077451D">
        <w:trPr>
          <w:trHeight w:val="139"/>
        </w:trPr>
        <w:tc>
          <w:tcPr>
            <w:tcW w:w="0" w:type="auto"/>
            <w:vMerge/>
            <w:tcBorders>
              <w:left w:val="single" w:sz="4" w:space="0" w:color="auto"/>
              <w:bottom w:val="single" w:sz="4" w:space="0" w:color="auto"/>
              <w:right w:val="single" w:sz="4" w:space="0" w:color="auto"/>
            </w:tcBorders>
            <w:vAlign w:val="center"/>
          </w:tcPr>
          <w:p w:rsidR="00923AD2" w:rsidRPr="00A45BBF" w:rsidRDefault="00923AD2" w:rsidP="00923AD2">
            <w:pPr>
              <w:spacing w:after="0" w:line="240" w:lineRule="auto"/>
              <w:jc w:val="center"/>
              <w:rPr>
                <w:rFonts w:ascii="Times New Roman" w:hAnsi="Times New Roman"/>
                <w:sz w:val="20"/>
                <w:szCs w:val="20"/>
              </w:rPr>
            </w:pPr>
          </w:p>
        </w:tc>
        <w:tc>
          <w:tcPr>
            <w:tcW w:w="6845" w:type="dxa"/>
            <w:vMerge/>
            <w:tcBorders>
              <w:left w:val="single" w:sz="4" w:space="0" w:color="auto"/>
              <w:bottom w:val="single" w:sz="4" w:space="0" w:color="auto"/>
              <w:right w:val="single" w:sz="4" w:space="0" w:color="auto"/>
            </w:tcBorders>
            <w:vAlign w:val="center"/>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spacing w:after="0" w:line="240" w:lineRule="auto"/>
              <w:jc w:val="both"/>
              <w:rPr>
                <w:rFonts w:ascii="Times New Roman" w:hAnsi="Times New Roman"/>
                <w:sz w:val="20"/>
                <w:szCs w:val="20"/>
              </w:rPr>
            </w:pPr>
            <w:r w:rsidRPr="00A45BBF">
              <w:rPr>
                <w:rFonts w:ascii="Times New Roman" w:hAnsi="Times New Roman"/>
                <w:sz w:val="20"/>
                <w:szCs w:val="20"/>
              </w:rPr>
              <w:t>I пол.</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48</w:t>
            </w:r>
          </w:p>
        </w:tc>
      </w:tr>
      <w:tr w:rsidR="00923AD2" w:rsidRPr="00A45BBF" w:rsidTr="0077451D">
        <w:trPr>
          <w:trHeight w:val="172"/>
        </w:trPr>
        <w:tc>
          <w:tcPr>
            <w:tcW w:w="576" w:type="dxa"/>
            <w:vMerge w:val="restart"/>
            <w:tcBorders>
              <w:top w:val="single" w:sz="4" w:space="0" w:color="auto"/>
              <w:left w:val="single" w:sz="4" w:space="0" w:color="auto"/>
              <w:right w:val="single" w:sz="4" w:space="0" w:color="auto"/>
            </w:tcBorders>
          </w:tcPr>
          <w:p w:rsidR="00923AD2" w:rsidRPr="00A45BBF" w:rsidRDefault="00923AD2" w:rsidP="00923AD2">
            <w:pPr>
              <w:widowControl w:val="0"/>
              <w:spacing w:after="0" w:line="240" w:lineRule="auto"/>
              <w:contextualSpacing/>
              <w:jc w:val="center"/>
              <w:rPr>
                <w:rFonts w:ascii="Times New Roman" w:hAnsi="Times New Roman"/>
                <w:sz w:val="20"/>
                <w:szCs w:val="20"/>
              </w:rPr>
            </w:pPr>
            <w:r w:rsidRPr="00A45BBF">
              <w:rPr>
                <w:rFonts w:ascii="Times New Roman" w:hAnsi="Times New Roman"/>
                <w:sz w:val="20"/>
                <w:szCs w:val="20"/>
              </w:rPr>
              <w:t>4.</w:t>
            </w:r>
          </w:p>
        </w:tc>
        <w:tc>
          <w:tcPr>
            <w:tcW w:w="6845" w:type="dxa"/>
            <w:vMerge w:val="restart"/>
            <w:tcBorders>
              <w:top w:val="single" w:sz="4" w:space="0" w:color="auto"/>
              <w:left w:val="single" w:sz="4" w:space="0" w:color="auto"/>
              <w:right w:val="single" w:sz="4" w:space="0" w:color="auto"/>
            </w:tcBorders>
          </w:tcPr>
          <w:p w:rsidR="00923AD2" w:rsidRPr="00A45BBF" w:rsidRDefault="00923AD2" w:rsidP="00923AD2">
            <w:pPr>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rPr>
              <w:t>Общее количество внеплановых проверок, в том числе по следующим основаниям:</w:t>
            </w: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rPr>
                <w:rFonts w:ascii="Times New Roman" w:hAnsi="Times New Roman"/>
                <w:sz w:val="20"/>
                <w:szCs w:val="20"/>
              </w:rPr>
            </w:pPr>
            <w:r w:rsidRPr="00A45BBF">
              <w:rPr>
                <w:rFonts w:ascii="Times New Roman" w:hAnsi="Times New Roman"/>
                <w:sz w:val="20"/>
                <w:szCs w:val="20"/>
              </w:rPr>
              <w:t>2019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hAnsi="Times New Roman"/>
                <w:sz w:val="20"/>
                <w:szCs w:val="20"/>
              </w:rPr>
            </w:pPr>
            <w:r w:rsidRPr="00A45BBF">
              <w:rPr>
                <w:rFonts w:ascii="Times New Roman" w:hAnsi="Times New Roman"/>
                <w:sz w:val="20"/>
                <w:szCs w:val="20"/>
              </w:rPr>
              <w:t>10793</w:t>
            </w:r>
          </w:p>
        </w:tc>
      </w:tr>
      <w:tr w:rsidR="00923AD2" w:rsidRPr="00A45BBF" w:rsidTr="0077451D">
        <w:trPr>
          <w:trHeight w:val="217"/>
        </w:trPr>
        <w:tc>
          <w:tcPr>
            <w:tcW w:w="576" w:type="dxa"/>
            <w:vMerge/>
            <w:tcBorders>
              <w:left w:val="single" w:sz="4" w:space="0" w:color="auto"/>
              <w:right w:val="single" w:sz="4" w:space="0" w:color="auto"/>
            </w:tcBorders>
          </w:tcPr>
          <w:p w:rsidR="00923AD2" w:rsidRPr="00A45BBF" w:rsidRDefault="00923AD2" w:rsidP="00923AD2">
            <w:pPr>
              <w:widowControl w:val="0"/>
              <w:spacing w:after="0" w:line="240" w:lineRule="auto"/>
              <w:contextualSpacing/>
              <w:jc w:val="center"/>
              <w:rPr>
                <w:rFonts w:ascii="Times New Roman" w:hAnsi="Times New Roman"/>
                <w:sz w:val="20"/>
                <w:szCs w:val="20"/>
              </w:rPr>
            </w:pPr>
          </w:p>
        </w:tc>
        <w:tc>
          <w:tcPr>
            <w:tcW w:w="6845" w:type="dxa"/>
            <w:vMerge/>
            <w:tcBorders>
              <w:left w:val="single" w:sz="4" w:space="0" w:color="auto"/>
              <w:right w:val="single" w:sz="4" w:space="0" w:color="auto"/>
            </w:tcBorders>
            <w:hideMark/>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rPr>
                <w:rFonts w:ascii="Times New Roman" w:hAnsi="Times New Roman"/>
                <w:sz w:val="20"/>
                <w:szCs w:val="20"/>
              </w:rPr>
            </w:pPr>
            <w:r w:rsidRPr="00A45BBF">
              <w:rPr>
                <w:rFonts w:ascii="Times New Roman" w:hAnsi="Times New Roman"/>
                <w:sz w:val="20"/>
                <w:szCs w:val="20"/>
              </w:rPr>
              <w:t>2020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hAnsi="Times New Roman"/>
                <w:sz w:val="20"/>
                <w:szCs w:val="20"/>
              </w:rPr>
            </w:pPr>
            <w:r w:rsidRPr="00A45BBF">
              <w:rPr>
                <w:rFonts w:ascii="Times New Roman" w:hAnsi="Times New Roman"/>
                <w:sz w:val="20"/>
                <w:szCs w:val="20"/>
              </w:rPr>
              <w:t>8429</w:t>
            </w:r>
          </w:p>
        </w:tc>
      </w:tr>
      <w:tr w:rsidR="00923AD2" w:rsidRPr="00A45BBF" w:rsidTr="0077451D">
        <w:trPr>
          <w:trHeight w:val="122"/>
        </w:trPr>
        <w:tc>
          <w:tcPr>
            <w:tcW w:w="0" w:type="auto"/>
            <w:vMerge/>
            <w:tcBorders>
              <w:left w:val="single" w:sz="4" w:space="0" w:color="auto"/>
              <w:bottom w:val="single" w:sz="4" w:space="0" w:color="auto"/>
              <w:right w:val="single" w:sz="4" w:space="0" w:color="auto"/>
            </w:tcBorders>
            <w:vAlign w:val="center"/>
          </w:tcPr>
          <w:p w:rsidR="00923AD2" w:rsidRPr="00A45BBF" w:rsidRDefault="00923AD2" w:rsidP="00923AD2">
            <w:pPr>
              <w:spacing w:after="0" w:line="240" w:lineRule="auto"/>
              <w:jc w:val="center"/>
              <w:rPr>
                <w:rFonts w:ascii="Times New Roman" w:hAnsi="Times New Roman"/>
                <w:sz w:val="20"/>
                <w:szCs w:val="20"/>
              </w:rPr>
            </w:pPr>
          </w:p>
        </w:tc>
        <w:tc>
          <w:tcPr>
            <w:tcW w:w="6845" w:type="dxa"/>
            <w:vMerge/>
            <w:tcBorders>
              <w:left w:val="single" w:sz="4" w:space="0" w:color="auto"/>
              <w:bottom w:val="single" w:sz="4" w:space="0" w:color="auto"/>
              <w:right w:val="single" w:sz="4" w:space="0" w:color="auto"/>
            </w:tcBorders>
            <w:vAlign w:val="center"/>
            <w:hideMark/>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hideMark/>
          </w:tcPr>
          <w:p w:rsidR="00923AD2" w:rsidRPr="00A45BBF" w:rsidRDefault="00923AD2" w:rsidP="00923AD2">
            <w:pPr>
              <w:spacing w:after="0" w:line="240" w:lineRule="auto"/>
              <w:rPr>
                <w:rFonts w:ascii="Times New Roman" w:hAnsi="Times New Roman"/>
                <w:sz w:val="20"/>
                <w:szCs w:val="20"/>
              </w:rPr>
            </w:pPr>
            <w:r w:rsidRPr="00A45BBF">
              <w:rPr>
                <w:rFonts w:ascii="Times New Roman" w:hAnsi="Times New Roman"/>
                <w:sz w:val="20"/>
                <w:szCs w:val="20"/>
              </w:rPr>
              <w:t>I пол.</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hAnsi="Times New Roman"/>
                <w:sz w:val="20"/>
                <w:szCs w:val="20"/>
              </w:rPr>
            </w:pPr>
            <w:r w:rsidRPr="00A45BBF">
              <w:rPr>
                <w:rFonts w:ascii="Times New Roman" w:hAnsi="Times New Roman"/>
                <w:sz w:val="20"/>
                <w:szCs w:val="20"/>
              </w:rPr>
              <w:t>3692</w:t>
            </w:r>
          </w:p>
        </w:tc>
      </w:tr>
      <w:tr w:rsidR="00923AD2" w:rsidRPr="00A45BBF" w:rsidTr="0077451D">
        <w:trPr>
          <w:trHeight w:val="227"/>
        </w:trPr>
        <w:tc>
          <w:tcPr>
            <w:tcW w:w="576" w:type="dxa"/>
            <w:vMerge w:val="restart"/>
            <w:tcBorders>
              <w:top w:val="single" w:sz="4" w:space="0" w:color="auto"/>
              <w:left w:val="single" w:sz="4" w:space="0" w:color="auto"/>
              <w:right w:val="single" w:sz="4" w:space="0" w:color="auto"/>
            </w:tcBorders>
          </w:tcPr>
          <w:p w:rsidR="00923AD2" w:rsidRPr="00A45BBF" w:rsidRDefault="00923AD2" w:rsidP="00923AD2">
            <w:pPr>
              <w:widowControl w:val="0"/>
              <w:spacing w:after="0" w:line="240" w:lineRule="auto"/>
              <w:contextualSpacing/>
              <w:jc w:val="center"/>
              <w:rPr>
                <w:rFonts w:ascii="Times New Roman" w:hAnsi="Times New Roman"/>
                <w:sz w:val="20"/>
                <w:szCs w:val="20"/>
              </w:rPr>
            </w:pPr>
            <w:r w:rsidRPr="00A45BBF">
              <w:rPr>
                <w:rFonts w:ascii="Times New Roman" w:hAnsi="Times New Roman"/>
                <w:sz w:val="20"/>
                <w:szCs w:val="20"/>
              </w:rPr>
              <w:t>4.1.</w:t>
            </w:r>
          </w:p>
        </w:tc>
        <w:tc>
          <w:tcPr>
            <w:tcW w:w="6845" w:type="dxa"/>
            <w:vMerge w:val="restart"/>
            <w:tcBorders>
              <w:top w:val="single" w:sz="4" w:space="0" w:color="auto"/>
              <w:left w:val="single" w:sz="4" w:space="0" w:color="auto"/>
              <w:right w:val="single" w:sz="4" w:space="0" w:color="auto"/>
            </w:tcBorders>
          </w:tcPr>
          <w:p w:rsidR="00923AD2" w:rsidRPr="00A45BBF" w:rsidRDefault="00923AD2" w:rsidP="00923AD2">
            <w:pPr>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rPr>
              <w:t>по контролю за исполнением предписаний, выданных по результатам проведенной ранее проверки</w:t>
            </w:r>
          </w:p>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2019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5319</w:t>
            </w:r>
          </w:p>
        </w:tc>
      </w:tr>
      <w:tr w:rsidR="00923AD2" w:rsidRPr="00A45BBF" w:rsidTr="0077451D">
        <w:trPr>
          <w:trHeight w:val="227"/>
        </w:trPr>
        <w:tc>
          <w:tcPr>
            <w:tcW w:w="576" w:type="dxa"/>
            <w:vMerge/>
            <w:tcBorders>
              <w:left w:val="single" w:sz="4" w:space="0" w:color="auto"/>
              <w:right w:val="single" w:sz="4" w:space="0" w:color="auto"/>
            </w:tcBorders>
          </w:tcPr>
          <w:p w:rsidR="00923AD2" w:rsidRPr="00A45BBF" w:rsidRDefault="00923AD2" w:rsidP="00923AD2">
            <w:pPr>
              <w:widowControl w:val="0"/>
              <w:spacing w:after="0" w:line="240" w:lineRule="auto"/>
              <w:contextualSpacing/>
              <w:jc w:val="center"/>
              <w:rPr>
                <w:rFonts w:ascii="Times New Roman" w:hAnsi="Times New Roman"/>
                <w:sz w:val="20"/>
                <w:szCs w:val="20"/>
              </w:rPr>
            </w:pPr>
          </w:p>
        </w:tc>
        <w:tc>
          <w:tcPr>
            <w:tcW w:w="6845" w:type="dxa"/>
            <w:vMerge/>
            <w:tcBorders>
              <w:left w:val="single" w:sz="4" w:space="0" w:color="auto"/>
              <w:right w:val="single" w:sz="4" w:space="0" w:color="auto"/>
            </w:tcBorders>
            <w:hideMark/>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2020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1374</w:t>
            </w:r>
          </w:p>
        </w:tc>
      </w:tr>
      <w:tr w:rsidR="00923AD2" w:rsidRPr="00A45BBF" w:rsidTr="0077451D">
        <w:trPr>
          <w:trHeight w:val="227"/>
        </w:trPr>
        <w:tc>
          <w:tcPr>
            <w:tcW w:w="0" w:type="auto"/>
            <w:vMerge/>
            <w:tcBorders>
              <w:left w:val="single" w:sz="4" w:space="0" w:color="auto"/>
              <w:bottom w:val="single" w:sz="4" w:space="0" w:color="auto"/>
              <w:right w:val="single" w:sz="4" w:space="0" w:color="auto"/>
            </w:tcBorders>
            <w:vAlign w:val="center"/>
          </w:tcPr>
          <w:p w:rsidR="00923AD2" w:rsidRPr="00A45BBF" w:rsidRDefault="00923AD2" w:rsidP="00923AD2">
            <w:pPr>
              <w:spacing w:after="0" w:line="240" w:lineRule="auto"/>
              <w:jc w:val="center"/>
              <w:rPr>
                <w:rFonts w:ascii="Times New Roman" w:hAnsi="Times New Roman"/>
                <w:sz w:val="20"/>
                <w:szCs w:val="20"/>
              </w:rPr>
            </w:pPr>
          </w:p>
        </w:tc>
        <w:tc>
          <w:tcPr>
            <w:tcW w:w="6845" w:type="dxa"/>
            <w:vMerge/>
            <w:tcBorders>
              <w:left w:val="single" w:sz="4" w:space="0" w:color="auto"/>
              <w:bottom w:val="single" w:sz="4" w:space="0" w:color="auto"/>
              <w:right w:val="single" w:sz="4" w:space="0" w:color="auto"/>
            </w:tcBorders>
            <w:vAlign w:val="center"/>
            <w:hideMark/>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hideMark/>
          </w:tcPr>
          <w:p w:rsidR="00923AD2" w:rsidRPr="00A45BBF" w:rsidRDefault="00923AD2" w:rsidP="009B7674">
            <w:pPr>
              <w:widowControl w:val="0"/>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lang w:val="en-US"/>
              </w:rPr>
              <w:t xml:space="preserve">I </w:t>
            </w:r>
            <w:r w:rsidRPr="00A45BBF">
              <w:rPr>
                <w:rFonts w:ascii="Times New Roman" w:eastAsia="Times New Roman" w:hAnsi="Times New Roman"/>
                <w:sz w:val="20"/>
                <w:szCs w:val="20"/>
              </w:rPr>
              <w:t>пол.</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913</w:t>
            </w:r>
          </w:p>
        </w:tc>
      </w:tr>
      <w:tr w:rsidR="00923AD2" w:rsidRPr="00A45BBF" w:rsidTr="0077451D">
        <w:trPr>
          <w:trHeight w:val="149"/>
        </w:trPr>
        <w:tc>
          <w:tcPr>
            <w:tcW w:w="576" w:type="dxa"/>
            <w:vMerge w:val="restart"/>
            <w:tcBorders>
              <w:top w:val="single" w:sz="4" w:space="0" w:color="auto"/>
              <w:left w:val="single" w:sz="4" w:space="0" w:color="auto"/>
              <w:right w:val="single" w:sz="4" w:space="0" w:color="auto"/>
            </w:tcBorders>
          </w:tcPr>
          <w:p w:rsidR="00923AD2" w:rsidRPr="00A45BBF" w:rsidRDefault="00923AD2" w:rsidP="00923AD2">
            <w:pPr>
              <w:widowControl w:val="0"/>
              <w:spacing w:after="0" w:line="240" w:lineRule="auto"/>
              <w:contextualSpacing/>
              <w:jc w:val="center"/>
              <w:rPr>
                <w:rFonts w:ascii="Times New Roman" w:hAnsi="Times New Roman"/>
                <w:sz w:val="20"/>
                <w:szCs w:val="20"/>
              </w:rPr>
            </w:pPr>
            <w:r w:rsidRPr="00A45BBF">
              <w:rPr>
                <w:rFonts w:ascii="Times New Roman" w:hAnsi="Times New Roman"/>
                <w:sz w:val="20"/>
                <w:szCs w:val="20"/>
              </w:rPr>
              <w:t>4.2.</w:t>
            </w:r>
          </w:p>
        </w:tc>
        <w:tc>
          <w:tcPr>
            <w:tcW w:w="6845" w:type="dxa"/>
            <w:vMerge w:val="restart"/>
            <w:tcBorders>
              <w:top w:val="single" w:sz="4" w:space="0" w:color="auto"/>
              <w:left w:val="single" w:sz="4" w:space="0" w:color="auto"/>
              <w:right w:val="single" w:sz="4" w:space="0" w:color="auto"/>
            </w:tcBorders>
          </w:tcPr>
          <w:p w:rsidR="00923AD2" w:rsidRPr="00A45BBF" w:rsidRDefault="00923AD2" w:rsidP="00923AD2">
            <w:pPr>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в том числе иных оснований (всего)</w:t>
            </w: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2019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hAnsi="Times New Roman"/>
                <w:sz w:val="20"/>
                <w:szCs w:val="20"/>
              </w:rPr>
            </w:pPr>
            <w:r w:rsidRPr="00A45BBF">
              <w:rPr>
                <w:rFonts w:ascii="Times New Roman" w:hAnsi="Times New Roman"/>
                <w:sz w:val="20"/>
                <w:szCs w:val="20"/>
              </w:rPr>
              <w:t>4373</w:t>
            </w:r>
          </w:p>
        </w:tc>
      </w:tr>
      <w:tr w:rsidR="00923AD2" w:rsidRPr="00A45BBF" w:rsidTr="0077451D">
        <w:trPr>
          <w:trHeight w:val="227"/>
        </w:trPr>
        <w:tc>
          <w:tcPr>
            <w:tcW w:w="576" w:type="dxa"/>
            <w:vMerge/>
            <w:tcBorders>
              <w:left w:val="single" w:sz="4" w:space="0" w:color="auto"/>
              <w:right w:val="single" w:sz="4" w:space="0" w:color="auto"/>
            </w:tcBorders>
          </w:tcPr>
          <w:p w:rsidR="00923AD2" w:rsidRPr="00A45BBF" w:rsidRDefault="00923AD2" w:rsidP="00923AD2">
            <w:pPr>
              <w:widowControl w:val="0"/>
              <w:spacing w:after="0" w:line="240" w:lineRule="auto"/>
              <w:contextualSpacing/>
              <w:jc w:val="center"/>
              <w:rPr>
                <w:rFonts w:ascii="Times New Roman" w:hAnsi="Times New Roman"/>
                <w:sz w:val="20"/>
                <w:szCs w:val="20"/>
              </w:rPr>
            </w:pPr>
          </w:p>
        </w:tc>
        <w:tc>
          <w:tcPr>
            <w:tcW w:w="6845" w:type="dxa"/>
            <w:vMerge/>
            <w:tcBorders>
              <w:left w:val="single" w:sz="4" w:space="0" w:color="auto"/>
              <w:right w:val="single" w:sz="4" w:space="0" w:color="auto"/>
            </w:tcBorders>
            <w:hideMark/>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2020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hAnsi="Times New Roman"/>
                <w:sz w:val="20"/>
                <w:szCs w:val="20"/>
              </w:rPr>
            </w:pPr>
            <w:r w:rsidRPr="00A45BBF">
              <w:rPr>
                <w:rFonts w:ascii="Times New Roman" w:hAnsi="Times New Roman"/>
                <w:sz w:val="20"/>
                <w:szCs w:val="20"/>
              </w:rPr>
              <w:t>2898</w:t>
            </w:r>
          </w:p>
        </w:tc>
      </w:tr>
      <w:tr w:rsidR="00923AD2" w:rsidRPr="00A45BBF" w:rsidTr="0077451D">
        <w:trPr>
          <w:trHeight w:val="242"/>
        </w:trPr>
        <w:tc>
          <w:tcPr>
            <w:tcW w:w="0" w:type="auto"/>
            <w:vMerge/>
            <w:tcBorders>
              <w:left w:val="single" w:sz="4" w:space="0" w:color="auto"/>
              <w:bottom w:val="single" w:sz="4" w:space="0" w:color="auto"/>
              <w:right w:val="single" w:sz="4" w:space="0" w:color="auto"/>
            </w:tcBorders>
            <w:vAlign w:val="center"/>
          </w:tcPr>
          <w:p w:rsidR="00923AD2" w:rsidRPr="00A45BBF" w:rsidRDefault="00923AD2" w:rsidP="00923AD2">
            <w:pPr>
              <w:spacing w:after="0" w:line="240" w:lineRule="auto"/>
              <w:jc w:val="center"/>
              <w:rPr>
                <w:rFonts w:ascii="Times New Roman" w:hAnsi="Times New Roman"/>
                <w:sz w:val="20"/>
                <w:szCs w:val="20"/>
              </w:rPr>
            </w:pPr>
          </w:p>
        </w:tc>
        <w:tc>
          <w:tcPr>
            <w:tcW w:w="6845" w:type="dxa"/>
            <w:vMerge/>
            <w:tcBorders>
              <w:left w:val="single" w:sz="4" w:space="0" w:color="auto"/>
              <w:bottom w:val="single" w:sz="4" w:space="0" w:color="auto"/>
              <w:right w:val="single" w:sz="4" w:space="0" w:color="auto"/>
            </w:tcBorders>
            <w:vAlign w:val="center"/>
            <w:hideMark/>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hideMark/>
          </w:tcPr>
          <w:p w:rsidR="00923AD2" w:rsidRPr="00A45BBF" w:rsidRDefault="00923AD2" w:rsidP="009B7674">
            <w:pPr>
              <w:widowControl w:val="0"/>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lang w:val="en-US"/>
              </w:rPr>
              <w:t xml:space="preserve">I </w:t>
            </w:r>
            <w:r w:rsidRPr="00A45BBF">
              <w:rPr>
                <w:rFonts w:ascii="Times New Roman" w:eastAsia="Times New Roman" w:hAnsi="Times New Roman"/>
                <w:sz w:val="20"/>
                <w:szCs w:val="20"/>
              </w:rPr>
              <w:t>пол.</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hAnsi="Times New Roman"/>
                <w:sz w:val="20"/>
                <w:szCs w:val="20"/>
              </w:rPr>
            </w:pPr>
            <w:r w:rsidRPr="00A45BBF">
              <w:rPr>
                <w:rFonts w:ascii="Times New Roman" w:hAnsi="Times New Roman"/>
                <w:sz w:val="20"/>
                <w:szCs w:val="20"/>
              </w:rPr>
              <w:t>1376</w:t>
            </w:r>
          </w:p>
        </w:tc>
      </w:tr>
      <w:tr w:rsidR="00923AD2" w:rsidRPr="00A45BBF" w:rsidTr="0077451D">
        <w:trPr>
          <w:trHeight w:val="226"/>
        </w:trPr>
        <w:tc>
          <w:tcPr>
            <w:tcW w:w="576" w:type="dxa"/>
            <w:vMerge w:val="restart"/>
            <w:tcBorders>
              <w:top w:val="single" w:sz="4" w:space="0" w:color="auto"/>
              <w:left w:val="single" w:sz="4" w:space="0" w:color="auto"/>
              <w:right w:val="single" w:sz="4" w:space="0" w:color="auto"/>
            </w:tcBorders>
          </w:tcPr>
          <w:p w:rsidR="00923AD2" w:rsidRPr="00A45BBF" w:rsidRDefault="00923AD2" w:rsidP="00923AD2">
            <w:pPr>
              <w:widowControl w:val="0"/>
              <w:spacing w:after="0" w:line="240" w:lineRule="auto"/>
              <w:contextualSpacing/>
              <w:jc w:val="center"/>
              <w:rPr>
                <w:rFonts w:ascii="Times New Roman" w:hAnsi="Times New Roman"/>
                <w:sz w:val="20"/>
                <w:szCs w:val="20"/>
              </w:rPr>
            </w:pPr>
            <w:r w:rsidRPr="00A45BBF">
              <w:rPr>
                <w:rFonts w:ascii="Times New Roman" w:hAnsi="Times New Roman"/>
                <w:sz w:val="20"/>
                <w:szCs w:val="20"/>
              </w:rPr>
              <w:t>4.3.</w:t>
            </w:r>
          </w:p>
        </w:tc>
        <w:tc>
          <w:tcPr>
            <w:tcW w:w="6845" w:type="dxa"/>
            <w:vMerge w:val="restart"/>
            <w:tcBorders>
              <w:top w:val="single" w:sz="4" w:space="0" w:color="auto"/>
              <w:left w:val="single" w:sz="4" w:space="0" w:color="auto"/>
              <w:right w:val="single" w:sz="4" w:space="0" w:color="auto"/>
            </w:tcBorders>
          </w:tcPr>
          <w:p w:rsidR="00923AD2" w:rsidRPr="00A45BBF" w:rsidRDefault="00923AD2" w:rsidP="00923AD2">
            <w:pPr>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2019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710</w:t>
            </w:r>
          </w:p>
        </w:tc>
      </w:tr>
      <w:tr w:rsidR="00923AD2" w:rsidRPr="00A45BBF" w:rsidTr="0077451D">
        <w:trPr>
          <w:trHeight w:val="271"/>
        </w:trPr>
        <w:tc>
          <w:tcPr>
            <w:tcW w:w="576" w:type="dxa"/>
            <w:vMerge/>
            <w:tcBorders>
              <w:left w:val="single" w:sz="4" w:space="0" w:color="auto"/>
              <w:right w:val="single" w:sz="4" w:space="0" w:color="auto"/>
            </w:tcBorders>
          </w:tcPr>
          <w:p w:rsidR="00923AD2" w:rsidRPr="00A45BBF" w:rsidRDefault="00923AD2" w:rsidP="00923AD2">
            <w:pPr>
              <w:widowControl w:val="0"/>
              <w:spacing w:after="0" w:line="240" w:lineRule="auto"/>
              <w:contextualSpacing/>
              <w:jc w:val="center"/>
              <w:rPr>
                <w:rFonts w:ascii="Times New Roman" w:hAnsi="Times New Roman"/>
                <w:sz w:val="20"/>
                <w:szCs w:val="20"/>
              </w:rPr>
            </w:pPr>
          </w:p>
        </w:tc>
        <w:tc>
          <w:tcPr>
            <w:tcW w:w="6845" w:type="dxa"/>
            <w:vMerge/>
            <w:tcBorders>
              <w:left w:val="single" w:sz="4" w:space="0" w:color="auto"/>
              <w:right w:val="single" w:sz="4" w:space="0" w:color="auto"/>
            </w:tcBorders>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2020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3561</w:t>
            </w:r>
          </w:p>
        </w:tc>
      </w:tr>
      <w:tr w:rsidR="00923AD2" w:rsidRPr="00A45BBF" w:rsidTr="0077451D">
        <w:trPr>
          <w:trHeight w:val="303"/>
        </w:trPr>
        <w:tc>
          <w:tcPr>
            <w:tcW w:w="0" w:type="auto"/>
            <w:vMerge/>
            <w:tcBorders>
              <w:left w:val="single" w:sz="4" w:space="0" w:color="auto"/>
              <w:bottom w:val="single" w:sz="4" w:space="0" w:color="auto"/>
              <w:right w:val="single" w:sz="4" w:space="0" w:color="auto"/>
            </w:tcBorders>
            <w:vAlign w:val="center"/>
          </w:tcPr>
          <w:p w:rsidR="00923AD2" w:rsidRPr="00A45BBF" w:rsidRDefault="00923AD2" w:rsidP="00923AD2">
            <w:pPr>
              <w:spacing w:after="0" w:line="240" w:lineRule="auto"/>
              <w:jc w:val="center"/>
              <w:rPr>
                <w:rFonts w:ascii="Times New Roman" w:hAnsi="Times New Roman"/>
                <w:sz w:val="20"/>
                <w:szCs w:val="20"/>
              </w:rPr>
            </w:pPr>
          </w:p>
        </w:tc>
        <w:tc>
          <w:tcPr>
            <w:tcW w:w="6845" w:type="dxa"/>
            <w:vMerge/>
            <w:tcBorders>
              <w:left w:val="single" w:sz="4" w:space="0" w:color="auto"/>
              <w:bottom w:val="single" w:sz="4" w:space="0" w:color="auto"/>
              <w:right w:val="single" w:sz="4" w:space="0" w:color="auto"/>
            </w:tcBorders>
            <w:vAlign w:val="center"/>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lang w:val="en-US"/>
              </w:rPr>
              <w:t xml:space="preserve">I </w:t>
            </w:r>
            <w:r w:rsidRPr="00A45BBF">
              <w:rPr>
                <w:rFonts w:ascii="Times New Roman" w:eastAsia="Times New Roman" w:hAnsi="Times New Roman"/>
                <w:sz w:val="20"/>
                <w:szCs w:val="20"/>
              </w:rPr>
              <w:t>пол.</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1043</w:t>
            </w:r>
          </w:p>
        </w:tc>
      </w:tr>
      <w:tr w:rsidR="00923AD2" w:rsidRPr="00A45BBF" w:rsidTr="0077451D">
        <w:trPr>
          <w:trHeight w:val="281"/>
        </w:trPr>
        <w:tc>
          <w:tcPr>
            <w:tcW w:w="576" w:type="dxa"/>
            <w:vMerge w:val="restart"/>
            <w:tcBorders>
              <w:top w:val="single" w:sz="4" w:space="0" w:color="auto"/>
              <w:left w:val="single" w:sz="4" w:space="0" w:color="auto"/>
              <w:right w:val="single" w:sz="4" w:space="0" w:color="auto"/>
            </w:tcBorders>
          </w:tcPr>
          <w:p w:rsidR="00923AD2" w:rsidRPr="00A45BBF" w:rsidRDefault="00923AD2" w:rsidP="00923AD2">
            <w:pPr>
              <w:widowControl w:val="0"/>
              <w:spacing w:after="0" w:line="240" w:lineRule="auto"/>
              <w:contextualSpacing/>
              <w:jc w:val="center"/>
              <w:rPr>
                <w:rFonts w:ascii="Times New Roman" w:hAnsi="Times New Roman"/>
                <w:sz w:val="20"/>
                <w:szCs w:val="20"/>
              </w:rPr>
            </w:pPr>
          </w:p>
          <w:p w:rsidR="00923AD2" w:rsidRPr="00A45BBF" w:rsidRDefault="00923AD2" w:rsidP="00923AD2">
            <w:pPr>
              <w:widowControl w:val="0"/>
              <w:spacing w:after="0" w:line="240" w:lineRule="auto"/>
              <w:contextualSpacing/>
              <w:jc w:val="center"/>
              <w:rPr>
                <w:rFonts w:ascii="Times New Roman" w:hAnsi="Times New Roman"/>
                <w:sz w:val="20"/>
                <w:szCs w:val="20"/>
              </w:rPr>
            </w:pPr>
            <w:r w:rsidRPr="00A45BBF">
              <w:rPr>
                <w:rFonts w:ascii="Times New Roman" w:hAnsi="Times New Roman"/>
                <w:sz w:val="20"/>
                <w:szCs w:val="20"/>
              </w:rPr>
              <w:t>4.4.</w:t>
            </w:r>
          </w:p>
        </w:tc>
        <w:tc>
          <w:tcPr>
            <w:tcW w:w="6845" w:type="dxa"/>
            <w:vMerge w:val="restart"/>
            <w:tcBorders>
              <w:top w:val="single" w:sz="4" w:space="0" w:color="auto"/>
              <w:left w:val="single" w:sz="4" w:space="0" w:color="auto"/>
              <w:right w:val="single" w:sz="4" w:space="0" w:color="auto"/>
            </w:tcBorders>
          </w:tcPr>
          <w:p w:rsidR="00923AD2" w:rsidRPr="00A45BBF" w:rsidRDefault="00923AD2" w:rsidP="00923AD2">
            <w:pPr>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2019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325</w:t>
            </w:r>
          </w:p>
        </w:tc>
      </w:tr>
      <w:tr w:rsidR="00923AD2" w:rsidRPr="00A45BBF" w:rsidTr="0077451D">
        <w:trPr>
          <w:trHeight w:val="269"/>
        </w:trPr>
        <w:tc>
          <w:tcPr>
            <w:tcW w:w="576" w:type="dxa"/>
            <w:vMerge/>
            <w:tcBorders>
              <w:left w:val="single" w:sz="4" w:space="0" w:color="auto"/>
              <w:right w:val="single" w:sz="4" w:space="0" w:color="auto"/>
            </w:tcBorders>
          </w:tcPr>
          <w:p w:rsidR="00923AD2" w:rsidRPr="00A45BBF" w:rsidRDefault="00923AD2" w:rsidP="00923AD2">
            <w:pPr>
              <w:widowControl w:val="0"/>
              <w:spacing w:after="0" w:line="240" w:lineRule="auto"/>
              <w:contextualSpacing/>
              <w:jc w:val="center"/>
              <w:rPr>
                <w:rFonts w:ascii="Times New Roman" w:hAnsi="Times New Roman"/>
                <w:sz w:val="20"/>
                <w:szCs w:val="20"/>
              </w:rPr>
            </w:pPr>
          </w:p>
        </w:tc>
        <w:tc>
          <w:tcPr>
            <w:tcW w:w="6845" w:type="dxa"/>
            <w:vMerge/>
            <w:tcBorders>
              <w:left w:val="single" w:sz="4" w:space="0" w:color="auto"/>
              <w:right w:val="single" w:sz="4" w:space="0" w:color="auto"/>
            </w:tcBorders>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2020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widowControl w:val="0"/>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596</w:t>
            </w:r>
          </w:p>
        </w:tc>
      </w:tr>
      <w:tr w:rsidR="00923AD2" w:rsidRPr="00A45BBF" w:rsidTr="0077451D">
        <w:trPr>
          <w:trHeight w:val="227"/>
        </w:trPr>
        <w:tc>
          <w:tcPr>
            <w:tcW w:w="0" w:type="auto"/>
            <w:vMerge/>
            <w:tcBorders>
              <w:left w:val="single" w:sz="4" w:space="0" w:color="auto"/>
              <w:right w:val="single" w:sz="4" w:space="0" w:color="auto"/>
            </w:tcBorders>
            <w:vAlign w:val="center"/>
          </w:tcPr>
          <w:p w:rsidR="00923AD2" w:rsidRPr="00A45BBF" w:rsidRDefault="00923AD2" w:rsidP="00923AD2">
            <w:pPr>
              <w:spacing w:after="0" w:line="240" w:lineRule="auto"/>
              <w:jc w:val="center"/>
              <w:rPr>
                <w:rFonts w:ascii="Times New Roman" w:hAnsi="Times New Roman"/>
                <w:sz w:val="20"/>
                <w:szCs w:val="20"/>
              </w:rPr>
            </w:pPr>
          </w:p>
        </w:tc>
        <w:tc>
          <w:tcPr>
            <w:tcW w:w="6845" w:type="dxa"/>
            <w:vMerge/>
            <w:tcBorders>
              <w:left w:val="single" w:sz="4" w:space="0" w:color="auto"/>
              <w:right w:val="single" w:sz="4" w:space="0" w:color="auto"/>
            </w:tcBorders>
            <w:vAlign w:val="center"/>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lang w:val="en-US"/>
              </w:rPr>
              <w:t xml:space="preserve">I </w:t>
            </w:r>
            <w:r w:rsidRPr="00A45BBF">
              <w:rPr>
                <w:rFonts w:ascii="Times New Roman" w:eastAsia="Times New Roman" w:hAnsi="Times New Roman"/>
                <w:sz w:val="20"/>
                <w:szCs w:val="20"/>
              </w:rPr>
              <w:t>пол.</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320</w:t>
            </w:r>
          </w:p>
        </w:tc>
      </w:tr>
      <w:tr w:rsidR="00923AD2" w:rsidRPr="00A45BBF" w:rsidTr="0077451D">
        <w:trPr>
          <w:trHeight w:val="227"/>
        </w:trPr>
        <w:tc>
          <w:tcPr>
            <w:tcW w:w="0" w:type="auto"/>
            <w:vMerge w:val="restart"/>
            <w:tcBorders>
              <w:left w:val="single" w:sz="4" w:space="0" w:color="auto"/>
              <w:right w:val="single" w:sz="4" w:space="0" w:color="auto"/>
            </w:tcBorders>
            <w:vAlign w:val="center"/>
          </w:tcPr>
          <w:p w:rsidR="00923AD2" w:rsidRPr="00A45BBF" w:rsidRDefault="00923AD2" w:rsidP="00923AD2">
            <w:pPr>
              <w:spacing w:after="0" w:line="240" w:lineRule="auto"/>
              <w:jc w:val="center"/>
              <w:rPr>
                <w:rFonts w:ascii="Times New Roman" w:hAnsi="Times New Roman"/>
                <w:sz w:val="20"/>
                <w:szCs w:val="20"/>
              </w:rPr>
            </w:pPr>
            <w:r w:rsidRPr="00A45BBF">
              <w:rPr>
                <w:rFonts w:ascii="Times New Roman" w:hAnsi="Times New Roman"/>
                <w:sz w:val="20"/>
                <w:szCs w:val="20"/>
              </w:rPr>
              <w:t>5.</w:t>
            </w:r>
          </w:p>
        </w:tc>
        <w:tc>
          <w:tcPr>
            <w:tcW w:w="6845" w:type="dxa"/>
            <w:vMerge w:val="restart"/>
            <w:tcBorders>
              <w:left w:val="single" w:sz="4" w:space="0" w:color="auto"/>
              <w:right w:val="single" w:sz="4" w:space="0" w:color="auto"/>
            </w:tcBorders>
            <w:vAlign w:val="center"/>
          </w:tcPr>
          <w:p w:rsidR="00923AD2" w:rsidRPr="00A45BBF" w:rsidRDefault="00923AD2" w:rsidP="00923AD2">
            <w:pPr>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rPr>
              <w:t>Количество юридических лиц и индивидуальных предпринимателей, при проверке которых выявлены нарушения</w:t>
            </w: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2019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4814</w:t>
            </w:r>
          </w:p>
        </w:tc>
      </w:tr>
      <w:tr w:rsidR="00923AD2" w:rsidRPr="00A45BBF" w:rsidTr="0077451D">
        <w:trPr>
          <w:trHeight w:val="227"/>
        </w:trPr>
        <w:tc>
          <w:tcPr>
            <w:tcW w:w="0" w:type="auto"/>
            <w:vMerge/>
            <w:tcBorders>
              <w:left w:val="single" w:sz="4" w:space="0" w:color="auto"/>
              <w:right w:val="single" w:sz="4" w:space="0" w:color="auto"/>
            </w:tcBorders>
            <w:vAlign w:val="center"/>
          </w:tcPr>
          <w:p w:rsidR="00923AD2" w:rsidRPr="00A45BBF" w:rsidRDefault="00923AD2" w:rsidP="00923AD2">
            <w:pPr>
              <w:spacing w:after="0" w:line="240" w:lineRule="auto"/>
              <w:jc w:val="center"/>
              <w:rPr>
                <w:rFonts w:ascii="Times New Roman" w:hAnsi="Times New Roman"/>
                <w:sz w:val="20"/>
                <w:szCs w:val="20"/>
              </w:rPr>
            </w:pPr>
          </w:p>
        </w:tc>
        <w:tc>
          <w:tcPr>
            <w:tcW w:w="6845" w:type="dxa"/>
            <w:vMerge/>
            <w:tcBorders>
              <w:left w:val="single" w:sz="4" w:space="0" w:color="auto"/>
              <w:right w:val="single" w:sz="4" w:space="0" w:color="auto"/>
            </w:tcBorders>
            <w:vAlign w:val="center"/>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2020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2469</w:t>
            </w:r>
          </w:p>
        </w:tc>
      </w:tr>
      <w:tr w:rsidR="00923AD2" w:rsidRPr="00A45BBF" w:rsidTr="0077451D">
        <w:trPr>
          <w:trHeight w:val="227"/>
        </w:trPr>
        <w:tc>
          <w:tcPr>
            <w:tcW w:w="0" w:type="auto"/>
            <w:vMerge/>
            <w:tcBorders>
              <w:left w:val="single" w:sz="4" w:space="0" w:color="auto"/>
              <w:right w:val="single" w:sz="4" w:space="0" w:color="auto"/>
            </w:tcBorders>
            <w:vAlign w:val="center"/>
          </w:tcPr>
          <w:p w:rsidR="00923AD2" w:rsidRPr="00A45BBF" w:rsidRDefault="00923AD2" w:rsidP="00923AD2">
            <w:pPr>
              <w:spacing w:after="0" w:line="240" w:lineRule="auto"/>
              <w:jc w:val="center"/>
              <w:rPr>
                <w:rFonts w:ascii="Times New Roman" w:hAnsi="Times New Roman"/>
                <w:sz w:val="20"/>
                <w:szCs w:val="20"/>
              </w:rPr>
            </w:pPr>
          </w:p>
        </w:tc>
        <w:tc>
          <w:tcPr>
            <w:tcW w:w="6845" w:type="dxa"/>
            <w:vMerge/>
            <w:tcBorders>
              <w:left w:val="single" w:sz="4" w:space="0" w:color="auto"/>
              <w:right w:val="single" w:sz="4" w:space="0" w:color="auto"/>
            </w:tcBorders>
            <w:vAlign w:val="center"/>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lang w:val="en-US"/>
              </w:rPr>
              <w:t xml:space="preserve">I </w:t>
            </w:r>
            <w:r w:rsidRPr="00A45BBF">
              <w:rPr>
                <w:rFonts w:ascii="Times New Roman" w:eastAsia="Times New Roman" w:hAnsi="Times New Roman"/>
                <w:sz w:val="20"/>
                <w:szCs w:val="20"/>
              </w:rPr>
              <w:t>пол.</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381</w:t>
            </w:r>
          </w:p>
        </w:tc>
      </w:tr>
      <w:tr w:rsidR="00923AD2" w:rsidRPr="00A45BBF" w:rsidTr="0077451D">
        <w:trPr>
          <w:trHeight w:val="227"/>
        </w:trPr>
        <w:tc>
          <w:tcPr>
            <w:tcW w:w="0" w:type="auto"/>
            <w:vMerge w:val="restart"/>
            <w:tcBorders>
              <w:left w:val="single" w:sz="4" w:space="0" w:color="auto"/>
              <w:right w:val="single" w:sz="4" w:space="0" w:color="auto"/>
            </w:tcBorders>
            <w:vAlign w:val="center"/>
          </w:tcPr>
          <w:p w:rsidR="00923AD2" w:rsidRPr="00A45BBF" w:rsidRDefault="00923AD2" w:rsidP="00923AD2">
            <w:pPr>
              <w:spacing w:after="0" w:line="240" w:lineRule="auto"/>
              <w:jc w:val="center"/>
              <w:rPr>
                <w:rFonts w:ascii="Times New Roman" w:hAnsi="Times New Roman"/>
                <w:sz w:val="20"/>
                <w:szCs w:val="20"/>
              </w:rPr>
            </w:pPr>
            <w:r w:rsidRPr="00A45BBF">
              <w:rPr>
                <w:rFonts w:ascii="Times New Roman" w:hAnsi="Times New Roman"/>
                <w:sz w:val="20"/>
                <w:szCs w:val="20"/>
              </w:rPr>
              <w:t>6.</w:t>
            </w:r>
          </w:p>
        </w:tc>
        <w:tc>
          <w:tcPr>
            <w:tcW w:w="6845" w:type="dxa"/>
            <w:vMerge w:val="restart"/>
            <w:tcBorders>
              <w:left w:val="single" w:sz="4" w:space="0" w:color="auto"/>
              <w:right w:val="single" w:sz="4" w:space="0" w:color="auto"/>
            </w:tcBorders>
            <w:vAlign w:val="center"/>
          </w:tcPr>
          <w:p w:rsidR="00923AD2" w:rsidRPr="00A45BBF" w:rsidRDefault="00923AD2" w:rsidP="00923AD2">
            <w:pPr>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rPr>
              <w:t>Количество выявленных нарушений в ходе проведенных проверок</w:t>
            </w: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2019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122534</w:t>
            </w:r>
          </w:p>
        </w:tc>
      </w:tr>
      <w:tr w:rsidR="00923AD2" w:rsidRPr="00A45BBF" w:rsidTr="0077451D">
        <w:trPr>
          <w:trHeight w:val="227"/>
        </w:trPr>
        <w:tc>
          <w:tcPr>
            <w:tcW w:w="0" w:type="auto"/>
            <w:vMerge/>
            <w:tcBorders>
              <w:left w:val="single" w:sz="4" w:space="0" w:color="auto"/>
              <w:right w:val="single" w:sz="4" w:space="0" w:color="auto"/>
            </w:tcBorders>
            <w:vAlign w:val="center"/>
          </w:tcPr>
          <w:p w:rsidR="00923AD2" w:rsidRPr="00A45BBF" w:rsidRDefault="00923AD2" w:rsidP="00923AD2">
            <w:pPr>
              <w:spacing w:after="0" w:line="240" w:lineRule="auto"/>
              <w:rPr>
                <w:rFonts w:ascii="Times New Roman" w:hAnsi="Times New Roman"/>
                <w:sz w:val="20"/>
                <w:szCs w:val="20"/>
              </w:rPr>
            </w:pPr>
          </w:p>
        </w:tc>
        <w:tc>
          <w:tcPr>
            <w:tcW w:w="6845" w:type="dxa"/>
            <w:vMerge/>
            <w:tcBorders>
              <w:left w:val="single" w:sz="4" w:space="0" w:color="auto"/>
              <w:right w:val="single" w:sz="4" w:space="0" w:color="auto"/>
            </w:tcBorders>
            <w:vAlign w:val="center"/>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contextualSpacing/>
              <w:jc w:val="both"/>
              <w:rPr>
                <w:rFonts w:ascii="Times New Roman" w:hAnsi="Times New Roman"/>
                <w:sz w:val="20"/>
                <w:szCs w:val="20"/>
              </w:rPr>
            </w:pPr>
            <w:r w:rsidRPr="00A45BBF">
              <w:rPr>
                <w:rFonts w:ascii="Times New Roman" w:hAnsi="Times New Roman"/>
                <w:sz w:val="20"/>
                <w:szCs w:val="20"/>
              </w:rPr>
              <w:t>2020 г.</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17189</w:t>
            </w:r>
          </w:p>
        </w:tc>
      </w:tr>
      <w:tr w:rsidR="00923AD2" w:rsidRPr="00A45BBF" w:rsidTr="0077451D">
        <w:trPr>
          <w:trHeight w:val="227"/>
        </w:trPr>
        <w:tc>
          <w:tcPr>
            <w:tcW w:w="0" w:type="auto"/>
            <w:vMerge/>
            <w:tcBorders>
              <w:left w:val="single" w:sz="4" w:space="0" w:color="auto"/>
              <w:bottom w:val="single" w:sz="4" w:space="0" w:color="auto"/>
              <w:right w:val="single" w:sz="4" w:space="0" w:color="auto"/>
            </w:tcBorders>
            <w:vAlign w:val="center"/>
          </w:tcPr>
          <w:p w:rsidR="00923AD2" w:rsidRPr="00A45BBF" w:rsidRDefault="00923AD2" w:rsidP="00923AD2">
            <w:pPr>
              <w:spacing w:after="0" w:line="240" w:lineRule="auto"/>
              <w:rPr>
                <w:rFonts w:ascii="Times New Roman" w:hAnsi="Times New Roman"/>
                <w:sz w:val="20"/>
                <w:szCs w:val="20"/>
              </w:rPr>
            </w:pPr>
          </w:p>
        </w:tc>
        <w:tc>
          <w:tcPr>
            <w:tcW w:w="6845" w:type="dxa"/>
            <w:vMerge/>
            <w:tcBorders>
              <w:left w:val="single" w:sz="4" w:space="0" w:color="auto"/>
              <w:bottom w:val="single" w:sz="4" w:space="0" w:color="auto"/>
              <w:right w:val="single" w:sz="4" w:space="0" w:color="auto"/>
            </w:tcBorders>
            <w:vAlign w:val="center"/>
          </w:tcPr>
          <w:p w:rsidR="00923AD2" w:rsidRPr="00A45BBF" w:rsidRDefault="00923AD2" w:rsidP="00923AD2">
            <w:pPr>
              <w:spacing w:after="0" w:line="240" w:lineRule="auto"/>
              <w:rPr>
                <w:rFonts w:ascii="Times New Roman" w:eastAsia="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923AD2" w:rsidRPr="00A45BBF" w:rsidRDefault="00923AD2" w:rsidP="009B7674">
            <w:pPr>
              <w:widowControl w:val="0"/>
              <w:spacing w:after="0" w:line="240" w:lineRule="auto"/>
              <w:jc w:val="both"/>
              <w:rPr>
                <w:rFonts w:ascii="Times New Roman" w:eastAsia="Times New Roman" w:hAnsi="Times New Roman"/>
                <w:sz w:val="20"/>
                <w:szCs w:val="20"/>
              </w:rPr>
            </w:pPr>
            <w:r w:rsidRPr="00A45BBF">
              <w:rPr>
                <w:rFonts w:ascii="Times New Roman" w:eastAsia="Times New Roman" w:hAnsi="Times New Roman"/>
                <w:sz w:val="20"/>
                <w:szCs w:val="20"/>
                <w:lang w:val="en-US"/>
              </w:rPr>
              <w:t xml:space="preserve">I </w:t>
            </w:r>
            <w:r w:rsidRPr="00A45BBF">
              <w:rPr>
                <w:rFonts w:ascii="Times New Roman" w:eastAsia="Times New Roman" w:hAnsi="Times New Roman"/>
                <w:sz w:val="20"/>
                <w:szCs w:val="20"/>
              </w:rPr>
              <w:t>пол.</w:t>
            </w:r>
          </w:p>
        </w:tc>
        <w:tc>
          <w:tcPr>
            <w:tcW w:w="1325" w:type="dxa"/>
            <w:tcBorders>
              <w:top w:val="single" w:sz="4" w:space="0" w:color="auto"/>
              <w:left w:val="single" w:sz="4" w:space="0" w:color="auto"/>
              <w:bottom w:val="single" w:sz="4" w:space="0" w:color="auto"/>
              <w:right w:val="single" w:sz="4" w:space="0" w:color="auto"/>
            </w:tcBorders>
          </w:tcPr>
          <w:p w:rsidR="00923AD2" w:rsidRPr="00A45BBF" w:rsidRDefault="00923AD2" w:rsidP="00923AD2">
            <w:pPr>
              <w:spacing w:after="0" w:line="240" w:lineRule="auto"/>
              <w:jc w:val="center"/>
              <w:rPr>
                <w:rFonts w:ascii="Times New Roman" w:eastAsia="Times New Roman" w:hAnsi="Times New Roman"/>
                <w:sz w:val="20"/>
                <w:szCs w:val="20"/>
              </w:rPr>
            </w:pPr>
            <w:r w:rsidRPr="00A45BBF">
              <w:rPr>
                <w:rFonts w:ascii="Times New Roman" w:eastAsia="Times New Roman" w:hAnsi="Times New Roman"/>
                <w:sz w:val="20"/>
                <w:szCs w:val="20"/>
              </w:rPr>
              <w:t>14414</w:t>
            </w:r>
          </w:p>
        </w:tc>
      </w:tr>
    </w:tbl>
    <w:p w:rsidR="00923AD2" w:rsidRPr="00A45BBF" w:rsidRDefault="00923AD2" w:rsidP="00923AD2">
      <w:pPr>
        <w:spacing w:after="0" w:line="240" w:lineRule="auto"/>
        <w:ind w:firstLine="709"/>
        <w:jc w:val="both"/>
        <w:rPr>
          <w:rFonts w:ascii="Times New Roman" w:eastAsia="Times New Roman" w:hAnsi="Times New Roman"/>
          <w:sz w:val="28"/>
          <w:szCs w:val="28"/>
          <w:lang w:eastAsia="ru-RU"/>
        </w:rPr>
      </w:pPr>
    </w:p>
    <w:p w:rsidR="001E7D73" w:rsidRDefault="00923AD2" w:rsidP="001E7D73">
      <w:pPr>
        <w:spacing w:after="0" w:line="240" w:lineRule="auto"/>
        <w:ind w:firstLine="709"/>
        <w:jc w:val="both"/>
        <w:rPr>
          <w:rFonts w:ascii="Times New Roman" w:eastAsia="Times New Roman" w:hAnsi="Times New Roman"/>
          <w:bCs/>
          <w:sz w:val="28"/>
          <w:szCs w:val="28"/>
          <w:lang w:eastAsia="ru-RU"/>
        </w:rPr>
      </w:pPr>
      <w:r w:rsidRPr="00A45BBF">
        <w:rPr>
          <w:rFonts w:ascii="Times New Roman" w:eastAsia="Times New Roman" w:hAnsi="Times New Roman"/>
          <w:bCs/>
          <w:sz w:val="28"/>
          <w:szCs w:val="28"/>
          <w:lang w:eastAsia="ru-RU"/>
        </w:rPr>
        <w:t xml:space="preserve">У 62% хозяйствующих субъектов, подвергшихся проверкам (медицинских и аптечных организаций), выявлялись нарушения законодательства Российской Федерации в сфере охраны здоровья. </w:t>
      </w:r>
      <w:r w:rsidR="001E7D73" w:rsidRPr="001E7D73">
        <w:rPr>
          <w:rFonts w:ascii="Times New Roman" w:eastAsia="Times New Roman" w:hAnsi="Times New Roman"/>
          <w:bCs/>
          <w:sz w:val="28"/>
          <w:szCs w:val="28"/>
          <w:lang w:eastAsia="ru-RU"/>
        </w:rPr>
        <w:t xml:space="preserve">При этом у проверенных юридических лиц и индивидуальных предпринимателей одновременно выявлялось более 6 нарушений действующего законодательства. </w:t>
      </w:r>
    </w:p>
    <w:p w:rsidR="00491EE4" w:rsidRPr="00A45BBF" w:rsidRDefault="00491EE4" w:rsidP="00491EE4">
      <w:pPr>
        <w:spacing w:after="0" w:line="240" w:lineRule="auto"/>
        <w:ind w:firstLine="709"/>
        <w:jc w:val="both"/>
        <w:rPr>
          <w:rFonts w:ascii="Times New Roman" w:eastAsia="Times New Roman" w:hAnsi="Times New Roman"/>
          <w:bCs/>
          <w:sz w:val="28"/>
          <w:szCs w:val="28"/>
          <w:lang w:eastAsia="ru-RU"/>
        </w:rPr>
      </w:pPr>
      <w:r w:rsidRPr="00A45BBF">
        <w:rPr>
          <w:rFonts w:ascii="Times New Roman" w:eastAsia="Times New Roman" w:hAnsi="Times New Roman"/>
          <w:bCs/>
          <w:sz w:val="28"/>
          <w:szCs w:val="28"/>
          <w:lang w:eastAsia="ru-RU"/>
        </w:rPr>
        <w:t>Несмотря на то, что проведение контрольных мероприятий в 2020 году был</w:t>
      </w:r>
      <w:r w:rsidR="009F2D37">
        <w:rPr>
          <w:rFonts w:ascii="Times New Roman" w:eastAsia="Times New Roman" w:hAnsi="Times New Roman"/>
          <w:bCs/>
          <w:sz w:val="28"/>
          <w:szCs w:val="28"/>
          <w:lang w:eastAsia="ru-RU"/>
        </w:rPr>
        <w:t>о</w:t>
      </w:r>
      <w:r w:rsidRPr="00A45BBF">
        <w:rPr>
          <w:rFonts w:ascii="Times New Roman" w:eastAsia="Times New Roman" w:hAnsi="Times New Roman"/>
          <w:bCs/>
          <w:sz w:val="28"/>
          <w:szCs w:val="28"/>
          <w:lang w:eastAsia="ru-RU"/>
        </w:rPr>
        <w:t xml:space="preserve"> в основном внепланов</w:t>
      </w:r>
      <w:r w:rsidR="009F2D37">
        <w:rPr>
          <w:rFonts w:ascii="Times New Roman" w:eastAsia="Times New Roman" w:hAnsi="Times New Roman"/>
          <w:bCs/>
          <w:sz w:val="28"/>
          <w:szCs w:val="28"/>
          <w:lang w:eastAsia="ru-RU"/>
        </w:rPr>
        <w:t>о</w:t>
      </w:r>
      <w:r w:rsidRPr="00A45BBF">
        <w:rPr>
          <w:rFonts w:ascii="Times New Roman" w:eastAsia="Times New Roman" w:hAnsi="Times New Roman"/>
          <w:bCs/>
          <w:sz w:val="28"/>
          <w:szCs w:val="28"/>
          <w:lang w:eastAsia="ru-RU"/>
        </w:rPr>
        <w:t>е, по-прежнему сохраняется тенденция к снижению количества проверок, проведенных по основанию: обращения и заявления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при этом отмечается снижение количества проверок по данному основанию по сравнению с 2019 г. на 1475.</w:t>
      </w:r>
    </w:p>
    <w:p w:rsidR="00491EE4" w:rsidRDefault="00491EE4" w:rsidP="00923AD2">
      <w:pPr>
        <w:spacing w:after="0" w:line="240" w:lineRule="auto"/>
        <w:ind w:firstLine="709"/>
        <w:jc w:val="both"/>
        <w:rPr>
          <w:rFonts w:ascii="Times New Roman" w:eastAsia="Times New Roman" w:hAnsi="Times New Roman"/>
          <w:bCs/>
          <w:sz w:val="28"/>
          <w:szCs w:val="28"/>
          <w:lang w:eastAsia="ru-RU"/>
        </w:rPr>
      </w:pPr>
    </w:p>
    <w:p w:rsidR="00923AD2" w:rsidRPr="00A45BBF" w:rsidRDefault="00923AD2" w:rsidP="00923AD2">
      <w:pPr>
        <w:spacing w:after="0" w:line="240" w:lineRule="auto"/>
        <w:ind w:firstLine="709"/>
        <w:jc w:val="both"/>
        <w:rPr>
          <w:rFonts w:ascii="Times New Roman" w:eastAsia="Times New Roman" w:hAnsi="Times New Roman"/>
          <w:i/>
          <w:sz w:val="28"/>
          <w:szCs w:val="28"/>
          <w:lang w:eastAsia="ru-RU"/>
        </w:rPr>
      </w:pPr>
      <w:r w:rsidRPr="00A45BBF">
        <w:rPr>
          <w:rFonts w:ascii="Times New Roman" w:eastAsia="Times New Roman" w:hAnsi="Times New Roman"/>
          <w:i/>
          <w:sz w:val="28"/>
          <w:szCs w:val="28"/>
          <w:lang w:eastAsia="ru-RU"/>
        </w:rPr>
        <w:t xml:space="preserve">Таблица № </w:t>
      </w:r>
      <w:r w:rsidR="007362C2">
        <w:rPr>
          <w:rFonts w:ascii="Times New Roman" w:eastAsia="Times New Roman" w:hAnsi="Times New Roman"/>
          <w:i/>
          <w:sz w:val="28"/>
          <w:szCs w:val="28"/>
          <w:lang w:eastAsia="ru-RU"/>
        </w:rPr>
        <w:t>10</w:t>
      </w:r>
      <w:r w:rsidRPr="00A45BBF">
        <w:rPr>
          <w:rFonts w:ascii="Times New Roman" w:eastAsia="Times New Roman" w:hAnsi="Times New Roman"/>
          <w:i/>
          <w:sz w:val="28"/>
          <w:szCs w:val="28"/>
          <w:lang w:eastAsia="ru-RU"/>
        </w:rPr>
        <w:t>.  Сведения о проверках, проведенных в отношении юридических лиц и индивидуальных предпринимателей с учетом категории риска по видам контроля в сфере охраны здоровья</w:t>
      </w:r>
    </w:p>
    <w:tbl>
      <w:tblPr>
        <w:tblStyle w:val="a5"/>
        <w:tblW w:w="9923" w:type="dxa"/>
        <w:tblInd w:w="-5" w:type="dxa"/>
        <w:tblLayout w:type="fixed"/>
        <w:tblLook w:val="04A0" w:firstRow="1" w:lastRow="0" w:firstColumn="1" w:lastColumn="0" w:noHBand="0" w:noVBand="1"/>
      </w:tblPr>
      <w:tblGrid>
        <w:gridCol w:w="2268"/>
        <w:gridCol w:w="1418"/>
        <w:gridCol w:w="1417"/>
        <w:gridCol w:w="2835"/>
        <w:gridCol w:w="1985"/>
      </w:tblGrid>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Категория риска / класс опасности</w:t>
            </w:r>
          </w:p>
        </w:tc>
        <w:tc>
          <w:tcPr>
            <w:tcW w:w="1418" w:type="dxa"/>
          </w:tcPr>
          <w:p w:rsidR="00923AD2" w:rsidRPr="00A45BBF" w:rsidRDefault="00923AD2" w:rsidP="00923AD2">
            <w:pPr>
              <w:rPr>
                <w:rFonts w:ascii="Times New Roman" w:hAnsi="Times New Roman"/>
              </w:rPr>
            </w:pPr>
            <w:r w:rsidRPr="00A45BBF">
              <w:rPr>
                <w:rFonts w:ascii="Times New Roman" w:hAnsi="Times New Roman"/>
              </w:rPr>
              <w:t>Количество заплани-рованных проверок</w:t>
            </w:r>
          </w:p>
        </w:tc>
        <w:tc>
          <w:tcPr>
            <w:tcW w:w="1417" w:type="dxa"/>
          </w:tcPr>
          <w:p w:rsidR="00923AD2" w:rsidRPr="00A45BBF" w:rsidRDefault="00B6040C" w:rsidP="00923AD2">
            <w:pPr>
              <w:rPr>
                <w:rFonts w:ascii="Times New Roman" w:hAnsi="Times New Roman"/>
              </w:rPr>
            </w:pPr>
            <w:r w:rsidRPr="00A45BBF">
              <w:rPr>
                <w:rFonts w:ascii="Times New Roman" w:hAnsi="Times New Roman"/>
              </w:rPr>
              <w:t>Количество проведен</w:t>
            </w:r>
            <w:r w:rsidR="00923AD2" w:rsidRPr="00A45BBF">
              <w:rPr>
                <w:rFonts w:ascii="Times New Roman" w:hAnsi="Times New Roman"/>
              </w:rPr>
              <w:t>ных плановых проверок</w:t>
            </w:r>
          </w:p>
        </w:tc>
        <w:tc>
          <w:tcPr>
            <w:tcW w:w="2835" w:type="dxa"/>
          </w:tcPr>
          <w:p w:rsidR="00923AD2" w:rsidRPr="00A45BBF" w:rsidRDefault="00923AD2" w:rsidP="00923AD2">
            <w:pPr>
              <w:rPr>
                <w:rFonts w:ascii="Times New Roman" w:hAnsi="Times New Roman"/>
              </w:rPr>
            </w:pPr>
            <w:r w:rsidRPr="00A45BBF">
              <w:rPr>
                <w:rFonts w:ascii="Times New Roman" w:hAnsi="Times New Roman"/>
              </w:rPr>
              <w:t>Количество проверок, не проведенных по причине ликвидации, досрочного прекращения деятельности ЮЛ и ИП, внесения изменений в план проверок в соответствии с ПП РФ от 03.04.2020 № 438</w:t>
            </w:r>
          </w:p>
        </w:tc>
        <w:tc>
          <w:tcPr>
            <w:tcW w:w="1985" w:type="dxa"/>
          </w:tcPr>
          <w:p w:rsidR="00923AD2" w:rsidRPr="00A45BBF" w:rsidRDefault="00923AD2" w:rsidP="00923AD2">
            <w:pPr>
              <w:rPr>
                <w:rFonts w:ascii="Times New Roman" w:hAnsi="Times New Roman"/>
              </w:rPr>
            </w:pPr>
            <w:r w:rsidRPr="00A45BBF">
              <w:rPr>
                <w:rFonts w:ascii="Times New Roman" w:hAnsi="Times New Roman"/>
              </w:rPr>
              <w:t>Доля проверок, проведенных на основании риск-ориентированного подхода</w:t>
            </w:r>
          </w:p>
        </w:tc>
      </w:tr>
      <w:tr w:rsidR="00923AD2" w:rsidRPr="00A45BBF" w:rsidTr="00B6040C">
        <w:trPr>
          <w:trHeight w:val="199"/>
        </w:trPr>
        <w:tc>
          <w:tcPr>
            <w:tcW w:w="9923" w:type="dxa"/>
            <w:gridSpan w:val="5"/>
          </w:tcPr>
          <w:p w:rsidR="00923AD2" w:rsidRPr="00A45BBF" w:rsidRDefault="00923AD2" w:rsidP="00B6040C">
            <w:pPr>
              <w:jc w:val="center"/>
              <w:rPr>
                <w:rFonts w:ascii="Times New Roman" w:hAnsi="Times New Roman"/>
                <w:i/>
              </w:rPr>
            </w:pPr>
            <w:r w:rsidRPr="00A45BBF">
              <w:rPr>
                <w:rFonts w:ascii="Times New Roman" w:hAnsi="Times New Roman"/>
                <w:i/>
              </w:rPr>
              <w:t>Государственный контроль качества и безопасности медицинской деятельности</w:t>
            </w:r>
          </w:p>
        </w:tc>
      </w:tr>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 xml:space="preserve">Чрезвычайно высокий </w:t>
            </w:r>
            <w:r w:rsidRPr="00A45BBF">
              <w:rPr>
                <w:rFonts w:ascii="Times New Roman" w:hAnsi="Times New Roman"/>
                <w:lang w:val="en-US"/>
              </w:rPr>
              <w:t>/</w:t>
            </w:r>
            <w:r w:rsidRPr="00A45BBF">
              <w:rPr>
                <w:rFonts w:ascii="Times New Roman" w:hAnsi="Times New Roman"/>
              </w:rPr>
              <w:t>1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107</w:t>
            </w:r>
          </w:p>
        </w:tc>
        <w:tc>
          <w:tcPr>
            <w:tcW w:w="1417" w:type="dxa"/>
          </w:tcPr>
          <w:p w:rsidR="00923AD2" w:rsidRPr="00A45BBF" w:rsidRDefault="00923AD2" w:rsidP="00923AD2">
            <w:pPr>
              <w:rPr>
                <w:rFonts w:ascii="Times New Roman" w:hAnsi="Times New Roman"/>
              </w:rPr>
            </w:pPr>
            <w:r w:rsidRPr="00A45BBF">
              <w:rPr>
                <w:rFonts w:ascii="Times New Roman" w:hAnsi="Times New Roman"/>
              </w:rPr>
              <w:t>19</w:t>
            </w:r>
          </w:p>
        </w:tc>
        <w:tc>
          <w:tcPr>
            <w:tcW w:w="2835" w:type="dxa"/>
          </w:tcPr>
          <w:p w:rsidR="00923AD2" w:rsidRPr="00A45BBF" w:rsidRDefault="00923AD2" w:rsidP="00923AD2">
            <w:pPr>
              <w:rPr>
                <w:rFonts w:ascii="Times New Roman" w:hAnsi="Times New Roman"/>
              </w:rPr>
            </w:pPr>
            <w:r w:rsidRPr="00A45BBF">
              <w:rPr>
                <w:rFonts w:ascii="Times New Roman" w:hAnsi="Times New Roman"/>
              </w:rPr>
              <w:t>88</w:t>
            </w:r>
          </w:p>
        </w:tc>
        <w:tc>
          <w:tcPr>
            <w:tcW w:w="1985" w:type="dxa"/>
          </w:tcPr>
          <w:p w:rsidR="00923AD2" w:rsidRPr="00A45BBF" w:rsidRDefault="00923AD2" w:rsidP="00923AD2">
            <w:pPr>
              <w:rPr>
                <w:rFonts w:ascii="Times New Roman" w:hAnsi="Times New Roman"/>
              </w:rPr>
            </w:pPr>
            <w:r w:rsidRPr="00A45BBF">
              <w:rPr>
                <w:rFonts w:ascii="Times New Roman" w:hAnsi="Times New Roman"/>
              </w:rPr>
              <w:t>100%</w:t>
            </w:r>
          </w:p>
        </w:tc>
      </w:tr>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 xml:space="preserve">Высокий </w:t>
            </w:r>
            <w:r w:rsidRPr="00A45BBF">
              <w:rPr>
                <w:rFonts w:ascii="Times New Roman" w:hAnsi="Times New Roman"/>
                <w:lang w:val="en-US"/>
              </w:rPr>
              <w:t>/</w:t>
            </w:r>
            <w:r w:rsidRPr="00A45BBF">
              <w:rPr>
                <w:rFonts w:ascii="Times New Roman" w:hAnsi="Times New Roman"/>
              </w:rPr>
              <w:t>2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197</w:t>
            </w:r>
          </w:p>
        </w:tc>
        <w:tc>
          <w:tcPr>
            <w:tcW w:w="1417" w:type="dxa"/>
          </w:tcPr>
          <w:p w:rsidR="00923AD2" w:rsidRPr="00A45BBF" w:rsidRDefault="00923AD2" w:rsidP="00923AD2">
            <w:pPr>
              <w:rPr>
                <w:rFonts w:ascii="Times New Roman" w:hAnsi="Times New Roman"/>
              </w:rPr>
            </w:pPr>
            <w:r w:rsidRPr="00A45BBF">
              <w:rPr>
                <w:rFonts w:ascii="Times New Roman" w:hAnsi="Times New Roman"/>
              </w:rPr>
              <w:t>48</w:t>
            </w:r>
          </w:p>
        </w:tc>
        <w:tc>
          <w:tcPr>
            <w:tcW w:w="2835" w:type="dxa"/>
          </w:tcPr>
          <w:p w:rsidR="00923AD2" w:rsidRPr="00A45BBF" w:rsidRDefault="00923AD2" w:rsidP="00923AD2">
            <w:pPr>
              <w:rPr>
                <w:rFonts w:ascii="Times New Roman" w:hAnsi="Times New Roman"/>
              </w:rPr>
            </w:pPr>
            <w:r w:rsidRPr="00A45BBF">
              <w:rPr>
                <w:rFonts w:ascii="Times New Roman" w:hAnsi="Times New Roman"/>
              </w:rPr>
              <w:t>149</w:t>
            </w:r>
          </w:p>
        </w:tc>
        <w:tc>
          <w:tcPr>
            <w:tcW w:w="1985" w:type="dxa"/>
          </w:tcPr>
          <w:p w:rsidR="00923AD2" w:rsidRPr="00A45BBF" w:rsidRDefault="00923AD2" w:rsidP="00923AD2">
            <w:pPr>
              <w:rPr>
                <w:rFonts w:ascii="Times New Roman" w:hAnsi="Times New Roman"/>
              </w:rPr>
            </w:pPr>
            <w:r w:rsidRPr="00A45BBF">
              <w:rPr>
                <w:rFonts w:ascii="Times New Roman" w:hAnsi="Times New Roman"/>
              </w:rPr>
              <w:t>100%</w:t>
            </w:r>
          </w:p>
        </w:tc>
      </w:tr>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 xml:space="preserve">Значительный </w:t>
            </w:r>
            <w:r w:rsidRPr="00A45BBF">
              <w:rPr>
                <w:rFonts w:ascii="Times New Roman" w:hAnsi="Times New Roman"/>
                <w:lang w:val="en-US"/>
              </w:rPr>
              <w:t>/</w:t>
            </w:r>
            <w:r w:rsidRPr="00A45BBF">
              <w:rPr>
                <w:rFonts w:ascii="Times New Roman" w:hAnsi="Times New Roman"/>
              </w:rPr>
              <w:t>3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323</w:t>
            </w:r>
          </w:p>
        </w:tc>
        <w:tc>
          <w:tcPr>
            <w:tcW w:w="1417" w:type="dxa"/>
          </w:tcPr>
          <w:p w:rsidR="00923AD2" w:rsidRPr="00A45BBF" w:rsidRDefault="00923AD2" w:rsidP="00923AD2">
            <w:pPr>
              <w:rPr>
                <w:rFonts w:ascii="Times New Roman" w:hAnsi="Times New Roman"/>
              </w:rPr>
            </w:pPr>
            <w:r w:rsidRPr="00A45BBF">
              <w:rPr>
                <w:rFonts w:ascii="Times New Roman" w:hAnsi="Times New Roman"/>
              </w:rPr>
              <w:t>22</w:t>
            </w:r>
          </w:p>
        </w:tc>
        <w:tc>
          <w:tcPr>
            <w:tcW w:w="2835" w:type="dxa"/>
          </w:tcPr>
          <w:p w:rsidR="00923AD2" w:rsidRPr="00A45BBF" w:rsidRDefault="00923AD2" w:rsidP="00923AD2">
            <w:pPr>
              <w:rPr>
                <w:rFonts w:ascii="Times New Roman" w:hAnsi="Times New Roman"/>
              </w:rPr>
            </w:pPr>
            <w:r w:rsidRPr="00A45BBF">
              <w:rPr>
                <w:rFonts w:ascii="Times New Roman" w:hAnsi="Times New Roman"/>
              </w:rPr>
              <w:t>301</w:t>
            </w:r>
          </w:p>
        </w:tc>
        <w:tc>
          <w:tcPr>
            <w:tcW w:w="1985" w:type="dxa"/>
          </w:tcPr>
          <w:p w:rsidR="00923AD2" w:rsidRPr="00A45BBF" w:rsidRDefault="00923AD2" w:rsidP="00923AD2">
            <w:pPr>
              <w:rPr>
                <w:rFonts w:ascii="Times New Roman" w:hAnsi="Times New Roman"/>
              </w:rPr>
            </w:pPr>
            <w:r w:rsidRPr="00A45BBF">
              <w:rPr>
                <w:rFonts w:ascii="Times New Roman" w:hAnsi="Times New Roman"/>
              </w:rPr>
              <w:t>100%</w:t>
            </w:r>
          </w:p>
        </w:tc>
      </w:tr>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 xml:space="preserve">Средний </w:t>
            </w:r>
            <w:r w:rsidRPr="00A45BBF">
              <w:rPr>
                <w:rFonts w:ascii="Times New Roman" w:hAnsi="Times New Roman"/>
                <w:lang w:val="en-US"/>
              </w:rPr>
              <w:t>/</w:t>
            </w:r>
            <w:r w:rsidRPr="00A45BBF">
              <w:rPr>
                <w:rFonts w:ascii="Times New Roman" w:hAnsi="Times New Roman"/>
              </w:rPr>
              <w:t>4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435</w:t>
            </w:r>
          </w:p>
        </w:tc>
        <w:tc>
          <w:tcPr>
            <w:tcW w:w="1417" w:type="dxa"/>
          </w:tcPr>
          <w:p w:rsidR="00923AD2" w:rsidRPr="00A45BBF" w:rsidRDefault="00923AD2" w:rsidP="00923AD2">
            <w:pPr>
              <w:rPr>
                <w:rFonts w:ascii="Times New Roman" w:hAnsi="Times New Roman"/>
              </w:rPr>
            </w:pPr>
            <w:r w:rsidRPr="00A45BBF">
              <w:rPr>
                <w:rFonts w:ascii="Times New Roman" w:hAnsi="Times New Roman"/>
              </w:rPr>
              <w:t>53</w:t>
            </w:r>
          </w:p>
        </w:tc>
        <w:tc>
          <w:tcPr>
            <w:tcW w:w="2835" w:type="dxa"/>
          </w:tcPr>
          <w:p w:rsidR="00923AD2" w:rsidRPr="00A45BBF" w:rsidRDefault="00923AD2" w:rsidP="00923AD2">
            <w:pPr>
              <w:rPr>
                <w:rFonts w:ascii="Times New Roman" w:hAnsi="Times New Roman"/>
              </w:rPr>
            </w:pPr>
            <w:r w:rsidRPr="00A45BBF">
              <w:rPr>
                <w:rFonts w:ascii="Times New Roman" w:hAnsi="Times New Roman"/>
              </w:rPr>
              <w:t>382</w:t>
            </w:r>
          </w:p>
        </w:tc>
        <w:tc>
          <w:tcPr>
            <w:tcW w:w="1985" w:type="dxa"/>
          </w:tcPr>
          <w:p w:rsidR="00923AD2" w:rsidRPr="00A45BBF" w:rsidRDefault="00923AD2" w:rsidP="00923AD2">
            <w:pPr>
              <w:rPr>
                <w:rFonts w:ascii="Times New Roman" w:hAnsi="Times New Roman"/>
              </w:rPr>
            </w:pPr>
            <w:r w:rsidRPr="00A45BBF">
              <w:rPr>
                <w:rFonts w:ascii="Times New Roman" w:hAnsi="Times New Roman"/>
              </w:rPr>
              <w:t>100%</w:t>
            </w:r>
          </w:p>
        </w:tc>
      </w:tr>
      <w:tr w:rsidR="00923AD2" w:rsidRPr="00A45BBF" w:rsidTr="00491EE4">
        <w:trPr>
          <w:trHeight w:val="629"/>
        </w:trPr>
        <w:tc>
          <w:tcPr>
            <w:tcW w:w="2268" w:type="dxa"/>
          </w:tcPr>
          <w:p w:rsidR="00923AD2" w:rsidRPr="00A45BBF" w:rsidRDefault="00923AD2" w:rsidP="00923AD2">
            <w:pPr>
              <w:rPr>
                <w:rFonts w:ascii="Times New Roman" w:hAnsi="Times New Roman"/>
              </w:rPr>
            </w:pPr>
            <w:r w:rsidRPr="00A45BBF">
              <w:rPr>
                <w:rFonts w:ascii="Times New Roman" w:hAnsi="Times New Roman"/>
              </w:rPr>
              <w:t xml:space="preserve">Умеренный </w:t>
            </w:r>
            <w:r w:rsidRPr="00A45BBF">
              <w:rPr>
                <w:rFonts w:ascii="Times New Roman" w:hAnsi="Times New Roman"/>
                <w:lang w:val="en-US"/>
              </w:rPr>
              <w:t>/</w:t>
            </w:r>
            <w:r w:rsidRPr="00A45BBF">
              <w:rPr>
                <w:rFonts w:ascii="Times New Roman" w:hAnsi="Times New Roman"/>
              </w:rPr>
              <w:t>5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541</w:t>
            </w:r>
          </w:p>
        </w:tc>
        <w:tc>
          <w:tcPr>
            <w:tcW w:w="1417" w:type="dxa"/>
          </w:tcPr>
          <w:p w:rsidR="00923AD2" w:rsidRPr="00A45BBF" w:rsidRDefault="00923AD2" w:rsidP="00923AD2">
            <w:pPr>
              <w:rPr>
                <w:rFonts w:ascii="Times New Roman" w:hAnsi="Times New Roman"/>
              </w:rPr>
            </w:pPr>
            <w:r w:rsidRPr="00A45BBF">
              <w:rPr>
                <w:rFonts w:ascii="Times New Roman" w:hAnsi="Times New Roman"/>
              </w:rPr>
              <w:t>80</w:t>
            </w:r>
          </w:p>
        </w:tc>
        <w:tc>
          <w:tcPr>
            <w:tcW w:w="2835" w:type="dxa"/>
          </w:tcPr>
          <w:p w:rsidR="00923AD2" w:rsidRPr="00A45BBF" w:rsidRDefault="00923AD2" w:rsidP="00923AD2">
            <w:pPr>
              <w:rPr>
                <w:rFonts w:ascii="Times New Roman" w:hAnsi="Times New Roman"/>
              </w:rPr>
            </w:pPr>
            <w:r w:rsidRPr="00A45BBF">
              <w:rPr>
                <w:rFonts w:ascii="Times New Roman" w:hAnsi="Times New Roman"/>
              </w:rPr>
              <w:t>461</w:t>
            </w:r>
          </w:p>
        </w:tc>
        <w:tc>
          <w:tcPr>
            <w:tcW w:w="1985" w:type="dxa"/>
          </w:tcPr>
          <w:p w:rsidR="00923AD2" w:rsidRPr="00A45BBF" w:rsidRDefault="00923AD2" w:rsidP="00923AD2">
            <w:pPr>
              <w:rPr>
                <w:rFonts w:ascii="Times New Roman" w:hAnsi="Times New Roman"/>
              </w:rPr>
            </w:pPr>
            <w:r w:rsidRPr="00A45BBF">
              <w:rPr>
                <w:rFonts w:ascii="Times New Roman" w:hAnsi="Times New Roman"/>
              </w:rPr>
              <w:t>100%</w:t>
            </w:r>
          </w:p>
        </w:tc>
      </w:tr>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 xml:space="preserve">Низкий </w:t>
            </w:r>
            <w:r w:rsidRPr="00A45BBF">
              <w:rPr>
                <w:rFonts w:ascii="Times New Roman" w:hAnsi="Times New Roman"/>
                <w:lang w:val="en-US"/>
              </w:rPr>
              <w:t>/</w:t>
            </w:r>
            <w:r w:rsidRPr="00A45BBF">
              <w:rPr>
                <w:rFonts w:ascii="Times New Roman" w:hAnsi="Times New Roman"/>
              </w:rPr>
              <w:t>6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w:t>
            </w:r>
          </w:p>
        </w:tc>
        <w:tc>
          <w:tcPr>
            <w:tcW w:w="1417" w:type="dxa"/>
          </w:tcPr>
          <w:p w:rsidR="00923AD2" w:rsidRPr="00A45BBF" w:rsidRDefault="00923AD2" w:rsidP="00923AD2">
            <w:pPr>
              <w:rPr>
                <w:rFonts w:ascii="Times New Roman" w:hAnsi="Times New Roman"/>
              </w:rPr>
            </w:pPr>
            <w:r w:rsidRPr="00A45BBF">
              <w:rPr>
                <w:rFonts w:ascii="Times New Roman" w:hAnsi="Times New Roman"/>
              </w:rPr>
              <w:t>-</w:t>
            </w:r>
          </w:p>
        </w:tc>
        <w:tc>
          <w:tcPr>
            <w:tcW w:w="2835" w:type="dxa"/>
          </w:tcPr>
          <w:p w:rsidR="00923AD2" w:rsidRPr="00A45BBF" w:rsidRDefault="00923AD2" w:rsidP="00923AD2">
            <w:pPr>
              <w:rPr>
                <w:rFonts w:ascii="Times New Roman" w:hAnsi="Times New Roman"/>
              </w:rPr>
            </w:pPr>
            <w:r w:rsidRPr="00A45BBF">
              <w:rPr>
                <w:rFonts w:ascii="Times New Roman" w:hAnsi="Times New Roman"/>
              </w:rPr>
              <w:t>-</w:t>
            </w:r>
          </w:p>
        </w:tc>
        <w:tc>
          <w:tcPr>
            <w:tcW w:w="1985" w:type="dxa"/>
          </w:tcPr>
          <w:p w:rsidR="00923AD2" w:rsidRPr="00A45BBF" w:rsidRDefault="00923AD2" w:rsidP="00923AD2">
            <w:pPr>
              <w:rPr>
                <w:rFonts w:ascii="Times New Roman" w:hAnsi="Times New Roman"/>
              </w:rPr>
            </w:pPr>
            <w:r w:rsidRPr="00A45BBF">
              <w:rPr>
                <w:rFonts w:ascii="Times New Roman" w:hAnsi="Times New Roman"/>
              </w:rPr>
              <w:t>-</w:t>
            </w:r>
          </w:p>
        </w:tc>
      </w:tr>
      <w:tr w:rsidR="00923AD2" w:rsidRPr="00A45BBF" w:rsidTr="00B6040C">
        <w:trPr>
          <w:trHeight w:val="228"/>
        </w:trPr>
        <w:tc>
          <w:tcPr>
            <w:tcW w:w="9923" w:type="dxa"/>
            <w:gridSpan w:val="5"/>
          </w:tcPr>
          <w:p w:rsidR="00923AD2" w:rsidRPr="00A45BBF" w:rsidRDefault="00923AD2" w:rsidP="00B6040C">
            <w:pPr>
              <w:jc w:val="center"/>
              <w:rPr>
                <w:rFonts w:ascii="Times New Roman" w:hAnsi="Times New Roman"/>
                <w:i/>
              </w:rPr>
            </w:pPr>
            <w:r w:rsidRPr="00A45BBF">
              <w:rPr>
                <w:rFonts w:ascii="Times New Roman" w:hAnsi="Times New Roman"/>
                <w:i/>
              </w:rPr>
              <w:t>Федеральный государственный надзор в сфере обращения лекарственных средств</w:t>
            </w:r>
          </w:p>
        </w:tc>
      </w:tr>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Значительный /3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197</w:t>
            </w:r>
          </w:p>
        </w:tc>
        <w:tc>
          <w:tcPr>
            <w:tcW w:w="1417" w:type="dxa"/>
          </w:tcPr>
          <w:p w:rsidR="00923AD2" w:rsidRPr="00A45BBF" w:rsidRDefault="00923AD2" w:rsidP="00923AD2">
            <w:pPr>
              <w:rPr>
                <w:rFonts w:ascii="Times New Roman" w:hAnsi="Times New Roman"/>
              </w:rPr>
            </w:pPr>
            <w:r w:rsidRPr="00A45BBF">
              <w:rPr>
                <w:rFonts w:ascii="Times New Roman" w:hAnsi="Times New Roman"/>
              </w:rPr>
              <w:t>25</w:t>
            </w:r>
          </w:p>
        </w:tc>
        <w:tc>
          <w:tcPr>
            <w:tcW w:w="2835" w:type="dxa"/>
          </w:tcPr>
          <w:p w:rsidR="00923AD2" w:rsidRPr="00A45BBF" w:rsidRDefault="00923AD2" w:rsidP="00923AD2">
            <w:pPr>
              <w:rPr>
                <w:rFonts w:ascii="Times New Roman" w:hAnsi="Times New Roman"/>
              </w:rPr>
            </w:pPr>
            <w:r w:rsidRPr="00A45BBF">
              <w:rPr>
                <w:rFonts w:ascii="Times New Roman" w:hAnsi="Times New Roman"/>
              </w:rPr>
              <w:t>172</w:t>
            </w:r>
          </w:p>
        </w:tc>
        <w:tc>
          <w:tcPr>
            <w:tcW w:w="1985" w:type="dxa"/>
          </w:tcPr>
          <w:p w:rsidR="00923AD2" w:rsidRPr="00A45BBF" w:rsidRDefault="00923AD2" w:rsidP="00923AD2">
            <w:pPr>
              <w:rPr>
                <w:rFonts w:ascii="Times New Roman" w:hAnsi="Times New Roman"/>
              </w:rPr>
            </w:pPr>
            <w:r w:rsidRPr="00A45BBF">
              <w:rPr>
                <w:rFonts w:ascii="Times New Roman" w:hAnsi="Times New Roman"/>
              </w:rPr>
              <w:t>100%</w:t>
            </w:r>
          </w:p>
        </w:tc>
      </w:tr>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Средний /4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1259</w:t>
            </w:r>
          </w:p>
        </w:tc>
        <w:tc>
          <w:tcPr>
            <w:tcW w:w="1417" w:type="dxa"/>
          </w:tcPr>
          <w:p w:rsidR="00923AD2" w:rsidRPr="00A45BBF" w:rsidRDefault="00923AD2" w:rsidP="00923AD2">
            <w:pPr>
              <w:rPr>
                <w:rFonts w:ascii="Times New Roman" w:hAnsi="Times New Roman"/>
              </w:rPr>
            </w:pPr>
            <w:r w:rsidRPr="00A45BBF">
              <w:rPr>
                <w:rFonts w:ascii="Times New Roman" w:hAnsi="Times New Roman"/>
              </w:rPr>
              <w:t>159</w:t>
            </w:r>
          </w:p>
        </w:tc>
        <w:tc>
          <w:tcPr>
            <w:tcW w:w="2835" w:type="dxa"/>
          </w:tcPr>
          <w:p w:rsidR="00923AD2" w:rsidRPr="00A45BBF" w:rsidRDefault="00923AD2" w:rsidP="00923AD2">
            <w:pPr>
              <w:rPr>
                <w:rFonts w:ascii="Times New Roman" w:hAnsi="Times New Roman"/>
              </w:rPr>
            </w:pPr>
            <w:r w:rsidRPr="00A45BBF">
              <w:rPr>
                <w:rFonts w:ascii="Times New Roman" w:hAnsi="Times New Roman"/>
              </w:rPr>
              <w:t>1100</w:t>
            </w:r>
          </w:p>
        </w:tc>
        <w:tc>
          <w:tcPr>
            <w:tcW w:w="1985" w:type="dxa"/>
          </w:tcPr>
          <w:p w:rsidR="00923AD2" w:rsidRPr="00A45BBF" w:rsidRDefault="00923AD2" w:rsidP="00923AD2">
            <w:pPr>
              <w:rPr>
                <w:rFonts w:ascii="Times New Roman" w:hAnsi="Times New Roman"/>
              </w:rPr>
            </w:pPr>
            <w:r w:rsidRPr="00A45BBF">
              <w:rPr>
                <w:rFonts w:ascii="Times New Roman" w:hAnsi="Times New Roman"/>
              </w:rPr>
              <w:t>100%</w:t>
            </w:r>
          </w:p>
        </w:tc>
      </w:tr>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Умеренный /5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586</w:t>
            </w:r>
          </w:p>
        </w:tc>
        <w:tc>
          <w:tcPr>
            <w:tcW w:w="1417" w:type="dxa"/>
          </w:tcPr>
          <w:p w:rsidR="00923AD2" w:rsidRPr="00A45BBF" w:rsidRDefault="00923AD2" w:rsidP="00923AD2">
            <w:pPr>
              <w:rPr>
                <w:rFonts w:ascii="Times New Roman" w:hAnsi="Times New Roman"/>
              </w:rPr>
            </w:pPr>
            <w:r w:rsidRPr="00A45BBF">
              <w:rPr>
                <w:rFonts w:ascii="Times New Roman" w:hAnsi="Times New Roman"/>
              </w:rPr>
              <w:t>78</w:t>
            </w:r>
          </w:p>
        </w:tc>
        <w:tc>
          <w:tcPr>
            <w:tcW w:w="2835" w:type="dxa"/>
          </w:tcPr>
          <w:p w:rsidR="00923AD2" w:rsidRPr="00A45BBF" w:rsidRDefault="00923AD2" w:rsidP="00923AD2">
            <w:pPr>
              <w:rPr>
                <w:rFonts w:ascii="Times New Roman" w:hAnsi="Times New Roman"/>
              </w:rPr>
            </w:pPr>
            <w:r w:rsidRPr="00A45BBF">
              <w:rPr>
                <w:rFonts w:ascii="Times New Roman" w:hAnsi="Times New Roman"/>
              </w:rPr>
              <w:t>508</w:t>
            </w:r>
          </w:p>
        </w:tc>
        <w:tc>
          <w:tcPr>
            <w:tcW w:w="1985" w:type="dxa"/>
          </w:tcPr>
          <w:p w:rsidR="00923AD2" w:rsidRPr="00A45BBF" w:rsidRDefault="00923AD2" w:rsidP="00923AD2">
            <w:pPr>
              <w:rPr>
                <w:rFonts w:ascii="Times New Roman" w:hAnsi="Times New Roman"/>
              </w:rPr>
            </w:pPr>
            <w:r w:rsidRPr="00A45BBF">
              <w:rPr>
                <w:rFonts w:ascii="Times New Roman" w:hAnsi="Times New Roman"/>
              </w:rPr>
              <w:t>100%</w:t>
            </w:r>
          </w:p>
        </w:tc>
      </w:tr>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Низкий /6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w:t>
            </w:r>
          </w:p>
        </w:tc>
        <w:tc>
          <w:tcPr>
            <w:tcW w:w="1417" w:type="dxa"/>
          </w:tcPr>
          <w:p w:rsidR="00923AD2" w:rsidRPr="00A45BBF" w:rsidRDefault="00923AD2" w:rsidP="00923AD2">
            <w:pPr>
              <w:rPr>
                <w:rFonts w:ascii="Times New Roman" w:hAnsi="Times New Roman"/>
              </w:rPr>
            </w:pPr>
            <w:r w:rsidRPr="00A45BBF">
              <w:rPr>
                <w:rFonts w:ascii="Times New Roman" w:hAnsi="Times New Roman"/>
              </w:rPr>
              <w:t>-</w:t>
            </w:r>
          </w:p>
        </w:tc>
        <w:tc>
          <w:tcPr>
            <w:tcW w:w="2835" w:type="dxa"/>
          </w:tcPr>
          <w:p w:rsidR="00923AD2" w:rsidRPr="00A45BBF" w:rsidRDefault="00923AD2" w:rsidP="00923AD2">
            <w:pPr>
              <w:rPr>
                <w:rFonts w:ascii="Times New Roman" w:hAnsi="Times New Roman"/>
              </w:rPr>
            </w:pPr>
            <w:r w:rsidRPr="00A45BBF">
              <w:rPr>
                <w:rFonts w:ascii="Times New Roman" w:hAnsi="Times New Roman"/>
              </w:rPr>
              <w:t>-</w:t>
            </w:r>
          </w:p>
        </w:tc>
        <w:tc>
          <w:tcPr>
            <w:tcW w:w="1985" w:type="dxa"/>
          </w:tcPr>
          <w:p w:rsidR="00923AD2" w:rsidRPr="00A45BBF" w:rsidRDefault="00923AD2" w:rsidP="00923AD2">
            <w:pPr>
              <w:rPr>
                <w:rFonts w:ascii="Times New Roman" w:hAnsi="Times New Roman"/>
              </w:rPr>
            </w:pPr>
            <w:r w:rsidRPr="00A45BBF">
              <w:rPr>
                <w:rFonts w:ascii="Times New Roman" w:hAnsi="Times New Roman"/>
              </w:rPr>
              <w:t>-</w:t>
            </w:r>
          </w:p>
        </w:tc>
      </w:tr>
      <w:tr w:rsidR="00923AD2" w:rsidRPr="00A45BBF" w:rsidTr="00B6040C">
        <w:trPr>
          <w:trHeight w:val="173"/>
        </w:trPr>
        <w:tc>
          <w:tcPr>
            <w:tcW w:w="9923" w:type="dxa"/>
            <w:gridSpan w:val="5"/>
          </w:tcPr>
          <w:p w:rsidR="00923AD2" w:rsidRPr="00A45BBF" w:rsidRDefault="00923AD2" w:rsidP="00B6040C">
            <w:pPr>
              <w:jc w:val="center"/>
              <w:rPr>
                <w:rFonts w:ascii="Times New Roman" w:hAnsi="Times New Roman"/>
                <w:i/>
              </w:rPr>
            </w:pPr>
            <w:r w:rsidRPr="00A45BBF">
              <w:rPr>
                <w:rFonts w:ascii="Times New Roman" w:hAnsi="Times New Roman"/>
                <w:i/>
              </w:rPr>
              <w:t>Государственный контроль за обращением медицинских изделий</w:t>
            </w:r>
          </w:p>
        </w:tc>
      </w:tr>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Значительный /3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98</w:t>
            </w:r>
          </w:p>
        </w:tc>
        <w:tc>
          <w:tcPr>
            <w:tcW w:w="1417" w:type="dxa"/>
          </w:tcPr>
          <w:p w:rsidR="00923AD2" w:rsidRPr="00A45BBF" w:rsidRDefault="00923AD2" w:rsidP="00923AD2">
            <w:pPr>
              <w:rPr>
                <w:rFonts w:ascii="Times New Roman" w:hAnsi="Times New Roman"/>
              </w:rPr>
            </w:pPr>
            <w:r w:rsidRPr="00A45BBF">
              <w:rPr>
                <w:rFonts w:ascii="Times New Roman" w:hAnsi="Times New Roman"/>
              </w:rPr>
              <w:t>17</w:t>
            </w:r>
          </w:p>
        </w:tc>
        <w:tc>
          <w:tcPr>
            <w:tcW w:w="2835" w:type="dxa"/>
          </w:tcPr>
          <w:p w:rsidR="00923AD2" w:rsidRPr="00A45BBF" w:rsidRDefault="00923AD2" w:rsidP="00923AD2">
            <w:pPr>
              <w:rPr>
                <w:rFonts w:ascii="Times New Roman" w:hAnsi="Times New Roman"/>
              </w:rPr>
            </w:pPr>
            <w:r w:rsidRPr="00A45BBF">
              <w:rPr>
                <w:rFonts w:ascii="Times New Roman" w:hAnsi="Times New Roman"/>
              </w:rPr>
              <w:t>81</w:t>
            </w:r>
          </w:p>
        </w:tc>
        <w:tc>
          <w:tcPr>
            <w:tcW w:w="1985" w:type="dxa"/>
          </w:tcPr>
          <w:p w:rsidR="00923AD2" w:rsidRPr="00A45BBF" w:rsidRDefault="00923AD2" w:rsidP="00923AD2">
            <w:pPr>
              <w:rPr>
                <w:rFonts w:ascii="Times New Roman" w:hAnsi="Times New Roman"/>
              </w:rPr>
            </w:pPr>
            <w:r w:rsidRPr="00A45BBF">
              <w:rPr>
                <w:rFonts w:ascii="Times New Roman" w:hAnsi="Times New Roman"/>
              </w:rPr>
              <w:t>100%</w:t>
            </w:r>
          </w:p>
        </w:tc>
      </w:tr>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Средний /4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210</w:t>
            </w:r>
          </w:p>
        </w:tc>
        <w:tc>
          <w:tcPr>
            <w:tcW w:w="1417" w:type="dxa"/>
          </w:tcPr>
          <w:p w:rsidR="00923AD2" w:rsidRPr="00A45BBF" w:rsidRDefault="00923AD2" w:rsidP="00923AD2">
            <w:pPr>
              <w:rPr>
                <w:rFonts w:ascii="Times New Roman" w:hAnsi="Times New Roman"/>
              </w:rPr>
            </w:pPr>
            <w:r w:rsidRPr="00A45BBF">
              <w:rPr>
                <w:rFonts w:ascii="Times New Roman" w:hAnsi="Times New Roman"/>
              </w:rPr>
              <w:t>47</w:t>
            </w:r>
          </w:p>
        </w:tc>
        <w:tc>
          <w:tcPr>
            <w:tcW w:w="2835" w:type="dxa"/>
          </w:tcPr>
          <w:p w:rsidR="00923AD2" w:rsidRPr="00A45BBF" w:rsidRDefault="00923AD2" w:rsidP="00923AD2">
            <w:pPr>
              <w:rPr>
                <w:rFonts w:ascii="Times New Roman" w:hAnsi="Times New Roman"/>
              </w:rPr>
            </w:pPr>
            <w:r w:rsidRPr="00A45BBF">
              <w:rPr>
                <w:rFonts w:ascii="Times New Roman" w:hAnsi="Times New Roman"/>
              </w:rPr>
              <w:t>163</w:t>
            </w:r>
          </w:p>
        </w:tc>
        <w:tc>
          <w:tcPr>
            <w:tcW w:w="1985" w:type="dxa"/>
          </w:tcPr>
          <w:p w:rsidR="00923AD2" w:rsidRPr="00A45BBF" w:rsidRDefault="00923AD2" w:rsidP="00923AD2">
            <w:pPr>
              <w:rPr>
                <w:rFonts w:ascii="Times New Roman" w:hAnsi="Times New Roman"/>
              </w:rPr>
            </w:pPr>
            <w:r w:rsidRPr="00A45BBF">
              <w:rPr>
                <w:rFonts w:ascii="Times New Roman" w:hAnsi="Times New Roman"/>
              </w:rPr>
              <w:t>100%</w:t>
            </w:r>
          </w:p>
        </w:tc>
      </w:tr>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Умеренный /5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397</w:t>
            </w:r>
          </w:p>
        </w:tc>
        <w:tc>
          <w:tcPr>
            <w:tcW w:w="1417" w:type="dxa"/>
          </w:tcPr>
          <w:p w:rsidR="00923AD2" w:rsidRPr="00A45BBF" w:rsidRDefault="00923AD2" w:rsidP="00923AD2">
            <w:pPr>
              <w:rPr>
                <w:rFonts w:ascii="Times New Roman" w:hAnsi="Times New Roman"/>
              </w:rPr>
            </w:pPr>
            <w:r w:rsidRPr="00A45BBF">
              <w:rPr>
                <w:rFonts w:ascii="Times New Roman" w:hAnsi="Times New Roman"/>
              </w:rPr>
              <w:t>35</w:t>
            </w:r>
          </w:p>
        </w:tc>
        <w:tc>
          <w:tcPr>
            <w:tcW w:w="2835" w:type="dxa"/>
          </w:tcPr>
          <w:p w:rsidR="00923AD2" w:rsidRPr="00A45BBF" w:rsidRDefault="00923AD2" w:rsidP="00923AD2">
            <w:pPr>
              <w:rPr>
                <w:rFonts w:ascii="Times New Roman" w:hAnsi="Times New Roman"/>
              </w:rPr>
            </w:pPr>
            <w:r w:rsidRPr="00A45BBF">
              <w:rPr>
                <w:rFonts w:ascii="Times New Roman" w:hAnsi="Times New Roman"/>
              </w:rPr>
              <w:t>362</w:t>
            </w:r>
          </w:p>
        </w:tc>
        <w:tc>
          <w:tcPr>
            <w:tcW w:w="1985" w:type="dxa"/>
          </w:tcPr>
          <w:p w:rsidR="00923AD2" w:rsidRPr="00A45BBF" w:rsidRDefault="00923AD2" w:rsidP="00923AD2">
            <w:pPr>
              <w:rPr>
                <w:rFonts w:ascii="Times New Roman" w:hAnsi="Times New Roman"/>
              </w:rPr>
            </w:pPr>
            <w:r w:rsidRPr="00A45BBF">
              <w:rPr>
                <w:rFonts w:ascii="Times New Roman" w:hAnsi="Times New Roman"/>
              </w:rPr>
              <w:t>100%</w:t>
            </w:r>
          </w:p>
        </w:tc>
      </w:tr>
      <w:tr w:rsidR="00923AD2" w:rsidRPr="00A45BBF" w:rsidTr="00491EE4">
        <w:tc>
          <w:tcPr>
            <w:tcW w:w="2268" w:type="dxa"/>
          </w:tcPr>
          <w:p w:rsidR="00923AD2" w:rsidRPr="00A45BBF" w:rsidRDefault="00923AD2" w:rsidP="00923AD2">
            <w:pPr>
              <w:rPr>
                <w:rFonts w:ascii="Times New Roman" w:hAnsi="Times New Roman"/>
              </w:rPr>
            </w:pPr>
            <w:r w:rsidRPr="00A45BBF">
              <w:rPr>
                <w:rFonts w:ascii="Times New Roman" w:hAnsi="Times New Roman"/>
              </w:rPr>
              <w:t>Низкий /6 класс</w:t>
            </w:r>
          </w:p>
        </w:tc>
        <w:tc>
          <w:tcPr>
            <w:tcW w:w="1418" w:type="dxa"/>
          </w:tcPr>
          <w:p w:rsidR="00923AD2" w:rsidRPr="00A45BBF" w:rsidRDefault="00923AD2" w:rsidP="00923AD2">
            <w:pPr>
              <w:rPr>
                <w:rFonts w:ascii="Times New Roman" w:hAnsi="Times New Roman"/>
              </w:rPr>
            </w:pPr>
            <w:r w:rsidRPr="00A45BBF">
              <w:rPr>
                <w:rFonts w:ascii="Times New Roman" w:hAnsi="Times New Roman"/>
              </w:rPr>
              <w:t>-</w:t>
            </w:r>
          </w:p>
        </w:tc>
        <w:tc>
          <w:tcPr>
            <w:tcW w:w="1417" w:type="dxa"/>
          </w:tcPr>
          <w:p w:rsidR="00923AD2" w:rsidRPr="00A45BBF" w:rsidRDefault="00923AD2" w:rsidP="00923AD2">
            <w:pPr>
              <w:rPr>
                <w:rFonts w:ascii="Times New Roman" w:hAnsi="Times New Roman"/>
              </w:rPr>
            </w:pPr>
            <w:r w:rsidRPr="00A45BBF">
              <w:rPr>
                <w:rFonts w:ascii="Times New Roman" w:hAnsi="Times New Roman"/>
              </w:rPr>
              <w:t>-</w:t>
            </w:r>
          </w:p>
        </w:tc>
        <w:tc>
          <w:tcPr>
            <w:tcW w:w="2835" w:type="dxa"/>
          </w:tcPr>
          <w:p w:rsidR="00923AD2" w:rsidRPr="00A45BBF" w:rsidRDefault="00923AD2" w:rsidP="00923AD2">
            <w:pPr>
              <w:rPr>
                <w:rFonts w:ascii="Times New Roman" w:hAnsi="Times New Roman"/>
              </w:rPr>
            </w:pPr>
            <w:r w:rsidRPr="00A45BBF">
              <w:rPr>
                <w:rFonts w:ascii="Times New Roman" w:hAnsi="Times New Roman"/>
              </w:rPr>
              <w:t>-</w:t>
            </w:r>
          </w:p>
        </w:tc>
        <w:tc>
          <w:tcPr>
            <w:tcW w:w="1985" w:type="dxa"/>
          </w:tcPr>
          <w:p w:rsidR="00923AD2" w:rsidRPr="00A45BBF" w:rsidRDefault="00923AD2" w:rsidP="00923AD2">
            <w:pPr>
              <w:rPr>
                <w:rFonts w:ascii="Times New Roman" w:hAnsi="Times New Roman"/>
              </w:rPr>
            </w:pPr>
            <w:r w:rsidRPr="00A45BBF">
              <w:rPr>
                <w:rFonts w:ascii="Times New Roman" w:hAnsi="Times New Roman"/>
              </w:rPr>
              <w:t>-</w:t>
            </w:r>
          </w:p>
        </w:tc>
      </w:tr>
    </w:tbl>
    <w:p w:rsidR="00923AD2" w:rsidRPr="00A45BBF" w:rsidRDefault="00923AD2" w:rsidP="00923AD2">
      <w:pPr>
        <w:spacing w:after="0" w:line="240" w:lineRule="auto"/>
        <w:ind w:firstLine="709"/>
        <w:jc w:val="both"/>
        <w:rPr>
          <w:rFonts w:ascii="Times New Roman" w:eastAsia="Times New Roman" w:hAnsi="Times New Roman"/>
          <w:sz w:val="28"/>
          <w:szCs w:val="28"/>
          <w:lang w:eastAsia="ru-RU"/>
        </w:rPr>
      </w:pPr>
    </w:p>
    <w:p w:rsidR="00D61FFB" w:rsidRPr="00A45BBF" w:rsidRDefault="00D61FFB" w:rsidP="00D61FFB">
      <w:pPr>
        <w:spacing w:after="0" w:line="240" w:lineRule="auto"/>
        <w:ind w:firstLine="709"/>
        <w:jc w:val="both"/>
        <w:rPr>
          <w:rFonts w:ascii="Times New Roman" w:eastAsia="Times New Roman" w:hAnsi="Times New Roman"/>
          <w:i/>
          <w:sz w:val="28"/>
          <w:szCs w:val="28"/>
          <w:lang w:eastAsia="ru-RU"/>
        </w:rPr>
      </w:pPr>
      <w:r w:rsidRPr="00A45BBF">
        <w:rPr>
          <w:rFonts w:ascii="Times New Roman" w:eastAsia="Times New Roman" w:hAnsi="Times New Roman"/>
          <w:i/>
          <w:sz w:val="28"/>
          <w:szCs w:val="28"/>
          <w:lang w:eastAsia="ru-RU"/>
        </w:rPr>
        <w:t>Таблица № 1</w:t>
      </w:r>
      <w:r w:rsidR="007362C2">
        <w:rPr>
          <w:rFonts w:ascii="Times New Roman" w:eastAsia="Times New Roman" w:hAnsi="Times New Roman"/>
          <w:i/>
          <w:sz w:val="28"/>
          <w:szCs w:val="28"/>
          <w:lang w:eastAsia="ru-RU"/>
        </w:rPr>
        <w:t>1</w:t>
      </w:r>
      <w:r w:rsidRPr="00A45BBF">
        <w:rPr>
          <w:rFonts w:ascii="Times New Roman" w:eastAsia="Times New Roman" w:hAnsi="Times New Roman"/>
          <w:i/>
          <w:sz w:val="28"/>
          <w:szCs w:val="28"/>
          <w:lang w:eastAsia="ru-RU"/>
        </w:rPr>
        <w:t>.  Сведения о проверках, проведенных в отношении юридических лиц и индивидуальных предпринимателей</w:t>
      </w:r>
      <w:r w:rsidR="00026A48" w:rsidRPr="00A45BBF">
        <w:rPr>
          <w:rFonts w:ascii="Times New Roman" w:eastAsia="Times New Roman" w:hAnsi="Times New Roman"/>
          <w:i/>
          <w:sz w:val="28"/>
          <w:szCs w:val="28"/>
          <w:lang w:eastAsia="ru-RU"/>
        </w:rPr>
        <w:t>» по видам контроля в сфере охраны здоровья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276"/>
        <w:gridCol w:w="1701"/>
      </w:tblGrid>
      <w:tr w:rsidR="00D939F4" w:rsidRPr="009F2D37" w:rsidTr="009F2D37">
        <w:trPr>
          <w:trHeight w:val="671"/>
          <w:tblHeader/>
        </w:trPr>
        <w:tc>
          <w:tcPr>
            <w:tcW w:w="704" w:type="dxa"/>
            <w:tcBorders>
              <w:top w:val="single" w:sz="4" w:space="0" w:color="auto"/>
              <w:left w:val="single" w:sz="4" w:space="0" w:color="auto"/>
              <w:bottom w:val="single" w:sz="4" w:space="0" w:color="auto"/>
              <w:right w:val="single" w:sz="4" w:space="0" w:color="auto"/>
            </w:tcBorders>
            <w:vAlign w:val="center"/>
            <w:hideMark/>
          </w:tcPr>
          <w:p w:rsidR="00A27928" w:rsidRPr="009F2D37" w:rsidRDefault="00A27928" w:rsidP="00A27928">
            <w:pPr>
              <w:widowControl w:val="0"/>
              <w:spacing w:after="0" w:line="240" w:lineRule="auto"/>
              <w:contextualSpacing/>
              <w:jc w:val="center"/>
              <w:rPr>
                <w:rFonts w:ascii="Times New Roman" w:hAnsi="Times New Roman"/>
                <w:b/>
              </w:rPr>
            </w:pPr>
            <w:r w:rsidRPr="009F2D37">
              <w:rPr>
                <w:rFonts w:ascii="Times New Roman" w:hAnsi="Times New Roman"/>
                <w:b/>
              </w:rPr>
              <w:t>№ пп</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928" w:rsidRPr="009F2D37" w:rsidRDefault="00A27928" w:rsidP="00A27928">
            <w:pPr>
              <w:widowControl w:val="0"/>
              <w:spacing w:after="0" w:line="240" w:lineRule="auto"/>
              <w:jc w:val="center"/>
              <w:rPr>
                <w:rFonts w:ascii="Times New Roman" w:eastAsia="Times New Roman" w:hAnsi="Times New Roman"/>
                <w:b/>
              </w:rPr>
            </w:pPr>
            <w:r w:rsidRPr="009F2D37">
              <w:rPr>
                <w:rFonts w:ascii="Times New Roman" w:hAnsi="Times New Roman"/>
                <w:b/>
              </w:rPr>
              <w:t xml:space="preserve">Наименование показателя </w:t>
            </w:r>
          </w:p>
        </w:tc>
        <w:tc>
          <w:tcPr>
            <w:tcW w:w="1276" w:type="dxa"/>
            <w:tcBorders>
              <w:top w:val="single" w:sz="4" w:space="0" w:color="auto"/>
              <w:left w:val="single" w:sz="4" w:space="0" w:color="auto"/>
              <w:bottom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b/>
              </w:rPr>
            </w:pPr>
            <w:r w:rsidRPr="009F2D37">
              <w:rPr>
                <w:rFonts w:ascii="Times New Roman" w:eastAsia="Times New Roman" w:hAnsi="Times New Roman"/>
                <w:b/>
              </w:rPr>
              <w:t>Период</w:t>
            </w:r>
          </w:p>
        </w:tc>
        <w:tc>
          <w:tcPr>
            <w:tcW w:w="1701" w:type="dxa"/>
            <w:tcBorders>
              <w:top w:val="single" w:sz="4" w:space="0" w:color="auto"/>
              <w:left w:val="single" w:sz="4" w:space="0" w:color="auto"/>
              <w:bottom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b/>
              </w:rPr>
            </w:pPr>
            <w:r w:rsidRPr="009F2D37">
              <w:rPr>
                <w:rFonts w:ascii="Times New Roman" w:eastAsia="Times New Roman" w:hAnsi="Times New Roman"/>
                <w:b/>
              </w:rPr>
              <w:t>Значение показателя</w:t>
            </w:r>
          </w:p>
          <w:p w:rsidR="00A27928" w:rsidRPr="009F2D37" w:rsidRDefault="00A27928" w:rsidP="00A27928">
            <w:pPr>
              <w:widowControl w:val="0"/>
              <w:spacing w:after="0" w:line="240" w:lineRule="auto"/>
              <w:jc w:val="center"/>
              <w:rPr>
                <w:rFonts w:ascii="Times New Roman" w:eastAsia="Times New Roman" w:hAnsi="Times New Roman"/>
                <w:b/>
              </w:rPr>
            </w:pPr>
          </w:p>
        </w:tc>
      </w:tr>
      <w:tr w:rsidR="00D939F4" w:rsidRPr="009F2D37" w:rsidTr="009F2D37">
        <w:trPr>
          <w:trHeight w:val="565"/>
        </w:trPr>
        <w:tc>
          <w:tcPr>
            <w:tcW w:w="704" w:type="dxa"/>
            <w:tcBorders>
              <w:top w:val="single" w:sz="4" w:space="0" w:color="auto"/>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1.</w:t>
            </w:r>
          </w:p>
        </w:tc>
        <w:tc>
          <w:tcPr>
            <w:tcW w:w="9214" w:type="dxa"/>
            <w:gridSpan w:val="3"/>
            <w:tcBorders>
              <w:top w:val="single" w:sz="4" w:space="0" w:color="auto"/>
              <w:left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b/>
                <w:i/>
              </w:rPr>
            </w:pPr>
            <w:r w:rsidRPr="009F2D37">
              <w:rPr>
                <w:rFonts w:ascii="Times New Roman" w:eastAsia="Times New Roman" w:hAnsi="Times New Roman"/>
                <w:b/>
                <w:i/>
              </w:rPr>
              <w:t>Общее количество проверок, проведенных в отношении юридических лиц, индивидуальных предпринимателей, из них в рамках:</w:t>
            </w:r>
          </w:p>
        </w:tc>
      </w:tr>
      <w:tr w:rsidR="00D939F4" w:rsidRPr="009F2D37" w:rsidTr="009F2D37">
        <w:trPr>
          <w:trHeight w:val="278"/>
        </w:trPr>
        <w:tc>
          <w:tcPr>
            <w:tcW w:w="704" w:type="dxa"/>
            <w:vMerge w:val="restart"/>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1.1.</w:t>
            </w:r>
          </w:p>
        </w:tc>
        <w:tc>
          <w:tcPr>
            <w:tcW w:w="6237" w:type="dxa"/>
            <w:vMerge w:val="restart"/>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9F2D37" w:rsidRDefault="00A27928" w:rsidP="00C92C8F">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w:t>
            </w:r>
            <w:r w:rsidR="00C92C8F" w:rsidRPr="009F2D37">
              <w:rPr>
                <w:rFonts w:ascii="Times New Roman" w:eastAsia="Times New Roman" w:hAnsi="Times New Roman"/>
              </w:rPr>
              <w:t>20</w:t>
            </w:r>
            <w:r w:rsidRPr="009F2D37">
              <w:rPr>
                <w:rFonts w:ascii="Times New Roman" w:eastAsia="Times New Roman" w:hAnsi="Times New Roman"/>
              </w:rPr>
              <w:t>г.</w:t>
            </w:r>
          </w:p>
        </w:tc>
        <w:tc>
          <w:tcPr>
            <w:tcW w:w="1701" w:type="dxa"/>
            <w:tcBorders>
              <w:top w:val="single" w:sz="4" w:space="0" w:color="auto"/>
              <w:left w:val="single" w:sz="4" w:space="0" w:color="auto"/>
              <w:right w:val="single" w:sz="4" w:space="0" w:color="auto"/>
            </w:tcBorders>
          </w:tcPr>
          <w:p w:rsidR="00A27928" w:rsidRPr="009F2D37" w:rsidRDefault="001A56CA"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8281</w:t>
            </w:r>
          </w:p>
        </w:tc>
      </w:tr>
      <w:tr w:rsidR="00D939F4" w:rsidRPr="009F2D37" w:rsidTr="009F2D37">
        <w:trPr>
          <w:trHeight w:val="277"/>
        </w:trPr>
        <w:tc>
          <w:tcPr>
            <w:tcW w:w="704" w:type="dxa"/>
            <w:vMerge/>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A27928" w:rsidRPr="009F2D37" w:rsidRDefault="002142C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3912</w:t>
            </w:r>
          </w:p>
        </w:tc>
      </w:tr>
      <w:tr w:rsidR="007C5F58" w:rsidRPr="009F2D37" w:rsidTr="009F2D37">
        <w:trPr>
          <w:trHeight w:val="278"/>
        </w:trPr>
        <w:tc>
          <w:tcPr>
            <w:tcW w:w="704" w:type="dxa"/>
            <w:vMerge w:val="restart"/>
            <w:tcBorders>
              <w:left w:val="single" w:sz="4" w:space="0" w:color="auto"/>
              <w:right w:val="single" w:sz="4" w:space="0" w:color="auto"/>
            </w:tcBorders>
          </w:tcPr>
          <w:p w:rsidR="007C5F58" w:rsidRPr="009F2D37" w:rsidRDefault="007C5F58" w:rsidP="007C5F58">
            <w:pPr>
              <w:widowControl w:val="0"/>
              <w:spacing w:after="0" w:line="240" w:lineRule="auto"/>
              <w:contextualSpacing/>
              <w:jc w:val="center"/>
              <w:rPr>
                <w:rFonts w:ascii="Times New Roman" w:hAnsi="Times New Roman"/>
              </w:rPr>
            </w:pPr>
            <w:r w:rsidRPr="009F2D37">
              <w:rPr>
                <w:rFonts w:ascii="Times New Roman" w:hAnsi="Times New Roman"/>
              </w:rPr>
              <w:t>1.2.</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2020г.</w:t>
            </w:r>
          </w:p>
        </w:tc>
        <w:tc>
          <w:tcPr>
            <w:tcW w:w="1701"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649</w:t>
            </w:r>
          </w:p>
        </w:tc>
      </w:tr>
      <w:tr w:rsidR="007C5F58" w:rsidRPr="009F2D37" w:rsidTr="009F2D37">
        <w:trPr>
          <w:trHeight w:val="277"/>
        </w:trPr>
        <w:tc>
          <w:tcPr>
            <w:tcW w:w="704" w:type="dxa"/>
            <w:vMerge/>
            <w:tcBorders>
              <w:left w:val="single" w:sz="4" w:space="0" w:color="auto"/>
              <w:right w:val="single" w:sz="4" w:space="0" w:color="auto"/>
            </w:tcBorders>
          </w:tcPr>
          <w:p w:rsidR="007C5F58" w:rsidRPr="009F2D37" w:rsidRDefault="007C5F58" w:rsidP="007C5F58">
            <w:pPr>
              <w:widowControl w:val="0"/>
              <w:spacing w:after="0" w:line="240" w:lineRule="auto"/>
              <w:contextualSpacing/>
              <w:jc w:val="cente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7C5F58" w:rsidRPr="009F2D37" w:rsidRDefault="007C5F58" w:rsidP="007C5F5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315</w:t>
            </w:r>
          </w:p>
        </w:tc>
      </w:tr>
      <w:tr w:rsidR="00B6040C" w:rsidRPr="009F2D37" w:rsidTr="009F2D37">
        <w:trPr>
          <w:trHeight w:val="135"/>
        </w:trPr>
        <w:tc>
          <w:tcPr>
            <w:tcW w:w="704" w:type="dxa"/>
            <w:vMerge w:val="restart"/>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r w:rsidRPr="009F2D37">
              <w:rPr>
                <w:rFonts w:ascii="Times New Roman" w:hAnsi="Times New Roman"/>
              </w:rPr>
              <w:t>1.3.</w:t>
            </w:r>
          </w:p>
        </w:tc>
        <w:tc>
          <w:tcPr>
            <w:tcW w:w="6237" w:type="dxa"/>
            <w:vMerge w:val="restart"/>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 xml:space="preserve">государственного контроля за обращением медицинских изделий </w:t>
            </w: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2020г.</w:t>
            </w:r>
          </w:p>
        </w:tc>
        <w:tc>
          <w:tcPr>
            <w:tcW w:w="1701"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1170</w:t>
            </w:r>
          </w:p>
        </w:tc>
      </w:tr>
      <w:tr w:rsidR="00B6040C" w:rsidRPr="009F2D37" w:rsidTr="009F2D37">
        <w:trPr>
          <w:trHeight w:val="135"/>
        </w:trPr>
        <w:tc>
          <w:tcPr>
            <w:tcW w:w="704" w:type="dxa"/>
            <w:vMerge/>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460</w:t>
            </w:r>
          </w:p>
        </w:tc>
      </w:tr>
      <w:tr w:rsidR="00D939F4" w:rsidRPr="009F2D37" w:rsidTr="009F2D37">
        <w:trPr>
          <w:trHeight w:val="589"/>
        </w:trPr>
        <w:tc>
          <w:tcPr>
            <w:tcW w:w="704" w:type="dxa"/>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2.</w:t>
            </w:r>
          </w:p>
        </w:tc>
        <w:tc>
          <w:tcPr>
            <w:tcW w:w="9214" w:type="dxa"/>
            <w:gridSpan w:val="3"/>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b/>
                <w:i/>
              </w:rPr>
              <w:t>Общее количество внеплановых проверок</w:t>
            </w:r>
            <w:r w:rsidRPr="009F2D37">
              <w:rPr>
                <w:b/>
                <w:i/>
              </w:rPr>
              <w:t xml:space="preserve"> </w:t>
            </w:r>
            <w:r w:rsidRPr="009F2D37">
              <w:rPr>
                <w:rFonts w:ascii="Times New Roman" w:eastAsia="Times New Roman" w:hAnsi="Times New Roman"/>
                <w:b/>
                <w:i/>
              </w:rPr>
              <w:t>по каждому виду контроля (всего), в том числе по следующим основаниям:</w:t>
            </w:r>
          </w:p>
        </w:tc>
      </w:tr>
      <w:tr w:rsidR="00D939F4" w:rsidRPr="009F2D37" w:rsidTr="009F2D37">
        <w:trPr>
          <w:trHeight w:val="214"/>
        </w:trPr>
        <w:tc>
          <w:tcPr>
            <w:tcW w:w="704" w:type="dxa"/>
            <w:vMerge w:val="restart"/>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2.1.</w:t>
            </w:r>
          </w:p>
        </w:tc>
        <w:tc>
          <w:tcPr>
            <w:tcW w:w="6237" w:type="dxa"/>
            <w:vMerge w:val="restart"/>
            <w:tcBorders>
              <w:left w:val="single" w:sz="4" w:space="0" w:color="auto"/>
              <w:right w:val="single" w:sz="4" w:space="0" w:color="auto"/>
            </w:tcBorders>
            <w:vAlign w:val="center"/>
          </w:tcPr>
          <w:p w:rsidR="00A27928" w:rsidRPr="009F2D37" w:rsidRDefault="00A27928" w:rsidP="00A1119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9F2D37" w:rsidRDefault="00C92C8F" w:rsidP="00EB1FD9">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w:t>
            </w:r>
            <w:r w:rsidR="00A27928" w:rsidRPr="009F2D37">
              <w:rPr>
                <w:rFonts w:ascii="Times New Roman" w:eastAsia="Times New Roman" w:hAnsi="Times New Roman"/>
              </w:rPr>
              <w:t>г.</w:t>
            </w:r>
          </w:p>
        </w:tc>
        <w:tc>
          <w:tcPr>
            <w:tcW w:w="1701" w:type="dxa"/>
            <w:tcBorders>
              <w:top w:val="single" w:sz="4" w:space="0" w:color="auto"/>
              <w:left w:val="single" w:sz="4" w:space="0" w:color="auto"/>
              <w:right w:val="single" w:sz="4" w:space="0" w:color="auto"/>
            </w:tcBorders>
          </w:tcPr>
          <w:p w:rsidR="00A27928" w:rsidRPr="009F2D37" w:rsidRDefault="001A56CA" w:rsidP="00C92C8F">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7955</w:t>
            </w:r>
          </w:p>
        </w:tc>
      </w:tr>
      <w:tr w:rsidR="00D939F4" w:rsidRPr="009F2D37" w:rsidTr="009F2D37">
        <w:trPr>
          <w:trHeight w:val="194"/>
        </w:trPr>
        <w:tc>
          <w:tcPr>
            <w:tcW w:w="704" w:type="dxa"/>
            <w:vMerge/>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A27928" w:rsidRPr="009F2D37" w:rsidRDefault="002142C8" w:rsidP="00C267C6">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3591</w:t>
            </w:r>
          </w:p>
        </w:tc>
      </w:tr>
      <w:tr w:rsidR="007C5F58" w:rsidRPr="009F2D37" w:rsidTr="009F2D37">
        <w:trPr>
          <w:trHeight w:val="299"/>
        </w:trPr>
        <w:tc>
          <w:tcPr>
            <w:tcW w:w="704" w:type="dxa"/>
            <w:vMerge w:val="restart"/>
            <w:tcBorders>
              <w:left w:val="single" w:sz="4" w:space="0" w:color="auto"/>
              <w:right w:val="single" w:sz="4" w:space="0" w:color="auto"/>
            </w:tcBorders>
          </w:tcPr>
          <w:p w:rsidR="007C5F58" w:rsidRPr="009F2D37" w:rsidRDefault="007C5F58" w:rsidP="007C5F58">
            <w:pPr>
              <w:widowControl w:val="0"/>
              <w:spacing w:after="0" w:line="240" w:lineRule="auto"/>
              <w:contextualSpacing/>
              <w:jc w:val="center"/>
              <w:rPr>
                <w:rFonts w:ascii="Times New Roman" w:hAnsi="Times New Roman"/>
              </w:rPr>
            </w:pPr>
            <w:r w:rsidRPr="009F2D37">
              <w:rPr>
                <w:rFonts w:ascii="Times New Roman" w:hAnsi="Times New Roman"/>
              </w:rPr>
              <w:t>2.2.</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2020г.</w:t>
            </w:r>
          </w:p>
        </w:tc>
        <w:tc>
          <w:tcPr>
            <w:tcW w:w="1701"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386</w:t>
            </w:r>
          </w:p>
        </w:tc>
      </w:tr>
      <w:tr w:rsidR="007C5F58" w:rsidRPr="009F2D37" w:rsidTr="009F2D37">
        <w:trPr>
          <w:trHeight w:val="290"/>
        </w:trPr>
        <w:tc>
          <w:tcPr>
            <w:tcW w:w="704" w:type="dxa"/>
            <w:vMerge/>
            <w:tcBorders>
              <w:left w:val="single" w:sz="4" w:space="0" w:color="auto"/>
              <w:right w:val="single" w:sz="4" w:space="0" w:color="auto"/>
            </w:tcBorders>
          </w:tcPr>
          <w:p w:rsidR="007C5F58" w:rsidRPr="009F2D37" w:rsidRDefault="007C5F58" w:rsidP="007C5F58">
            <w:pPr>
              <w:widowControl w:val="0"/>
              <w:spacing w:after="0" w:line="240" w:lineRule="auto"/>
              <w:contextualSpacing/>
              <w:jc w:val="cente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7C5F58" w:rsidRPr="009F2D37" w:rsidRDefault="007C5F58" w:rsidP="007C5F5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115</w:t>
            </w:r>
          </w:p>
        </w:tc>
      </w:tr>
      <w:tr w:rsidR="00B6040C" w:rsidRPr="009F2D37" w:rsidTr="009F2D37">
        <w:trPr>
          <w:trHeight w:val="265"/>
        </w:trPr>
        <w:tc>
          <w:tcPr>
            <w:tcW w:w="704" w:type="dxa"/>
            <w:vMerge w:val="restart"/>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r w:rsidRPr="009F2D37">
              <w:rPr>
                <w:rFonts w:ascii="Times New Roman" w:hAnsi="Times New Roman"/>
              </w:rPr>
              <w:t>2.3</w:t>
            </w:r>
          </w:p>
        </w:tc>
        <w:tc>
          <w:tcPr>
            <w:tcW w:w="6237" w:type="dxa"/>
            <w:vMerge w:val="restart"/>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за обращением медицинских изделий</w:t>
            </w: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2020г.</w:t>
            </w:r>
          </w:p>
        </w:tc>
        <w:tc>
          <w:tcPr>
            <w:tcW w:w="1701" w:type="dxa"/>
            <w:tcBorders>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1071</w:t>
            </w:r>
          </w:p>
        </w:tc>
      </w:tr>
      <w:tr w:rsidR="00B6040C" w:rsidRPr="009F2D37" w:rsidTr="009F2D37">
        <w:trPr>
          <w:trHeight w:val="263"/>
        </w:trPr>
        <w:tc>
          <w:tcPr>
            <w:tcW w:w="704" w:type="dxa"/>
            <w:vMerge/>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362</w:t>
            </w:r>
          </w:p>
        </w:tc>
      </w:tr>
      <w:tr w:rsidR="00D939F4" w:rsidRPr="009F2D37" w:rsidTr="009F2D37">
        <w:trPr>
          <w:trHeight w:val="427"/>
        </w:trPr>
        <w:tc>
          <w:tcPr>
            <w:tcW w:w="704" w:type="dxa"/>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3.</w:t>
            </w:r>
          </w:p>
        </w:tc>
        <w:tc>
          <w:tcPr>
            <w:tcW w:w="9214" w:type="dxa"/>
            <w:gridSpan w:val="3"/>
            <w:tcBorders>
              <w:left w:val="single" w:sz="4" w:space="0" w:color="auto"/>
              <w:right w:val="single" w:sz="4" w:space="0" w:color="auto"/>
            </w:tcBorders>
            <w:vAlign w:val="center"/>
          </w:tcPr>
          <w:p w:rsidR="00A27928" w:rsidRPr="009F2D37" w:rsidRDefault="00A27928" w:rsidP="00A27928">
            <w:pPr>
              <w:spacing w:after="0" w:line="240" w:lineRule="auto"/>
              <w:jc w:val="center"/>
              <w:rPr>
                <w:rFonts w:ascii="Times New Roman" w:eastAsia="Times New Roman" w:hAnsi="Times New Roman"/>
              </w:rPr>
            </w:pPr>
            <w:r w:rsidRPr="009F2D37">
              <w:rPr>
                <w:rFonts w:ascii="Times New Roman" w:eastAsia="Times New Roman" w:hAnsi="Times New Roman"/>
                <w:b/>
                <w:i/>
              </w:rPr>
              <w:t>По контролю за исполнением предписаний, выданных по результатам проведенной ранее проверки,</w:t>
            </w:r>
            <w:r w:rsidRPr="009F2D37">
              <w:rPr>
                <w:b/>
                <w:i/>
              </w:rPr>
              <w:t xml:space="preserve"> </w:t>
            </w:r>
            <w:r w:rsidRPr="009F2D37">
              <w:rPr>
                <w:rFonts w:ascii="Times New Roman" w:eastAsia="Times New Roman" w:hAnsi="Times New Roman"/>
                <w:b/>
                <w:i/>
              </w:rPr>
              <w:t>из них в рамках</w:t>
            </w:r>
            <w:r w:rsidRPr="009F2D37">
              <w:rPr>
                <w:rFonts w:ascii="Times New Roman" w:eastAsia="Times New Roman" w:hAnsi="Times New Roman"/>
              </w:rPr>
              <w:t>:</w:t>
            </w:r>
          </w:p>
        </w:tc>
      </w:tr>
      <w:tr w:rsidR="00D939F4" w:rsidRPr="009F2D37" w:rsidTr="009F2D37">
        <w:trPr>
          <w:trHeight w:val="250"/>
        </w:trPr>
        <w:tc>
          <w:tcPr>
            <w:tcW w:w="704" w:type="dxa"/>
            <w:vMerge w:val="restart"/>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3.1.</w:t>
            </w:r>
          </w:p>
        </w:tc>
        <w:tc>
          <w:tcPr>
            <w:tcW w:w="6237" w:type="dxa"/>
            <w:vMerge w:val="restart"/>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9F2D37" w:rsidRDefault="00A27928" w:rsidP="00C92C8F">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w:t>
            </w:r>
            <w:r w:rsidR="00C92C8F" w:rsidRPr="009F2D37">
              <w:rPr>
                <w:rFonts w:ascii="Times New Roman" w:eastAsia="Times New Roman" w:hAnsi="Times New Roman"/>
              </w:rPr>
              <w:t>20</w:t>
            </w:r>
            <w:r w:rsidRPr="009F2D37">
              <w:rPr>
                <w:rFonts w:ascii="Times New Roman" w:eastAsia="Times New Roman" w:hAnsi="Times New Roman"/>
              </w:rPr>
              <w:t>г.</w:t>
            </w:r>
          </w:p>
        </w:tc>
        <w:tc>
          <w:tcPr>
            <w:tcW w:w="1701" w:type="dxa"/>
            <w:tcBorders>
              <w:left w:val="single" w:sz="4" w:space="0" w:color="auto"/>
              <w:right w:val="single" w:sz="4" w:space="0" w:color="auto"/>
            </w:tcBorders>
          </w:tcPr>
          <w:p w:rsidR="00A27928" w:rsidRPr="009F2D37" w:rsidRDefault="001A56CA" w:rsidP="00980226">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w:t>
            </w:r>
            <w:r w:rsidR="00980226" w:rsidRPr="009F2D37">
              <w:rPr>
                <w:rFonts w:ascii="Times New Roman" w:eastAsia="Times New Roman" w:hAnsi="Times New Roman"/>
              </w:rPr>
              <w:t>205</w:t>
            </w:r>
          </w:p>
        </w:tc>
      </w:tr>
      <w:tr w:rsidR="00D939F4" w:rsidRPr="009F2D37" w:rsidTr="009F2D37">
        <w:trPr>
          <w:trHeight w:val="253"/>
        </w:trPr>
        <w:tc>
          <w:tcPr>
            <w:tcW w:w="704" w:type="dxa"/>
            <w:vMerge/>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A27928" w:rsidRPr="009F2D37" w:rsidRDefault="002142C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776</w:t>
            </w:r>
          </w:p>
        </w:tc>
      </w:tr>
      <w:tr w:rsidR="007C5F58" w:rsidRPr="009F2D37" w:rsidTr="009F2D37">
        <w:trPr>
          <w:trHeight w:val="232"/>
        </w:trPr>
        <w:tc>
          <w:tcPr>
            <w:tcW w:w="704" w:type="dxa"/>
            <w:vMerge w:val="restart"/>
            <w:tcBorders>
              <w:left w:val="single" w:sz="4" w:space="0" w:color="auto"/>
              <w:right w:val="single" w:sz="4" w:space="0" w:color="auto"/>
            </w:tcBorders>
          </w:tcPr>
          <w:p w:rsidR="007C5F58" w:rsidRPr="009F2D37" w:rsidRDefault="007C5F58" w:rsidP="007C5F58">
            <w:pPr>
              <w:widowControl w:val="0"/>
              <w:spacing w:after="0" w:line="240" w:lineRule="auto"/>
              <w:contextualSpacing/>
              <w:jc w:val="center"/>
              <w:rPr>
                <w:rFonts w:ascii="Times New Roman" w:hAnsi="Times New Roman"/>
              </w:rPr>
            </w:pPr>
            <w:r w:rsidRPr="009F2D37">
              <w:rPr>
                <w:rFonts w:ascii="Times New Roman" w:hAnsi="Times New Roman"/>
              </w:rPr>
              <w:t>3.2.</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2020г.</w:t>
            </w:r>
          </w:p>
        </w:tc>
        <w:tc>
          <w:tcPr>
            <w:tcW w:w="1701"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65</w:t>
            </w:r>
          </w:p>
        </w:tc>
      </w:tr>
      <w:tr w:rsidR="007C5F58" w:rsidRPr="009F2D37" w:rsidTr="009F2D37">
        <w:trPr>
          <w:trHeight w:val="235"/>
        </w:trPr>
        <w:tc>
          <w:tcPr>
            <w:tcW w:w="704" w:type="dxa"/>
            <w:vMerge/>
            <w:tcBorders>
              <w:left w:val="single" w:sz="4" w:space="0" w:color="auto"/>
              <w:right w:val="single" w:sz="4" w:space="0" w:color="auto"/>
            </w:tcBorders>
          </w:tcPr>
          <w:p w:rsidR="007C5F58" w:rsidRPr="009F2D37" w:rsidRDefault="007C5F58" w:rsidP="007C5F58">
            <w:pPr>
              <w:widowControl w:val="0"/>
              <w:spacing w:after="0" w:line="240" w:lineRule="auto"/>
              <w:contextualSpacing/>
              <w:jc w:val="cente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7C5F58" w:rsidRPr="009F2D37" w:rsidRDefault="007C5F58" w:rsidP="007C5F5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48</w:t>
            </w:r>
          </w:p>
        </w:tc>
      </w:tr>
      <w:tr w:rsidR="00B6040C" w:rsidRPr="009F2D37" w:rsidTr="009F2D37">
        <w:trPr>
          <w:trHeight w:val="240"/>
        </w:trPr>
        <w:tc>
          <w:tcPr>
            <w:tcW w:w="704" w:type="dxa"/>
            <w:vMerge w:val="restart"/>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r w:rsidRPr="009F2D37">
              <w:rPr>
                <w:rFonts w:ascii="Times New Roman" w:hAnsi="Times New Roman"/>
              </w:rPr>
              <w:t>3.3.</w:t>
            </w:r>
          </w:p>
        </w:tc>
        <w:tc>
          <w:tcPr>
            <w:tcW w:w="6237" w:type="dxa"/>
            <w:vMerge w:val="restart"/>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за обращением медицинских изделий</w:t>
            </w: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2020г.</w:t>
            </w:r>
          </w:p>
        </w:tc>
        <w:tc>
          <w:tcPr>
            <w:tcW w:w="1701" w:type="dxa"/>
            <w:tcBorders>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190</w:t>
            </w:r>
          </w:p>
        </w:tc>
      </w:tr>
      <w:tr w:rsidR="00B6040C" w:rsidRPr="009F2D37" w:rsidTr="009F2D37">
        <w:trPr>
          <w:trHeight w:val="229"/>
        </w:trPr>
        <w:tc>
          <w:tcPr>
            <w:tcW w:w="704" w:type="dxa"/>
            <w:vMerge/>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155</w:t>
            </w:r>
          </w:p>
        </w:tc>
      </w:tr>
      <w:tr w:rsidR="00D939F4" w:rsidRPr="009F2D37" w:rsidTr="009F2D37">
        <w:trPr>
          <w:trHeight w:val="427"/>
        </w:trPr>
        <w:tc>
          <w:tcPr>
            <w:tcW w:w="704" w:type="dxa"/>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4.</w:t>
            </w:r>
          </w:p>
        </w:tc>
        <w:tc>
          <w:tcPr>
            <w:tcW w:w="9214" w:type="dxa"/>
            <w:gridSpan w:val="3"/>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b/>
                <w:i/>
              </w:rPr>
            </w:pPr>
            <w:r w:rsidRPr="009F2D37">
              <w:rPr>
                <w:rFonts w:ascii="Times New Roman" w:eastAsia="Times New Roman" w:hAnsi="Times New Roman"/>
                <w:b/>
                <w:i/>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r w:rsidRPr="009F2D37">
              <w:rPr>
                <w:b/>
                <w:i/>
              </w:rPr>
              <w:t xml:space="preserve"> </w:t>
            </w:r>
            <w:r w:rsidRPr="009F2D37">
              <w:rPr>
                <w:rFonts w:ascii="Times New Roman" w:eastAsia="Times New Roman" w:hAnsi="Times New Roman"/>
                <w:b/>
                <w:i/>
              </w:rPr>
              <w:t>о возникновении угрозы причинения вреда жизни, здоровью граждан</w:t>
            </w:r>
          </w:p>
        </w:tc>
      </w:tr>
      <w:tr w:rsidR="00D939F4" w:rsidRPr="009F2D37" w:rsidTr="009F2D37">
        <w:trPr>
          <w:trHeight w:val="199"/>
        </w:trPr>
        <w:tc>
          <w:tcPr>
            <w:tcW w:w="704" w:type="dxa"/>
            <w:vMerge w:val="restart"/>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4.1.</w:t>
            </w:r>
          </w:p>
        </w:tc>
        <w:tc>
          <w:tcPr>
            <w:tcW w:w="6237" w:type="dxa"/>
            <w:vMerge w:val="restart"/>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9F2D37" w:rsidRDefault="00A27928" w:rsidP="00C92C8F">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w:t>
            </w:r>
            <w:r w:rsidR="00C92C8F" w:rsidRPr="009F2D37">
              <w:rPr>
                <w:rFonts w:ascii="Times New Roman" w:eastAsia="Times New Roman" w:hAnsi="Times New Roman"/>
              </w:rPr>
              <w:t>20</w:t>
            </w:r>
            <w:r w:rsidRPr="009F2D37">
              <w:rPr>
                <w:rFonts w:ascii="Times New Roman" w:eastAsia="Times New Roman" w:hAnsi="Times New Roman"/>
              </w:rPr>
              <w:t>г.</w:t>
            </w:r>
          </w:p>
        </w:tc>
        <w:tc>
          <w:tcPr>
            <w:tcW w:w="1701" w:type="dxa"/>
            <w:tcBorders>
              <w:left w:val="single" w:sz="4" w:space="0" w:color="auto"/>
              <w:right w:val="single" w:sz="4" w:space="0" w:color="auto"/>
            </w:tcBorders>
          </w:tcPr>
          <w:p w:rsidR="00A27928" w:rsidRPr="009F2D37" w:rsidRDefault="001A56CA"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1873</w:t>
            </w:r>
          </w:p>
        </w:tc>
      </w:tr>
      <w:tr w:rsidR="00D939F4" w:rsidRPr="009F2D37" w:rsidTr="009F2D37">
        <w:trPr>
          <w:trHeight w:val="251"/>
        </w:trPr>
        <w:tc>
          <w:tcPr>
            <w:tcW w:w="704" w:type="dxa"/>
            <w:vMerge/>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A27928" w:rsidRPr="009F2D37" w:rsidRDefault="002142C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910</w:t>
            </w:r>
          </w:p>
        </w:tc>
      </w:tr>
      <w:tr w:rsidR="007C5F58" w:rsidRPr="009F2D37" w:rsidTr="009F2D37">
        <w:trPr>
          <w:trHeight w:val="242"/>
        </w:trPr>
        <w:tc>
          <w:tcPr>
            <w:tcW w:w="704" w:type="dxa"/>
            <w:vMerge w:val="restart"/>
            <w:tcBorders>
              <w:left w:val="single" w:sz="4" w:space="0" w:color="auto"/>
              <w:right w:val="single" w:sz="4" w:space="0" w:color="auto"/>
            </w:tcBorders>
          </w:tcPr>
          <w:p w:rsidR="007C5F58" w:rsidRPr="009F2D37" w:rsidRDefault="007C5F58" w:rsidP="007C5F58">
            <w:pPr>
              <w:widowControl w:val="0"/>
              <w:spacing w:after="0" w:line="240" w:lineRule="auto"/>
              <w:contextualSpacing/>
              <w:jc w:val="center"/>
              <w:rPr>
                <w:rFonts w:ascii="Times New Roman" w:hAnsi="Times New Roman"/>
              </w:rPr>
            </w:pPr>
            <w:r w:rsidRPr="009F2D37">
              <w:rPr>
                <w:rFonts w:ascii="Times New Roman" w:hAnsi="Times New Roman"/>
              </w:rPr>
              <w:t>4.2.</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2020г.</w:t>
            </w:r>
          </w:p>
        </w:tc>
        <w:tc>
          <w:tcPr>
            <w:tcW w:w="1701"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84</w:t>
            </w:r>
          </w:p>
        </w:tc>
      </w:tr>
      <w:tr w:rsidR="007C5F58" w:rsidRPr="009F2D37" w:rsidTr="009F2D37">
        <w:trPr>
          <w:trHeight w:val="245"/>
        </w:trPr>
        <w:tc>
          <w:tcPr>
            <w:tcW w:w="704" w:type="dxa"/>
            <w:vMerge/>
            <w:tcBorders>
              <w:left w:val="single" w:sz="4" w:space="0" w:color="auto"/>
              <w:right w:val="single" w:sz="4" w:space="0" w:color="auto"/>
            </w:tcBorders>
          </w:tcPr>
          <w:p w:rsidR="007C5F58" w:rsidRPr="009F2D37" w:rsidRDefault="007C5F58" w:rsidP="007C5F58">
            <w:pPr>
              <w:widowControl w:val="0"/>
              <w:spacing w:after="0" w:line="240" w:lineRule="auto"/>
              <w:contextualSpacing/>
              <w:jc w:val="cente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7C5F58" w:rsidRPr="009F2D37" w:rsidRDefault="007C5F58" w:rsidP="007C5F5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42</w:t>
            </w:r>
          </w:p>
        </w:tc>
      </w:tr>
      <w:tr w:rsidR="00B6040C" w:rsidRPr="009F2D37" w:rsidTr="009F2D37">
        <w:trPr>
          <w:trHeight w:val="250"/>
        </w:trPr>
        <w:tc>
          <w:tcPr>
            <w:tcW w:w="704" w:type="dxa"/>
            <w:vMerge w:val="restart"/>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r w:rsidRPr="009F2D37">
              <w:rPr>
                <w:rFonts w:ascii="Times New Roman" w:hAnsi="Times New Roman"/>
              </w:rPr>
              <w:t>4.3.</w:t>
            </w:r>
          </w:p>
        </w:tc>
        <w:tc>
          <w:tcPr>
            <w:tcW w:w="6237" w:type="dxa"/>
            <w:vMerge w:val="restart"/>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за обращением медицинских изделий</w:t>
            </w: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2020г.</w:t>
            </w:r>
          </w:p>
        </w:tc>
        <w:tc>
          <w:tcPr>
            <w:tcW w:w="1701" w:type="dxa"/>
            <w:tcBorders>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168</w:t>
            </w:r>
          </w:p>
        </w:tc>
      </w:tr>
      <w:tr w:rsidR="00B6040C" w:rsidRPr="009F2D37" w:rsidTr="009F2D37">
        <w:trPr>
          <w:trHeight w:val="239"/>
        </w:trPr>
        <w:tc>
          <w:tcPr>
            <w:tcW w:w="704" w:type="dxa"/>
            <w:vMerge/>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89</w:t>
            </w:r>
          </w:p>
        </w:tc>
      </w:tr>
      <w:tr w:rsidR="00D939F4" w:rsidRPr="009F2D37" w:rsidTr="009F2D37">
        <w:trPr>
          <w:trHeight w:val="427"/>
        </w:trPr>
        <w:tc>
          <w:tcPr>
            <w:tcW w:w="704" w:type="dxa"/>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5.</w:t>
            </w:r>
          </w:p>
        </w:tc>
        <w:tc>
          <w:tcPr>
            <w:tcW w:w="9214" w:type="dxa"/>
            <w:gridSpan w:val="3"/>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b/>
                <w:i/>
              </w:rPr>
            </w:pPr>
            <w:r w:rsidRPr="009F2D37">
              <w:rPr>
                <w:rFonts w:ascii="Times New Roman" w:eastAsia="Times New Roman" w:hAnsi="Times New Roman"/>
                <w:b/>
                <w:i/>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 о причинении вреда жизни, здоровью граждан</w:t>
            </w:r>
          </w:p>
        </w:tc>
      </w:tr>
      <w:tr w:rsidR="00D939F4" w:rsidRPr="009F2D37" w:rsidTr="009F2D37">
        <w:trPr>
          <w:trHeight w:val="275"/>
        </w:trPr>
        <w:tc>
          <w:tcPr>
            <w:tcW w:w="704" w:type="dxa"/>
            <w:vMerge w:val="restart"/>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5.1.</w:t>
            </w:r>
          </w:p>
        </w:tc>
        <w:tc>
          <w:tcPr>
            <w:tcW w:w="6237" w:type="dxa"/>
            <w:vMerge w:val="restart"/>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9F2D37" w:rsidRDefault="00C92C8F" w:rsidP="00EB1FD9">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w:t>
            </w:r>
            <w:r w:rsidR="00A27928" w:rsidRPr="009F2D37">
              <w:rPr>
                <w:rFonts w:ascii="Times New Roman" w:eastAsia="Times New Roman" w:hAnsi="Times New Roman"/>
              </w:rPr>
              <w:t>г.</w:t>
            </w:r>
          </w:p>
        </w:tc>
        <w:tc>
          <w:tcPr>
            <w:tcW w:w="1701" w:type="dxa"/>
            <w:tcBorders>
              <w:left w:val="single" w:sz="4" w:space="0" w:color="auto"/>
              <w:right w:val="single" w:sz="4" w:space="0" w:color="auto"/>
            </w:tcBorders>
          </w:tcPr>
          <w:p w:rsidR="00A27928" w:rsidRPr="009F2D37" w:rsidRDefault="001A56CA"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643</w:t>
            </w:r>
          </w:p>
        </w:tc>
      </w:tr>
      <w:tr w:rsidR="00D939F4" w:rsidRPr="009F2D37" w:rsidTr="009F2D37">
        <w:trPr>
          <w:trHeight w:val="252"/>
        </w:trPr>
        <w:tc>
          <w:tcPr>
            <w:tcW w:w="704" w:type="dxa"/>
            <w:vMerge/>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A27928" w:rsidRPr="009F2D37" w:rsidRDefault="002142C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339</w:t>
            </w:r>
          </w:p>
        </w:tc>
      </w:tr>
      <w:tr w:rsidR="00D939F4" w:rsidRPr="009F2D37" w:rsidTr="009F2D37">
        <w:trPr>
          <w:trHeight w:val="255"/>
        </w:trPr>
        <w:tc>
          <w:tcPr>
            <w:tcW w:w="704" w:type="dxa"/>
            <w:vMerge w:val="restart"/>
            <w:tcBorders>
              <w:left w:val="single" w:sz="4" w:space="0" w:color="auto"/>
              <w:right w:val="single" w:sz="4" w:space="0" w:color="auto"/>
            </w:tcBorders>
          </w:tcPr>
          <w:p w:rsidR="002347C8" w:rsidRPr="009F2D37" w:rsidRDefault="002347C8" w:rsidP="002347C8">
            <w:pPr>
              <w:widowControl w:val="0"/>
              <w:spacing w:after="0" w:line="240" w:lineRule="auto"/>
              <w:contextualSpacing/>
              <w:jc w:val="center"/>
              <w:rPr>
                <w:rFonts w:ascii="Times New Roman" w:hAnsi="Times New Roman"/>
              </w:rPr>
            </w:pPr>
            <w:r w:rsidRPr="009F2D37">
              <w:rPr>
                <w:rFonts w:ascii="Times New Roman" w:hAnsi="Times New Roman"/>
              </w:rPr>
              <w:t>5.2.</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2347C8" w:rsidRPr="009F2D37" w:rsidRDefault="002347C8" w:rsidP="002347C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2347C8" w:rsidRPr="009F2D37" w:rsidRDefault="002347C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w:t>
            </w:r>
            <w:r w:rsidR="007C5F58" w:rsidRPr="009F2D37">
              <w:rPr>
                <w:rFonts w:ascii="Times New Roman" w:eastAsia="Times New Roman" w:hAnsi="Times New Roman"/>
              </w:rPr>
              <w:t>20</w:t>
            </w:r>
            <w:r w:rsidRPr="009F2D37">
              <w:rPr>
                <w:rFonts w:ascii="Times New Roman" w:eastAsia="Times New Roman" w:hAnsi="Times New Roman"/>
              </w:rPr>
              <w:t>г.</w:t>
            </w:r>
          </w:p>
        </w:tc>
        <w:tc>
          <w:tcPr>
            <w:tcW w:w="1701" w:type="dxa"/>
            <w:tcBorders>
              <w:top w:val="single" w:sz="4" w:space="0" w:color="auto"/>
              <w:left w:val="single" w:sz="4" w:space="0" w:color="auto"/>
              <w:bottom w:val="single" w:sz="4" w:space="0" w:color="auto"/>
              <w:right w:val="single" w:sz="4" w:space="0" w:color="auto"/>
            </w:tcBorders>
          </w:tcPr>
          <w:p w:rsidR="002347C8" w:rsidRPr="009F2D37" w:rsidRDefault="002347C8" w:rsidP="002347C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0</w:t>
            </w:r>
          </w:p>
        </w:tc>
      </w:tr>
      <w:tr w:rsidR="00D939F4" w:rsidRPr="009F2D37" w:rsidTr="009F2D37">
        <w:trPr>
          <w:trHeight w:val="246"/>
        </w:trPr>
        <w:tc>
          <w:tcPr>
            <w:tcW w:w="704" w:type="dxa"/>
            <w:vMerge/>
            <w:tcBorders>
              <w:left w:val="single" w:sz="4" w:space="0" w:color="auto"/>
              <w:right w:val="single" w:sz="4" w:space="0" w:color="auto"/>
            </w:tcBorders>
          </w:tcPr>
          <w:p w:rsidR="002347C8" w:rsidRPr="009F2D37" w:rsidRDefault="002347C8" w:rsidP="002347C8">
            <w:pPr>
              <w:widowControl w:val="0"/>
              <w:spacing w:after="0" w:line="240" w:lineRule="auto"/>
              <w:contextualSpacing/>
              <w:jc w:val="cente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2347C8" w:rsidRPr="009F2D37" w:rsidRDefault="002347C8" w:rsidP="002347C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347C8" w:rsidRPr="009F2D37" w:rsidRDefault="002347C8" w:rsidP="002347C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top w:val="single" w:sz="4" w:space="0" w:color="auto"/>
              <w:left w:val="single" w:sz="4" w:space="0" w:color="auto"/>
              <w:bottom w:val="single" w:sz="4" w:space="0" w:color="auto"/>
              <w:right w:val="single" w:sz="4" w:space="0" w:color="auto"/>
            </w:tcBorders>
          </w:tcPr>
          <w:p w:rsidR="002347C8" w:rsidRPr="009F2D37" w:rsidRDefault="002347C8" w:rsidP="002347C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0</w:t>
            </w:r>
          </w:p>
        </w:tc>
      </w:tr>
      <w:tr w:rsidR="00B6040C" w:rsidRPr="009F2D37" w:rsidTr="009F2D37">
        <w:trPr>
          <w:trHeight w:val="249"/>
        </w:trPr>
        <w:tc>
          <w:tcPr>
            <w:tcW w:w="704" w:type="dxa"/>
            <w:vMerge w:val="restart"/>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r w:rsidRPr="009F2D37">
              <w:rPr>
                <w:rFonts w:ascii="Times New Roman" w:hAnsi="Times New Roman"/>
              </w:rPr>
              <w:t>5.3.</w:t>
            </w:r>
          </w:p>
        </w:tc>
        <w:tc>
          <w:tcPr>
            <w:tcW w:w="6237" w:type="dxa"/>
            <w:vMerge w:val="restart"/>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за обращением медицинских изделий</w:t>
            </w: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2020г.</w:t>
            </w:r>
          </w:p>
        </w:tc>
        <w:tc>
          <w:tcPr>
            <w:tcW w:w="1701" w:type="dxa"/>
            <w:tcBorders>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27</w:t>
            </w:r>
          </w:p>
        </w:tc>
      </w:tr>
      <w:tr w:rsidR="00B6040C" w:rsidRPr="009F2D37" w:rsidTr="009F2D37">
        <w:trPr>
          <w:trHeight w:val="427"/>
        </w:trPr>
        <w:tc>
          <w:tcPr>
            <w:tcW w:w="704" w:type="dxa"/>
            <w:vMerge/>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12</w:t>
            </w:r>
          </w:p>
        </w:tc>
      </w:tr>
      <w:tr w:rsidR="00D939F4" w:rsidRPr="009F2D37" w:rsidTr="009F2D37">
        <w:trPr>
          <w:trHeight w:val="427"/>
        </w:trPr>
        <w:tc>
          <w:tcPr>
            <w:tcW w:w="704" w:type="dxa"/>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6.</w:t>
            </w:r>
          </w:p>
        </w:tc>
        <w:tc>
          <w:tcPr>
            <w:tcW w:w="9214" w:type="dxa"/>
            <w:gridSpan w:val="3"/>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b/>
                <w:i/>
              </w:rPr>
            </w:pPr>
            <w:r w:rsidRPr="009F2D37">
              <w:rPr>
                <w:rFonts w:ascii="Times New Roman" w:eastAsia="Times New Roman" w:hAnsi="Times New Roman"/>
                <w:b/>
                <w:i/>
              </w:rPr>
              <w:t>На основании поручений Президента Российской Федерации, Правительства Российской Федерации</w:t>
            </w:r>
          </w:p>
        </w:tc>
      </w:tr>
      <w:tr w:rsidR="00D939F4" w:rsidRPr="009F2D37" w:rsidTr="009F2D37">
        <w:trPr>
          <w:trHeight w:val="253"/>
        </w:trPr>
        <w:tc>
          <w:tcPr>
            <w:tcW w:w="704" w:type="dxa"/>
            <w:vMerge w:val="restart"/>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6.1.</w:t>
            </w:r>
          </w:p>
        </w:tc>
        <w:tc>
          <w:tcPr>
            <w:tcW w:w="6237" w:type="dxa"/>
            <w:vMerge w:val="restart"/>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9F2D37" w:rsidRDefault="00A27928" w:rsidP="00500E7E">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w:t>
            </w:r>
            <w:r w:rsidR="00500E7E" w:rsidRPr="009F2D37">
              <w:rPr>
                <w:rFonts w:ascii="Times New Roman" w:eastAsia="Times New Roman" w:hAnsi="Times New Roman"/>
              </w:rPr>
              <w:t>20</w:t>
            </w:r>
            <w:r w:rsidRPr="009F2D37">
              <w:rPr>
                <w:rFonts w:ascii="Times New Roman" w:eastAsia="Times New Roman" w:hAnsi="Times New Roman"/>
              </w:rPr>
              <w:t>г.</w:t>
            </w:r>
          </w:p>
        </w:tc>
        <w:tc>
          <w:tcPr>
            <w:tcW w:w="1701" w:type="dxa"/>
            <w:tcBorders>
              <w:left w:val="single" w:sz="4" w:space="0" w:color="auto"/>
              <w:right w:val="single" w:sz="4" w:space="0" w:color="auto"/>
            </w:tcBorders>
          </w:tcPr>
          <w:p w:rsidR="00A27928" w:rsidRPr="009F2D37" w:rsidRDefault="001A56CA"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4120</w:t>
            </w:r>
          </w:p>
        </w:tc>
      </w:tr>
      <w:tr w:rsidR="00D939F4" w:rsidRPr="009F2D37" w:rsidTr="009F2D37">
        <w:trPr>
          <w:trHeight w:val="321"/>
        </w:trPr>
        <w:tc>
          <w:tcPr>
            <w:tcW w:w="704" w:type="dxa"/>
            <w:vMerge/>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A27928" w:rsidRPr="009F2D37" w:rsidRDefault="002142C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1479</w:t>
            </w:r>
          </w:p>
        </w:tc>
      </w:tr>
      <w:tr w:rsidR="007C5F58" w:rsidRPr="009F2D37" w:rsidTr="009F2D37">
        <w:trPr>
          <w:trHeight w:val="264"/>
        </w:trPr>
        <w:tc>
          <w:tcPr>
            <w:tcW w:w="704" w:type="dxa"/>
            <w:vMerge w:val="restart"/>
            <w:tcBorders>
              <w:left w:val="single" w:sz="4" w:space="0" w:color="auto"/>
              <w:right w:val="single" w:sz="4" w:space="0" w:color="auto"/>
            </w:tcBorders>
          </w:tcPr>
          <w:p w:rsidR="007C5F58" w:rsidRPr="009F2D37" w:rsidRDefault="007C5F58" w:rsidP="007C5F58">
            <w:pPr>
              <w:widowControl w:val="0"/>
              <w:spacing w:after="0" w:line="240" w:lineRule="auto"/>
              <w:contextualSpacing/>
              <w:jc w:val="center"/>
              <w:rPr>
                <w:rFonts w:ascii="Times New Roman" w:hAnsi="Times New Roman"/>
              </w:rPr>
            </w:pPr>
            <w:r w:rsidRPr="009F2D37">
              <w:rPr>
                <w:rFonts w:ascii="Times New Roman" w:hAnsi="Times New Roman"/>
              </w:rPr>
              <w:t>6.2.</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2020г.</w:t>
            </w:r>
          </w:p>
        </w:tc>
        <w:tc>
          <w:tcPr>
            <w:tcW w:w="1701"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228</w:t>
            </w:r>
          </w:p>
        </w:tc>
      </w:tr>
      <w:tr w:rsidR="007C5F58" w:rsidRPr="009F2D37" w:rsidTr="009F2D37">
        <w:trPr>
          <w:trHeight w:val="267"/>
        </w:trPr>
        <w:tc>
          <w:tcPr>
            <w:tcW w:w="704" w:type="dxa"/>
            <w:vMerge/>
            <w:tcBorders>
              <w:left w:val="single" w:sz="4" w:space="0" w:color="auto"/>
              <w:right w:val="single" w:sz="4" w:space="0" w:color="auto"/>
            </w:tcBorders>
          </w:tcPr>
          <w:p w:rsidR="007C5F58" w:rsidRPr="009F2D37" w:rsidRDefault="007C5F58" w:rsidP="007C5F58">
            <w:pPr>
              <w:widowControl w:val="0"/>
              <w:spacing w:after="0" w:line="240" w:lineRule="auto"/>
              <w:contextualSpacing/>
              <w:jc w:val="cente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7C5F58" w:rsidRPr="009F2D37" w:rsidRDefault="007C5F58" w:rsidP="007C5F5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21</w:t>
            </w:r>
          </w:p>
        </w:tc>
      </w:tr>
      <w:tr w:rsidR="00B6040C" w:rsidRPr="009F2D37" w:rsidTr="009F2D37">
        <w:trPr>
          <w:trHeight w:val="258"/>
        </w:trPr>
        <w:tc>
          <w:tcPr>
            <w:tcW w:w="704" w:type="dxa"/>
            <w:vMerge w:val="restart"/>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r w:rsidRPr="009F2D37">
              <w:rPr>
                <w:rFonts w:ascii="Times New Roman" w:hAnsi="Times New Roman"/>
              </w:rPr>
              <w:t>6.3.</w:t>
            </w:r>
          </w:p>
        </w:tc>
        <w:tc>
          <w:tcPr>
            <w:tcW w:w="6237" w:type="dxa"/>
            <w:vMerge w:val="restart"/>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за обращением медицинских изделий</w:t>
            </w: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2020г.</w:t>
            </w:r>
          </w:p>
        </w:tc>
        <w:tc>
          <w:tcPr>
            <w:tcW w:w="1701" w:type="dxa"/>
            <w:tcBorders>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624</w:t>
            </w:r>
          </w:p>
        </w:tc>
      </w:tr>
      <w:tr w:rsidR="00B6040C" w:rsidRPr="009F2D37" w:rsidTr="009F2D37">
        <w:trPr>
          <w:trHeight w:val="261"/>
        </w:trPr>
        <w:tc>
          <w:tcPr>
            <w:tcW w:w="704" w:type="dxa"/>
            <w:vMerge/>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78</w:t>
            </w:r>
          </w:p>
        </w:tc>
      </w:tr>
      <w:tr w:rsidR="00D939F4" w:rsidRPr="009F2D37" w:rsidTr="009F2D37">
        <w:trPr>
          <w:trHeight w:val="427"/>
        </w:trPr>
        <w:tc>
          <w:tcPr>
            <w:tcW w:w="704" w:type="dxa"/>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7.</w:t>
            </w:r>
          </w:p>
        </w:tc>
        <w:tc>
          <w:tcPr>
            <w:tcW w:w="9214" w:type="dxa"/>
            <w:gridSpan w:val="3"/>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b/>
                <w:i/>
              </w:rPr>
            </w:pPr>
            <w:r w:rsidRPr="009F2D37">
              <w:rPr>
                <w:rFonts w:ascii="Times New Roman" w:eastAsia="Times New Roman" w:hAnsi="Times New Roman"/>
                <w:b/>
                <w:i/>
              </w:rPr>
              <w:t>В соответствии с требованиями органов прокуратуры</w:t>
            </w:r>
          </w:p>
        </w:tc>
      </w:tr>
      <w:tr w:rsidR="00D939F4" w:rsidRPr="009F2D37" w:rsidTr="009F2D37">
        <w:trPr>
          <w:trHeight w:val="257"/>
        </w:trPr>
        <w:tc>
          <w:tcPr>
            <w:tcW w:w="704" w:type="dxa"/>
            <w:vMerge w:val="restart"/>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7.1.</w:t>
            </w:r>
          </w:p>
        </w:tc>
        <w:tc>
          <w:tcPr>
            <w:tcW w:w="6237" w:type="dxa"/>
            <w:vMerge w:val="restart"/>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9F2D37" w:rsidRDefault="00C92C8F" w:rsidP="00EB1FD9">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w:t>
            </w:r>
            <w:r w:rsidR="00A27928" w:rsidRPr="009F2D37">
              <w:rPr>
                <w:rFonts w:ascii="Times New Roman" w:eastAsia="Times New Roman" w:hAnsi="Times New Roman"/>
              </w:rPr>
              <w:t>г.</w:t>
            </w:r>
          </w:p>
        </w:tc>
        <w:tc>
          <w:tcPr>
            <w:tcW w:w="1701" w:type="dxa"/>
            <w:tcBorders>
              <w:left w:val="single" w:sz="4" w:space="0" w:color="auto"/>
              <w:right w:val="single" w:sz="4" w:space="0" w:color="auto"/>
            </w:tcBorders>
          </w:tcPr>
          <w:p w:rsidR="00A27928" w:rsidRPr="009F2D37" w:rsidRDefault="00980226"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114</w:t>
            </w:r>
          </w:p>
        </w:tc>
      </w:tr>
      <w:tr w:rsidR="00D939F4" w:rsidRPr="009F2D37" w:rsidTr="009F2D37">
        <w:trPr>
          <w:trHeight w:val="248"/>
        </w:trPr>
        <w:tc>
          <w:tcPr>
            <w:tcW w:w="704" w:type="dxa"/>
            <w:vMerge/>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A27928" w:rsidRPr="009F2D37" w:rsidRDefault="002142C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87</w:t>
            </w:r>
          </w:p>
        </w:tc>
      </w:tr>
      <w:tr w:rsidR="00D939F4" w:rsidRPr="009F2D37" w:rsidTr="009F2D37">
        <w:trPr>
          <w:trHeight w:val="251"/>
        </w:trPr>
        <w:tc>
          <w:tcPr>
            <w:tcW w:w="704" w:type="dxa"/>
            <w:vMerge w:val="restart"/>
            <w:tcBorders>
              <w:left w:val="single" w:sz="4" w:space="0" w:color="auto"/>
              <w:right w:val="single" w:sz="4" w:space="0" w:color="auto"/>
            </w:tcBorders>
          </w:tcPr>
          <w:p w:rsidR="002347C8" w:rsidRPr="009F2D37" w:rsidRDefault="002347C8" w:rsidP="002347C8">
            <w:pPr>
              <w:widowControl w:val="0"/>
              <w:spacing w:after="0" w:line="240" w:lineRule="auto"/>
              <w:contextualSpacing/>
              <w:jc w:val="center"/>
              <w:rPr>
                <w:rFonts w:ascii="Times New Roman" w:hAnsi="Times New Roman"/>
              </w:rPr>
            </w:pPr>
            <w:r w:rsidRPr="009F2D37">
              <w:rPr>
                <w:rFonts w:ascii="Times New Roman" w:hAnsi="Times New Roman"/>
              </w:rPr>
              <w:t>7.2.</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2347C8" w:rsidRPr="009F2D37" w:rsidRDefault="002347C8" w:rsidP="002347C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2347C8" w:rsidRPr="009F2D37" w:rsidRDefault="002347C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w:t>
            </w:r>
            <w:r w:rsidR="007C5F58" w:rsidRPr="009F2D37">
              <w:rPr>
                <w:rFonts w:ascii="Times New Roman" w:eastAsia="Times New Roman" w:hAnsi="Times New Roman"/>
              </w:rPr>
              <w:t>20</w:t>
            </w:r>
            <w:r w:rsidRPr="009F2D37">
              <w:rPr>
                <w:rFonts w:ascii="Times New Roman" w:eastAsia="Times New Roman" w:hAnsi="Times New Roman"/>
              </w:rPr>
              <w:t>г.</w:t>
            </w:r>
          </w:p>
        </w:tc>
        <w:tc>
          <w:tcPr>
            <w:tcW w:w="1701" w:type="dxa"/>
            <w:tcBorders>
              <w:top w:val="single" w:sz="4" w:space="0" w:color="auto"/>
              <w:left w:val="single" w:sz="4" w:space="0" w:color="auto"/>
              <w:bottom w:val="single" w:sz="4" w:space="0" w:color="auto"/>
              <w:right w:val="single" w:sz="4" w:space="0" w:color="auto"/>
            </w:tcBorders>
          </w:tcPr>
          <w:p w:rsidR="002347C8" w:rsidRPr="009F2D37" w:rsidRDefault="002347C8" w:rsidP="002347C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0</w:t>
            </w:r>
          </w:p>
        </w:tc>
      </w:tr>
      <w:tr w:rsidR="00D939F4" w:rsidRPr="009F2D37" w:rsidTr="009F2D37">
        <w:trPr>
          <w:trHeight w:val="362"/>
        </w:trPr>
        <w:tc>
          <w:tcPr>
            <w:tcW w:w="704" w:type="dxa"/>
            <w:vMerge/>
            <w:tcBorders>
              <w:left w:val="single" w:sz="4" w:space="0" w:color="auto"/>
              <w:right w:val="single" w:sz="4" w:space="0" w:color="auto"/>
            </w:tcBorders>
          </w:tcPr>
          <w:p w:rsidR="002347C8" w:rsidRPr="009F2D37" w:rsidRDefault="002347C8" w:rsidP="002347C8">
            <w:pPr>
              <w:widowControl w:val="0"/>
              <w:spacing w:after="0" w:line="240" w:lineRule="auto"/>
              <w:contextualSpacing/>
              <w:jc w:val="cente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2347C8" w:rsidRPr="009F2D37" w:rsidRDefault="002347C8" w:rsidP="002347C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347C8" w:rsidRPr="009F2D37" w:rsidRDefault="002347C8" w:rsidP="002347C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top w:val="single" w:sz="4" w:space="0" w:color="auto"/>
              <w:left w:val="single" w:sz="4" w:space="0" w:color="auto"/>
              <w:bottom w:val="single" w:sz="4" w:space="0" w:color="auto"/>
              <w:right w:val="single" w:sz="4" w:space="0" w:color="auto"/>
            </w:tcBorders>
          </w:tcPr>
          <w:p w:rsidR="002347C8" w:rsidRPr="009F2D37" w:rsidRDefault="002347C8" w:rsidP="002347C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0</w:t>
            </w:r>
          </w:p>
        </w:tc>
      </w:tr>
      <w:tr w:rsidR="00B6040C" w:rsidRPr="009F2D37" w:rsidTr="009F2D37">
        <w:trPr>
          <w:trHeight w:val="298"/>
        </w:trPr>
        <w:tc>
          <w:tcPr>
            <w:tcW w:w="704" w:type="dxa"/>
            <w:vMerge w:val="restart"/>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r w:rsidRPr="009F2D37">
              <w:rPr>
                <w:rFonts w:ascii="Times New Roman" w:hAnsi="Times New Roman"/>
              </w:rPr>
              <w:t>7.3.</w:t>
            </w:r>
          </w:p>
        </w:tc>
        <w:tc>
          <w:tcPr>
            <w:tcW w:w="6237" w:type="dxa"/>
            <w:vMerge w:val="restart"/>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за обращением медицинских изделий</w:t>
            </w: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2020г.</w:t>
            </w:r>
          </w:p>
        </w:tc>
        <w:tc>
          <w:tcPr>
            <w:tcW w:w="1701" w:type="dxa"/>
            <w:tcBorders>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59</w:t>
            </w:r>
          </w:p>
        </w:tc>
      </w:tr>
      <w:tr w:rsidR="00B6040C" w:rsidRPr="009F2D37" w:rsidTr="009F2D37">
        <w:trPr>
          <w:trHeight w:val="386"/>
        </w:trPr>
        <w:tc>
          <w:tcPr>
            <w:tcW w:w="704" w:type="dxa"/>
            <w:vMerge/>
            <w:tcBorders>
              <w:left w:val="single" w:sz="4" w:space="0" w:color="auto"/>
              <w:right w:val="single" w:sz="4" w:space="0" w:color="auto"/>
            </w:tcBorders>
          </w:tcPr>
          <w:p w:rsidR="00B6040C" w:rsidRPr="009F2D37" w:rsidRDefault="00B6040C" w:rsidP="00B6040C">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B6040C" w:rsidRPr="009F2D37" w:rsidRDefault="00B6040C" w:rsidP="00B6040C">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B6040C" w:rsidRPr="009F2D37" w:rsidRDefault="00B6040C"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25</w:t>
            </w:r>
          </w:p>
        </w:tc>
      </w:tr>
      <w:tr w:rsidR="00D939F4" w:rsidRPr="009F2D37" w:rsidTr="009F2D37">
        <w:trPr>
          <w:trHeight w:val="427"/>
        </w:trPr>
        <w:tc>
          <w:tcPr>
            <w:tcW w:w="704" w:type="dxa"/>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8.</w:t>
            </w:r>
          </w:p>
        </w:tc>
        <w:tc>
          <w:tcPr>
            <w:tcW w:w="9214" w:type="dxa"/>
            <w:gridSpan w:val="3"/>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b/>
                <w:i/>
              </w:rPr>
            </w:pPr>
            <w:r w:rsidRPr="009F2D37">
              <w:rPr>
                <w:rFonts w:ascii="Times New Roman" w:eastAsia="Times New Roman" w:hAnsi="Times New Roman"/>
                <w:b/>
                <w:i/>
              </w:rPr>
              <w:t>Количество проверок, проведенных совместно с другими органами государственного контроля (надзора), муниципального контроля</w:t>
            </w:r>
          </w:p>
        </w:tc>
      </w:tr>
      <w:tr w:rsidR="00D939F4" w:rsidRPr="009F2D37" w:rsidTr="009F2D37">
        <w:trPr>
          <w:trHeight w:val="284"/>
        </w:trPr>
        <w:tc>
          <w:tcPr>
            <w:tcW w:w="704" w:type="dxa"/>
            <w:vMerge w:val="restart"/>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8.1.</w:t>
            </w:r>
          </w:p>
        </w:tc>
        <w:tc>
          <w:tcPr>
            <w:tcW w:w="6237" w:type="dxa"/>
            <w:vMerge w:val="restart"/>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качества и безопасности медицинской деятельности</w:t>
            </w:r>
          </w:p>
        </w:tc>
        <w:tc>
          <w:tcPr>
            <w:tcW w:w="1276" w:type="dxa"/>
            <w:tcBorders>
              <w:top w:val="single" w:sz="4" w:space="0" w:color="auto"/>
              <w:left w:val="single" w:sz="4" w:space="0" w:color="auto"/>
              <w:right w:val="single" w:sz="4" w:space="0" w:color="auto"/>
            </w:tcBorders>
          </w:tcPr>
          <w:p w:rsidR="00A27928" w:rsidRPr="009F2D37" w:rsidRDefault="00A27928" w:rsidP="00C92C8F">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w:t>
            </w:r>
            <w:r w:rsidR="00C92C8F" w:rsidRPr="009F2D37">
              <w:rPr>
                <w:rFonts w:ascii="Times New Roman" w:eastAsia="Times New Roman" w:hAnsi="Times New Roman"/>
              </w:rPr>
              <w:t>20</w:t>
            </w:r>
            <w:r w:rsidRPr="009F2D37">
              <w:rPr>
                <w:rFonts w:ascii="Times New Roman" w:eastAsia="Times New Roman" w:hAnsi="Times New Roman"/>
              </w:rPr>
              <w:t>г.</w:t>
            </w:r>
          </w:p>
        </w:tc>
        <w:tc>
          <w:tcPr>
            <w:tcW w:w="1701" w:type="dxa"/>
            <w:tcBorders>
              <w:left w:val="single" w:sz="4" w:space="0" w:color="auto"/>
              <w:right w:val="single" w:sz="4" w:space="0" w:color="auto"/>
            </w:tcBorders>
          </w:tcPr>
          <w:p w:rsidR="00A27928" w:rsidRPr="009F2D37" w:rsidRDefault="00EB1FD9" w:rsidP="00C92C8F">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w:t>
            </w:r>
            <w:r w:rsidR="00C92C8F" w:rsidRPr="009F2D37">
              <w:rPr>
                <w:rFonts w:ascii="Times New Roman" w:eastAsia="Times New Roman" w:hAnsi="Times New Roman"/>
              </w:rPr>
              <w:t>40</w:t>
            </w:r>
          </w:p>
        </w:tc>
      </w:tr>
      <w:tr w:rsidR="00D939F4" w:rsidRPr="009F2D37" w:rsidTr="009F2D37">
        <w:trPr>
          <w:trHeight w:val="273"/>
        </w:trPr>
        <w:tc>
          <w:tcPr>
            <w:tcW w:w="704" w:type="dxa"/>
            <w:vMerge/>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p>
        </w:tc>
        <w:tc>
          <w:tcPr>
            <w:tcW w:w="6237" w:type="dxa"/>
            <w:vMerge/>
            <w:tcBorders>
              <w:left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A27928" w:rsidRPr="009F2D37" w:rsidRDefault="00C267C6"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97</w:t>
            </w:r>
          </w:p>
        </w:tc>
      </w:tr>
      <w:tr w:rsidR="007C5F58" w:rsidRPr="009F2D37" w:rsidTr="009F2D37">
        <w:trPr>
          <w:trHeight w:val="278"/>
        </w:trPr>
        <w:tc>
          <w:tcPr>
            <w:tcW w:w="704" w:type="dxa"/>
            <w:vMerge w:val="restart"/>
            <w:tcBorders>
              <w:left w:val="single" w:sz="4" w:space="0" w:color="auto"/>
              <w:right w:val="single" w:sz="4" w:space="0" w:color="auto"/>
            </w:tcBorders>
          </w:tcPr>
          <w:p w:rsidR="007C5F58" w:rsidRPr="009F2D37" w:rsidRDefault="007C5F58" w:rsidP="007C5F58">
            <w:pPr>
              <w:widowControl w:val="0"/>
              <w:spacing w:after="0" w:line="240" w:lineRule="auto"/>
              <w:contextualSpacing/>
              <w:jc w:val="center"/>
              <w:rPr>
                <w:rFonts w:ascii="Times New Roman" w:hAnsi="Times New Roman"/>
              </w:rPr>
            </w:pPr>
            <w:r w:rsidRPr="009F2D37">
              <w:rPr>
                <w:rFonts w:ascii="Times New Roman" w:hAnsi="Times New Roman"/>
              </w:rPr>
              <w:t>8.2.</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федерального государственного надзора в сфере обращения лекарственных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2020г.</w:t>
            </w:r>
          </w:p>
        </w:tc>
        <w:tc>
          <w:tcPr>
            <w:tcW w:w="1701"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9</w:t>
            </w:r>
          </w:p>
        </w:tc>
      </w:tr>
      <w:tr w:rsidR="007C5F58" w:rsidRPr="009F2D37" w:rsidTr="009F2D37">
        <w:trPr>
          <w:trHeight w:val="281"/>
        </w:trPr>
        <w:tc>
          <w:tcPr>
            <w:tcW w:w="704" w:type="dxa"/>
            <w:vMerge/>
            <w:tcBorders>
              <w:left w:val="single" w:sz="4" w:space="0" w:color="auto"/>
              <w:right w:val="single" w:sz="4" w:space="0" w:color="auto"/>
            </w:tcBorders>
          </w:tcPr>
          <w:p w:rsidR="007C5F58" w:rsidRPr="009F2D37" w:rsidRDefault="007C5F58" w:rsidP="007C5F58">
            <w:pPr>
              <w:widowControl w:val="0"/>
              <w:spacing w:after="0" w:line="240" w:lineRule="auto"/>
              <w:contextualSpacing/>
              <w:jc w:val="cente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7C5F58" w:rsidRPr="009F2D37" w:rsidRDefault="007C5F58" w:rsidP="007C5F5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top w:val="single" w:sz="4" w:space="0" w:color="auto"/>
              <w:left w:val="single" w:sz="4" w:space="0" w:color="auto"/>
              <w:bottom w:val="single" w:sz="4" w:space="0" w:color="auto"/>
              <w:right w:val="single" w:sz="4" w:space="0" w:color="auto"/>
            </w:tcBorders>
          </w:tcPr>
          <w:p w:rsidR="007C5F58" w:rsidRPr="009F2D37" w:rsidRDefault="007C5F58" w:rsidP="007C5F5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4</w:t>
            </w:r>
          </w:p>
        </w:tc>
      </w:tr>
      <w:tr w:rsidR="00D939F4" w:rsidRPr="009F2D37" w:rsidTr="009F2D37">
        <w:trPr>
          <w:trHeight w:val="258"/>
        </w:trPr>
        <w:tc>
          <w:tcPr>
            <w:tcW w:w="704" w:type="dxa"/>
            <w:vMerge w:val="restart"/>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r w:rsidRPr="009F2D37">
              <w:rPr>
                <w:rFonts w:ascii="Times New Roman" w:hAnsi="Times New Roman"/>
              </w:rPr>
              <w:t>8.3.</w:t>
            </w:r>
          </w:p>
        </w:tc>
        <w:tc>
          <w:tcPr>
            <w:tcW w:w="6237" w:type="dxa"/>
            <w:vMerge w:val="restart"/>
            <w:tcBorders>
              <w:left w:val="single" w:sz="4" w:space="0" w:color="auto"/>
              <w:bottom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государственного контроля за обращением медицинских изделий</w:t>
            </w:r>
          </w:p>
        </w:tc>
        <w:tc>
          <w:tcPr>
            <w:tcW w:w="1276" w:type="dxa"/>
            <w:tcBorders>
              <w:top w:val="single" w:sz="4" w:space="0" w:color="auto"/>
              <w:left w:val="single" w:sz="4" w:space="0" w:color="auto"/>
              <w:right w:val="single" w:sz="4" w:space="0" w:color="auto"/>
            </w:tcBorders>
          </w:tcPr>
          <w:p w:rsidR="00A27928" w:rsidRPr="009F2D37" w:rsidRDefault="00A27928" w:rsidP="00B6040C">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20</w:t>
            </w:r>
            <w:r w:rsidR="00B6040C" w:rsidRPr="009F2D37">
              <w:rPr>
                <w:rFonts w:ascii="Times New Roman" w:eastAsia="Times New Roman" w:hAnsi="Times New Roman"/>
              </w:rPr>
              <w:t>20</w:t>
            </w:r>
            <w:r w:rsidRPr="009F2D37">
              <w:rPr>
                <w:rFonts w:ascii="Times New Roman" w:eastAsia="Times New Roman" w:hAnsi="Times New Roman"/>
              </w:rPr>
              <w:t>г.</w:t>
            </w:r>
          </w:p>
        </w:tc>
        <w:tc>
          <w:tcPr>
            <w:tcW w:w="1701" w:type="dxa"/>
            <w:tcBorders>
              <w:left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0</w:t>
            </w:r>
          </w:p>
        </w:tc>
      </w:tr>
      <w:tr w:rsidR="00A27928" w:rsidRPr="009F2D37" w:rsidTr="009F2D37">
        <w:trPr>
          <w:trHeight w:val="261"/>
        </w:trPr>
        <w:tc>
          <w:tcPr>
            <w:tcW w:w="704" w:type="dxa"/>
            <w:vMerge/>
            <w:tcBorders>
              <w:left w:val="single" w:sz="4" w:space="0" w:color="auto"/>
              <w:right w:val="single" w:sz="4" w:space="0" w:color="auto"/>
            </w:tcBorders>
          </w:tcPr>
          <w:p w:rsidR="00A27928" w:rsidRPr="009F2D37" w:rsidRDefault="00A27928" w:rsidP="00A27928">
            <w:pPr>
              <w:widowControl w:val="0"/>
              <w:spacing w:after="0" w:line="240" w:lineRule="auto"/>
              <w:contextualSpacing/>
              <w:jc w:val="center"/>
              <w:rPr>
                <w:rFonts w:ascii="Times New Roman" w:hAnsi="Times New Roman"/>
              </w:rPr>
            </w:pPr>
          </w:p>
        </w:tc>
        <w:tc>
          <w:tcPr>
            <w:tcW w:w="6237" w:type="dxa"/>
            <w:vMerge/>
            <w:tcBorders>
              <w:left w:val="single" w:sz="4" w:space="0" w:color="auto"/>
              <w:bottom w:val="single" w:sz="4" w:space="0" w:color="auto"/>
              <w:right w:val="single" w:sz="4" w:space="0" w:color="auto"/>
            </w:tcBorders>
            <w:vAlign w:val="center"/>
          </w:tcPr>
          <w:p w:rsidR="00A27928" w:rsidRPr="009F2D37" w:rsidRDefault="00A27928" w:rsidP="00A27928">
            <w:pPr>
              <w:widowControl w:val="0"/>
              <w:spacing w:after="0" w:line="240" w:lineRule="auto"/>
              <w:jc w:val="center"/>
              <w:rPr>
                <w:rFonts w:ascii="Times New Roman" w:eastAsia="Times New Roman" w:hAnsi="Times New Roman"/>
              </w:rPr>
            </w:pPr>
          </w:p>
        </w:tc>
        <w:tc>
          <w:tcPr>
            <w:tcW w:w="1276" w:type="dxa"/>
            <w:tcBorders>
              <w:top w:val="single" w:sz="4" w:space="0" w:color="auto"/>
              <w:left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1 полугод</w:t>
            </w:r>
          </w:p>
        </w:tc>
        <w:tc>
          <w:tcPr>
            <w:tcW w:w="1701" w:type="dxa"/>
            <w:tcBorders>
              <w:left w:val="single" w:sz="4" w:space="0" w:color="auto"/>
              <w:right w:val="single" w:sz="4" w:space="0" w:color="auto"/>
            </w:tcBorders>
          </w:tcPr>
          <w:p w:rsidR="00A27928" w:rsidRPr="009F2D37" w:rsidRDefault="00A27928" w:rsidP="00A27928">
            <w:pPr>
              <w:widowControl w:val="0"/>
              <w:spacing w:after="0" w:line="240" w:lineRule="auto"/>
              <w:jc w:val="center"/>
              <w:rPr>
                <w:rFonts w:ascii="Times New Roman" w:eastAsia="Times New Roman" w:hAnsi="Times New Roman"/>
              </w:rPr>
            </w:pPr>
            <w:r w:rsidRPr="009F2D37">
              <w:rPr>
                <w:rFonts w:ascii="Times New Roman" w:eastAsia="Times New Roman" w:hAnsi="Times New Roman"/>
              </w:rPr>
              <w:t>0</w:t>
            </w:r>
          </w:p>
        </w:tc>
      </w:tr>
    </w:tbl>
    <w:p w:rsidR="00763E6A" w:rsidRPr="00A45BBF" w:rsidRDefault="00763E6A" w:rsidP="001452B2">
      <w:pPr>
        <w:spacing w:after="0" w:line="240" w:lineRule="auto"/>
        <w:ind w:firstLine="709"/>
        <w:jc w:val="both"/>
        <w:rPr>
          <w:rFonts w:ascii="Times New Roman" w:eastAsia="Times New Roman" w:hAnsi="Times New Roman"/>
          <w:sz w:val="28"/>
          <w:szCs w:val="28"/>
          <w:lang w:eastAsia="ru-RU"/>
        </w:rPr>
      </w:pPr>
    </w:p>
    <w:p w:rsidR="006870F5" w:rsidRPr="00A45BBF" w:rsidRDefault="006870F5" w:rsidP="00D4668F">
      <w:pPr>
        <w:autoSpaceDE w:val="0"/>
        <w:autoSpaceDN w:val="0"/>
        <w:adjustRightInd w:val="0"/>
        <w:spacing w:after="0" w:line="240" w:lineRule="auto"/>
        <w:ind w:firstLine="709"/>
        <w:contextualSpacing/>
        <w:jc w:val="both"/>
        <w:rPr>
          <w:rFonts w:ascii="Times New Roman" w:hAnsi="Times New Roman"/>
          <w:b/>
          <w:i/>
          <w:sz w:val="28"/>
          <w:szCs w:val="28"/>
        </w:rPr>
      </w:pPr>
      <w:r w:rsidRPr="00A45BBF">
        <w:rPr>
          <w:rFonts w:ascii="Times New Roman" w:hAnsi="Times New Roman"/>
          <w:b/>
          <w:i/>
          <w:sz w:val="28"/>
          <w:szCs w:val="28"/>
        </w:rPr>
        <w:t>Государственный контроль качества и безопасности медицинской деятельности</w:t>
      </w:r>
    </w:p>
    <w:p w:rsidR="000A0355" w:rsidRPr="00A45BBF" w:rsidRDefault="000A0355" w:rsidP="000A0355">
      <w:pPr>
        <w:spacing w:after="0" w:line="240" w:lineRule="auto"/>
        <w:ind w:firstLine="709"/>
        <w:jc w:val="both"/>
        <w:rPr>
          <w:rFonts w:ascii="Times New Roman" w:hAnsi="Times New Roman"/>
          <w:sz w:val="28"/>
          <w:szCs w:val="28"/>
        </w:rPr>
      </w:pPr>
      <w:r w:rsidRPr="00A45BBF">
        <w:rPr>
          <w:rFonts w:ascii="Times New Roman" w:eastAsia="Times New Roman" w:hAnsi="Times New Roman"/>
          <w:sz w:val="28"/>
          <w:szCs w:val="28"/>
          <w:lang w:eastAsia="ru-RU"/>
        </w:rPr>
        <w:t>В соответствии с Федеральным законом от 21.11.2011 № 323-ФЗ «Об основах охраны здоровья граждан в Российской Федерации Росздравнадзор в течение 20</w:t>
      </w:r>
      <w:r w:rsidR="00E65FF8" w:rsidRPr="00A45BBF">
        <w:rPr>
          <w:rFonts w:ascii="Times New Roman" w:eastAsia="Times New Roman" w:hAnsi="Times New Roman"/>
          <w:sz w:val="28"/>
          <w:szCs w:val="28"/>
          <w:lang w:eastAsia="ru-RU"/>
        </w:rPr>
        <w:t>20</w:t>
      </w:r>
      <w:r w:rsidRPr="00A45BBF">
        <w:rPr>
          <w:rFonts w:ascii="Times New Roman" w:eastAsia="Times New Roman" w:hAnsi="Times New Roman"/>
          <w:sz w:val="28"/>
          <w:szCs w:val="28"/>
          <w:lang w:eastAsia="ru-RU"/>
        </w:rPr>
        <w:t xml:space="preserve"> года осуществлял </w:t>
      </w:r>
      <w:r w:rsidR="00E345F8" w:rsidRPr="00A45BBF">
        <w:rPr>
          <w:rFonts w:ascii="Times New Roman" w:eastAsia="Times New Roman" w:hAnsi="Times New Roman"/>
          <w:sz w:val="28"/>
          <w:szCs w:val="28"/>
          <w:lang w:eastAsia="ru-RU"/>
        </w:rPr>
        <w:t>государственный контроль качества и безопасности медицинской деятельности, направленный на</w:t>
      </w:r>
      <w:r w:rsidR="00E345F8" w:rsidRPr="00A45BBF">
        <w:t xml:space="preserve"> </w:t>
      </w:r>
      <w:r w:rsidR="00E345F8" w:rsidRPr="00A45BBF">
        <w:rPr>
          <w:rFonts w:ascii="Times New Roman" w:eastAsia="Times New Roman" w:hAnsi="Times New Roman"/>
          <w:sz w:val="28"/>
          <w:szCs w:val="28"/>
          <w:lang w:eastAsia="ru-RU"/>
        </w:rPr>
        <w:t>предупреждение, выявление и пресечение нарушения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деятельность организациями и индивидуальными предпринимателями</w:t>
      </w:r>
      <w:r w:rsidR="009F2D37">
        <w:rPr>
          <w:rFonts w:ascii="Times New Roman" w:eastAsia="Times New Roman" w:hAnsi="Times New Roman"/>
          <w:sz w:val="28"/>
          <w:szCs w:val="28"/>
          <w:lang w:eastAsia="ru-RU"/>
        </w:rPr>
        <w:t>,</w:t>
      </w:r>
      <w:r w:rsidR="00E345F8" w:rsidRPr="00A45BBF">
        <w:rPr>
          <w:rFonts w:ascii="Times New Roman" w:eastAsia="Times New Roman" w:hAnsi="Times New Roman"/>
          <w:sz w:val="28"/>
          <w:szCs w:val="28"/>
          <w:lang w:eastAsia="ru-RU"/>
        </w:rPr>
        <w:t xml:space="preserve"> требований к обеспечению качества и безопасности медицинской деятельности</w:t>
      </w:r>
      <w:r w:rsidR="00A14B03" w:rsidRPr="00A45BBF">
        <w:rPr>
          <w:rFonts w:ascii="Times New Roman" w:eastAsia="Times New Roman" w:hAnsi="Times New Roman"/>
          <w:sz w:val="28"/>
          <w:szCs w:val="28"/>
          <w:lang w:eastAsia="ru-RU"/>
        </w:rPr>
        <w:t>.</w:t>
      </w:r>
    </w:p>
    <w:p w:rsidR="00E345F8" w:rsidRPr="00A45BBF" w:rsidRDefault="00E345F8" w:rsidP="00E345F8">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Государственный контроль качества и безопасности медицинской деятельности осуществлялся Росздравнадзором посредством проведения проверок:</w:t>
      </w:r>
    </w:p>
    <w:p w:rsidR="00E345F8" w:rsidRPr="00A45BBF" w:rsidRDefault="00E345F8" w:rsidP="00E345F8">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1) соблюдения прав граждан в сфере охраны здоровья граждан, в том числе доступности для инвалидов объектов инфраструктуры и предоставляемых услуг в указанной сфере;</w:t>
      </w:r>
    </w:p>
    <w:p w:rsidR="00E345F8" w:rsidRPr="00A45BBF" w:rsidRDefault="00E345F8" w:rsidP="00E345F8">
      <w:pPr>
        <w:spacing w:after="0" w:line="240" w:lineRule="auto"/>
        <w:ind w:firstLine="709"/>
        <w:jc w:val="both"/>
        <w:rPr>
          <w:rFonts w:ascii="Times New Roman" w:eastAsia="Times New Roman" w:hAnsi="Times New Roman"/>
          <w:color w:val="000000" w:themeColor="text1"/>
          <w:sz w:val="28"/>
          <w:szCs w:val="28"/>
          <w:lang w:eastAsia="ru-RU"/>
        </w:rPr>
      </w:pPr>
      <w:r w:rsidRPr="00A45BBF">
        <w:rPr>
          <w:rFonts w:ascii="Times New Roman" w:eastAsia="Times New Roman" w:hAnsi="Times New Roman"/>
          <w:sz w:val="28"/>
          <w:szCs w:val="28"/>
          <w:lang w:eastAsia="ru-RU"/>
        </w:rPr>
        <w:t xml:space="preserve">2) соблюдения </w:t>
      </w:r>
      <w:hyperlink r:id="rId16" w:history="1">
        <w:r w:rsidRPr="00A45BBF">
          <w:rPr>
            <w:rStyle w:val="aa"/>
            <w:rFonts w:ascii="Times New Roman" w:eastAsia="Times New Roman" w:hAnsi="Times New Roman"/>
            <w:color w:val="000000" w:themeColor="text1"/>
            <w:sz w:val="28"/>
            <w:szCs w:val="28"/>
            <w:u w:val="none"/>
            <w:lang w:eastAsia="ru-RU"/>
          </w:rPr>
          <w:t>порядков</w:t>
        </w:r>
      </w:hyperlink>
      <w:r w:rsidRPr="00A45BBF">
        <w:rPr>
          <w:rFonts w:ascii="Times New Roman" w:eastAsia="Times New Roman" w:hAnsi="Times New Roman"/>
          <w:color w:val="000000" w:themeColor="text1"/>
          <w:sz w:val="28"/>
          <w:szCs w:val="28"/>
          <w:lang w:eastAsia="ru-RU"/>
        </w:rPr>
        <w:t xml:space="preserve"> оказания медицинской помощи и </w:t>
      </w:r>
      <w:hyperlink r:id="rId17" w:history="1">
        <w:r w:rsidRPr="00A45BBF">
          <w:rPr>
            <w:rStyle w:val="aa"/>
            <w:rFonts w:ascii="Times New Roman" w:eastAsia="Times New Roman" w:hAnsi="Times New Roman"/>
            <w:color w:val="000000" w:themeColor="text1"/>
            <w:sz w:val="28"/>
            <w:szCs w:val="28"/>
            <w:u w:val="none"/>
            <w:lang w:eastAsia="ru-RU"/>
          </w:rPr>
          <w:t>стандартов</w:t>
        </w:r>
      </w:hyperlink>
      <w:r w:rsidRPr="00A45BBF">
        <w:rPr>
          <w:rFonts w:ascii="Times New Roman" w:eastAsia="Times New Roman" w:hAnsi="Times New Roman"/>
          <w:color w:val="000000" w:themeColor="text1"/>
          <w:sz w:val="28"/>
          <w:szCs w:val="28"/>
          <w:lang w:eastAsia="ru-RU"/>
        </w:rPr>
        <w:t xml:space="preserve"> медицинской помощи;</w:t>
      </w:r>
    </w:p>
    <w:p w:rsidR="00E345F8" w:rsidRPr="00A45BBF" w:rsidRDefault="00E345F8" w:rsidP="00E345F8">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color w:val="000000" w:themeColor="text1"/>
          <w:sz w:val="28"/>
          <w:szCs w:val="28"/>
          <w:lang w:eastAsia="ru-RU"/>
        </w:rPr>
        <w:t xml:space="preserve">3) соблюдения </w:t>
      </w:r>
      <w:r w:rsidRPr="00A45BBF">
        <w:rPr>
          <w:rFonts w:ascii="Times New Roman" w:eastAsia="Times New Roman" w:hAnsi="Times New Roman"/>
          <w:sz w:val="28"/>
          <w:szCs w:val="28"/>
          <w:lang w:eastAsia="ru-RU"/>
        </w:rPr>
        <w:t>порядков проведения медицинских экспертиз, медицинских осмотров и медицинских освидетельствований;</w:t>
      </w:r>
    </w:p>
    <w:p w:rsidR="00E345F8" w:rsidRPr="009F2D37" w:rsidRDefault="001C6AA7" w:rsidP="00E345F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E345F8" w:rsidRPr="00A45BBF">
        <w:rPr>
          <w:rFonts w:ascii="Times New Roman" w:eastAsia="Times New Roman" w:hAnsi="Times New Roman"/>
          <w:sz w:val="28"/>
          <w:szCs w:val="28"/>
          <w:lang w:eastAsia="ru-RU"/>
        </w:rPr>
        <w:t>)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w:t>
      </w:r>
      <w:r w:rsidR="009F2D37">
        <w:rPr>
          <w:rFonts w:ascii="Times New Roman" w:eastAsia="Times New Roman" w:hAnsi="Times New Roman"/>
          <w:sz w:val="28"/>
          <w:szCs w:val="28"/>
          <w:lang w:eastAsia="ru-RU"/>
        </w:rPr>
        <w:t>рофессиональной деятельности</w:t>
      </w:r>
      <w:r w:rsidR="009F2D37" w:rsidRPr="009F2D37">
        <w:rPr>
          <w:rFonts w:ascii="Times New Roman" w:eastAsia="Times New Roman" w:hAnsi="Times New Roman"/>
          <w:sz w:val="28"/>
          <w:szCs w:val="28"/>
          <w:lang w:eastAsia="ru-RU"/>
        </w:rPr>
        <w:t>;</w:t>
      </w:r>
    </w:p>
    <w:p w:rsidR="00E345F8" w:rsidRPr="00A45BBF" w:rsidRDefault="001C6AA7" w:rsidP="00E345F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E345F8" w:rsidRPr="00A45B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00E345F8" w:rsidRPr="00A45BBF">
        <w:rPr>
          <w:rFonts w:ascii="Times New Roman" w:eastAsia="Times New Roman" w:hAnsi="Times New Roman"/>
          <w:sz w:val="28"/>
          <w:szCs w:val="28"/>
          <w:lang w:eastAsia="ru-RU"/>
        </w:rPr>
        <w:t>рганизации и осуществления:</w:t>
      </w:r>
    </w:p>
    <w:p w:rsidR="00E345F8" w:rsidRPr="00A45BBF" w:rsidRDefault="00E345F8" w:rsidP="00E345F8">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федеральными органами исполнительной власти и органами исполнительной власти субъектов Российской Федерации ведомственного контроля качества и безопасности медицинской деятельности подведомственных им органов и организаций;</w:t>
      </w:r>
    </w:p>
    <w:p w:rsidR="00E345F8" w:rsidRPr="00A45BBF" w:rsidRDefault="00E345F8" w:rsidP="00E345F8">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организациями и индивидуальными предпринимателями внутреннего контроля качества и безопасности медицинской деятельности.</w:t>
      </w:r>
    </w:p>
    <w:p w:rsidR="00400D0E" w:rsidRPr="00400D0E" w:rsidRDefault="00400D0E" w:rsidP="00400D0E">
      <w:pPr>
        <w:widowControl w:val="0"/>
        <w:tabs>
          <w:tab w:val="left" w:pos="0"/>
        </w:tabs>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400D0E">
        <w:rPr>
          <w:rFonts w:ascii="Times New Roman" w:eastAsia="Times New Roman" w:hAnsi="Times New Roman"/>
          <w:spacing w:val="1"/>
          <w:sz w:val="28"/>
          <w:szCs w:val="28"/>
          <w:lang w:eastAsia="ru-RU"/>
        </w:rPr>
        <w:t>В 2020 году в рамках государственного контроля качества и безопасности медицинской деятельности проведен</w:t>
      </w:r>
      <w:r w:rsidR="001C6AA7">
        <w:rPr>
          <w:rFonts w:ascii="Times New Roman" w:eastAsia="Times New Roman" w:hAnsi="Times New Roman"/>
          <w:spacing w:val="1"/>
          <w:sz w:val="28"/>
          <w:szCs w:val="28"/>
          <w:lang w:eastAsia="ru-RU"/>
        </w:rPr>
        <w:t>а</w:t>
      </w:r>
      <w:r w:rsidRPr="00400D0E">
        <w:rPr>
          <w:rFonts w:ascii="Times New Roman" w:eastAsia="Times New Roman" w:hAnsi="Times New Roman"/>
          <w:spacing w:val="1"/>
          <w:sz w:val="28"/>
          <w:szCs w:val="28"/>
          <w:lang w:eastAsia="ru-RU"/>
        </w:rPr>
        <w:t xml:space="preserve"> 8281 провер</w:t>
      </w:r>
      <w:r w:rsidR="009F2D37">
        <w:rPr>
          <w:rFonts w:ascii="Times New Roman" w:eastAsia="Times New Roman" w:hAnsi="Times New Roman"/>
          <w:spacing w:val="1"/>
          <w:sz w:val="28"/>
          <w:szCs w:val="28"/>
          <w:lang w:eastAsia="ru-RU"/>
        </w:rPr>
        <w:t>ка</w:t>
      </w:r>
      <w:r w:rsidRPr="00400D0E">
        <w:rPr>
          <w:rFonts w:ascii="Times New Roman" w:eastAsia="Times New Roman" w:hAnsi="Times New Roman"/>
          <w:spacing w:val="1"/>
          <w:sz w:val="28"/>
          <w:szCs w:val="28"/>
          <w:lang w:eastAsia="ru-RU"/>
        </w:rPr>
        <w:t>, в том числе 7955 внеплановых провер</w:t>
      </w:r>
      <w:r w:rsidR="009F2D37">
        <w:rPr>
          <w:rFonts w:ascii="Times New Roman" w:eastAsia="Times New Roman" w:hAnsi="Times New Roman"/>
          <w:spacing w:val="1"/>
          <w:sz w:val="28"/>
          <w:szCs w:val="28"/>
          <w:lang w:eastAsia="ru-RU"/>
        </w:rPr>
        <w:t>ок</w:t>
      </w:r>
      <w:r w:rsidRPr="00400D0E">
        <w:rPr>
          <w:rFonts w:ascii="Times New Roman" w:eastAsia="Times New Roman" w:hAnsi="Times New Roman"/>
          <w:spacing w:val="1"/>
          <w:sz w:val="28"/>
          <w:szCs w:val="28"/>
          <w:lang w:eastAsia="ru-RU"/>
        </w:rPr>
        <w:t xml:space="preserve"> (96% от числа проведенных).</w:t>
      </w:r>
    </w:p>
    <w:p w:rsidR="00400D0E" w:rsidRPr="00400D0E" w:rsidRDefault="00400D0E" w:rsidP="00400D0E">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400D0E">
        <w:rPr>
          <w:rFonts w:ascii="Times New Roman" w:eastAsia="Times New Roman" w:hAnsi="Times New Roman"/>
          <w:spacing w:val="1"/>
          <w:sz w:val="28"/>
          <w:szCs w:val="28"/>
          <w:lang w:eastAsia="ru-RU"/>
        </w:rPr>
        <w:t>В деятельности 2159 медицинских организаций выявлено 14169 нарушений обязательных требований, из них</w:t>
      </w:r>
      <w:r w:rsidRPr="00400D0E">
        <w:rPr>
          <w:rFonts w:ascii="Times New Roman" w:hAnsi="Times New Roman"/>
          <w:sz w:val="28"/>
          <w:szCs w:val="28"/>
        </w:rPr>
        <w:t>:</w:t>
      </w:r>
    </w:p>
    <w:p w:rsidR="00400D0E" w:rsidRPr="00400D0E" w:rsidRDefault="00400D0E" w:rsidP="00400D0E">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400D0E">
        <w:rPr>
          <w:rFonts w:ascii="Times New Roman" w:hAnsi="Times New Roman"/>
          <w:sz w:val="28"/>
          <w:szCs w:val="28"/>
        </w:rPr>
        <w:t xml:space="preserve">- 6215 нарушений прав граждан в сфере охраны здоровья, </w:t>
      </w:r>
    </w:p>
    <w:p w:rsidR="00400D0E" w:rsidRPr="00400D0E" w:rsidRDefault="00400D0E" w:rsidP="00400D0E">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400D0E">
        <w:rPr>
          <w:rFonts w:ascii="Times New Roman" w:hAnsi="Times New Roman"/>
          <w:sz w:val="28"/>
          <w:szCs w:val="28"/>
        </w:rPr>
        <w:t>- 3730 нарушений</w:t>
      </w:r>
      <w:r w:rsidRPr="00400D0E">
        <w:rPr>
          <w:rFonts w:ascii="Times New Roman" w:eastAsia="Times New Roman" w:hAnsi="Times New Roman"/>
          <w:sz w:val="20"/>
          <w:szCs w:val="20"/>
          <w:lang w:eastAsia="ru-RU"/>
        </w:rPr>
        <w:t xml:space="preserve"> </w:t>
      </w:r>
      <w:r w:rsidRPr="00400D0E">
        <w:rPr>
          <w:rFonts w:ascii="Times New Roman" w:hAnsi="Times New Roman"/>
          <w:sz w:val="28"/>
          <w:szCs w:val="28"/>
        </w:rPr>
        <w:t>порядков оказания медицинской помощи;</w:t>
      </w:r>
    </w:p>
    <w:p w:rsidR="00400D0E" w:rsidRPr="00400D0E" w:rsidRDefault="00400D0E" w:rsidP="00400D0E">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400D0E">
        <w:rPr>
          <w:rFonts w:ascii="Times New Roman" w:hAnsi="Times New Roman"/>
          <w:sz w:val="28"/>
          <w:szCs w:val="28"/>
        </w:rPr>
        <w:t>- 711 нарушений порядков проведения медицинских экспертиз, медицинских осмотров и освидетельствований;</w:t>
      </w:r>
    </w:p>
    <w:p w:rsidR="00400D0E" w:rsidRPr="00400D0E" w:rsidRDefault="00400D0E" w:rsidP="00400D0E">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400D0E">
        <w:rPr>
          <w:rFonts w:ascii="Times New Roman" w:hAnsi="Times New Roman"/>
          <w:sz w:val="28"/>
          <w:szCs w:val="28"/>
        </w:rPr>
        <w:t xml:space="preserve">- 609 </w:t>
      </w:r>
      <w:r w:rsidR="001C6AA7">
        <w:rPr>
          <w:rFonts w:ascii="Times New Roman" w:hAnsi="Times New Roman"/>
          <w:sz w:val="28"/>
          <w:szCs w:val="28"/>
        </w:rPr>
        <w:t xml:space="preserve">случаев </w:t>
      </w:r>
      <w:r w:rsidRPr="00400D0E">
        <w:rPr>
          <w:rFonts w:ascii="Times New Roman" w:hAnsi="Times New Roman"/>
          <w:sz w:val="28"/>
          <w:szCs w:val="28"/>
        </w:rPr>
        <w:t>н</w:t>
      </w:r>
      <w:r w:rsidR="001C6AA7">
        <w:rPr>
          <w:rFonts w:ascii="Times New Roman" w:hAnsi="Times New Roman"/>
          <w:sz w:val="28"/>
          <w:szCs w:val="28"/>
        </w:rPr>
        <w:t>есоблюдения</w:t>
      </w:r>
      <w:r w:rsidRPr="00400D0E">
        <w:rPr>
          <w:rFonts w:ascii="Times New Roman" w:hAnsi="Times New Roman"/>
          <w:sz w:val="28"/>
          <w:szCs w:val="28"/>
        </w:rPr>
        <w:t xml:space="preserve"> ограничений</w:t>
      </w:r>
      <w:r w:rsidR="001C6AA7">
        <w:rPr>
          <w:rFonts w:ascii="Times New Roman" w:hAnsi="Times New Roman"/>
          <w:sz w:val="28"/>
          <w:szCs w:val="28"/>
        </w:rPr>
        <w:t>, налагаемых на</w:t>
      </w:r>
      <w:r w:rsidRPr="00400D0E">
        <w:rPr>
          <w:rFonts w:ascii="Times New Roman" w:eastAsia="Times New Roman" w:hAnsi="Times New Roman"/>
          <w:sz w:val="20"/>
          <w:szCs w:val="20"/>
          <w:lang w:eastAsia="ru-RU"/>
        </w:rPr>
        <w:t xml:space="preserve"> </w:t>
      </w:r>
      <w:r w:rsidRPr="00400D0E">
        <w:rPr>
          <w:rFonts w:ascii="Times New Roman" w:hAnsi="Times New Roman"/>
          <w:sz w:val="28"/>
          <w:szCs w:val="28"/>
        </w:rPr>
        <w:t>медицински</w:t>
      </w:r>
      <w:r w:rsidR="001C6AA7">
        <w:rPr>
          <w:rFonts w:ascii="Times New Roman" w:hAnsi="Times New Roman"/>
          <w:sz w:val="28"/>
          <w:szCs w:val="28"/>
        </w:rPr>
        <w:t>х</w:t>
      </w:r>
      <w:r w:rsidRPr="00400D0E">
        <w:rPr>
          <w:rFonts w:ascii="Times New Roman" w:hAnsi="Times New Roman"/>
          <w:sz w:val="28"/>
          <w:szCs w:val="28"/>
        </w:rPr>
        <w:t xml:space="preserve"> работник</w:t>
      </w:r>
      <w:r w:rsidR="001C6AA7">
        <w:rPr>
          <w:rFonts w:ascii="Times New Roman" w:hAnsi="Times New Roman"/>
          <w:sz w:val="28"/>
          <w:szCs w:val="28"/>
        </w:rPr>
        <w:t>ов</w:t>
      </w:r>
      <w:r w:rsidRPr="00400D0E">
        <w:rPr>
          <w:rFonts w:ascii="Times New Roman" w:hAnsi="Times New Roman"/>
          <w:sz w:val="28"/>
          <w:szCs w:val="28"/>
        </w:rPr>
        <w:t>, руководител</w:t>
      </w:r>
      <w:r w:rsidR="001C6AA7">
        <w:rPr>
          <w:rFonts w:ascii="Times New Roman" w:hAnsi="Times New Roman"/>
          <w:sz w:val="28"/>
          <w:szCs w:val="28"/>
        </w:rPr>
        <w:t>ей</w:t>
      </w:r>
      <w:r w:rsidRPr="00400D0E">
        <w:rPr>
          <w:rFonts w:ascii="Times New Roman" w:hAnsi="Times New Roman"/>
          <w:sz w:val="28"/>
          <w:szCs w:val="28"/>
        </w:rPr>
        <w:t xml:space="preserve"> медицинских организаций, фармацевтически</w:t>
      </w:r>
      <w:r w:rsidR="001C6AA7">
        <w:rPr>
          <w:rFonts w:ascii="Times New Roman" w:hAnsi="Times New Roman"/>
          <w:sz w:val="28"/>
          <w:szCs w:val="28"/>
        </w:rPr>
        <w:t>х</w:t>
      </w:r>
      <w:r w:rsidRPr="00400D0E">
        <w:rPr>
          <w:rFonts w:ascii="Times New Roman" w:hAnsi="Times New Roman"/>
          <w:sz w:val="28"/>
          <w:szCs w:val="28"/>
        </w:rPr>
        <w:t xml:space="preserve"> работник</w:t>
      </w:r>
      <w:r w:rsidR="001C6AA7">
        <w:rPr>
          <w:rFonts w:ascii="Times New Roman" w:hAnsi="Times New Roman"/>
          <w:sz w:val="28"/>
          <w:szCs w:val="28"/>
        </w:rPr>
        <w:t>ов</w:t>
      </w:r>
      <w:r w:rsidRPr="00400D0E">
        <w:rPr>
          <w:rFonts w:ascii="Times New Roman" w:hAnsi="Times New Roman"/>
          <w:sz w:val="28"/>
          <w:szCs w:val="28"/>
        </w:rPr>
        <w:t xml:space="preserve"> и руководител</w:t>
      </w:r>
      <w:r w:rsidR="001C6AA7">
        <w:rPr>
          <w:rFonts w:ascii="Times New Roman" w:hAnsi="Times New Roman"/>
          <w:sz w:val="28"/>
          <w:szCs w:val="28"/>
        </w:rPr>
        <w:t>ей</w:t>
      </w:r>
      <w:r w:rsidRPr="00400D0E">
        <w:rPr>
          <w:rFonts w:ascii="Times New Roman" w:hAnsi="Times New Roman"/>
          <w:sz w:val="28"/>
          <w:szCs w:val="28"/>
        </w:rPr>
        <w:t xml:space="preserve"> аптечных организаций, при осуществлении</w:t>
      </w:r>
      <w:r w:rsidR="001C6AA7">
        <w:rPr>
          <w:rFonts w:ascii="Times New Roman" w:hAnsi="Times New Roman"/>
          <w:sz w:val="28"/>
          <w:szCs w:val="28"/>
        </w:rPr>
        <w:t xml:space="preserve"> ими</w:t>
      </w:r>
      <w:r w:rsidRPr="00400D0E">
        <w:rPr>
          <w:rFonts w:ascii="Times New Roman" w:hAnsi="Times New Roman"/>
          <w:sz w:val="28"/>
          <w:szCs w:val="28"/>
        </w:rPr>
        <w:t xml:space="preserve"> профессиональной деятельности;</w:t>
      </w:r>
    </w:p>
    <w:p w:rsidR="001C6AA7" w:rsidRPr="00400D0E" w:rsidRDefault="001C6AA7" w:rsidP="001C6AA7">
      <w:pPr>
        <w:widowControl w:val="0"/>
        <w:tabs>
          <w:tab w:val="left" w:pos="0"/>
        </w:tabs>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400D0E">
        <w:rPr>
          <w:rFonts w:ascii="Times New Roman" w:eastAsia="Times New Roman" w:hAnsi="Times New Roman"/>
          <w:spacing w:val="1"/>
          <w:sz w:val="28"/>
          <w:szCs w:val="28"/>
          <w:lang w:eastAsia="ru-RU"/>
        </w:rPr>
        <w:t>- 157 нарушений организации и осуществления ведомственного контроля качества и безопасности медицинской деятельности</w:t>
      </w:r>
      <w:r>
        <w:rPr>
          <w:rFonts w:ascii="Times New Roman" w:eastAsia="Times New Roman" w:hAnsi="Times New Roman"/>
          <w:spacing w:val="1"/>
          <w:sz w:val="28"/>
          <w:szCs w:val="28"/>
          <w:lang w:eastAsia="ru-RU"/>
        </w:rPr>
        <w:t>;</w:t>
      </w:r>
    </w:p>
    <w:p w:rsidR="00400D0E" w:rsidRPr="00400D0E" w:rsidRDefault="00400D0E" w:rsidP="00400D0E">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400D0E">
        <w:rPr>
          <w:rFonts w:ascii="Times New Roman" w:hAnsi="Times New Roman"/>
          <w:sz w:val="28"/>
          <w:szCs w:val="28"/>
        </w:rPr>
        <w:t>- 2747 нарушений организации и осуществления внутреннего контроля качества и безопасности медицинской деятельности</w:t>
      </w:r>
      <w:r w:rsidR="001C6AA7">
        <w:rPr>
          <w:rFonts w:ascii="Times New Roman" w:hAnsi="Times New Roman"/>
          <w:sz w:val="28"/>
          <w:szCs w:val="28"/>
        </w:rPr>
        <w:t>.</w:t>
      </w:r>
    </w:p>
    <w:p w:rsidR="00400D0E" w:rsidRPr="00400D0E" w:rsidRDefault="00400D0E" w:rsidP="00400D0E">
      <w:pPr>
        <w:widowControl w:val="0"/>
        <w:tabs>
          <w:tab w:val="left" w:pos="0"/>
        </w:tabs>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400D0E">
        <w:rPr>
          <w:rFonts w:ascii="Times New Roman" w:eastAsia="Times New Roman" w:hAnsi="Times New Roman"/>
          <w:spacing w:val="1"/>
          <w:sz w:val="28"/>
          <w:szCs w:val="28"/>
          <w:lang w:eastAsia="ru-RU"/>
        </w:rPr>
        <w:t>По результатам проверок:</w:t>
      </w:r>
    </w:p>
    <w:p w:rsidR="00400D0E" w:rsidRPr="00400D0E" w:rsidRDefault="00400D0E" w:rsidP="00400D0E">
      <w:pPr>
        <w:widowControl w:val="0"/>
        <w:tabs>
          <w:tab w:val="left" w:pos="0"/>
        </w:tabs>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400D0E">
        <w:rPr>
          <w:rFonts w:ascii="Times New Roman" w:eastAsia="Times New Roman" w:hAnsi="Times New Roman"/>
          <w:spacing w:val="1"/>
          <w:sz w:val="28"/>
          <w:szCs w:val="28"/>
          <w:lang w:eastAsia="ru-RU"/>
        </w:rPr>
        <w:t>выдано 5481 предписание об устранении выявленных нарушений;</w:t>
      </w:r>
    </w:p>
    <w:p w:rsidR="00400D0E" w:rsidRPr="00400D0E" w:rsidRDefault="00400D0E" w:rsidP="00400D0E">
      <w:pPr>
        <w:widowControl w:val="0"/>
        <w:tabs>
          <w:tab w:val="left" w:pos="0"/>
        </w:tabs>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400D0E">
        <w:rPr>
          <w:rFonts w:ascii="Times New Roman" w:eastAsia="Times New Roman" w:hAnsi="Times New Roman"/>
          <w:spacing w:val="1"/>
          <w:sz w:val="28"/>
          <w:szCs w:val="28"/>
          <w:lang w:eastAsia="ru-RU"/>
        </w:rPr>
        <w:t>составлено 754 протокола об административном правонарушении.</w:t>
      </w:r>
    </w:p>
    <w:p w:rsidR="00461848" w:rsidRPr="00461848" w:rsidRDefault="00461848" w:rsidP="00461848">
      <w:pPr>
        <w:spacing w:after="0" w:line="240" w:lineRule="auto"/>
        <w:ind w:firstLine="709"/>
        <w:jc w:val="both"/>
        <w:rPr>
          <w:rFonts w:ascii="Times New Roman" w:eastAsia="Times New Roman" w:hAnsi="Times New Roman"/>
          <w:bCs/>
          <w:i/>
          <w:sz w:val="28"/>
          <w:szCs w:val="28"/>
          <w:u w:val="single"/>
          <w:lang w:eastAsia="ru-RU"/>
        </w:rPr>
      </w:pPr>
      <w:r w:rsidRPr="00461848">
        <w:rPr>
          <w:rFonts w:ascii="Times New Roman" w:eastAsia="Times New Roman" w:hAnsi="Times New Roman"/>
          <w:bCs/>
          <w:sz w:val="28"/>
          <w:szCs w:val="28"/>
          <w:lang w:eastAsia="ru-RU"/>
        </w:rPr>
        <w:t>Проведенная в 2020 году Росздравнадзором работа способствовала снижению общественно опасных последствий, возникающих в результате несоблюдения обязательных требований в сфере здравоохранения подконтрольными объектами, а также достижению следующих социально-экономических эффектов: восстановлены права граждан на получение: качественной и безопасной медицинской помощи - 8 492 человек; бесплатных лекарственных препаратов - 7 021 человек; лекарственных препаратов в целях обезболивания - 380 человек; защищены права граждан на получение:  качественной и безопасной медицинской помощи - 14 325 человек;  качественной лекарственной помощи - 9 266 человек.</w:t>
      </w:r>
    </w:p>
    <w:p w:rsidR="00461848" w:rsidRDefault="00461848" w:rsidP="00E345F8">
      <w:pPr>
        <w:spacing w:after="0" w:line="240" w:lineRule="auto"/>
        <w:ind w:firstLine="709"/>
        <w:jc w:val="both"/>
        <w:rPr>
          <w:rFonts w:ascii="Times New Roman" w:eastAsia="Times New Roman" w:hAnsi="Times New Roman"/>
          <w:sz w:val="28"/>
          <w:szCs w:val="28"/>
          <w:lang w:eastAsia="ru-RU"/>
        </w:rPr>
      </w:pPr>
    </w:p>
    <w:p w:rsidR="0077451D" w:rsidRDefault="0077451D" w:rsidP="00E345F8">
      <w:pPr>
        <w:spacing w:after="0" w:line="240" w:lineRule="auto"/>
        <w:ind w:firstLine="709"/>
        <w:jc w:val="both"/>
        <w:rPr>
          <w:rFonts w:ascii="Times New Roman" w:eastAsia="Times New Roman" w:hAnsi="Times New Roman"/>
          <w:sz w:val="28"/>
          <w:szCs w:val="28"/>
          <w:lang w:eastAsia="ru-RU"/>
        </w:rPr>
      </w:pPr>
    </w:p>
    <w:p w:rsidR="006870F5" w:rsidRPr="00A45BBF" w:rsidRDefault="006870F5" w:rsidP="004C0F61">
      <w:pPr>
        <w:pStyle w:val="a4"/>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b/>
          <w:i/>
          <w:sz w:val="28"/>
          <w:szCs w:val="28"/>
          <w:lang w:eastAsia="ru-RU"/>
        </w:rPr>
      </w:pPr>
      <w:r w:rsidRPr="00A45BBF">
        <w:rPr>
          <w:rFonts w:ascii="Times New Roman" w:eastAsia="Times New Roman" w:hAnsi="Times New Roman"/>
          <w:b/>
          <w:i/>
          <w:sz w:val="28"/>
          <w:szCs w:val="28"/>
          <w:lang w:eastAsia="ru-RU"/>
        </w:rPr>
        <w:t>Соблюдение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а также индивидуальными предпринимателями, осуществляющими медицинскую и фармацевтическую деятельность, прав граждан в сфере охраны здоровья граждан</w:t>
      </w:r>
    </w:p>
    <w:p w:rsidR="006C459B" w:rsidRPr="00A45BBF" w:rsidRDefault="006C459B" w:rsidP="006C459B">
      <w:pPr>
        <w:widowControl w:val="0"/>
        <w:autoSpaceDE w:val="0"/>
        <w:autoSpaceDN w:val="0"/>
        <w:adjustRightInd w:val="0"/>
        <w:spacing w:after="0" w:line="240" w:lineRule="auto"/>
        <w:jc w:val="both"/>
        <w:rPr>
          <w:rFonts w:ascii="Times New Roman" w:eastAsia="Times New Roman" w:hAnsi="Times New Roman"/>
          <w:b/>
          <w:i/>
          <w:sz w:val="28"/>
          <w:szCs w:val="28"/>
          <w:lang w:eastAsia="ru-RU"/>
        </w:rPr>
      </w:pPr>
    </w:p>
    <w:p w:rsidR="00525202" w:rsidRDefault="00525202" w:rsidP="00525202">
      <w:pPr>
        <w:spacing w:after="0" w:line="240" w:lineRule="auto"/>
        <w:ind w:firstLine="567"/>
        <w:jc w:val="both"/>
        <w:rPr>
          <w:rFonts w:ascii="Times New Roman" w:hAnsi="Times New Roman"/>
          <w:sz w:val="28"/>
          <w:szCs w:val="28"/>
        </w:rPr>
      </w:pPr>
      <w:r w:rsidRPr="00525202">
        <w:rPr>
          <w:rFonts w:ascii="Times New Roman" w:hAnsi="Times New Roman"/>
          <w:sz w:val="28"/>
          <w:szCs w:val="28"/>
        </w:rPr>
        <w:t>В результате проверок в деятельности проверенных медицинских организаций выявлено 6215 случаев нарушения прав граждан в сфере охраны здоровья (таблица 1</w:t>
      </w:r>
      <w:r w:rsidR="0077451D">
        <w:rPr>
          <w:rFonts w:ascii="Times New Roman" w:hAnsi="Times New Roman"/>
          <w:sz w:val="28"/>
          <w:szCs w:val="28"/>
        </w:rPr>
        <w:t>2</w:t>
      </w:r>
      <w:r w:rsidRPr="00525202">
        <w:rPr>
          <w:rFonts w:ascii="Times New Roman" w:hAnsi="Times New Roman"/>
          <w:sz w:val="28"/>
          <w:szCs w:val="28"/>
        </w:rPr>
        <w:t>).</w:t>
      </w:r>
    </w:p>
    <w:p w:rsidR="00525202" w:rsidRPr="00525202" w:rsidRDefault="00525202" w:rsidP="00525202">
      <w:pPr>
        <w:spacing w:after="0" w:line="240" w:lineRule="auto"/>
        <w:ind w:firstLine="567"/>
        <w:jc w:val="both"/>
        <w:rPr>
          <w:rFonts w:ascii="Times New Roman" w:hAnsi="Times New Roman"/>
          <w:sz w:val="28"/>
          <w:szCs w:val="28"/>
        </w:rPr>
      </w:pPr>
    </w:p>
    <w:p w:rsidR="00525202" w:rsidRPr="00525202" w:rsidRDefault="00525202" w:rsidP="00525202">
      <w:pPr>
        <w:spacing w:after="0" w:line="240" w:lineRule="auto"/>
        <w:ind w:firstLine="567"/>
        <w:jc w:val="both"/>
        <w:rPr>
          <w:rFonts w:ascii="Times New Roman" w:hAnsi="Times New Roman"/>
          <w:bCs/>
          <w:i/>
          <w:sz w:val="28"/>
          <w:szCs w:val="28"/>
        </w:rPr>
      </w:pPr>
      <w:r w:rsidRPr="00525202">
        <w:rPr>
          <w:rFonts w:ascii="Times New Roman" w:hAnsi="Times New Roman"/>
          <w:bCs/>
          <w:i/>
          <w:sz w:val="28"/>
          <w:szCs w:val="28"/>
        </w:rPr>
        <w:t>Таблица 1</w:t>
      </w:r>
      <w:r w:rsidR="0077451D">
        <w:rPr>
          <w:rFonts w:ascii="Times New Roman" w:hAnsi="Times New Roman"/>
          <w:bCs/>
          <w:i/>
          <w:sz w:val="28"/>
          <w:szCs w:val="28"/>
        </w:rPr>
        <w:t>2</w:t>
      </w:r>
      <w:r w:rsidRPr="00525202">
        <w:rPr>
          <w:rFonts w:ascii="Times New Roman" w:hAnsi="Times New Roman"/>
          <w:bCs/>
          <w:i/>
          <w:sz w:val="28"/>
          <w:szCs w:val="28"/>
        </w:rPr>
        <w:t>. Наиболее значимые нарушения, выявленные при проведении контрольных мероприятий в деятельности медицинских организаций</w:t>
      </w:r>
    </w:p>
    <w:tbl>
      <w:tblPr>
        <w:tblStyle w:val="340"/>
        <w:tblpPr w:leftFromText="180" w:rightFromText="180" w:vertAnchor="text" w:tblpY="1"/>
        <w:tblOverlap w:val="never"/>
        <w:tblW w:w="9771" w:type="dxa"/>
        <w:tblLayout w:type="fixed"/>
        <w:tblLook w:val="04A0" w:firstRow="1" w:lastRow="0" w:firstColumn="1" w:lastColumn="0" w:noHBand="0" w:noVBand="1"/>
      </w:tblPr>
      <w:tblGrid>
        <w:gridCol w:w="6374"/>
        <w:gridCol w:w="850"/>
        <w:gridCol w:w="2547"/>
      </w:tblGrid>
      <w:tr w:rsidR="00525202" w:rsidRPr="001545C2" w:rsidTr="00525202">
        <w:tc>
          <w:tcPr>
            <w:tcW w:w="6374" w:type="dxa"/>
          </w:tcPr>
          <w:p w:rsidR="00525202" w:rsidRPr="001545C2" w:rsidRDefault="00525202" w:rsidP="00525202">
            <w:pPr>
              <w:jc w:val="center"/>
              <w:rPr>
                <w:rFonts w:ascii="Times New Roman" w:hAnsi="Times New Roman"/>
                <w:b/>
              </w:rPr>
            </w:pPr>
            <w:r w:rsidRPr="001545C2">
              <w:rPr>
                <w:rFonts w:ascii="Times New Roman" w:hAnsi="Times New Roman"/>
                <w:b/>
                <w:bCs/>
                <w:i/>
              </w:rPr>
              <w:t>Выявляемые нарушения в деятельности медицинских организаций</w:t>
            </w:r>
          </w:p>
        </w:tc>
        <w:tc>
          <w:tcPr>
            <w:tcW w:w="850" w:type="dxa"/>
          </w:tcPr>
          <w:p w:rsidR="00525202" w:rsidRPr="001545C2" w:rsidRDefault="00525202" w:rsidP="00525202">
            <w:pPr>
              <w:jc w:val="center"/>
              <w:rPr>
                <w:rFonts w:ascii="Times New Roman" w:hAnsi="Times New Roman"/>
                <w:b/>
                <w:bCs/>
                <w:i/>
              </w:rPr>
            </w:pPr>
            <w:r w:rsidRPr="001545C2">
              <w:rPr>
                <w:rFonts w:ascii="Times New Roman" w:hAnsi="Times New Roman"/>
                <w:b/>
                <w:bCs/>
                <w:i/>
              </w:rPr>
              <w:t>Коли-чест</w:t>
            </w:r>
            <w:r w:rsidR="001545C2">
              <w:rPr>
                <w:rFonts w:ascii="Times New Roman" w:hAnsi="Times New Roman"/>
                <w:b/>
                <w:bCs/>
                <w:i/>
              </w:rPr>
              <w:t xml:space="preserve"> </w:t>
            </w:r>
            <w:r w:rsidRPr="001545C2">
              <w:rPr>
                <w:rFonts w:ascii="Times New Roman" w:hAnsi="Times New Roman"/>
                <w:b/>
                <w:bCs/>
                <w:i/>
              </w:rPr>
              <w:t>во случа-ев</w:t>
            </w:r>
          </w:p>
        </w:tc>
        <w:tc>
          <w:tcPr>
            <w:tcW w:w="2547" w:type="dxa"/>
          </w:tcPr>
          <w:p w:rsidR="00525202" w:rsidRPr="001545C2" w:rsidRDefault="00525202" w:rsidP="00525202">
            <w:pPr>
              <w:jc w:val="center"/>
              <w:rPr>
                <w:rFonts w:ascii="Times New Roman" w:hAnsi="Times New Roman"/>
                <w:b/>
                <w:bCs/>
                <w:i/>
              </w:rPr>
            </w:pPr>
            <w:r w:rsidRPr="001545C2">
              <w:rPr>
                <w:rFonts w:ascii="Times New Roman" w:hAnsi="Times New Roman"/>
                <w:b/>
                <w:bCs/>
                <w:i/>
              </w:rPr>
              <w:t>Субъект Российской Федерации</w:t>
            </w:r>
          </w:p>
        </w:tc>
      </w:tr>
      <w:tr w:rsidR="00042886" w:rsidRPr="001545C2" w:rsidTr="00525202">
        <w:tc>
          <w:tcPr>
            <w:tcW w:w="6374" w:type="dxa"/>
          </w:tcPr>
          <w:p w:rsidR="00042886" w:rsidRPr="001545C2" w:rsidRDefault="00042886" w:rsidP="00042886">
            <w:pPr>
              <w:jc w:val="both"/>
              <w:rPr>
                <w:rFonts w:ascii="Times New Roman" w:hAnsi="Times New Roman"/>
              </w:rPr>
            </w:pPr>
            <w:r w:rsidRPr="001545C2">
              <w:rPr>
                <w:rFonts w:ascii="Times New Roman" w:hAnsi="Times New Roman"/>
              </w:rPr>
              <w:t xml:space="preserve">Случаи необоснованной оплаты за счет личных средств граждан </w:t>
            </w:r>
            <w:r w:rsidR="00461848">
              <w:rPr>
                <w:rFonts w:ascii="Times New Roman" w:hAnsi="Times New Roman"/>
              </w:rPr>
              <w:t xml:space="preserve">медицинских </w:t>
            </w:r>
            <w:r w:rsidRPr="001545C2">
              <w:rPr>
                <w:rFonts w:ascii="Times New Roman" w:hAnsi="Times New Roman"/>
              </w:rPr>
              <w:t>услуг, оказываемых в рамках программы государственных гарантий</w:t>
            </w:r>
            <w:r w:rsidR="00461848">
              <w:rPr>
                <w:rFonts w:ascii="Times New Roman" w:hAnsi="Times New Roman"/>
              </w:rPr>
              <w:t xml:space="preserve"> бесплатного оказания гражданам:</w:t>
            </w:r>
          </w:p>
          <w:p w:rsidR="00042886" w:rsidRPr="001545C2" w:rsidRDefault="00042886" w:rsidP="00042886">
            <w:pPr>
              <w:jc w:val="both"/>
              <w:rPr>
                <w:rFonts w:ascii="Times New Roman" w:hAnsi="Times New Roman"/>
              </w:rPr>
            </w:pPr>
            <w:r w:rsidRPr="001545C2">
              <w:rPr>
                <w:rFonts w:ascii="Times New Roman" w:hAnsi="Times New Roman"/>
              </w:rPr>
              <w:t>- при первичной медико-санитарной помощи, в том числе доврачебной, врачебной и специализированной;</w:t>
            </w:r>
          </w:p>
          <w:p w:rsidR="00042886" w:rsidRPr="001545C2" w:rsidRDefault="00042886" w:rsidP="00042886">
            <w:pPr>
              <w:jc w:val="both"/>
              <w:rPr>
                <w:rFonts w:ascii="Times New Roman" w:hAnsi="Times New Roman"/>
              </w:rPr>
            </w:pPr>
            <w:r w:rsidRPr="001545C2">
              <w:rPr>
                <w:rFonts w:ascii="Times New Roman" w:hAnsi="Times New Roman"/>
              </w:rPr>
              <w:t>- при специализированной медицинской помощи, высокотехнологичной медицинской помощи, являющейся частью специализированной медицинской помощи;</w:t>
            </w:r>
          </w:p>
          <w:p w:rsidR="00042886" w:rsidRPr="001545C2" w:rsidRDefault="00042886" w:rsidP="00042886">
            <w:pPr>
              <w:jc w:val="both"/>
              <w:rPr>
                <w:rFonts w:ascii="Times New Roman" w:hAnsi="Times New Roman"/>
              </w:rPr>
            </w:pPr>
            <w:r w:rsidRPr="001545C2">
              <w:rPr>
                <w:rFonts w:ascii="Times New Roman" w:hAnsi="Times New Roman"/>
              </w:rPr>
              <w:t>- при скорой медицинской помощи, в том числе скорой специализированной;</w:t>
            </w:r>
          </w:p>
          <w:p w:rsidR="00042886" w:rsidRPr="001545C2" w:rsidRDefault="00042886" w:rsidP="00042886">
            <w:pPr>
              <w:jc w:val="both"/>
              <w:rPr>
                <w:rFonts w:ascii="Times New Roman" w:hAnsi="Times New Roman"/>
              </w:rPr>
            </w:pPr>
            <w:r w:rsidRPr="001545C2">
              <w:rPr>
                <w:rFonts w:ascii="Times New Roman" w:hAnsi="Times New Roman"/>
              </w:rPr>
              <w:t>- при паллиативной медицинской помощи;</w:t>
            </w:r>
          </w:p>
          <w:p w:rsidR="00042886" w:rsidRPr="001545C2" w:rsidRDefault="00042886" w:rsidP="00042886">
            <w:pPr>
              <w:jc w:val="both"/>
              <w:rPr>
                <w:rFonts w:ascii="Times New Roman" w:hAnsi="Times New Roman"/>
              </w:rPr>
            </w:pPr>
            <w:r w:rsidRPr="001545C2">
              <w:rPr>
                <w:rFonts w:ascii="Times New Roman" w:hAnsi="Times New Roman"/>
              </w:rPr>
              <w:t xml:space="preserve">- при назначении и применении по медицинским </w:t>
            </w:r>
            <w:r w:rsidR="00461848" w:rsidRPr="001545C2">
              <w:rPr>
                <w:rFonts w:ascii="Times New Roman" w:hAnsi="Times New Roman"/>
              </w:rPr>
              <w:t>показаниям  компонентов крови, лечебного питания, в том числе специализированных продуктов лечебного питания</w:t>
            </w:r>
            <w:r w:rsidR="00461848" w:rsidRPr="00461848">
              <w:rPr>
                <w:rFonts w:ascii="Times New Roman" w:hAnsi="Times New Roman"/>
              </w:rPr>
              <w:t>;</w:t>
            </w:r>
            <w:r w:rsidR="00461848" w:rsidRPr="001545C2">
              <w:rPr>
                <w:rFonts w:ascii="Times New Roman" w:hAnsi="Times New Roman"/>
              </w:rPr>
              <w:t xml:space="preserve"> </w:t>
            </w:r>
            <w:r w:rsidR="00461848">
              <w:rPr>
                <w:rFonts w:ascii="Times New Roman" w:hAnsi="Times New Roman"/>
              </w:rPr>
              <w:t xml:space="preserve"> </w:t>
            </w:r>
            <w:r w:rsidRPr="001545C2">
              <w:rPr>
                <w:rFonts w:ascii="Times New Roman" w:hAnsi="Times New Roman"/>
              </w:rPr>
              <w:t>медицинских изделий, включенных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формируемый комиссией по формированию перечней медицинских</w:t>
            </w:r>
            <w:r w:rsidR="00461848">
              <w:rPr>
                <w:rFonts w:ascii="Times New Roman" w:hAnsi="Times New Roman"/>
              </w:rPr>
              <w:t xml:space="preserve"> изделий</w:t>
            </w:r>
            <w:r w:rsidRPr="001545C2">
              <w:rPr>
                <w:rFonts w:ascii="Times New Roman" w:hAnsi="Times New Roman"/>
              </w:rPr>
              <w:t>;</w:t>
            </w:r>
          </w:p>
          <w:p w:rsidR="00042886" w:rsidRPr="001545C2" w:rsidRDefault="00042886" w:rsidP="00042886">
            <w:pPr>
              <w:jc w:val="both"/>
              <w:rPr>
                <w:rFonts w:ascii="Times New Roman" w:hAnsi="Times New Roman"/>
              </w:rPr>
            </w:pPr>
            <w:r w:rsidRPr="001545C2">
              <w:rPr>
                <w:rFonts w:ascii="Times New Roman" w:hAnsi="Times New Roman"/>
              </w:rPr>
              <w:t>- при применении по медицинским показаниям лекарственных препаратов</w:t>
            </w:r>
            <w:r w:rsidR="00461848" w:rsidRPr="00461848">
              <w:rPr>
                <w:rFonts w:ascii="Times New Roman" w:hAnsi="Times New Roman"/>
              </w:rPr>
              <w:t xml:space="preserve">, включенных в Перечень жизненно необходимых и важнейших лекарственных препаратов, </w:t>
            </w:r>
            <w:r w:rsidR="00461848">
              <w:rPr>
                <w:rFonts w:ascii="Times New Roman" w:hAnsi="Times New Roman"/>
              </w:rPr>
              <w:t xml:space="preserve">а также </w:t>
            </w:r>
            <w:r w:rsidRPr="001545C2">
              <w:rPr>
                <w:rFonts w:ascii="Times New Roman" w:hAnsi="Times New Roman"/>
              </w:rPr>
              <w:t xml:space="preserve">не входящих в </w:t>
            </w:r>
            <w:r w:rsidR="00461848">
              <w:rPr>
                <w:rFonts w:ascii="Times New Roman" w:hAnsi="Times New Roman"/>
              </w:rPr>
              <w:t xml:space="preserve">данный </w:t>
            </w:r>
            <w:r w:rsidRPr="001545C2">
              <w:rPr>
                <w:rFonts w:ascii="Times New Roman" w:hAnsi="Times New Roman"/>
              </w:rPr>
              <w:t>перечень, в случаях их замены из-за индивидуальной непереносимости, по жизненным показаниям;</w:t>
            </w:r>
          </w:p>
          <w:p w:rsidR="00042886" w:rsidRPr="001545C2" w:rsidRDefault="00042886" w:rsidP="00042886">
            <w:pPr>
              <w:jc w:val="both"/>
              <w:rPr>
                <w:rFonts w:ascii="Times New Roman" w:hAnsi="Times New Roman"/>
              </w:rPr>
            </w:pPr>
            <w:r w:rsidRPr="001545C2">
              <w:rPr>
                <w:rFonts w:ascii="Times New Roman" w:hAnsi="Times New Roman"/>
              </w:rPr>
              <w:t>- при размещении в маломестных палатах (боксах) пациентов - по медицинским и (или</w:t>
            </w:r>
            <w:r w:rsidR="00461848">
              <w:rPr>
                <w:rFonts w:ascii="Times New Roman" w:hAnsi="Times New Roman"/>
              </w:rPr>
              <w:t>) эпидемиологическим показаниям</w:t>
            </w:r>
            <w:r w:rsidRPr="001545C2">
              <w:rPr>
                <w:rFonts w:ascii="Times New Roman" w:hAnsi="Times New Roman"/>
              </w:rPr>
              <w:t>;</w:t>
            </w:r>
          </w:p>
          <w:p w:rsidR="00042886" w:rsidRPr="001545C2" w:rsidRDefault="00042886" w:rsidP="00042886">
            <w:pPr>
              <w:jc w:val="both"/>
              <w:rPr>
                <w:rFonts w:ascii="Times New Roman" w:hAnsi="Times New Roman"/>
              </w:rPr>
            </w:pPr>
            <w:r w:rsidRPr="001545C2">
              <w:rPr>
                <w:rFonts w:ascii="Times New Roman" w:hAnsi="Times New Roman"/>
              </w:rPr>
              <w:t>- при наличии возможности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с ребенком до достижения им возраста четырех лет, а с ребенком старше указанного возраста;</w:t>
            </w:r>
          </w:p>
          <w:p w:rsidR="00042886" w:rsidRPr="001545C2" w:rsidRDefault="00042886" w:rsidP="00042886">
            <w:pPr>
              <w:jc w:val="both"/>
              <w:rPr>
                <w:rFonts w:ascii="Times New Roman" w:hAnsi="Times New Roman"/>
              </w:rPr>
            </w:pPr>
            <w:r w:rsidRPr="001545C2">
              <w:rPr>
                <w:rFonts w:ascii="Times New Roman" w:hAnsi="Times New Roman"/>
              </w:rPr>
              <w:t>- при транспортных услугах сопровождения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42886" w:rsidRPr="001545C2" w:rsidRDefault="00042886" w:rsidP="00042886">
            <w:pPr>
              <w:jc w:val="both"/>
              <w:rPr>
                <w:rFonts w:ascii="Times New Roman" w:hAnsi="Times New Roman"/>
              </w:rPr>
            </w:pPr>
            <w:r w:rsidRPr="001545C2">
              <w:rPr>
                <w:rFonts w:ascii="Times New Roman" w:hAnsi="Times New Roman"/>
              </w:rPr>
              <w:t>- при транспортировке и хранении в морге поступившего для исследования биологического материала, трупов пациентов, умерших в медицинских и иных организациях, и утилизации биологического материала;</w:t>
            </w:r>
          </w:p>
          <w:p w:rsidR="00042886" w:rsidRPr="001545C2" w:rsidRDefault="00042886" w:rsidP="00042886">
            <w:pPr>
              <w:jc w:val="both"/>
              <w:rPr>
                <w:rFonts w:ascii="Times New Roman" w:hAnsi="Times New Roman"/>
              </w:rPr>
            </w:pPr>
            <w:r w:rsidRPr="001545C2">
              <w:rPr>
                <w:rFonts w:ascii="Times New Roman" w:hAnsi="Times New Roman"/>
              </w:rPr>
              <w:t>- при медицинской деятельности, связанной с донорством органов и тканей человека в целях трансплантации (пересадки), включающей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r w:rsidR="00461848">
              <w:rPr>
                <w:rFonts w:ascii="Times New Roman" w:hAnsi="Times New Roman"/>
              </w:rPr>
              <w:t>.</w:t>
            </w:r>
          </w:p>
        </w:tc>
        <w:tc>
          <w:tcPr>
            <w:tcW w:w="850" w:type="dxa"/>
          </w:tcPr>
          <w:p w:rsidR="00042886" w:rsidRPr="001545C2" w:rsidRDefault="00042886" w:rsidP="00042886">
            <w:pPr>
              <w:rPr>
                <w:rFonts w:ascii="Times New Roman" w:hAnsi="Times New Roman"/>
              </w:rPr>
            </w:pPr>
            <w:r w:rsidRPr="001545C2">
              <w:rPr>
                <w:rFonts w:ascii="Times New Roman" w:hAnsi="Times New Roman"/>
              </w:rPr>
              <w:t>2062</w:t>
            </w:r>
          </w:p>
        </w:tc>
        <w:tc>
          <w:tcPr>
            <w:tcW w:w="2547" w:type="dxa"/>
          </w:tcPr>
          <w:p w:rsidR="00042886" w:rsidRPr="001545C2" w:rsidRDefault="00042886" w:rsidP="00042886">
            <w:r w:rsidRPr="001545C2">
              <w:rPr>
                <w:rFonts w:ascii="Times New Roman" w:hAnsi="Times New Roman"/>
              </w:rPr>
              <w:t>Брянская, Костромская, Рязанская, Смоленская, Тульская, Архангельская, Псковская, Волгоградская, Нижегородская, Оренбургская, Ульяновская, Тюменская, Челябинская, Новосибирская, Томская, Амурская области, Пермский край, Республики Башкортостан, Татарстан, Алтай, Дагестан, РСО-Алания, ХМАО, ЯНАО, Алтайский, Красноярский , Камчатский, Приморский, Хабаровский, Ставропольский края</w:t>
            </w:r>
            <w:r w:rsidRPr="001545C2">
              <w:t xml:space="preserve"> </w:t>
            </w:r>
          </w:p>
        </w:tc>
      </w:tr>
      <w:tr w:rsidR="00461848" w:rsidRPr="001545C2" w:rsidTr="00525202">
        <w:tc>
          <w:tcPr>
            <w:tcW w:w="6374" w:type="dxa"/>
          </w:tcPr>
          <w:p w:rsidR="00461848" w:rsidRPr="001545C2" w:rsidRDefault="00461848" w:rsidP="00461848">
            <w:pPr>
              <w:jc w:val="both"/>
              <w:rPr>
                <w:rFonts w:ascii="Times New Roman" w:hAnsi="Times New Roman"/>
              </w:rPr>
            </w:pPr>
            <w:r w:rsidRPr="001545C2">
              <w:rPr>
                <w:rFonts w:ascii="Times New Roman" w:hAnsi="Times New Roman"/>
              </w:rPr>
              <w:t>Несоблюдение медицинской организацией установленных Территориальными программами государственных гарантий бесплатного оказания гражданам медицинской помощи сроков оказания гражданам медицинской помощи оказания гражданам медицинской помощи в неотложной форме и в экстренной форме</w:t>
            </w:r>
          </w:p>
        </w:tc>
        <w:tc>
          <w:tcPr>
            <w:tcW w:w="850" w:type="dxa"/>
          </w:tcPr>
          <w:p w:rsidR="00461848" w:rsidRPr="001545C2" w:rsidRDefault="00461848" w:rsidP="00461848">
            <w:pPr>
              <w:rPr>
                <w:rFonts w:ascii="Times New Roman" w:hAnsi="Times New Roman"/>
              </w:rPr>
            </w:pPr>
            <w:r w:rsidRPr="001545C2">
              <w:rPr>
                <w:rFonts w:ascii="Times New Roman" w:hAnsi="Times New Roman"/>
              </w:rPr>
              <w:t>1129</w:t>
            </w:r>
          </w:p>
        </w:tc>
        <w:tc>
          <w:tcPr>
            <w:tcW w:w="2547" w:type="dxa"/>
          </w:tcPr>
          <w:p w:rsidR="00461848" w:rsidRPr="001545C2" w:rsidRDefault="00461848" w:rsidP="00461848">
            <w:pPr>
              <w:rPr>
                <w:rFonts w:ascii="Times New Roman" w:hAnsi="Times New Roman"/>
              </w:rPr>
            </w:pPr>
            <w:r w:rsidRPr="001545C2">
              <w:rPr>
                <w:rFonts w:ascii="Times New Roman" w:hAnsi="Times New Roman"/>
              </w:rPr>
              <w:t>Брянская, Рязанская, Тульская, Архангельская, Нижегородская, Оренбургская, Новосибирская, Амурская области, Республики Калмыкия, Башкортостан, Татарстан, Бурятия, РСО-Алания, Алтай, Алтайский, Камчатский, Приморский, Ставропольский края</w:t>
            </w:r>
          </w:p>
        </w:tc>
      </w:tr>
      <w:tr w:rsidR="00461848" w:rsidRPr="001545C2" w:rsidTr="00525202">
        <w:tc>
          <w:tcPr>
            <w:tcW w:w="6374" w:type="dxa"/>
          </w:tcPr>
          <w:p w:rsidR="00461848" w:rsidRPr="001545C2" w:rsidRDefault="00461848" w:rsidP="00461848">
            <w:pPr>
              <w:jc w:val="both"/>
              <w:rPr>
                <w:rFonts w:ascii="Times New Roman" w:hAnsi="Times New Roman"/>
              </w:rPr>
            </w:pPr>
            <w:r w:rsidRPr="001545C2">
              <w:rPr>
                <w:rFonts w:ascii="Times New Roman" w:hAnsi="Times New Roman"/>
              </w:rPr>
              <w:t>Случаи необоснованного отказа гражданину в выборе медицинской организации для оказания медицинской помощи в рамках программы государственных гарантий бесплатного оказания гражданам медицинской помощи медицинской организацией, находящейся за пределами территории субъекта Российской Федерации, в котором проживает гражданин</w:t>
            </w:r>
          </w:p>
        </w:tc>
        <w:tc>
          <w:tcPr>
            <w:tcW w:w="850" w:type="dxa"/>
          </w:tcPr>
          <w:p w:rsidR="00461848" w:rsidRPr="001545C2" w:rsidRDefault="00461848" w:rsidP="00461848">
            <w:pPr>
              <w:rPr>
                <w:rFonts w:ascii="Times New Roman" w:hAnsi="Times New Roman"/>
              </w:rPr>
            </w:pPr>
            <w:r w:rsidRPr="001545C2">
              <w:rPr>
                <w:rFonts w:ascii="Times New Roman" w:hAnsi="Times New Roman"/>
              </w:rPr>
              <w:t>452</w:t>
            </w:r>
          </w:p>
        </w:tc>
        <w:tc>
          <w:tcPr>
            <w:tcW w:w="2547" w:type="dxa"/>
          </w:tcPr>
          <w:p w:rsidR="00461848" w:rsidRPr="001545C2" w:rsidRDefault="00461848" w:rsidP="00461848">
            <w:pPr>
              <w:rPr>
                <w:rFonts w:ascii="Times New Roman" w:hAnsi="Times New Roman"/>
              </w:rPr>
            </w:pPr>
            <w:r w:rsidRPr="001545C2">
              <w:rPr>
                <w:rFonts w:ascii="Times New Roman" w:hAnsi="Times New Roman"/>
              </w:rPr>
              <w:t>Брянская, Рязанская, Оренбургская, Новосибирская области, Республики Башкортостан, Татарстан, Алтай, ХМАО, Алтайский, Камчатский, П</w:t>
            </w:r>
            <w:r>
              <w:rPr>
                <w:rFonts w:ascii="Times New Roman" w:hAnsi="Times New Roman"/>
              </w:rPr>
              <w:t>риморский, Ставропольский края</w:t>
            </w:r>
          </w:p>
        </w:tc>
      </w:tr>
      <w:tr w:rsidR="00461848" w:rsidRPr="001545C2" w:rsidTr="00525202">
        <w:tc>
          <w:tcPr>
            <w:tcW w:w="6374" w:type="dxa"/>
          </w:tcPr>
          <w:p w:rsidR="00461848" w:rsidRPr="001545C2" w:rsidRDefault="00461848" w:rsidP="00461848">
            <w:pPr>
              <w:jc w:val="both"/>
              <w:rPr>
                <w:rFonts w:ascii="Times New Roman" w:hAnsi="Times New Roman"/>
              </w:rPr>
            </w:pPr>
            <w:r w:rsidRPr="001545C2">
              <w:rPr>
                <w:rFonts w:ascii="Times New Roman" w:hAnsi="Times New Roman"/>
              </w:rPr>
              <w:t>Отсутствие в информированном добровольном согласии на медицинское вмешательство или отказе от медицинского вмешательства подписей гражданина, одного из родителей или иного законного представителя или медицинских работников</w:t>
            </w:r>
          </w:p>
        </w:tc>
        <w:tc>
          <w:tcPr>
            <w:tcW w:w="850" w:type="dxa"/>
          </w:tcPr>
          <w:p w:rsidR="00461848" w:rsidRPr="001545C2" w:rsidRDefault="00461848" w:rsidP="00461848">
            <w:pPr>
              <w:rPr>
                <w:rFonts w:ascii="Times New Roman" w:hAnsi="Times New Roman"/>
              </w:rPr>
            </w:pPr>
            <w:r w:rsidRPr="001545C2">
              <w:rPr>
                <w:rFonts w:ascii="Times New Roman" w:hAnsi="Times New Roman"/>
              </w:rPr>
              <w:t>451</w:t>
            </w:r>
          </w:p>
        </w:tc>
        <w:tc>
          <w:tcPr>
            <w:tcW w:w="2547" w:type="dxa"/>
          </w:tcPr>
          <w:p w:rsidR="00461848" w:rsidRPr="001545C2" w:rsidRDefault="00461848" w:rsidP="00461848">
            <w:r w:rsidRPr="001545C2">
              <w:rPr>
                <w:rFonts w:ascii="Times New Roman" w:hAnsi="Times New Roman"/>
              </w:rPr>
              <w:t>Костромская, Курская, Рязанская, Ленинградская, Новосибирская области, СПб, Пермский, Красноярский края, Республики Башкортостан, Бурятия</w:t>
            </w:r>
          </w:p>
        </w:tc>
      </w:tr>
      <w:tr w:rsidR="00461848" w:rsidRPr="001545C2" w:rsidTr="00525202">
        <w:tc>
          <w:tcPr>
            <w:tcW w:w="6374" w:type="dxa"/>
          </w:tcPr>
          <w:p w:rsidR="00461848" w:rsidRPr="001545C2" w:rsidRDefault="00461848" w:rsidP="00461848">
            <w:pPr>
              <w:tabs>
                <w:tab w:val="left" w:pos="2367"/>
              </w:tabs>
              <w:jc w:val="both"/>
              <w:rPr>
                <w:rFonts w:ascii="Times New Roman" w:hAnsi="Times New Roman"/>
              </w:rPr>
            </w:pPr>
            <w:r w:rsidRPr="001545C2">
              <w:rPr>
                <w:rFonts w:ascii="Times New Roman" w:hAnsi="Times New Roman"/>
              </w:rPr>
              <w:t>Необоснованные случаи оказания иностранным гражданам медицинской помощи за плату в экстренной форме при внезапных острых заболеваниях, состояниях, обострении хронических заболеваний, представляющих угрозу жизни пациента;</w:t>
            </w:r>
            <w:r w:rsidRPr="001545C2">
              <w:t xml:space="preserve"> </w:t>
            </w:r>
            <w:r w:rsidRPr="001545C2">
              <w:rPr>
                <w:rFonts w:ascii="Times New Roman" w:hAnsi="Times New Roman"/>
              </w:rPr>
              <w:t>скорой медицинской помощи, в том числе скорой специализированной, при заболеваниях, несчастных случаях, травмах, отравлениях и других состояниях, требующих срочного медицинского вмешательства</w:t>
            </w:r>
          </w:p>
        </w:tc>
        <w:tc>
          <w:tcPr>
            <w:tcW w:w="850" w:type="dxa"/>
          </w:tcPr>
          <w:p w:rsidR="00461848" w:rsidRPr="001545C2" w:rsidRDefault="00461848" w:rsidP="00461848">
            <w:pPr>
              <w:rPr>
                <w:rFonts w:ascii="Times New Roman" w:hAnsi="Times New Roman"/>
              </w:rPr>
            </w:pPr>
            <w:r w:rsidRPr="001545C2">
              <w:rPr>
                <w:rFonts w:ascii="Times New Roman" w:hAnsi="Times New Roman"/>
              </w:rPr>
              <w:t>391</w:t>
            </w:r>
          </w:p>
        </w:tc>
        <w:tc>
          <w:tcPr>
            <w:tcW w:w="2547" w:type="dxa"/>
          </w:tcPr>
          <w:p w:rsidR="00461848" w:rsidRPr="001545C2" w:rsidRDefault="00461848" w:rsidP="00461848">
            <w:pPr>
              <w:rPr>
                <w:rFonts w:ascii="Times New Roman" w:hAnsi="Times New Roman"/>
              </w:rPr>
            </w:pPr>
            <w:r w:rsidRPr="001545C2">
              <w:rPr>
                <w:rFonts w:ascii="Times New Roman" w:hAnsi="Times New Roman"/>
              </w:rPr>
              <w:t>Брянская, Костромская, рязанская, Смоленская, Архангельская, Нижегородская, Оренбургская, Челябинская области, Москва, Республики Башкортостан, Татарстан, РСО-Алания, Бурятия, Дагестан, Красноярский, Камчатский, Ставропольский и Хабаровский края</w:t>
            </w:r>
          </w:p>
        </w:tc>
      </w:tr>
      <w:tr w:rsidR="00461848" w:rsidRPr="001545C2" w:rsidTr="00525202">
        <w:tc>
          <w:tcPr>
            <w:tcW w:w="6374" w:type="dxa"/>
          </w:tcPr>
          <w:p w:rsidR="00461848" w:rsidRPr="001545C2" w:rsidRDefault="00461848" w:rsidP="00461848">
            <w:pPr>
              <w:jc w:val="both"/>
              <w:rPr>
                <w:rFonts w:ascii="Times New Roman" w:hAnsi="Times New Roman"/>
              </w:rPr>
            </w:pPr>
            <w:r w:rsidRPr="001545C2">
              <w:rPr>
                <w:rFonts w:ascii="Times New Roman" w:hAnsi="Times New Roman"/>
              </w:rPr>
              <w:t>Отсутствие в медицинской документации пациента информированного добровольного согласия на медицинское вмешательство или отказ от медицинского вмешательства, информированного добровольного согласия на определённые виды медицинских вмешательств в соответствии с Перечнем</w:t>
            </w:r>
            <w:r w:rsidRPr="001545C2">
              <w:t xml:space="preserve"> </w:t>
            </w:r>
            <w:r w:rsidRPr="001545C2">
              <w:rPr>
                <w:rFonts w:ascii="Times New Roman" w:hAnsi="Times New Roman"/>
              </w:rPr>
              <w:t xml:space="preserve">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утверждённым приказом Минздравсоцразвития </w:t>
            </w:r>
            <w:r w:rsidRPr="001545C2">
              <w:t xml:space="preserve"> </w:t>
            </w:r>
            <w:r w:rsidRPr="001545C2">
              <w:rPr>
                <w:rFonts w:ascii="Times New Roman" w:hAnsi="Times New Roman"/>
              </w:rPr>
              <w:t>от 23.04.2012 №390н</w:t>
            </w:r>
          </w:p>
        </w:tc>
        <w:tc>
          <w:tcPr>
            <w:tcW w:w="850" w:type="dxa"/>
          </w:tcPr>
          <w:p w:rsidR="00461848" w:rsidRPr="001545C2" w:rsidRDefault="00461848" w:rsidP="00461848">
            <w:pPr>
              <w:rPr>
                <w:rFonts w:ascii="Times New Roman" w:hAnsi="Times New Roman"/>
              </w:rPr>
            </w:pPr>
            <w:r w:rsidRPr="001545C2">
              <w:rPr>
                <w:rFonts w:ascii="Times New Roman" w:hAnsi="Times New Roman"/>
              </w:rPr>
              <w:t>355</w:t>
            </w:r>
          </w:p>
        </w:tc>
        <w:tc>
          <w:tcPr>
            <w:tcW w:w="2547" w:type="dxa"/>
          </w:tcPr>
          <w:p w:rsidR="00461848" w:rsidRPr="001545C2" w:rsidRDefault="00461848" w:rsidP="00461848">
            <w:pPr>
              <w:rPr>
                <w:rFonts w:ascii="Times New Roman" w:hAnsi="Times New Roman"/>
              </w:rPr>
            </w:pPr>
            <w:r w:rsidRPr="001545C2">
              <w:rPr>
                <w:rFonts w:ascii="Times New Roman" w:hAnsi="Times New Roman"/>
              </w:rPr>
              <w:t>Курская, Тульская, Новосибирская области, СПб, Пермский, Алтайский, Красноярский, Камчатский края, Республики Алтай и Бурятия</w:t>
            </w:r>
          </w:p>
          <w:p w:rsidR="00461848" w:rsidRPr="001545C2" w:rsidRDefault="00461848" w:rsidP="00461848">
            <w:pPr>
              <w:jc w:val="center"/>
            </w:pPr>
          </w:p>
        </w:tc>
      </w:tr>
      <w:tr w:rsidR="00461848" w:rsidRPr="001545C2" w:rsidTr="00525202">
        <w:tc>
          <w:tcPr>
            <w:tcW w:w="6374" w:type="dxa"/>
          </w:tcPr>
          <w:p w:rsidR="00461848" w:rsidRPr="001545C2" w:rsidRDefault="00461848" w:rsidP="00461848">
            <w:pPr>
              <w:jc w:val="both"/>
              <w:rPr>
                <w:rFonts w:ascii="Times New Roman" w:hAnsi="Times New Roman"/>
              </w:rPr>
            </w:pPr>
            <w:r w:rsidRPr="001545C2">
              <w:rPr>
                <w:rFonts w:ascii="Times New Roman" w:hAnsi="Times New Roman"/>
              </w:rPr>
              <w:t>Случаи необоснованного отказа в прикреплении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w:t>
            </w:r>
          </w:p>
        </w:tc>
        <w:tc>
          <w:tcPr>
            <w:tcW w:w="850" w:type="dxa"/>
          </w:tcPr>
          <w:p w:rsidR="00461848" w:rsidRPr="001545C2" w:rsidRDefault="00461848" w:rsidP="00461848">
            <w:pPr>
              <w:rPr>
                <w:rFonts w:ascii="Times New Roman" w:hAnsi="Times New Roman"/>
              </w:rPr>
            </w:pPr>
            <w:r w:rsidRPr="001545C2">
              <w:rPr>
                <w:rFonts w:ascii="Times New Roman" w:hAnsi="Times New Roman"/>
              </w:rPr>
              <w:t>189</w:t>
            </w:r>
          </w:p>
        </w:tc>
        <w:tc>
          <w:tcPr>
            <w:tcW w:w="2547" w:type="dxa"/>
          </w:tcPr>
          <w:p w:rsidR="00461848" w:rsidRPr="001545C2" w:rsidRDefault="00461848" w:rsidP="00461848">
            <w:pPr>
              <w:rPr>
                <w:rFonts w:ascii="Times New Roman" w:hAnsi="Times New Roman"/>
              </w:rPr>
            </w:pPr>
            <w:r w:rsidRPr="001545C2">
              <w:rPr>
                <w:rFonts w:ascii="Times New Roman" w:hAnsi="Times New Roman"/>
              </w:rPr>
              <w:t>Костромская, Рязанская, Архангельская, Оренбургская, Челябинская области, Республики Башкортостан, Бурятия, Татарстан, РСО-Алания, Дагестан, Алтайский, Камчатский, Ставропольский края, ХМАО</w:t>
            </w:r>
          </w:p>
        </w:tc>
      </w:tr>
      <w:tr w:rsidR="00461848" w:rsidRPr="001545C2" w:rsidTr="00525202">
        <w:tc>
          <w:tcPr>
            <w:tcW w:w="6374" w:type="dxa"/>
          </w:tcPr>
          <w:p w:rsidR="00461848" w:rsidRPr="001545C2" w:rsidRDefault="00461848" w:rsidP="00461848">
            <w:pPr>
              <w:jc w:val="both"/>
            </w:pPr>
            <w:r w:rsidRPr="001545C2">
              <w:rPr>
                <w:rFonts w:ascii="Times New Roman" w:hAnsi="Times New Roman"/>
              </w:rPr>
              <w:t>Отсутствие в доступной для гражданина форме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tc>
        <w:tc>
          <w:tcPr>
            <w:tcW w:w="850" w:type="dxa"/>
          </w:tcPr>
          <w:p w:rsidR="00461848" w:rsidRPr="001545C2" w:rsidRDefault="00461848" w:rsidP="00461848">
            <w:pPr>
              <w:rPr>
                <w:rFonts w:ascii="Times New Roman" w:hAnsi="Times New Roman"/>
              </w:rPr>
            </w:pPr>
            <w:r w:rsidRPr="001545C2">
              <w:rPr>
                <w:rFonts w:ascii="Times New Roman" w:hAnsi="Times New Roman"/>
              </w:rPr>
              <w:t>98</w:t>
            </w:r>
          </w:p>
        </w:tc>
        <w:tc>
          <w:tcPr>
            <w:tcW w:w="2547" w:type="dxa"/>
          </w:tcPr>
          <w:p w:rsidR="00461848" w:rsidRPr="001545C2" w:rsidRDefault="00461848" w:rsidP="00461848">
            <w:pPr>
              <w:rPr>
                <w:rFonts w:ascii="Times New Roman" w:hAnsi="Times New Roman"/>
              </w:rPr>
            </w:pPr>
            <w:r w:rsidRPr="001545C2">
              <w:rPr>
                <w:rFonts w:ascii="Times New Roman" w:hAnsi="Times New Roman"/>
              </w:rPr>
              <w:t>Курская, Челябинская области, СПб, Республики Калмыкия, Башкортостан, Бурятия,  Алтайский и Хабаровский края</w:t>
            </w:r>
          </w:p>
        </w:tc>
      </w:tr>
      <w:tr w:rsidR="00461848" w:rsidRPr="001545C2" w:rsidTr="00525202">
        <w:tc>
          <w:tcPr>
            <w:tcW w:w="6374" w:type="dxa"/>
          </w:tcPr>
          <w:p w:rsidR="00461848" w:rsidRPr="001545C2" w:rsidRDefault="00461848" w:rsidP="00461848">
            <w:pPr>
              <w:jc w:val="both"/>
              <w:rPr>
                <w:rFonts w:ascii="Times New Roman" w:hAnsi="Times New Roman"/>
              </w:rPr>
            </w:pPr>
            <w:r w:rsidRPr="001545C2">
              <w:rPr>
                <w:rFonts w:ascii="Times New Roman" w:hAnsi="Times New Roman"/>
              </w:rPr>
              <w:t>Случаи несоблюдения в медицинской организации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w:t>
            </w:r>
          </w:p>
        </w:tc>
        <w:tc>
          <w:tcPr>
            <w:tcW w:w="850" w:type="dxa"/>
          </w:tcPr>
          <w:p w:rsidR="00461848" w:rsidRPr="001545C2" w:rsidRDefault="00461848" w:rsidP="00461848">
            <w:pPr>
              <w:rPr>
                <w:rFonts w:ascii="Times New Roman" w:hAnsi="Times New Roman"/>
              </w:rPr>
            </w:pPr>
            <w:r w:rsidRPr="001545C2">
              <w:rPr>
                <w:rFonts w:ascii="Times New Roman" w:hAnsi="Times New Roman"/>
              </w:rPr>
              <w:t>96</w:t>
            </w:r>
          </w:p>
        </w:tc>
        <w:tc>
          <w:tcPr>
            <w:tcW w:w="2547" w:type="dxa"/>
          </w:tcPr>
          <w:p w:rsidR="00461848" w:rsidRPr="001545C2" w:rsidRDefault="00461848" w:rsidP="00461848">
            <w:r w:rsidRPr="001545C2">
              <w:rPr>
                <w:rFonts w:ascii="Times New Roman" w:hAnsi="Times New Roman"/>
              </w:rPr>
              <w:t>Курская, Рязанская, Челябинская области, Республика Башкортостан, РСО-Алания, ХМАО, Красноярский. Ставропольский края</w:t>
            </w:r>
          </w:p>
        </w:tc>
      </w:tr>
      <w:tr w:rsidR="00461848" w:rsidRPr="001545C2" w:rsidTr="00525202">
        <w:tc>
          <w:tcPr>
            <w:tcW w:w="6374" w:type="dxa"/>
          </w:tcPr>
          <w:p w:rsidR="00461848" w:rsidRPr="001545C2" w:rsidRDefault="00461848" w:rsidP="00461848">
            <w:pPr>
              <w:jc w:val="both"/>
              <w:rPr>
                <w:rFonts w:ascii="Times New Roman" w:hAnsi="Times New Roman"/>
              </w:rPr>
            </w:pPr>
            <w:r w:rsidRPr="001545C2">
              <w:rPr>
                <w:rFonts w:ascii="Times New Roman" w:hAnsi="Times New Roman"/>
              </w:rPr>
              <w:t>Жалобы пациентов на участие в оказании им медицинской помощи обучающихся по профессиональным образовательным программам медицинского образования</w:t>
            </w:r>
          </w:p>
        </w:tc>
        <w:tc>
          <w:tcPr>
            <w:tcW w:w="850" w:type="dxa"/>
          </w:tcPr>
          <w:p w:rsidR="00461848" w:rsidRPr="001545C2" w:rsidRDefault="00461848" w:rsidP="00461848">
            <w:pPr>
              <w:rPr>
                <w:rFonts w:ascii="Times New Roman" w:hAnsi="Times New Roman"/>
              </w:rPr>
            </w:pPr>
            <w:r w:rsidRPr="001545C2">
              <w:rPr>
                <w:rFonts w:ascii="Times New Roman" w:hAnsi="Times New Roman"/>
              </w:rPr>
              <w:t>72</w:t>
            </w:r>
          </w:p>
        </w:tc>
        <w:tc>
          <w:tcPr>
            <w:tcW w:w="2547" w:type="dxa"/>
          </w:tcPr>
          <w:p w:rsidR="00461848" w:rsidRPr="001545C2" w:rsidRDefault="00461848" w:rsidP="00461848">
            <w:pPr>
              <w:rPr>
                <w:rFonts w:ascii="Times New Roman" w:hAnsi="Times New Roman"/>
              </w:rPr>
            </w:pPr>
            <w:r w:rsidRPr="001545C2">
              <w:rPr>
                <w:rFonts w:ascii="Times New Roman" w:hAnsi="Times New Roman"/>
              </w:rPr>
              <w:t xml:space="preserve">Москва, Архангельская и Оренбургская области, Республики Башкортостан, Дагестан и РСО-Алания, Алтайский, Красноярский, Камчатский и Хабаровский края </w:t>
            </w:r>
          </w:p>
        </w:tc>
      </w:tr>
      <w:tr w:rsidR="00461848" w:rsidRPr="001545C2" w:rsidTr="00525202">
        <w:tc>
          <w:tcPr>
            <w:tcW w:w="6374" w:type="dxa"/>
          </w:tcPr>
          <w:p w:rsidR="00461848" w:rsidRPr="001545C2" w:rsidRDefault="00461848" w:rsidP="00461848">
            <w:pPr>
              <w:jc w:val="both"/>
              <w:rPr>
                <w:rFonts w:ascii="Times New Roman" w:hAnsi="Times New Roman"/>
              </w:rPr>
            </w:pPr>
            <w:r w:rsidRPr="001545C2">
              <w:rPr>
                <w:rFonts w:ascii="Times New Roman" w:hAnsi="Times New Roman"/>
              </w:rPr>
              <w:t>Случаи несоблюдения в медицинской организации установленных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для проведения искусственного прерывания беременности</w:t>
            </w:r>
          </w:p>
        </w:tc>
        <w:tc>
          <w:tcPr>
            <w:tcW w:w="850" w:type="dxa"/>
          </w:tcPr>
          <w:p w:rsidR="00461848" w:rsidRPr="001545C2" w:rsidRDefault="00461848" w:rsidP="00461848">
            <w:pPr>
              <w:rPr>
                <w:rFonts w:ascii="Times New Roman" w:hAnsi="Times New Roman"/>
              </w:rPr>
            </w:pPr>
            <w:r w:rsidRPr="001545C2">
              <w:rPr>
                <w:rFonts w:ascii="Times New Roman" w:hAnsi="Times New Roman"/>
              </w:rPr>
              <w:t>38</w:t>
            </w:r>
          </w:p>
        </w:tc>
        <w:tc>
          <w:tcPr>
            <w:tcW w:w="2547" w:type="dxa"/>
          </w:tcPr>
          <w:p w:rsidR="00461848" w:rsidRPr="001545C2" w:rsidRDefault="00461848" w:rsidP="00461848">
            <w:pPr>
              <w:rPr>
                <w:rFonts w:ascii="Times New Roman" w:hAnsi="Times New Roman"/>
              </w:rPr>
            </w:pPr>
            <w:r w:rsidRPr="001545C2">
              <w:rPr>
                <w:rFonts w:ascii="Times New Roman" w:hAnsi="Times New Roman"/>
              </w:rPr>
              <w:t>Брянская, Нижегородская, Оренбургская, Амурская области, Республика Башкортостан, РСО-Алания, Ставропольский край</w:t>
            </w:r>
          </w:p>
        </w:tc>
      </w:tr>
    </w:tbl>
    <w:p w:rsidR="004373F8" w:rsidRPr="00A45BBF" w:rsidRDefault="004373F8" w:rsidP="00525202">
      <w:pPr>
        <w:pStyle w:val="a9"/>
        <w:ind w:firstLine="567"/>
        <w:jc w:val="both"/>
        <w:rPr>
          <w:lang w:eastAsia="ru-RU"/>
        </w:rPr>
      </w:pPr>
    </w:p>
    <w:p w:rsidR="00042886" w:rsidRDefault="00042886" w:rsidP="00525202">
      <w:pPr>
        <w:pStyle w:val="a9"/>
        <w:ind w:firstLine="567"/>
        <w:jc w:val="both"/>
        <w:rPr>
          <w:rFonts w:ascii="Times New Roman" w:hAnsi="Times New Roman"/>
          <w:bCs/>
          <w:sz w:val="28"/>
          <w:szCs w:val="28"/>
          <w:lang w:eastAsia="ru-RU"/>
        </w:rPr>
      </w:pPr>
      <w:r w:rsidRPr="00042886">
        <w:rPr>
          <w:rFonts w:ascii="Times New Roman" w:hAnsi="Times New Roman"/>
          <w:bCs/>
          <w:sz w:val="28"/>
          <w:szCs w:val="28"/>
          <w:lang w:eastAsia="ru-RU"/>
        </w:rPr>
        <w:t>Результаты проведенных Росздравнадзором контрольно-надзорных мероприятий свидетельствуют об имеющихся фактах нарушений прав граждан в сфере охраны здоровья в Российской Федерации.</w:t>
      </w:r>
    </w:p>
    <w:p w:rsidR="00042886" w:rsidRDefault="00042886" w:rsidP="00525202">
      <w:pPr>
        <w:pStyle w:val="a9"/>
        <w:ind w:firstLine="567"/>
        <w:jc w:val="both"/>
        <w:rPr>
          <w:rFonts w:ascii="Times New Roman" w:hAnsi="Times New Roman"/>
          <w:bCs/>
          <w:sz w:val="28"/>
          <w:szCs w:val="28"/>
          <w:lang w:eastAsia="ru-RU"/>
        </w:rPr>
      </w:pPr>
    </w:p>
    <w:p w:rsidR="006870F5" w:rsidRPr="00A45BBF" w:rsidRDefault="006870F5" w:rsidP="004C0F61">
      <w:pPr>
        <w:pStyle w:val="a4"/>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b/>
          <w:i/>
          <w:sz w:val="28"/>
          <w:szCs w:val="28"/>
          <w:lang w:eastAsia="ru-RU"/>
        </w:rPr>
      </w:pPr>
      <w:r w:rsidRPr="00A45BBF">
        <w:rPr>
          <w:rFonts w:ascii="Times New Roman" w:eastAsia="Times New Roman" w:hAnsi="Times New Roman"/>
          <w:b/>
          <w:i/>
          <w:sz w:val="28"/>
          <w:szCs w:val="28"/>
          <w:lang w:eastAsia="ru-RU"/>
        </w:rPr>
        <w:t>Соблюдение медицинскими организациями и индивидуальными предпринимателями, осуществляющими медицинскую деятельность, порядков оказания медицинской помощи и стандартов медицинской помощи</w:t>
      </w:r>
    </w:p>
    <w:p w:rsidR="00525202" w:rsidRPr="00525202" w:rsidRDefault="00525202" w:rsidP="00525202">
      <w:pPr>
        <w:spacing w:after="0" w:line="240" w:lineRule="auto"/>
        <w:ind w:firstLine="567"/>
        <w:jc w:val="both"/>
        <w:rPr>
          <w:rFonts w:ascii="Times New Roman" w:hAnsi="Times New Roman"/>
          <w:sz w:val="28"/>
          <w:szCs w:val="28"/>
        </w:rPr>
      </w:pPr>
      <w:r w:rsidRPr="00525202">
        <w:rPr>
          <w:rFonts w:ascii="Times New Roman" w:hAnsi="Times New Roman"/>
          <w:sz w:val="28"/>
          <w:szCs w:val="28"/>
        </w:rPr>
        <w:t>В ходе проверок выявлено 3730 нарушений порядков оказания медицинской помощи, из них:</w:t>
      </w:r>
    </w:p>
    <w:p w:rsidR="00525202" w:rsidRPr="00525202" w:rsidRDefault="00525202" w:rsidP="00525202">
      <w:pPr>
        <w:spacing w:after="0" w:line="240" w:lineRule="auto"/>
        <w:ind w:firstLine="567"/>
        <w:jc w:val="both"/>
        <w:rPr>
          <w:rFonts w:ascii="Times New Roman" w:hAnsi="Times New Roman"/>
          <w:sz w:val="28"/>
          <w:szCs w:val="28"/>
        </w:rPr>
      </w:pPr>
      <w:r w:rsidRPr="00525202">
        <w:rPr>
          <w:rFonts w:ascii="Times New Roman" w:hAnsi="Times New Roman"/>
          <w:sz w:val="28"/>
          <w:szCs w:val="28"/>
        </w:rPr>
        <w:t>стандартов оснащения медицинской организации – 2152 (57,7%);</w:t>
      </w:r>
    </w:p>
    <w:p w:rsidR="00525202" w:rsidRPr="00525202" w:rsidRDefault="00525202" w:rsidP="00525202">
      <w:pPr>
        <w:spacing w:after="0" w:line="240" w:lineRule="auto"/>
        <w:ind w:firstLine="567"/>
        <w:jc w:val="both"/>
        <w:rPr>
          <w:rFonts w:ascii="Times New Roman" w:hAnsi="Times New Roman"/>
          <w:sz w:val="28"/>
          <w:szCs w:val="28"/>
        </w:rPr>
      </w:pPr>
      <w:r w:rsidRPr="00525202">
        <w:rPr>
          <w:rFonts w:ascii="Times New Roman" w:hAnsi="Times New Roman"/>
          <w:sz w:val="28"/>
          <w:szCs w:val="28"/>
        </w:rPr>
        <w:t xml:space="preserve">правил организации деятельности медицинской организации – 886 (23,7%); </w:t>
      </w:r>
    </w:p>
    <w:p w:rsidR="00525202" w:rsidRPr="00525202" w:rsidRDefault="00525202" w:rsidP="00525202">
      <w:pPr>
        <w:spacing w:after="0" w:line="240" w:lineRule="auto"/>
        <w:ind w:firstLine="567"/>
        <w:jc w:val="both"/>
        <w:rPr>
          <w:rFonts w:ascii="Times New Roman" w:hAnsi="Times New Roman"/>
          <w:sz w:val="28"/>
          <w:szCs w:val="28"/>
        </w:rPr>
      </w:pPr>
      <w:r w:rsidRPr="00525202">
        <w:rPr>
          <w:rFonts w:ascii="Times New Roman" w:hAnsi="Times New Roman"/>
          <w:sz w:val="28"/>
          <w:szCs w:val="28"/>
        </w:rPr>
        <w:t xml:space="preserve">этапов (маршрутизации) оказания медицинской помощи – 384 (10,3%); </w:t>
      </w:r>
    </w:p>
    <w:p w:rsidR="00525202" w:rsidRPr="00525202" w:rsidRDefault="00525202" w:rsidP="00525202">
      <w:pPr>
        <w:spacing w:after="0" w:line="240" w:lineRule="auto"/>
        <w:ind w:firstLine="567"/>
        <w:jc w:val="both"/>
        <w:rPr>
          <w:rFonts w:ascii="Times New Roman" w:hAnsi="Times New Roman"/>
          <w:sz w:val="28"/>
          <w:szCs w:val="28"/>
        </w:rPr>
      </w:pPr>
      <w:r w:rsidRPr="00525202">
        <w:rPr>
          <w:rFonts w:ascii="Times New Roman" w:hAnsi="Times New Roman"/>
          <w:sz w:val="28"/>
          <w:szCs w:val="28"/>
        </w:rPr>
        <w:t>несоответствие рекомендуемым штатным нормативам – 308 (8,3%) (не является нарушением).</w:t>
      </w:r>
    </w:p>
    <w:p w:rsidR="00525202" w:rsidRDefault="00525202" w:rsidP="00525202">
      <w:pPr>
        <w:spacing w:after="0" w:line="240" w:lineRule="auto"/>
        <w:ind w:firstLine="567"/>
        <w:jc w:val="both"/>
        <w:rPr>
          <w:rFonts w:ascii="Times New Roman" w:hAnsi="Times New Roman"/>
          <w:sz w:val="28"/>
          <w:szCs w:val="28"/>
        </w:rPr>
      </w:pPr>
      <w:r w:rsidRPr="00525202">
        <w:rPr>
          <w:rFonts w:ascii="Times New Roman" w:hAnsi="Times New Roman"/>
          <w:sz w:val="28"/>
          <w:szCs w:val="28"/>
        </w:rPr>
        <w:t>Чаще других нарушения порядков оказания медицинской помощи выявлялись в медицинских организациях Республик Бурятия и Калмыкия, Камчатского и Алтайского краев, Волгоградской области и города Санкт-Петербурга.</w:t>
      </w:r>
    </w:p>
    <w:p w:rsidR="00C915A4" w:rsidRPr="00C915A4" w:rsidRDefault="00C915A4" w:rsidP="00C915A4">
      <w:pPr>
        <w:pStyle w:val="a9"/>
        <w:ind w:firstLine="567"/>
        <w:jc w:val="both"/>
        <w:rPr>
          <w:rFonts w:ascii="Times New Roman" w:hAnsi="Times New Roman"/>
          <w:sz w:val="28"/>
          <w:szCs w:val="28"/>
          <w:lang w:eastAsia="ru-RU"/>
        </w:rPr>
      </w:pPr>
      <w:r w:rsidRPr="00C915A4">
        <w:rPr>
          <w:rFonts w:ascii="Times New Roman" w:hAnsi="Times New Roman"/>
          <w:sz w:val="28"/>
          <w:szCs w:val="28"/>
          <w:lang w:eastAsia="ru-RU"/>
        </w:rPr>
        <w:t xml:space="preserve">Росздравнадзором проводились тематические проверки по соблюдению медицинскими организациями: </w:t>
      </w:r>
    </w:p>
    <w:p w:rsidR="00C915A4" w:rsidRPr="00C915A4" w:rsidRDefault="00C915A4" w:rsidP="00C915A4">
      <w:pPr>
        <w:pStyle w:val="a9"/>
        <w:ind w:firstLine="567"/>
        <w:jc w:val="both"/>
        <w:rPr>
          <w:rFonts w:ascii="Times New Roman" w:hAnsi="Times New Roman"/>
          <w:sz w:val="28"/>
          <w:szCs w:val="28"/>
          <w:lang w:eastAsia="ru-RU"/>
        </w:rPr>
      </w:pPr>
      <w:r w:rsidRPr="00C915A4">
        <w:rPr>
          <w:rFonts w:ascii="Times New Roman" w:hAnsi="Times New Roman"/>
          <w:sz w:val="28"/>
          <w:szCs w:val="28"/>
          <w:lang w:eastAsia="ru-RU"/>
        </w:rPr>
        <w:t xml:space="preserve">- </w:t>
      </w:r>
      <w:r w:rsidRPr="00C915A4">
        <w:rPr>
          <w:rFonts w:ascii="Times New Roman" w:hAnsi="Times New Roman"/>
          <w:i/>
          <w:sz w:val="28"/>
          <w:szCs w:val="28"/>
          <w:lang w:eastAsia="ru-RU"/>
        </w:rPr>
        <w:t>оказывающими медицинскую помощь больным с ОРВИ и гриппом:</w:t>
      </w:r>
      <w:r w:rsidRPr="00C915A4">
        <w:rPr>
          <w:rFonts w:ascii="Times New Roman" w:hAnsi="Times New Roman"/>
          <w:sz w:val="28"/>
          <w:szCs w:val="28"/>
          <w:lang w:eastAsia="ru-RU"/>
        </w:rPr>
        <w:t xml:space="preserve"> порядками оказания медицинской помощи взрослым больным и детям при инфекционных заболеваниях, утвержденных приказами Минздрава России от 31.01.2012 № 69н и от 05.05.2012 №521н; </w:t>
      </w:r>
    </w:p>
    <w:p w:rsidR="00C915A4" w:rsidRPr="00C915A4" w:rsidRDefault="00C915A4" w:rsidP="00C915A4">
      <w:pPr>
        <w:pStyle w:val="a9"/>
        <w:ind w:firstLine="567"/>
        <w:jc w:val="both"/>
        <w:rPr>
          <w:rFonts w:ascii="Times New Roman" w:hAnsi="Times New Roman"/>
          <w:sz w:val="28"/>
          <w:szCs w:val="28"/>
          <w:lang w:eastAsia="ru-RU"/>
        </w:rPr>
      </w:pPr>
      <w:r w:rsidRPr="00C915A4">
        <w:rPr>
          <w:rFonts w:ascii="Times New Roman" w:hAnsi="Times New Roman"/>
          <w:i/>
          <w:sz w:val="28"/>
          <w:szCs w:val="28"/>
          <w:lang w:eastAsia="ru-RU"/>
        </w:rPr>
        <w:t>- оказывающими медицинскую помощь по профилю «онкология» и «детская онкология»,</w:t>
      </w:r>
      <w:r w:rsidRPr="00C915A4">
        <w:rPr>
          <w:rFonts w:ascii="Times New Roman" w:hAnsi="Times New Roman"/>
          <w:sz w:val="28"/>
          <w:szCs w:val="28"/>
          <w:lang w:eastAsia="ru-RU"/>
        </w:rPr>
        <w:t xml:space="preserve"> </w:t>
      </w:r>
      <w:r w:rsidRPr="00C915A4">
        <w:rPr>
          <w:rFonts w:ascii="Times New Roman" w:hAnsi="Times New Roman"/>
          <w:i/>
          <w:sz w:val="28"/>
          <w:szCs w:val="28"/>
          <w:lang w:eastAsia="ru-RU"/>
        </w:rPr>
        <w:t xml:space="preserve">по соблюдению: </w:t>
      </w:r>
      <w:r w:rsidRPr="00C915A4">
        <w:rPr>
          <w:rFonts w:ascii="Times New Roman" w:hAnsi="Times New Roman"/>
          <w:sz w:val="28"/>
          <w:szCs w:val="28"/>
          <w:lang w:eastAsia="ru-RU"/>
        </w:rPr>
        <w:t xml:space="preserve">порядков оказания медицинской помощи, утвержденных приказами Минздрава России от 15.11.2012 № 915н и от 31.10.2012    № 560н </w:t>
      </w:r>
    </w:p>
    <w:p w:rsidR="00C915A4" w:rsidRPr="00C915A4" w:rsidRDefault="00C915A4" w:rsidP="00C915A4">
      <w:pPr>
        <w:pStyle w:val="a9"/>
        <w:ind w:firstLine="567"/>
        <w:jc w:val="both"/>
        <w:rPr>
          <w:rFonts w:ascii="Times New Roman" w:hAnsi="Times New Roman"/>
          <w:sz w:val="28"/>
          <w:szCs w:val="28"/>
          <w:lang w:eastAsia="ru-RU"/>
        </w:rPr>
      </w:pPr>
      <w:r w:rsidRPr="00C915A4">
        <w:rPr>
          <w:rFonts w:ascii="Times New Roman" w:hAnsi="Times New Roman"/>
          <w:i/>
          <w:sz w:val="28"/>
          <w:szCs w:val="28"/>
          <w:lang w:eastAsia="ru-RU"/>
        </w:rPr>
        <w:t xml:space="preserve">- оказывающих паллиативную медицинскую помощь: </w:t>
      </w:r>
      <w:r w:rsidRPr="00C915A4">
        <w:rPr>
          <w:rFonts w:ascii="Times New Roman" w:hAnsi="Times New Roman"/>
          <w:sz w:val="28"/>
          <w:szCs w:val="28"/>
          <w:lang w:eastAsia="ru-RU"/>
        </w:rPr>
        <w:t>положения об организации оказания паллиативной медицинской помощи, утвержденного приказами Минздрава России № 345н и Минтруда России № 372н от 31.05.2019.</w:t>
      </w:r>
    </w:p>
    <w:p w:rsidR="0016778B" w:rsidRPr="0016778B" w:rsidRDefault="0016778B" w:rsidP="0016778B">
      <w:pPr>
        <w:spacing w:after="0" w:line="240" w:lineRule="auto"/>
        <w:ind w:firstLine="709"/>
        <w:jc w:val="both"/>
        <w:rPr>
          <w:rFonts w:ascii="Times New Roman" w:hAnsi="Times New Roman"/>
          <w:i/>
          <w:sz w:val="28"/>
          <w:szCs w:val="28"/>
        </w:rPr>
      </w:pPr>
      <w:r w:rsidRPr="0016778B">
        <w:rPr>
          <w:rFonts w:ascii="Times New Roman" w:hAnsi="Times New Roman"/>
          <w:i/>
          <w:sz w:val="28"/>
          <w:szCs w:val="28"/>
        </w:rPr>
        <w:t>Контроль и надзор за работой медицинских организаций в период пандемии новой коронавирусной инфекции, качеством оказания медицинской помощи пациентам с новой коронавирусной инфекцией</w:t>
      </w:r>
    </w:p>
    <w:p w:rsidR="0016778B" w:rsidRPr="0016778B" w:rsidRDefault="0016778B" w:rsidP="0016778B">
      <w:pPr>
        <w:spacing w:after="0" w:line="240" w:lineRule="auto"/>
        <w:ind w:firstLine="709"/>
        <w:jc w:val="both"/>
        <w:rPr>
          <w:rFonts w:ascii="Times New Roman" w:hAnsi="Times New Roman"/>
          <w:sz w:val="28"/>
          <w:szCs w:val="28"/>
        </w:rPr>
      </w:pPr>
      <w:r w:rsidRPr="0016778B">
        <w:rPr>
          <w:rFonts w:ascii="Times New Roman" w:hAnsi="Times New Roman"/>
          <w:sz w:val="28"/>
          <w:szCs w:val="28"/>
        </w:rPr>
        <w:t>В 2020 году Росздравнадзором проводился контроль и надзор за:</w:t>
      </w:r>
    </w:p>
    <w:p w:rsidR="0016778B" w:rsidRPr="0016778B" w:rsidRDefault="0016778B" w:rsidP="0016778B">
      <w:pPr>
        <w:spacing w:after="0" w:line="240" w:lineRule="auto"/>
        <w:ind w:firstLine="709"/>
        <w:jc w:val="both"/>
        <w:rPr>
          <w:rFonts w:ascii="Times New Roman" w:hAnsi="Times New Roman"/>
          <w:sz w:val="28"/>
          <w:szCs w:val="28"/>
        </w:rPr>
      </w:pPr>
      <w:r w:rsidRPr="0016778B">
        <w:rPr>
          <w:rFonts w:ascii="Times New Roman" w:hAnsi="Times New Roman"/>
          <w:sz w:val="28"/>
          <w:szCs w:val="28"/>
        </w:rPr>
        <w:t>соответствием медицинских организаций минимальным требованиям к осуществлению медицинской деятельности, направленной на профилактику, диагностику и лечение новой коронавирусной инфекции, их готовностью к оказанию медицинской помощи больным с данной патологией;</w:t>
      </w:r>
    </w:p>
    <w:p w:rsidR="0016778B" w:rsidRPr="0016778B" w:rsidRDefault="0016778B" w:rsidP="0016778B">
      <w:pPr>
        <w:spacing w:after="0" w:line="240" w:lineRule="auto"/>
        <w:ind w:firstLine="709"/>
        <w:jc w:val="both"/>
        <w:rPr>
          <w:rFonts w:ascii="Times New Roman" w:hAnsi="Times New Roman"/>
          <w:sz w:val="28"/>
          <w:szCs w:val="28"/>
        </w:rPr>
      </w:pPr>
      <w:r w:rsidRPr="0016778B">
        <w:rPr>
          <w:rFonts w:ascii="Times New Roman" w:hAnsi="Times New Roman"/>
          <w:sz w:val="28"/>
          <w:szCs w:val="28"/>
        </w:rPr>
        <w:t>оснащением медицинских организаций необходимым для оказания медицинской помощи больным с новой коронавирусной инфекцией оборудованием (лабораторным, рентгеновским, ультразвуковым, бронхоскопами, аппаратами искусственной вентиляции лёгких</w:t>
      </w:r>
      <w:r w:rsidR="00F26877">
        <w:rPr>
          <w:rFonts w:ascii="Times New Roman" w:hAnsi="Times New Roman"/>
          <w:sz w:val="28"/>
          <w:szCs w:val="28"/>
        </w:rPr>
        <w:t>, э</w:t>
      </w:r>
      <w:r w:rsidR="00F26877" w:rsidRPr="00F26877">
        <w:rPr>
          <w:rFonts w:ascii="Times New Roman" w:hAnsi="Times New Roman"/>
          <w:sz w:val="28"/>
          <w:szCs w:val="28"/>
        </w:rPr>
        <w:t>кстракорпоральн</w:t>
      </w:r>
      <w:r w:rsidR="00F26877">
        <w:rPr>
          <w:rFonts w:ascii="Times New Roman" w:hAnsi="Times New Roman"/>
          <w:sz w:val="28"/>
          <w:szCs w:val="28"/>
        </w:rPr>
        <w:t>ой</w:t>
      </w:r>
      <w:r w:rsidR="00F26877" w:rsidRPr="00F26877">
        <w:rPr>
          <w:rFonts w:ascii="Times New Roman" w:hAnsi="Times New Roman"/>
          <w:sz w:val="28"/>
          <w:szCs w:val="28"/>
        </w:rPr>
        <w:t xml:space="preserve"> мембранн</w:t>
      </w:r>
      <w:r w:rsidR="00F26877">
        <w:rPr>
          <w:rFonts w:ascii="Times New Roman" w:hAnsi="Times New Roman"/>
          <w:sz w:val="28"/>
          <w:szCs w:val="28"/>
        </w:rPr>
        <w:t>ой</w:t>
      </w:r>
      <w:r w:rsidR="00F26877" w:rsidRPr="00F26877">
        <w:rPr>
          <w:rFonts w:ascii="Times New Roman" w:hAnsi="Times New Roman"/>
          <w:sz w:val="28"/>
          <w:szCs w:val="28"/>
        </w:rPr>
        <w:t xml:space="preserve"> оксигенаци</w:t>
      </w:r>
      <w:r w:rsidR="00F26877">
        <w:rPr>
          <w:rFonts w:ascii="Times New Roman" w:hAnsi="Times New Roman"/>
          <w:sz w:val="28"/>
          <w:szCs w:val="28"/>
        </w:rPr>
        <w:t>и</w:t>
      </w:r>
      <w:r w:rsidRPr="0016778B">
        <w:rPr>
          <w:rFonts w:ascii="Times New Roman" w:hAnsi="Times New Roman"/>
          <w:sz w:val="28"/>
          <w:szCs w:val="28"/>
        </w:rPr>
        <w:t xml:space="preserve"> и др.) и медицинскими газами, наличием подготовленного медицинского персонала;</w:t>
      </w:r>
    </w:p>
    <w:p w:rsidR="0016778B" w:rsidRPr="0016778B" w:rsidRDefault="0016778B" w:rsidP="0016778B">
      <w:pPr>
        <w:spacing w:after="0" w:line="240" w:lineRule="auto"/>
        <w:ind w:firstLine="709"/>
        <w:jc w:val="both"/>
        <w:rPr>
          <w:rFonts w:ascii="Times New Roman" w:hAnsi="Times New Roman"/>
          <w:sz w:val="28"/>
          <w:szCs w:val="28"/>
        </w:rPr>
      </w:pPr>
      <w:r w:rsidRPr="0016778B">
        <w:rPr>
          <w:rFonts w:ascii="Times New Roman" w:hAnsi="Times New Roman"/>
          <w:sz w:val="28"/>
          <w:szCs w:val="28"/>
        </w:rPr>
        <w:t>соблюдением порядков оказания медицинской помощи (по анестезиологии и реаниматологи, инфекционным заболеваниям, пульмонологии), объемов и сроков выполнения лабораторных исследований биологического материала пациентов на наличие новой коронавирусной инфекции;</w:t>
      </w:r>
    </w:p>
    <w:p w:rsidR="0016778B" w:rsidRPr="0016778B" w:rsidRDefault="0016778B" w:rsidP="0016778B">
      <w:pPr>
        <w:spacing w:after="0" w:line="240" w:lineRule="auto"/>
        <w:ind w:firstLine="709"/>
        <w:jc w:val="both"/>
        <w:rPr>
          <w:rFonts w:ascii="Times New Roman" w:hAnsi="Times New Roman"/>
          <w:sz w:val="28"/>
          <w:szCs w:val="28"/>
        </w:rPr>
      </w:pPr>
      <w:r w:rsidRPr="0016778B">
        <w:rPr>
          <w:rFonts w:ascii="Times New Roman" w:hAnsi="Times New Roman"/>
          <w:sz w:val="28"/>
          <w:szCs w:val="28"/>
        </w:rPr>
        <w:t>соблюдением порядка выписки (перевода) пациентов с установленным диагнозом новой коронавирусной инфекции или с подозрением на нее из медицинских организаций, а также соблюдением критериев выздоровления;</w:t>
      </w:r>
    </w:p>
    <w:p w:rsidR="0016778B" w:rsidRPr="0016778B" w:rsidRDefault="0016778B" w:rsidP="0016778B">
      <w:pPr>
        <w:spacing w:after="0" w:line="240" w:lineRule="auto"/>
        <w:ind w:firstLine="709"/>
        <w:jc w:val="both"/>
        <w:rPr>
          <w:rFonts w:ascii="Times New Roman" w:hAnsi="Times New Roman"/>
          <w:sz w:val="28"/>
          <w:szCs w:val="28"/>
        </w:rPr>
      </w:pPr>
      <w:r w:rsidRPr="0016778B">
        <w:rPr>
          <w:rFonts w:ascii="Times New Roman" w:hAnsi="Times New Roman"/>
          <w:sz w:val="28"/>
          <w:szCs w:val="28"/>
        </w:rPr>
        <w:t>доступностью в субъектах Российской Федерации медицинской помощи больным с хроническими заболеваниями в период распространения новой коронавирусной инфекции, соблюдением схем маршрутизации пациентов с острым коронарным синдромом, острым нарушением мозгового кровообращения, злокачественными новообразованиями, туберкулезом и другой, представляющей опасность для жизни, патологией.</w:t>
      </w:r>
    </w:p>
    <w:p w:rsidR="00C915A4" w:rsidRDefault="00C915A4" w:rsidP="00C915A4">
      <w:pPr>
        <w:spacing w:after="0" w:line="240" w:lineRule="auto"/>
        <w:ind w:firstLine="709"/>
        <w:jc w:val="both"/>
        <w:rPr>
          <w:rFonts w:ascii="Times New Roman" w:hAnsi="Times New Roman"/>
          <w:sz w:val="28"/>
          <w:szCs w:val="28"/>
        </w:rPr>
      </w:pPr>
      <w:r>
        <w:rPr>
          <w:rFonts w:ascii="Times New Roman" w:hAnsi="Times New Roman"/>
          <w:sz w:val="28"/>
          <w:szCs w:val="28"/>
        </w:rPr>
        <w:t>Осуществляемый</w:t>
      </w:r>
      <w:r w:rsidRPr="00C915A4">
        <w:rPr>
          <w:rFonts w:ascii="Times New Roman" w:hAnsi="Times New Roman"/>
          <w:sz w:val="28"/>
          <w:szCs w:val="28"/>
        </w:rPr>
        <w:t xml:space="preserve"> </w:t>
      </w:r>
      <w:r w:rsidR="00BF4F46" w:rsidRPr="00C915A4">
        <w:rPr>
          <w:rFonts w:ascii="Times New Roman" w:hAnsi="Times New Roman"/>
          <w:sz w:val="28"/>
          <w:szCs w:val="28"/>
        </w:rPr>
        <w:t>в период распространения новой коронавирусной инфекцией</w:t>
      </w:r>
      <w:r w:rsidR="00BF4F46" w:rsidRPr="00A45BBF">
        <w:rPr>
          <w:rFonts w:ascii="Times New Roman" w:hAnsi="Times New Roman"/>
          <w:sz w:val="28"/>
          <w:szCs w:val="28"/>
        </w:rPr>
        <w:t xml:space="preserve"> </w:t>
      </w:r>
      <w:r w:rsidRPr="00C915A4">
        <w:rPr>
          <w:rFonts w:ascii="Times New Roman" w:hAnsi="Times New Roman"/>
          <w:sz w:val="28"/>
          <w:szCs w:val="28"/>
        </w:rPr>
        <w:t>Росздравнадзором контроль за соблюдением медицинскими организациями</w:t>
      </w:r>
      <w:r w:rsidRPr="00A45BBF">
        <w:rPr>
          <w:rFonts w:ascii="Times New Roman" w:hAnsi="Times New Roman"/>
          <w:sz w:val="28"/>
          <w:szCs w:val="28"/>
        </w:rPr>
        <w:t xml:space="preserve"> </w:t>
      </w:r>
      <w:r w:rsidRPr="00C915A4">
        <w:rPr>
          <w:rFonts w:ascii="Times New Roman" w:hAnsi="Times New Roman"/>
          <w:sz w:val="28"/>
          <w:szCs w:val="28"/>
        </w:rPr>
        <w:t>порядков оказания медицинской помощи и стандартов медицинской помощи</w:t>
      </w:r>
      <w:r>
        <w:rPr>
          <w:rFonts w:ascii="Times New Roman" w:hAnsi="Times New Roman"/>
          <w:sz w:val="28"/>
          <w:szCs w:val="28"/>
        </w:rPr>
        <w:t xml:space="preserve"> </w:t>
      </w:r>
      <w:r w:rsidR="00BF4F46" w:rsidRPr="00BF4F46">
        <w:rPr>
          <w:rFonts w:ascii="Times New Roman" w:hAnsi="Times New Roman"/>
          <w:sz w:val="28"/>
          <w:szCs w:val="28"/>
        </w:rPr>
        <w:t xml:space="preserve">способствует обеспечению </w:t>
      </w:r>
      <w:r w:rsidR="00BF4F46">
        <w:rPr>
          <w:rFonts w:ascii="Times New Roman" w:hAnsi="Times New Roman"/>
          <w:sz w:val="28"/>
          <w:szCs w:val="28"/>
        </w:rPr>
        <w:t xml:space="preserve">их </w:t>
      </w:r>
      <w:r w:rsidR="00BF4F46" w:rsidRPr="00C915A4">
        <w:rPr>
          <w:rFonts w:ascii="Times New Roman" w:hAnsi="Times New Roman"/>
          <w:sz w:val="28"/>
          <w:szCs w:val="28"/>
        </w:rPr>
        <w:t>готовности к оказанию медицинской помощи больным</w:t>
      </w:r>
      <w:r w:rsidR="00BF4F46">
        <w:rPr>
          <w:rFonts w:ascii="Times New Roman" w:hAnsi="Times New Roman"/>
          <w:sz w:val="28"/>
          <w:szCs w:val="28"/>
        </w:rPr>
        <w:t xml:space="preserve"> с различными нозологиями, в том числе</w:t>
      </w:r>
      <w:r w:rsidR="00BF4F46" w:rsidRPr="00C915A4">
        <w:rPr>
          <w:rFonts w:ascii="Times New Roman" w:hAnsi="Times New Roman"/>
          <w:sz w:val="28"/>
          <w:szCs w:val="28"/>
        </w:rPr>
        <w:t xml:space="preserve"> с новой коронавирусной инфекцией (COVID-19)</w:t>
      </w:r>
      <w:r w:rsidR="00BF4F46">
        <w:rPr>
          <w:rFonts w:ascii="Times New Roman" w:hAnsi="Times New Roman"/>
          <w:sz w:val="28"/>
          <w:szCs w:val="28"/>
        </w:rPr>
        <w:t>.</w:t>
      </w:r>
    </w:p>
    <w:p w:rsidR="00C915A4" w:rsidRDefault="00C915A4" w:rsidP="001E1F4A">
      <w:pPr>
        <w:spacing w:after="0" w:line="240" w:lineRule="auto"/>
        <w:ind w:firstLine="709"/>
        <w:jc w:val="both"/>
        <w:rPr>
          <w:rFonts w:ascii="Times New Roman" w:hAnsi="Times New Roman"/>
          <w:sz w:val="28"/>
          <w:szCs w:val="28"/>
        </w:rPr>
      </w:pPr>
    </w:p>
    <w:p w:rsidR="006870F5" w:rsidRPr="00A45BBF" w:rsidRDefault="006870F5" w:rsidP="004C0F61">
      <w:pPr>
        <w:pStyle w:val="a4"/>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b/>
          <w:i/>
          <w:sz w:val="28"/>
          <w:szCs w:val="28"/>
          <w:lang w:eastAsia="ru-RU"/>
        </w:rPr>
      </w:pPr>
      <w:r w:rsidRPr="00A45BBF">
        <w:rPr>
          <w:rFonts w:ascii="Times New Roman" w:eastAsia="Times New Roman" w:hAnsi="Times New Roman"/>
          <w:b/>
          <w:i/>
          <w:sz w:val="28"/>
          <w:szCs w:val="28"/>
          <w:lang w:eastAsia="ru-RU"/>
        </w:rPr>
        <w:t>Соблюдение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экспертиз, медицинских осмотров</w:t>
      </w:r>
      <w:r w:rsidR="00DD2051" w:rsidRPr="00A45BBF">
        <w:rPr>
          <w:rFonts w:ascii="Times New Roman" w:eastAsia="Times New Roman" w:hAnsi="Times New Roman"/>
          <w:b/>
          <w:i/>
          <w:sz w:val="28"/>
          <w:szCs w:val="28"/>
          <w:lang w:eastAsia="ru-RU"/>
        </w:rPr>
        <w:t>,</w:t>
      </w:r>
      <w:r w:rsidRPr="00A45BBF">
        <w:rPr>
          <w:rFonts w:ascii="Times New Roman" w:eastAsia="Times New Roman" w:hAnsi="Times New Roman"/>
          <w:b/>
          <w:i/>
          <w:sz w:val="28"/>
          <w:szCs w:val="28"/>
          <w:lang w:eastAsia="ru-RU"/>
        </w:rPr>
        <w:t xml:space="preserve"> медицинских освидетельствований</w:t>
      </w:r>
      <w:r w:rsidR="00DD2051" w:rsidRPr="00A45BBF">
        <w:rPr>
          <w:rFonts w:ascii="Times New Roman" w:eastAsia="Times New Roman" w:hAnsi="Times New Roman"/>
          <w:b/>
          <w:i/>
          <w:sz w:val="28"/>
          <w:szCs w:val="28"/>
          <w:lang w:eastAsia="ru-RU"/>
        </w:rPr>
        <w:t xml:space="preserve"> и диспансеризации</w:t>
      </w:r>
    </w:p>
    <w:p w:rsidR="00400D0E" w:rsidRPr="00400D0E" w:rsidRDefault="00400D0E" w:rsidP="00400D0E">
      <w:pPr>
        <w:spacing w:after="0" w:line="240" w:lineRule="auto"/>
        <w:ind w:firstLine="567"/>
        <w:jc w:val="both"/>
        <w:rPr>
          <w:rFonts w:ascii="Times New Roman" w:hAnsi="Times New Roman"/>
          <w:iCs/>
          <w:sz w:val="28"/>
          <w:szCs w:val="28"/>
        </w:rPr>
      </w:pPr>
      <w:r w:rsidRPr="00400D0E">
        <w:rPr>
          <w:rFonts w:ascii="Times New Roman" w:hAnsi="Times New Roman"/>
          <w:iCs/>
          <w:sz w:val="28"/>
          <w:szCs w:val="28"/>
        </w:rPr>
        <w:t xml:space="preserve">В ходе проверок выявлено 711 нарушений, из них: </w:t>
      </w:r>
    </w:p>
    <w:p w:rsidR="00400D0E" w:rsidRPr="00400D0E" w:rsidRDefault="00400D0E" w:rsidP="00400D0E">
      <w:pPr>
        <w:spacing w:after="0" w:line="240" w:lineRule="auto"/>
        <w:ind w:firstLine="567"/>
        <w:jc w:val="both"/>
        <w:rPr>
          <w:rFonts w:ascii="Times New Roman" w:hAnsi="Times New Roman"/>
          <w:iCs/>
          <w:sz w:val="28"/>
          <w:szCs w:val="28"/>
        </w:rPr>
      </w:pPr>
      <w:r w:rsidRPr="00400D0E">
        <w:rPr>
          <w:rFonts w:ascii="Times New Roman" w:hAnsi="Times New Roman"/>
          <w:iCs/>
          <w:sz w:val="28"/>
          <w:szCs w:val="28"/>
        </w:rPr>
        <w:t xml:space="preserve">155 нарушений порядков проведения медицинских экспертиз; </w:t>
      </w:r>
    </w:p>
    <w:p w:rsidR="00400D0E" w:rsidRPr="00400D0E" w:rsidRDefault="00400D0E" w:rsidP="00400D0E">
      <w:pPr>
        <w:spacing w:after="0" w:line="240" w:lineRule="auto"/>
        <w:ind w:firstLine="567"/>
        <w:jc w:val="both"/>
        <w:rPr>
          <w:rFonts w:ascii="Times New Roman" w:hAnsi="Times New Roman"/>
          <w:iCs/>
          <w:sz w:val="28"/>
          <w:szCs w:val="28"/>
        </w:rPr>
      </w:pPr>
      <w:r w:rsidRPr="00400D0E">
        <w:rPr>
          <w:rFonts w:ascii="Times New Roman" w:hAnsi="Times New Roman"/>
          <w:iCs/>
          <w:sz w:val="28"/>
          <w:szCs w:val="28"/>
        </w:rPr>
        <w:t>234 нарушени</w:t>
      </w:r>
      <w:r>
        <w:rPr>
          <w:rFonts w:ascii="Times New Roman" w:hAnsi="Times New Roman"/>
          <w:iCs/>
          <w:sz w:val="28"/>
          <w:szCs w:val="28"/>
        </w:rPr>
        <w:t>я</w:t>
      </w:r>
      <w:r w:rsidRPr="00400D0E">
        <w:rPr>
          <w:rFonts w:ascii="Times New Roman" w:hAnsi="Times New Roman"/>
          <w:iCs/>
          <w:sz w:val="28"/>
          <w:szCs w:val="28"/>
        </w:rPr>
        <w:t xml:space="preserve"> порядков проведения медицинских осмотров;</w:t>
      </w:r>
    </w:p>
    <w:p w:rsidR="00400D0E" w:rsidRPr="00400D0E" w:rsidRDefault="00400D0E" w:rsidP="00400D0E">
      <w:pPr>
        <w:spacing w:after="0" w:line="240" w:lineRule="auto"/>
        <w:ind w:firstLine="567"/>
        <w:jc w:val="both"/>
        <w:rPr>
          <w:rFonts w:ascii="Times New Roman" w:hAnsi="Times New Roman"/>
          <w:iCs/>
          <w:sz w:val="28"/>
          <w:szCs w:val="28"/>
        </w:rPr>
      </w:pPr>
      <w:r w:rsidRPr="00400D0E">
        <w:rPr>
          <w:rFonts w:ascii="Times New Roman" w:hAnsi="Times New Roman"/>
          <w:iCs/>
          <w:sz w:val="28"/>
          <w:szCs w:val="28"/>
        </w:rPr>
        <w:t>322 нарушени</w:t>
      </w:r>
      <w:r>
        <w:rPr>
          <w:rFonts w:ascii="Times New Roman" w:hAnsi="Times New Roman"/>
          <w:iCs/>
          <w:sz w:val="28"/>
          <w:szCs w:val="28"/>
        </w:rPr>
        <w:t>я</w:t>
      </w:r>
      <w:r w:rsidRPr="00400D0E">
        <w:rPr>
          <w:rFonts w:ascii="Times New Roman" w:hAnsi="Times New Roman"/>
          <w:iCs/>
          <w:sz w:val="28"/>
          <w:szCs w:val="28"/>
        </w:rPr>
        <w:t xml:space="preserve"> порядков проведения медицинских освидетельствований.</w:t>
      </w:r>
    </w:p>
    <w:p w:rsidR="00400D0E" w:rsidRDefault="00400D0E" w:rsidP="00B25CC1">
      <w:pPr>
        <w:spacing w:after="0" w:line="240" w:lineRule="auto"/>
        <w:ind w:firstLine="709"/>
        <w:jc w:val="both"/>
        <w:rPr>
          <w:rFonts w:ascii="Times New Roman" w:hAnsi="Times New Roman"/>
          <w:i/>
          <w:iCs/>
          <w:sz w:val="28"/>
          <w:szCs w:val="28"/>
        </w:rPr>
      </w:pPr>
    </w:p>
    <w:p w:rsidR="00B25CC1" w:rsidRPr="00A45BBF" w:rsidRDefault="00871442" w:rsidP="00B25CC1">
      <w:pPr>
        <w:spacing w:after="0" w:line="240" w:lineRule="auto"/>
        <w:ind w:firstLine="709"/>
        <w:jc w:val="both"/>
        <w:rPr>
          <w:rFonts w:ascii="Times New Roman" w:hAnsi="Times New Roman"/>
          <w:sz w:val="28"/>
          <w:szCs w:val="28"/>
        </w:rPr>
      </w:pPr>
      <w:r w:rsidRPr="00A45BBF">
        <w:rPr>
          <w:rFonts w:ascii="Times New Roman" w:hAnsi="Times New Roman"/>
          <w:i/>
          <w:iCs/>
          <w:sz w:val="28"/>
          <w:szCs w:val="28"/>
        </w:rPr>
        <w:t>Таблица 1</w:t>
      </w:r>
      <w:r w:rsidR="0077451D">
        <w:rPr>
          <w:rFonts w:ascii="Times New Roman" w:hAnsi="Times New Roman"/>
          <w:i/>
          <w:iCs/>
          <w:sz w:val="28"/>
          <w:szCs w:val="28"/>
        </w:rPr>
        <w:t>3</w:t>
      </w:r>
      <w:r w:rsidRPr="00A45BBF">
        <w:rPr>
          <w:rFonts w:ascii="Times New Roman" w:hAnsi="Times New Roman"/>
          <w:i/>
          <w:iCs/>
          <w:sz w:val="28"/>
          <w:szCs w:val="28"/>
        </w:rPr>
        <w:t xml:space="preserve">. </w:t>
      </w:r>
      <w:r w:rsidR="00B25CC1" w:rsidRPr="00A45BBF">
        <w:rPr>
          <w:rFonts w:ascii="Times New Roman" w:hAnsi="Times New Roman"/>
          <w:i/>
          <w:iCs/>
          <w:sz w:val="28"/>
          <w:szCs w:val="28"/>
        </w:rPr>
        <w:t xml:space="preserve">Наиболее значимые нарушения, выявленные по результатам проверок </w:t>
      </w:r>
      <w:r w:rsidR="00DD2051" w:rsidRPr="00A45BBF">
        <w:rPr>
          <w:rFonts w:ascii="Times New Roman" w:hAnsi="Times New Roman"/>
          <w:i/>
          <w:iCs/>
          <w:sz w:val="28"/>
          <w:szCs w:val="28"/>
        </w:rPr>
        <w:t>соблюдения порядков проведения</w:t>
      </w:r>
      <w:r w:rsidR="00B25CC1" w:rsidRPr="00A45BBF">
        <w:rPr>
          <w:rFonts w:ascii="Times New Roman" w:hAnsi="Times New Roman"/>
          <w:i/>
          <w:iCs/>
          <w:sz w:val="28"/>
          <w:szCs w:val="28"/>
        </w:rPr>
        <w:t xml:space="preserve"> медицинских экспертиз, медицинских осмотров и медицинских освидетельствований</w:t>
      </w:r>
    </w:p>
    <w:tbl>
      <w:tblPr>
        <w:tblStyle w:val="a5"/>
        <w:tblW w:w="9768" w:type="dxa"/>
        <w:tblInd w:w="-3" w:type="dxa"/>
        <w:tblLayout w:type="fixed"/>
        <w:tblLook w:val="04A0" w:firstRow="1" w:lastRow="0" w:firstColumn="1" w:lastColumn="0" w:noHBand="0" w:noVBand="1"/>
      </w:tblPr>
      <w:tblGrid>
        <w:gridCol w:w="6091"/>
        <w:gridCol w:w="850"/>
        <w:gridCol w:w="2827"/>
      </w:tblGrid>
      <w:tr w:rsidR="00B25CC1" w:rsidRPr="007362C2" w:rsidTr="00406B34">
        <w:tc>
          <w:tcPr>
            <w:tcW w:w="6091" w:type="dxa"/>
            <w:tcBorders>
              <w:top w:val="single" w:sz="6" w:space="0" w:color="auto"/>
              <w:left w:val="single" w:sz="6" w:space="0" w:color="auto"/>
              <w:bottom w:val="single" w:sz="6" w:space="0" w:color="auto"/>
              <w:right w:val="single" w:sz="6" w:space="0" w:color="auto"/>
            </w:tcBorders>
            <w:shd w:val="clear" w:color="auto" w:fill="auto"/>
          </w:tcPr>
          <w:p w:rsidR="00B25CC1" w:rsidRPr="007362C2" w:rsidRDefault="00B25CC1" w:rsidP="00705411">
            <w:pPr>
              <w:ind w:firstLine="60"/>
              <w:jc w:val="center"/>
              <w:textAlignment w:val="baseline"/>
              <w:rPr>
                <w:rFonts w:ascii="Times New Roman" w:eastAsia="Times New Roman" w:hAnsi="Times New Roman"/>
                <w:sz w:val="22"/>
                <w:szCs w:val="22"/>
              </w:rPr>
            </w:pPr>
            <w:r w:rsidRPr="007362C2">
              <w:rPr>
                <w:rFonts w:ascii="Times New Roman" w:eastAsia="Times New Roman" w:hAnsi="Times New Roman"/>
                <w:sz w:val="22"/>
                <w:szCs w:val="22"/>
              </w:rPr>
              <w:t>Виды нарушений </w:t>
            </w:r>
            <w:r w:rsidR="00871442" w:rsidRPr="007362C2">
              <w:rPr>
                <w:rFonts w:ascii="Times New Roman" w:eastAsia="Times New Roman" w:hAnsi="Times New Roman"/>
                <w:sz w:val="22"/>
                <w:szCs w:val="22"/>
              </w:rPr>
              <w:t>обязательных требований</w:t>
            </w:r>
          </w:p>
        </w:tc>
        <w:tc>
          <w:tcPr>
            <w:tcW w:w="850" w:type="dxa"/>
            <w:tcBorders>
              <w:top w:val="single" w:sz="6" w:space="0" w:color="auto"/>
              <w:left w:val="nil"/>
              <w:bottom w:val="single" w:sz="6" w:space="0" w:color="auto"/>
              <w:right w:val="single" w:sz="6" w:space="0" w:color="auto"/>
            </w:tcBorders>
            <w:shd w:val="clear" w:color="auto" w:fill="auto"/>
          </w:tcPr>
          <w:p w:rsidR="00B25CC1" w:rsidRPr="007362C2" w:rsidRDefault="00DD2051" w:rsidP="00705411">
            <w:pPr>
              <w:ind w:firstLine="60"/>
              <w:jc w:val="center"/>
              <w:textAlignment w:val="baseline"/>
              <w:rPr>
                <w:rFonts w:ascii="Times New Roman" w:eastAsia="Times New Roman" w:hAnsi="Times New Roman"/>
                <w:sz w:val="22"/>
                <w:szCs w:val="22"/>
              </w:rPr>
            </w:pPr>
            <w:r w:rsidRPr="007362C2">
              <w:rPr>
                <w:rFonts w:ascii="Times New Roman" w:eastAsia="Times New Roman" w:hAnsi="Times New Roman"/>
                <w:sz w:val="22"/>
                <w:szCs w:val="22"/>
              </w:rPr>
              <w:t>Коли-чество</w:t>
            </w:r>
            <w:r w:rsidR="00B25CC1" w:rsidRPr="007362C2">
              <w:rPr>
                <w:rFonts w:ascii="Times New Roman" w:eastAsia="Times New Roman" w:hAnsi="Times New Roman"/>
                <w:sz w:val="22"/>
                <w:szCs w:val="22"/>
              </w:rPr>
              <w:t>нару</w:t>
            </w:r>
            <w:r w:rsidR="00871442" w:rsidRPr="007362C2">
              <w:rPr>
                <w:rFonts w:ascii="Times New Roman" w:eastAsia="Times New Roman" w:hAnsi="Times New Roman"/>
                <w:sz w:val="22"/>
                <w:szCs w:val="22"/>
              </w:rPr>
              <w:t>-</w:t>
            </w:r>
            <w:r w:rsidR="00B25CC1" w:rsidRPr="007362C2">
              <w:rPr>
                <w:rFonts w:ascii="Times New Roman" w:eastAsia="Times New Roman" w:hAnsi="Times New Roman"/>
                <w:sz w:val="22"/>
                <w:szCs w:val="22"/>
              </w:rPr>
              <w:t>шений </w:t>
            </w:r>
          </w:p>
        </w:tc>
        <w:tc>
          <w:tcPr>
            <w:tcW w:w="2827" w:type="dxa"/>
            <w:tcBorders>
              <w:top w:val="single" w:sz="6" w:space="0" w:color="auto"/>
              <w:left w:val="nil"/>
              <w:bottom w:val="single" w:sz="6" w:space="0" w:color="auto"/>
              <w:right w:val="single" w:sz="6" w:space="0" w:color="auto"/>
            </w:tcBorders>
          </w:tcPr>
          <w:p w:rsidR="00871442" w:rsidRPr="007362C2" w:rsidRDefault="00B25CC1" w:rsidP="00705411">
            <w:pPr>
              <w:ind w:firstLine="60"/>
              <w:jc w:val="center"/>
              <w:textAlignment w:val="baseline"/>
              <w:rPr>
                <w:rFonts w:ascii="Times New Roman" w:eastAsia="Times New Roman" w:hAnsi="Times New Roman"/>
                <w:sz w:val="22"/>
                <w:szCs w:val="22"/>
              </w:rPr>
            </w:pPr>
            <w:r w:rsidRPr="007362C2">
              <w:rPr>
                <w:rFonts w:ascii="Times New Roman" w:eastAsia="Times New Roman" w:hAnsi="Times New Roman"/>
                <w:sz w:val="22"/>
                <w:szCs w:val="22"/>
              </w:rPr>
              <w:t>Субъект</w:t>
            </w:r>
            <w:r w:rsidR="00871442" w:rsidRPr="007362C2">
              <w:rPr>
                <w:rFonts w:ascii="Times New Roman" w:eastAsia="Times New Roman" w:hAnsi="Times New Roman"/>
                <w:sz w:val="22"/>
                <w:szCs w:val="22"/>
              </w:rPr>
              <w:t>ы</w:t>
            </w:r>
          </w:p>
          <w:p w:rsidR="00B25CC1" w:rsidRPr="007362C2" w:rsidRDefault="00B25CC1" w:rsidP="00705411">
            <w:pPr>
              <w:ind w:firstLine="60"/>
              <w:jc w:val="center"/>
              <w:textAlignment w:val="baseline"/>
              <w:rPr>
                <w:rFonts w:ascii="Times New Roman" w:eastAsia="Times New Roman" w:hAnsi="Times New Roman"/>
                <w:sz w:val="22"/>
                <w:szCs w:val="22"/>
              </w:rPr>
            </w:pPr>
            <w:r w:rsidRPr="007362C2">
              <w:rPr>
                <w:rFonts w:ascii="Times New Roman" w:eastAsia="Times New Roman" w:hAnsi="Times New Roman"/>
                <w:sz w:val="22"/>
                <w:szCs w:val="22"/>
              </w:rPr>
              <w:t xml:space="preserve"> Российской Федерации</w:t>
            </w:r>
          </w:p>
        </w:tc>
      </w:tr>
      <w:tr w:rsidR="00B25CC1" w:rsidRPr="007362C2" w:rsidTr="0031202C">
        <w:tc>
          <w:tcPr>
            <w:tcW w:w="9768" w:type="dxa"/>
            <w:gridSpan w:val="3"/>
            <w:tcBorders>
              <w:top w:val="single" w:sz="6" w:space="0" w:color="auto"/>
              <w:left w:val="single" w:sz="6" w:space="0" w:color="auto"/>
              <w:bottom w:val="single" w:sz="6" w:space="0" w:color="auto"/>
              <w:right w:val="single" w:sz="6" w:space="0" w:color="auto"/>
            </w:tcBorders>
            <w:shd w:val="clear" w:color="auto" w:fill="auto"/>
          </w:tcPr>
          <w:p w:rsidR="00B25CC1" w:rsidRPr="007362C2" w:rsidRDefault="003D34A0" w:rsidP="00B25CC1">
            <w:pPr>
              <w:ind w:firstLine="60"/>
              <w:jc w:val="center"/>
              <w:textAlignment w:val="baseline"/>
              <w:rPr>
                <w:rFonts w:ascii="Times New Roman" w:eastAsia="Times New Roman" w:hAnsi="Times New Roman"/>
                <w:b/>
                <w:i/>
                <w:sz w:val="22"/>
                <w:szCs w:val="22"/>
              </w:rPr>
            </w:pPr>
            <w:r w:rsidRPr="007362C2">
              <w:rPr>
                <w:rFonts w:ascii="Times New Roman" w:eastAsia="Times New Roman" w:hAnsi="Times New Roman"/>
                <w:b/>
                <w:i/>
                <w:sz w:val="22"/>
                <w:szCs w:val="22"/>
              </w:rPr>
              <w:t>Не</w:t>
            </w:r>
            <w:r w:rsidR="00B25CC1" w:rsidRPr="007362C2">
              <w:rPr>
                <w:rFonts w:ascii="Times New Roman" w:eastAsia="Times New Roman" w:hAnsi="Times New Roman"/>
                <w:b/>
                <w:i/>
                <w:sz w:val="22"/>
                <w:szCs w:val="22"/>
              </w:rPr>
              <w:t>соблюдение порядка проведения экспертизы временной нетрудоспособности</w:t>
            </w:r>
            <w:r w:rsidRPr="007362C2">
              <w:rPr>
                <w:rFonts w:ascii="Times New Roman" w:eastAsia="Times New Roman" w:hAnsi="Times New Roman"/>
                <w:b/>
                <w:i/>
                <w:sz w:val="22"/>
                <w:szCs w:val="22"/>
              </w:rPr>
              <w:t xml:space="preserve"> в части:</w:t>
            </w:r>
          </w:p>
        </w:tc>
      </w:tr>
      <w:tr w:rsidR="00B25CC1" w:rsidRPr="007362C2" w:rsidTr="00406B34">
        <w:tc>
          <w:tcPr>
            <w:tcW w:w="6091" w:type="dxa"/>
          </w:tcPr>
          <w:p w:rsidR="00B25CC1" w:rsidRPr="007362C2" w:rsidRDefault="00B25CC1" w:rsidP="0031202C">
            <w:pPr>
              <w:ind w:firstLine="313"/>
              <w:jc w:val="both"/>
              <w:rPr>
                <w:rFonts w:ascii="Times New Roman" w:hAnsi="Times New Roman"/>
                <w:sz w:val="22"/>
                <w:szCs w:val="22"/>
              </w:rPr>
            </w:pPr>
            <w:r w:rsidRPr="007362C2">
              <w:rPr>
                <w:rFonts w:ascii="Times New Roman" w:hAnsi="Times New Roman"/>
                <w:sz w:val="22"/>
                <w:szCs w:val="22"/>
              </w:rPr>
              <w:t>требований к врачебной комиссии о включении в нее врачей, прошедших обучение по вопросам экспертизы временной нетрудоспособности</w:t>
            </w:r>
          </w:p>
        </w:tc>
        <w:tc>
          <w:tcPr>
            <w:tcW w:w="850"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12</w:t>
            </w:r>
          </w:p>
        </w:tc>
        <w:tc>
          <w:tcPr>
            <w:tcW w:w="2827"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Республики Бурятия и Татарстан, Красноярский край, Рязанская и Тульская области</w:t>
            </w:r>
          </w:p>
        </w:tc>
      </w:tr>
      <w:tr w:rsidR="00B25CC1" w:rsidRPr="007362C2" w:rsidTr="00406B34">
        <w:tc>
          <w:tcPr>
            <w:tcW w:w="6091" w:type="dxa"/>
          </w:tcPr>
          <w:p w:rsidR="00B25CC1" w:rsidRPr="007362C2" w:rsidRDefault="00B25CC1" w:rsidP="0031202C">
            <w:pPr>
              <w:ind w:firstLine="313"/>
              <w:jc w:val="both"/>
              <w:rPr>
                <w:rFonts w:ascii="Times New Roman" w:hAnsi="Times New Roman"/>
                <w:sz w:val="22"/>
                <w:szCs w:val="22"/>
              </w:rPr>
            </w:pPr>
            <w:r w:rsidRPr="007362C2">
              <w:rPr>
                <w:rFonts w:ascii="Times New Roman" w:hAnsi="Times New Roman"/>
                <w:sz w:val="22"/>
                <w:szCs w:val="22"/>
              </w:rPr>
              <w:t>сроков и порядка оформления направления пациента для прохождения медико-социальной экспертизы</w:t>
            </w:r>
          </w:p>
        </w:tc>
        <w:tc>
          <w:tcPr>
            <w:tcW w:w="850"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Красноярский край</w:t>
            </w:r>
          </w:p>
        </w:tc>
      </w:tr>
      <w:tr w:rsidR="00B25CC1" w:rsidRPr="007362C2" w:rsidTr="00406B34">
        <w:tc>
          <w:tcPr>
            <w:tcW w:w="6091" w:type="dxa"/>
          </w:tcPr>
          <w:p w:rsidR="00B25CC1" w:rsidRPr="007362C2" w:rsidRDefault="00B25CC1" w:rsidP="0031202C">
            <w:pPr>
              <w:ind w:firstLine="313"/>
              <w:jc w:val="both"/>
              <w:rPr>
                <w:rFonts w:ascii="Times New Roman" w:hAnsi="Times New Roman"/>
                <w:sz w:val="22"/>
                <w:szCs w:val="22"/>
              </w:rPr>
            </w:pPr>
            <w:r w:rsidRPr="007362C2">
              <w:rPr>
                <w:rFonts w:ascii="Times New Roman" w:hAnsi="Times New Roman"/>
                <w:sz w:val="22"/>
                <w:szCs w:val="22"/>
              </w:rPr>
              <w:t>сроков проведения экспертизы временной нетрудоспособности</w:t>
            </w:r>
          </w:p>
        </w:tc>
        <w:tc>
          <w:tcPr>
            <w:tcW w:w="850"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5</w:t>
            </w:r>
          </w:p>
        </w:tc>
        <w:tc>
          <w:tcPr>
            <w:tcW w:w="2827"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Красноярский край, Рязанская область</w:t>
            </w:r>
          </w:p>
        </w:tc>
      </w:tr>
      <w:tr w:rsidR="00B25CC1" w:rsidRPr="007362C2" w:rsidTr="00406B34">
        <w:tc>
          <w:tcPr>
            <w:tcW w:w="6091" w:type="dxa"/>
          </w:tcPr>
          <w:p w:rsidR="00B25CC1" w:rsidRPr="007362C2" w:rsidRDefault="00B25CC1" w:rsidP="0031202C">
            <w:pPr>
              <w:ind w:firstLine="313"/>
              <w:jc w:val="both"/>
              <w:rPr>
                <w:rFonts w:ascii="Times New Roman" w:hAnsi="Times New Roman"/>
                <w:sz w:val="22"/>
                <w:szCs w:val="22"/>
              </w:rPr>
            </w:pPr>
            <w:r w:rsidRPr="007362C2">
              <w:rPr>
                <w:rFonts w:ascii="Times New Roman" w:hAnsi="Times New Roman"/>
                <w:sz w:val="22"/>
                <w:szCs w:val="22"/>
              </w:rPr>
              <w:t>порядка проведения экспертизы временной нетрудоспособности лечащим врачом (фельдшером) при единоличной выдаче листка нетрудоспособности, в том числе в связи с беременностью и родами, при усыновлении ребенка</w:t>
            </w:r>
          </w:p>
        </w:tc>
        <w:tc>
          <w:tcPr>
            <w:tcW w:w="850"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7</w:t>
            </w:r>
          </w:p>
        </w:tc>
        <w:tc>
          <w:tcPr>
            <w:tcW w:w="2827" w:type="dxa"/>
          </w:tcPr>
          <w:p w:rsidR="00B25CC1" w:rsidRPr="007362C2" w:rsidRDefault="00B25CC1" w:rsidP="00DD2051">
            <w:pPr>
              <w:jc w:val="both"/>
              <w:rPr>
                <w:rFonts w:ascii="Times New Roman" w:hAnsi="Times New Roman"/>
                <w:sz w:val="22"/>
                <w:szCs w:val="22"/>
              </w:rPr>
            </w:pPr>
            <w:r w:rsidRPr="007362C2">
              <w:rPr>
                <w:rFonts w:ascii="Times New Roman" w:hAnsi="Times New Roman"/>
                <w:sz w:val="22"/>
                <w:szCs w:val="22"/>
              </w:rPr>
              <w:t>Республик</w:t>
            </w:r>
            <w:r w:rsidR="00DD2051" w:rsidRPr="007362C2">
              <w:rPr>
                <w:rFonts w:ascii="Times New Roman" w:hAnsi="Times New Roman"/>
                <w:sz w:val="22"/>
                <w:szCs w:val="22"/>
              </w:rPr>
              <w:t>и</w:t>
            </w:r>
            <w:r w:rsidRPr="007362C2">
              <w:rPr>
                <w:rFonts w:ascii="Times New Roman" w:hAnsi="Times New Roman"/>
                <w:sz w:val="22"/>
                <w:szCs w:val="22"/>
              </w:rPr>
              <w:t xml:space="preserve"> Бурятия, Чувашская, Курская и Рязанская области</w:t>
            </w:r>
          </w:p>
        </w:tc>
      </w:tr>
      <w:tr w:rsidR="00B25CC1" w:rsidRPr="007362C2" w:rsidTr="00406B34">
        <w:tc>
          <w:tcPr>
            <w:tcW w:w="6091" w:type="dxa"/>
          </w:tcPr>
          <w:p w:rsidR="00B25CC1" w:rsidRPr="007362C2" w:rsidRDefault="00B25CC1" w:rsidP="0031202C">
            <w:pPr>
              <w:ind w:firstLine="313"/>
              <w:jc w:val="both"/>
              <w:rPr>
                <w:rFonts w:ascii="Times New Roman" w:hAnsi="Times New Roman"/>
                <w:sz w:val="22"/>
                <w:szCs w:val="22"/>
              </w:rPr>
            </w:pPr>
            <w:r w:rsidRPr="007362C2">
              <w:rPr>
                <w:rFonts w:ascii="Times New Roman" w:hAnsi="Times New Roman"/>
                <w:sz w:val="22"/>
                <w:szCs w:val="22"/>
              </w:rPr>
              <w:t>порядка проведения экспертизы временной нетрудоспособности врачебной комиссией</w:t>
            </w:r>
          </w:p>
        </w:tc>
        <w:tc>
          <w:tcPr>
            <w:tcW w:w="850"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9</w:t>
            </w:r>
          </w:p>
        </w:tc>
        <w:tc>
          <w:tcPr>
            <w:tcW w:w="2827" w:type="dxa"/>
          </w:tcPr>
          <w:p w:rsidR="00B25CC1" w:rsidRPr="007362C2" w:rsidRDefault="00B25CC1" w:rsidP="00DD2051">
            <w:pPr>
              <w:jc w:val="both"/>
              <w:rPr>
                <w:rFonts w:ascii="Times New Roman" w:hAnsi="Times New Roman"/>
                <w:sz w:val="22"/>
                <w:szCs w:val="22"/>
              </w:rPr>
            </w:pPr>
            <w:r w:rsidRPr="007362C2">
              <w:rPr>
                <w:rFonts w:ascii="Times New Roman" w:hAnsi="Times New Roman"/>
                <w:sz w:val="22"/>
                <w:szCs w:val="22"/>
              </w:rPr>
              <w:t>Республик</w:t>
            </w:r>
            <w:r w:rsidR="00DD2051" w:rsidRPr="007362C2">
              <w:rPr>
                <w:rFonts w:ascii="Times New Roman" w:hAnsi="Times New Roman"/>
                <w:sz w:val="22"/>
                <w:szCs w:val="22"/>
              </w:rPr>
              <w:t>и</w:t>
            </w:r>
            <w:r w:rsidRPr="007362C2">
              <w:rPr>
                <w:rFonts w:ascii="Times New Roman" w:hAnsi="Times New Roman"/>
                <w:sz w:val="22"/>
                <w:szCs w:val="22"/>
              </w:rPr>
              <w:t xml:space="preserve"> Татарстан</w:t>
            </w:r>
            <w:r w:rsidR="00DD2051" w:rsidRPr="007362C2">
              <w:rPr>
                <w:rFonts w:ascii="Times New Roman" w:hAnsi="Times New Roman"/>
                <w:sz w:val="22"/>
                <w:szCs w:val="22"/>
              </w:rPr>
              <w:t xml:space="preserve"> и Чувашская</w:t>
            </w:r>
            <w:r w:rsidRPr="007362C2">
              <w:rPr>
                <w:rFonts w:ascii="Times New Roman" w:hAnsi="Times New Roman"/>
                <w:sz w:val="22"/>
                <w:szCs w:val="22"/>
              </w:rPr>
              <w:t>, Красноярский край, Курская и Рязанская области</w:t>
            </w:r>
          </w:p>
        </w:tc>
      </w:tr>
      <w:tr w:rsidR="00B25CC1" w:rsidRPr="007362C2" w:rsidTr="0031202C">
        <w:tc>
          <w:tcPr>
            <w:tcW w:w="9768" w:type="dxa"/>
            <w:gridSpan w:val="3"/>
          </w:tcPr>
          <w:p w:rsidR="00B25CC1" w:rsidRPr="007362C2" w:rsidRDefault="003D34A0" w:rsidP="0031202C">
            <w:pPr>
              <w:jc w:val="center"/>
              <w:rPr>
                <w:rFonts w:ascii="Times New Roman" w:hAnsi="Times New Roman"/>
                <w:b/>
                <w:i/>
                <w:sz w:val="22"/>
                <w:szCs w:val="22"/>
              </w:rPr>
            </w:pPr>
            <w:r w:rsidRPr="007362C2">
              <w:rPr>
                <w:rFonts w:ascii="Times New Roman" w:hAnsi="Times New Roman"/>
                <w:b/>
                <w:i/>
                <w:sz w:val="22"/>
                <w:szCs w:val="22"/>
              </w:rPr>
              <w:t>Не</w:t>
            </w:r>
            <w:r w:rsidR="00B25CC1" w:rsidRPr="007362C2">
              <w:rPr>
                <w:rFonts w:ascii="Times New Roman" w:hAnsi="Times New Roman"/>
                <w:b/>
                <w:i/>
                <w:sz w:val="22"/>
                <w:szCs w:val="22"/>
              </w:rPr>
              <w:t>соблюдение порядка проведения военно-врачебной экспертизы</w:t>
            </w:r>
            <w:r w:rsidRPr="007362C2">
              <w:rPr>
                <w:rFonts w:ascii="Times New Roman" w:hAnsi="Times New Roman"/>
                <w:b/>
                <w:i/>
                <w:sz w:val="22"/>
                <w:szCs w:val="22"/>
              </w:rPr>
              <w:t xml:space="preserve"> в части:</w:t>
            </w:r>
          </w:p>
        </w:tc>
      </w:tr>
      <w:tr w:rsidR="00705411" w:rsidRPr="007362C2" w:rsidTr="00406B34">
        <w:tc>
          <w:tcPr>
            <w:tcW w:w="6091" w:type="dxa"/>
          </w:tcPr>
          <w:p w:rsidR="00705411" w:rsidRPr="007362C2" w:rsidRDefault="00705411" w:rsidP="00705411">
            <w:pPr>
              <w:ind w:firstLine="313"/>
              <w:jc w:val="both"/>
              <w:rPr>
                <w:rFonts w:ascii="Times New Roman" w:hAnsi="Times New Roman"/>
                <w:sz w:val="22"/>
                <w:szCs w:val="22"/>
              </w:rPr>
            </w:pPr>
            <w:r w:rsidRPr="007362C2">
              <w:rPr>
                <w:rFonts w:ascii="Times New Roman" w:hAnsi="Times New Roman"/>
                <w:sz w:val="22"/>
                <w:szCs w:val="22"/>
              </w:rPr>
              <w:t xml:space="preserve">порядка оформления заключения военно-врачебной комиссии </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val="restart"/>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Пермский край</w:t>
            </w:r>
          </w:p>
          <w:p w:rsidR="00705411" w:rsidRPr="007362C2" w:rsidRDefault="00705411" w:rsidP="00705411">
            <w:pPr>
              <w:jc w:val="both"/>
              <w:rPr>
                <w:rFonts w:ascii="Times New Roman" w:hAnsi="Times New Roman"/>
                <w:sz w:val="22"/>
                <w:szCs w:val="22"/>
              </w:rPr>
            </w:pPr>
          </w:p>
        </w:tc>
      </w:tr>
      <w:tr w:rsidR="00705411" w:rsidRPr="007362C2" w:rsidTr="00406B34">
        <w:tc>
          <w:tcPr>
            <w:tcW w:w="6091" w:type="dxa"/>
          </w:tcPr>
          <w:p w:rsidR="00705411" w:rsidRPr="007362C2" w:rsidRDefault="00705411" w:rsidP="00705411">
            <w:pPr>
              <w:ind w:firstLine="313"/>
              <w:jc w:val="both"/>
              <w:rPr>
                <w:rFonts w:ascii="Times New Roman" w:hAnsi="Times New Roman"/>
                <w:sz w:val="22"/>
                <w:szCs w:val="22"/>
              </w:rPr>
            </w:pPr>
            <w:r w:rsidRPr="007362C2">
              <w:rPr>
                <w:rFonts w:ascii="Times New Roman" w:hAnsi="Times New Roman"/>
                <w:sz w:val="22"/>
                <w:szCs w:val="22"/>
              </w:rPr>
              <w:t>порядка оформления заключения по освидетельствованию граждан при первоначальной постановке на воинский учет и призыве на военную службу, в том числе категории годности граждан к военной службе</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705411" w:rsidRPr="007362C2" w:rsidRDefault="00705411" w:rsidP="00705411">
            <w:pPr>
              <w:jc w:val="both"/>
              <w:rPr>
                <w:rFonts w:ascii="Times New Roman" w:hAnsi="Times New Roman"/>
                <w:sz w:val="22"/>
                <w:szCs w:val="22"/>
              </w:rPr>
            </w:pPr>
          </w:p>
        </w:tc>
      </w:tr>
      <w:tr w:rsidR="00B25CC1" w:rsidRPr="007362C2" w:rsidTr="0031202C">
        <w:tc>
          <w:tcPr>
            <w:tcW w:w="9768" w:type="dxa"/>
            <w:gridSpan w:val="3"/>
          </w:tcPr>
          <w:p w:rsidR="00B25CC1" w:rsidRPr="007362C2" w:rsidRDefault="0031202C" w:rsidP="0031202C">
            <w:pPr>
              <w:jc w:val="center"/>
              <w:rPr>
                <w:rFonts w:ascii="Times New Roman" w:hAnsi="Times New Roman"/>
                <w:b/>
                <w:i/>
                <w:sz w:val="22"/>
                <w:szCs w:val="22"/>
              </w:rPr>
            </w:pPr>
            <w:r w:rsidRPr="007362C2">
              <w:rPr>
                <w:rFonts w:ascii="Times New Roman" w:hAnsi="Times New Roman"/>
                <w:b/>
                <w:i/>
                <w:sz w:val="22"/>
                <w:szCs w:val="22"/>
              </w:rPr>
              <w:t>Н</w:t>
            </w:r>
            <w:r w:rsidR="003D34A0" w:rsidRPr="007362C2">
              <w:rPr>
                <w:rFonts w:ascii="Times New Roman" w:hAnsi="Times New Roman"/>
                <w:b/>
                <w:i/>
                <w:sz w:val="22"/>
                <w:szCs w:val="22"/>
              </w:rPr>
              <w:t>е</w:t>
            </w:r>
            <w:r w:rsidR="00B25CC1" w:rsidRPr="007362C2">
              <w:rPr>
                <w:rFonts w:ascii="Times New Roman" w:hAnsi="Times New Roman"/>
                <w:b/>
                <w:i/>
                <w:sz w:val="22"/>
                <w:szCs w:val="22"/>
              </w:rPr>
              <w:t>соблюдение порядков проведения экспертизы профессиональной пригодности и экспертизы связи заболевания с профессией</w:t>
            </w:r>
            <w:r w:rsidR="003D34A0" w:rsidRPr="007362C2">
              <w:rPr>
                <w:rFonts w:ascii="Times New Roman" w:hAnsi="Times New Roman"/>
                <w:b/>
                <w:i/>
                <w:sz w:val="22"/>
                <w:szCs w:val="22"/>
              </w:rPr>
              <w:t xml:space="preserve"> в части:</w:t>
            </w:r>
          </w:p>
        </w:tc>
      </w:tr>
      <w:tr w:rsidR="00B25CC1" w:rsidRPr="007362C2" w:rsidTr="00406B34">
        <w:tc>
          <w:tcPr>
            <w:tcW w:w="6091" w:type="dxa"/>
          </w:tcPr>
          <w:p w:rsidR="00B25CC1" w:rsidRPr="007362C2" w:rsidRDefault="00B25CC1" w:rsidP="003D34A0">
            <w:pPr>
              <w:ind w:firstLine="313"/>
              <w:jc w:val="both"/>
              <w:rPr>
                <w:rFonts w:ascii="Times New Roman" w:hAnsi="Times New Roman"/>
                <w:sz w:val="22"/>
                <w:szCs w:val="22"/>
              </w:rPr>
            </w:pPr>
            <w:r w:rsidRPr="007362C2">
              <w:rPr>
                <w:rFonts w:ascii="Times New Roman" w:hAnsi="Times New Roman"/>
                <w:sz w:val="22"/>
                <w:szCs w:val="22"/>
              </w:rPr>
              <w:t>отсутстви</w:t>
            </w:r>
            <w:r w:rsidR="003D34A0" w:rsidRPr="007362C2">
              <w:rPr>
                <w:rFonts w:ascii="Times New Roman" w:hAnsi="Times New Roman"/>
                <w:sz w:val="22"/>
                <w:szCs w:val="22"/>
              </w:rPr>
              <w:t>я</w:t>
            </w:r>
            <w:r w:rsidRPr="007362C2">
              <w:rPr>
                <w:rFonts w:ascii="Times New Roman" w:hAnsi="Times New Roman"/>
                <w:sz w:val="22"/>
                <w:szCs w:val="22"/>
              </w:rPr>
              <w:t xml:space="preserve"> лицензии на оказание медицинской помощи, включая работы и услуги по специальностям: «профпатология», «экспертиза связи заболевания с профессией», «экспертиза профессиональной пригодности»</w:t>
            </w:r>
          </w:p>
        </w:tc>
        <w:tc>
          <w:tcPr>
            <w:tcW w:w="850"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г. Москва</w:t>
            </w:r>
          </w:p>
        </w:tc>
      </w:tr>
      <w:tr w:rsidR="00B25CC1" w:rsidRPr="007362C2" w:rsidTr="00406B34">
        <w:tc>
          <w:tcPr>
            <w:tcW w:w="6091" w:type="dxa"/>
          </w:tcPr>
          <w:p w:rsidR="00B25CC1" w:rsidRPr="007362C2" w:rsidRDefault="00B25CC1" w:rsidP="00705411">
            <w:pPr>
              <w:ind w:firstLine="313"/>
              <w:jc w:val="both"/>
              <w:rPr>
                <w:rFonts w:ascii="Times New Roman" w:hAnsi="Times New Roman"/>
                <w:sz w:val="22"/>
                <w:szCs w:val="22"/>
              </w:rPr>
            </w:pPr>
            <w:r w:rsidRPr="007362C2">
              <w:rPr>
                <w:rFonts w:ascii="Times New Roman" w:hAnsi="Times New Roman"/>
                <w:sz w:val="22"/>
                <w:szCs w:val="22"/>
              </w:rPr>
              <w:t>порядка проведения экспертизы профессиональной пригодности</w:t>
            </w:r>
          </w:p>
        </w:tc>
        <w:tc>
          <w:tcPr>
            <w:tcW w:w="850"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2</w:t>
            </w:r>
          </w:p>
        </w:tc>
        <w:tc>
          <w:tcPr>
            <w:tcW w:w="2827"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г. Москва и Рязанская область</w:t>
            </w:r>
          </w:p>
        </w:tc>
      </w:tr>
      <w:tr w:rsidR="00B25CC1" w:rsidRPr="007362C2" w:rsidTr="00406B34">
        <w:tc>
          <w:tcPr>
            <w:tcW w:w="6091" w:type="dxa"/>
          </w:tcPr>
          <w:p w:rsidR="00B25CC1" w:rsidRPr="007362C2" w:rsidRDefault="00B25CC1" w:rsidP="00705411">
            <w:pPr>
              <w:ind w:firstLine="313"/>
              <w:jc w:val="both"/>
              <w:rPr>
                <w:rFonts w:ascii="Times New Roman" w:hAnsi="Times New Roman"/>
                <w:sz w:val="22"/>
                <w:szCs w:val="22"/>
              </w:rPr>
            </w:pPr>
            <w:r w:rsidRPr="007362C2">
              <w:rPr>
                <w:rFonts w:ascii="Times New Roman" w:hAnsi="Times New Roman"/>
                <w:sz w:val="22"/>
                <w:szCs w:val="22"/>
              </w:rPr>
              <w:t>квалификационных требований к образованию и занимаемой должности председателя врачебной комиссии</w:t>
            </w:r>
          </w:p>
        </w:tc>
        <w:tc>
          <w:tcPr>
            <w:tcW w:w="850"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6</w:t>
            </w:r>
          </w:p>
        </w:tc>
        <w:tc>
          <w:tcPr>
            <w:tcW w:w="2827"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г. Москва, Рязанская и Тульская области</w:t>
            </w:r>
          </w:p>
        </w:tc>
      </w:tr>
      <w:tr w:rsidR="0031202C" w:rsidRPr="007362C2" w:rsidTr="00406B34">
        <w:tc>
          <w:tcPr>
            <w:tcW w:w="6091" w:type="dxa"/>
          </w:tcPr>
          <w:p w:rsidR="0031202C" w:rsidRPr="007362C2" w:rsidRDefault="0031202C" w:rsidP="00705411">
            <w:pPr>
              <w:ind w:firstLine="313"/>
              <w:jc w:val="both"/>
              <w:rPr>
                <w:rFonts w:ascii="Times New Roman" w:hAnsi="Times New Roman"/>
                <w:sz w:val="22"/>
                <w:szCs w:val="22"/>
              </w:rPr>
            </w:pPr>
            <w:r w:rsidRPr="007362C2">
              <w:rPr>
                <w:rFonts w:ascii="Times New Roman" w:hAnsi="Times New Roman"/>
                <w:sz w:val="22"/>
                <w:szCs w:val="22"/>
              </w:rPr>
              <w:t>порядка и сроков направления извещений, в том числе экстренного, о профессиональном заболевании работника</w:t>
            </w:r>
          </w:p>
        </w:tc>
        <w:tc>
          <w:tcPr>
            <w:tcW w:w="850" w:type="dxa"/>
          </w:tcPr>
          <w:p w:rsidR="0031202C" w:rsidRPr="007362C2" w:rsidRDefault="0031202C"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val="restart"/>
          </w:tcPr>
          <w:p w:rsidR="0031202C" w:rsidRPr="007362C2" w:rsidRDefault="0031202C" w:rsidP="00705411">
            <w:pPr>
              <w:jc w:val="both"/>
              <w:rPr>
                <w:rFonts w:ascii="Times New Roman" w:hAnsi="Times New Roman"/>
                <w:sz w:val="22"/>
                <w:szCs w:val="22"/>
              </w:rPr>
            </w:pPr>
            <w:r w:rsidRPr="007362C2">
              <w:rPr>
                <w:rFonts w:ascii="Times New Roman" w:hAnsi="Times New Roman"/>
                <w:sz w:val="22"/>
                <w:szCs w:val="22"/>
              </w:rPr>
              <w:t>г. Москва</w:t>
            </w:r>
          </w:p>
        </w:tc>
      </w:tr>
      <w:tr w:rsidR="0031202C" w:rsidRPr="007362C2" w:rsidTr="00406B34">
        <w:tc>
          <w:tcPr>
            <w:tcW w:w="6091" w:type="dxa"/>
          </w:tcPr>
          <w:p w:rsidR="0031202C" w:rsidRPr="007362C2" w:rsidRDefault="0031202C" w:rsidP="00705411">
            <w:pPr>
              <w:ind w:firstLine="313"/>
              <w:jc w:val="both"/>
              <w:rPr>
                <w:rFonts w:ascii="Times New Roman" w:hAnsi="Times New Roman"/>
                <w:sz w:val="22"/>
                <w:szCs w:val="22"/>
              </w:rPr>
            </w:pPr>
            <w:r w:rsidRPr="007362C2">
              <w:rPr>
                <w:rFonts w:ascii="Times New Roman" w:hAnsi="Times New Roman"/>
                <w:sz w:val="22"/>
                <w:szCs w:val="22"/>
              </w:rPr>
              <w:t>порядка установления заключительного диагноза и составления медицинского заключения</w:t>
            </w:r>
          </w:p>
        </w:tc>
        <w:tc>
          <w:tcPr>
            <w:tcW w:w="850" w:type="dxa"/>
          </w:tcPr>
          <w:p w:rsidR="0031202C" w:rsidRPr="007362C2" w:rsidRDefault="0031202C"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31202C" w:rsidRPr="007362C2" w:rsidRDefault="0031202C" w:rsidP="00705411">
            <w:pPr>
              <w:jc w:val="both"/>
              <w:rPr>
                <w:rFonts w:ascii="Times New Roman" w:hAnsi="Times New Roman"/>
                <w:sz w:val="22"/>
                <w:szCs w:val="22"/>
              </w:rPr>
            </w:pPr>
          </w:p>
        </w:tc>
      </w:tr>
      <w:tr w:rsidR="00B25CC1" w:rsidRPr="007362C2" w:rsidTr="00406B34">
        <w:tc>
          <w:tcPr>
            <w:tcW w:w="6091" w:type="dxa"/>
          </w:tcPr>
          <w:p w:rsidR="00B25CC1" w:rsidRPr="007362C2" w:rsidRDefault="00B25CC1" w:rsidP="00705411">
            <w:pPr>
              <w:ind w:firstLine="313"/>
              <w:jc w:val="both"/>
              <w:rPr>
                <w:rFonts w:ascii="Times New Roman" w:hAnsi="Times New Roman"/>
                <w:sz w:val="22"/>
                <w:szCs w:val="22"/>
              </w:rPr>
            </w:pPr>
            <w:r w:rsidRPr="007362C2">
              <w:rPr>
                <w:rFonts w:ascii="Times New Roman" w:hAnsi="Times New Roman"/>
                <w:sz w:val="22"/>
                <w:szCs w:val="22"/>
              </w:rPr>
              <w:t>порядка составления медицинского заключения</w:t>
            </w:r>
          </w:p>
        </w:tc>
        <w:tc>
          <w:tcPr>
            <w:tcW w:w="850"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2</w:t>
            </w:r>
          </w:p>
        </w:tc>
        <w:tc>
          <w:tcPr>
            <w:tcW w:w="2827" w:type="dxa"/>
          </w:tcPr>
          <w:p w:rsidR="00B25CC1" w:rsidRPr="007362C2" w:rsidRDefault="00B25CC1" w:rsidP="00705411">
            <w:pPr>
              <w:jc w:val="both"/>
              <w:rPr>
                <w:rFonts w:ascii="Times New Roman" w:hAnsi="Times New Roman"/>
                <w:sz w:val="22"/>
                <w:szCs w:val="22"/>
              </w:rPr>
            </w:pPr>
            <w:r w:rsidRPr="007362C2">
              <w:rPr>
                <w:rFonts w:ascii="Times New Roman" w:hAnsi="Times New Roman"/>
                <w:sz w:val="22"/>
                <w:szCs w:val="22"/>
              </w:rPr>
              <w:t>г. Москва и Пермский край</w:t>
            </w:r>
          </w:p>
        </w:tc>
      </w:tr>
      <w:tr w:rsidR="00705411" w:rsidRPr="007362C2" w:rsidTr="00406B34">
        <w:tc>
          <w:tcPr>
            <w:tcW w:w="6091" w:type="dxa"/>
          </w:tcPr>
          <w:p w:rsidR="00705411" w:rsidRPr="007362C2" w:rsidRDefault="00705411" w:rsidP="00705411">
            <w:pPr>
              <w:ind w:firstLine="313"/>
              <w:jc w:val="both"/>
              <w:rPr>
                <w:rFonts w:ascii="Times New Roman" w:hAnsi="Times New Roman"/>
                <w:sz w:val="22"/>
                <w:szCs w:val="22"/>
              </w:rPr>
            </w:pPr>
            <w:r w:rsidRPr="007362C2">
              <w:rPr>
                <w:rFonts w:ascii="Times New Roman" w:hAnsi="Times New Roman"/>
                <w:sz w:val="22"/>
                <w:szCs w:val="22"/>
              </w:rPr>
              <w:t>порядка и сроков направления больного на амбулаторное или стационарное обследование в специализированное лечебно-профилактическое учреждение при установлении хронического профессионального заболевания</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val="restart"/>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г. Москва</w:t>
            </w:r>
          </w:p>
        </w:tc>
      </w:tr>
      <w:tr w:rsidR="00705411" w:rsidRPr="007362C2" w:rsidTr="00406B34">
        <w:tc>
          <w:tcPr>
            <w:tcW w:w="6091" w:type="dxa"/>
          </w:tcPr>
          <w:p w:rsidR="00705411" w:rsidRPr="007362C2" w:rsidRDefault="00705411" w:rsidP="00705411">
            <w:pPr>
              <w:ind w:firstLine="313"/>
              <w:jc w:val="both"/>
              <w:rPr>
                <w:rFonts w:ascii="Times New Roman" w:hAnsi="Times New Roman"/>
                <w:sz w:val="22"/>
                <w:szCs w:val="22"/>
              </w:rPr>
            </w:pPr>
            <w:r w:rsidRPr="007362C2">
              <w:rPr>
                <w:rFonts w:ascii="Times New Roman" w:hAnsi="Times New Roman"/>
                <w:sz w:val="22"/>
                <w:szCs w:val="22"/>
              </w:rPr>
              <w:t>порядка установления хронического профессионального заболевания Центром профессиональной патологии</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705411" w:rsidRPr="007362C2" w:rsidRDefault="00705411" w:rsidP="00705411">
            <w:pPr>
              <w:jc w:val="both"/>
              <w:rPr>
                <w:rFonts w:ascii="Times New Roman" w:hAnsi="Times New Roman"/>
                <w:sz w:val="22"/>
                <w:szCs w:val="22"/>
              </w:rPr>
            </w:pPr>
          </w:p>
        </w:tc>
      </w:tr>
      <w:tr w:rsidR="00705411" w:rsidRPr="007362C2" w:rsidTr="00406B34">
        <w:tc>
          <w:tcPr>
            <w:tcW w:w="6091" w:type="dxa"/>
          </w:tcPr>
          <w:p w:rsidR="00705411" w:rsidRPr="007362C2" w:rsidRDefault="00705411" w:rsidP="00705411">
            <w:pPr>
              <w:ind w:firstLine="313"/>
              <w:jc w:val="both"/>
              <w:rPr>
                <w:rFonts w:ascii="Times New Roman" w:hAnsi="Times New Roman"/>
                <w:sz w:val="22"/>
                <w:szCs w:val="22"/>
              </w:rPr>
            </w:pPr>
            <w:r w:rsidRPr="007362C2">
              <w:rPr>
                <w:rFonts w:ascii="Times New Roman" w:hAnsi="Times New Roman"/>
                <w:sz w:val="22"/>
                <w:szCs w:val="22"/>
              </w:rPr>
              <w:t>порядка выдачи медицинского заключения о наличии профессионального заболевания</w:t>
            </w:r>
          </w:p>
        </w:tc>
        <w:tc>
          <w:tcPr>
            <w:tcW w:w="850" w:type="dxa"/>
          </w:tcPr>
          <w:p w:rsidR="00705411" w:rsidRPr="007362C2" w:rsidRDefault="00705411" w:rsidP="00B25CC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705411" w:rsidRPr="007362C2" w:rsidRDefault="00705411" w:rsidP="00B25CC1">
            <w:pPr>
              <w:jc w:val="both"/>
              <w:rPr>
                <w:rFonts w:ascii="Times New Roman" w:hAnsi="Times New Roman"/>
                <w:sz w:val="22"/>
                <w:szCs w:val="22"/>
              </w:rPr>
            </w:pPr>
          </w:p>
        </w:tc>
      </w:tr>
      <w:tr w:rsidR="00705411" w:rsidRPr="007362C2" w:rsidTr="00406B34">
        <w:tc>
          <w:tcPr>
            <w:tcW w:w="6091" w:type="dxa"/>
          </w:tcPr>
          <w:p w:rsidR="00705411" w:rsidRPr="007362C2" w:rsidRDefault="00705411" w:rsidP="00705411">
            <w:pPr>
              <w:ind w:firstLine="313"/>
              <w:jc w:val="both"/>
              <w:rPr>
                <w:rFonts w:ascii="Times New Roman" w:hAnsi="Times New Roman"/>
                <w:sz w:val="22"/>
                <w:szCs w:val="22"/>
              </w:rPr>
            </w:pPr>
            <w:r w:rsidRPr="007362C2">
              <w:rPr>
                <w:rFonts w:ascii="Times New Roman" w:hAnsi="Times New Roman"/>
                <w:sz w:val="22"/>
                <w:szCs w:val="22"/>
              </w:rPr>
              <w:t>порядка оформления акта о случае профессионального заболевания</w:t>
            </w:r>
          </w:p>
        </w:tc>
        <w:tc>
          <w:tcPr>
            <w:tcW w:w="850" w:type="dxa"/>
          </w:tcPr>
          <w:p w:rsidR="00705411" w:rsidRPr="007362C2" w:rsidRDefault="00705411" w:rsidP="00B25CC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705411" w:rsidRPr="007362C2" w:rsidRDefault="00705411" w:rsidP="00B25CC1">
            <w:pPr>
              <w:jc w:val="both"/>
              <w:rPr>
                <w:rFonts w:ascii="Times New Roman" w:hAnsi="Times New Roman"/>
                <w:sz w:val="22"/>
                <w:szCs w:val="22"/>
              </w:rPr>
            </w:pPr>
          </w:p>
        </w:tc>
      </w:tr>
      <w:tr w:rsidR="00705411" w:rsidRPr="007362C2" w:rsidTr="00406B34">
        <w:tc>
          <w:tcPr>
            <w:tcW w:w="6091" w:type="dxa"/>
          </w:tcPr>
          <w:p w:rsidR="00705411" w:rsidRPr="007362C2" w:rsidRDefault="00705411" w:rsidP="00705411">
            <w:pPr>
              <w:ind w:firstLine="313"/>
              <w:jc w:val="both"/>
              <w:rPr>
                <w:rFonts w:ascii="Times New Roman" w:hAnsi="Times New Roman"/>
                <w:sz w:val="22"/>
                <w:szCs w:val="22"/>
              </w:rPr>
            </w:pPr>
            <w:r w:rsidRPr="007362C2">
              <w:rPr>
                <w:rFonts w:ascii="Times New Roman" w:hAnsi="Times New Roman"/>
                <w:sz w:val="22"/>
                <w:szCs w:val="22"/>
              </w:rPr>
              <w:t>порядка и сроков оформления решений врачебной комиссией и медицинского заключения о состоянии здоровья работника, возможности выполнения им отдельных видов работ</w:t>
            </w:r>
          </w:p>
        </w:tc>
        <w:tc>
          <w:tcPr>
            <w:tcW w:w="850" w:type="dxa"/>
          </w:tcPr>
          <w:p w:rsidR="00705411" w:rsidRPr="007362C2" w:rsidRDefault="00705411" w:rsidP="00B25CC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705411" w:rsidRPr="007362C2" w:rsidRDefault="00705411" w:rsidP="00B25CC1">
            <w:pPr>
              <w:jc w:val="both"/>
              <w:rPr>
                <w:rFonts w:ascii="Times New Roman" w:hAnsi="Times New Roman"/>
                <w:sz w:val="22"/>
                <w:szCs w:val="22"/>
              </w:rPr>
            </w:pPr>
          </w:p>
        </w:tc>
      </w:tr>
      <w:tr w:rsidR="00705411" w:rsidRPr="007362C2" w:rsidTr="00406B34">
        <w:trPr>
          <w:trHeight w:val="319"/>
        </w:trPr>
        <w:tc>
          <w:tcPr>
            <w:tcW w:w="6091" w:type="dxa"/>
          </w:tcPr>
          <w:p w:rsidR="00705411" w:rsidRPr="007362C2" w:rsidRDefault="00705411" w:rsidP="00705411">
            <w:pPr>
              <w:ind w:firstLine="313"/>
              <w:jc w:val="both"/>
              <w:rPr>
                <w:rFonts w:ascii="Times New Roman" w:hAnsi="Times New Roman"/>
                <w:sz w:val="22"/>
                <w:szCs w:val="22"/>
              </w:rPr>
            </w:pPr>
            <w:r w:rsidRPr="007362C2">
              <w:rPr>
                <w:rFonts w:ascii="Times New Roman" w:hAnsi="Times New Roman"/>
                <w:sz w:val="22"/>
                <w:szCs w:val="22"/>
              </w:rPr>
              <w:t>сроков хранения медицинских заключений</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705411" w:rsidRPr="007362C2" w:rsidRDefault="00705411" w:rsidP="00705411">
            <w:pPr>
              <w:jc w:val="both"/>
              <w:rPr>
                <w:rFonts w:ascii="Times New Roman" w:hAnsi="Times New Roman"/>
                <w:sz w:val="22"/>
                <w:szCs w:val="22"/>
              </w:rPr>
            </w:pPr>
          </w:p>
        </w:tc>
      </w:tr>
      <w:tr w:rsidR="00705411" w:rsidRPr="007362C2" w:rsidTr="00406B34">
        <w:tc>
          <w:tcPr>
            <w:tcW w:w="6091" w:type="dxa"/>
          </w:tcPr>
          <w:p w:rsidR="00705411" w:rsidRPr="007362C2" w:rsidRDefault="00705411" w:rsidP="00705411">
            <w:pPr>
              <w:ind w:firstLine="313"/>
              <w:jc w:val="both"/>
              <w:rPr>
                <w:rFonts w:ascii="Times New Roman" w:hAnsi="Times New Roman"/>
                <w:sz w:val="22"/>
                <w:szCs w:val="22"/>
              </w:rPr>
            </w:pPr>
            <w:r w:rsidRPr="007362C2">
              <w:rPr>
                <w:rFonts w:ascii="Times New Roman" w:hAnsi="Times New Roman"/>
                <w:sz w:val="22"/>
                <w:szCs w:val="22"/>
              </w:rPr>
              <w:t xml:space="preserve">порядка оформления направления пострадавшего на производстве на медико-социальную экспертизу для установления степени утраты профессиональной трудоспособности </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705411" w:rsidRPr="007362C2" w:rsidRDefault="00705411" w:rsidP="00705411">
            <w:pPr>
              <w:jc w:val="both"/>
              <w:rPr>
                <w:rFonts w:ascii="Times New Roman" w:hAnsi="Times New Roman"/>
                <w:sz w:val="22"/>
                <w:szCs w:val="22"/>
              </w:rPr>
            </w:pPr>
          </w:p>
        </w:tc>
      </w:tr>
      <w:tr w:rsidR="00705411" w:rsidRPr="007362C2" w:rsidTr="0031202C">
        <w:tc>
          <w:tcPr>
            <w:tcW w:w="9768" w:type="dxa"/>
            <w:gridSpan w:val="3"/>
          </w:tcPr>
          <w:p w:rsidR="00705411" w:rsidRPr="007362C2" w:rsidRDefault="003D34A0" w:rsidP="0031202C">
            <w:pPr>
              <w:jc w:val="center"/>
              <w:rPr>
                <w:rFonts w:ascii="Times New Roman" w:hAnsi="Times New Roman"/>
                <w:b/>
                <w:i/>
                <w:sz w:val="22"/>
                <w:szCs w:val="22"/>
              </w:rPr>
            </w:pPr>
            <w:r w:rsidRPr="007362C2">
              <w:rPr>
                <w:rFonts w:ascii="Times New Roman" w:hAnsi="Times New Roman"/>
                <w:b/>
                <w:i/>
                <w:sz w:val="22"/>
                <w:szCs w:val="22"/>
              </w:rPr>
              <w:t>Не</w:t>
            </w:r>
            <w:r w:rsidR="00705411" w:rsidRPr="007362C2">
              <w:rPr>
                <w:rFonts w:ascii="Times New Roman" w:hAnsi="Times New Roman"/>
                <w:b/>
                <w:i/>
                <w:sz w:val="22"/>
                <w:szCs w:val="22"/>
              </w:rPr>
              <w:t>соблюдение порядка проведения освидетельствования на состояние опьянения (алкогольного, наркотического или иного токсического)</w:t>
            </w:r>
            <w:r w:rsidRPr="007362C2">
              <w:rPr>
                <w:rFonts w:ascii="Times New Roman" w:hAnsi="Times New Roman"/>
                <w:b/>
                <w:i/>
                <w:sz w:val="22"/>
                <w:szCs w:val="22"/>
              </w:rPr>
              <w:t xml:space="preserve"> в части:</w:t>
            </w:r>
          </w:p>
        </w:tc>
      </w:tr>
      <w:tr w:rsidR="00705411" w:rsidRPr="007362C2" w:rsidTr="00406B34">
        <w:tc>
          <w:tcPr>
            <w:tcW w:w="6091" w:type="dxa"/>
          </w:tcPr>
          <w:p w:rsidR="00705411" w:rsidRPr="007362C2" w:rsidRDefault="00705411" w:rsidP="00705411">
            <w:pPr>
              <w:ind w:firstLine="313"/>
              <w:jc w:val="both"/>
              <w:rPr>
                <w:rFonts w:ascii="Times New Roman" w:hAnsi="Times New Roman"/>
                <w:sz w:val="22"/>
                <w:szCs w:val="22"/>
              </w:rPr>
            </w:pPr>
            <w:r w:rsidRPr="007362C2">
              <w:rPr>
                <w:rFonts w:ascii="Times New Roman" w:hAnsi="Times New Roman"/>
                <w:sz w:val="22"/>
                <w:szCs w:val="22"/>
              </w:rPr>
              <w:t>порядка проведения медицинского освидетельствования на состояние опьянения (алкогольного, наркотического или иного токсического) и по определению наличия наркотических средств или психотропных веществ</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val="restart"/>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Республика Саха (Якутия)</w:t>
            </w:r>
          </w:p>
        </w:tc>
      </w:tr>
      <w:tr w:rsidR="00705411" w:rsidRPr="007362C2" w:rsidTr="00406B34">
        <w:tc>
          <w:tcPr>
            <w:tcW w:w="6091" w:type="dxa"/>
          </w:tcPr>
          <w:p w:rsidR="00705411" w:rsidRPr="007362C2" w:rsidRDefault="00705411" w:rsidP="00B25CC1">
            <w:pPr>
              <w:ind w:firstLine="313"/>
              <w:jc w:val="both"/>
              <w:rPr>
                <w:rFonts w:ascii="Times New Roman" w:hAnsi="Times New Roman"/>
                <w:sz w:val="22"/>
                <w:szCs w:val="22"/>
              </w:rPr>
            </w:pPr>
            <w:r w:rsidRPr="007362C2">
              <w:rPr>
                <w:rFonts w:ascii="Times New Roman" w:hAnsi="Times New Roman"/>
                <w:sz w:val="22"/>
                <w:szCs w:val="22"/>
              </w:rPr>
              <w:t>порядка регистрации процедур медицинского освидетельствования на состояние опьянения</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705411" w:rsidRPr="007362C2" w:rsidRDefault="00705411" w:rsidP="00705411">
            <w:pPr>
              <w:jc w:val="both"/>
              <w:rPr>
                <w:rFonts w:ascii="Times New Roman" w:hAnsi="Times New Roman"/>
                <w:sz w:val="22"/>
                <w:szCs w:val="22"/>
              </w:rPr>
            </w:pPr>
          </w:p>
        </w:tc>
      </w:tr>
      <w:tr w:rsidR="00705411" w:rsidRPr="007362C2" w:rsidTr="00406B34">
        <w:tc>
          <w:tcPr>
            <w:tcW w:w="6091" w:type="dxa"/>
          </w:tcPr>
          <w:p w:rsidR="00705411" w:rsidRPr="007362C2" w:rsidRDefault="00705411" w:rsidP="003D34A0">
            <w:pPr>
              <w:ind w:firstLine="313"/>
              <w:jc w:val="both"/>
              <w:rPr>
                <w:rFonts w:ascii="Times New Roman" w:hAnsi="Times New Roman"/>
                <w:sz w:val="22"/>
                <w:szCs w:val="22"/>
              </w:rPr>
            </w:pPr>
            <w:r w:rsidRPr="007362C2">
              <w:rPr>
                <w:rFonts w:ascii="Times New Roman" w:hAnsi="Times New Roman"/>
                <w:sz w:val="22"/>
                <w:szCs w:val="22"/>
              </w:rPr>
              <w:t>отсутстви</w:t>
            </w:r>
            <w:r w:rsidR="003D34A0" w:rsidRPr="007362C2">
              <w:rPr>
                <w:rFonts w:ascii="Times New Roman" w:hAnsi="Times New Roman"/>
                <w:sz w:val="22"/>
                <w:szCs w:val="22"/>
              </w:rPr>
              <w:t>я</w:t>
            </w:r>
            <w:r w:rsidRPr="007362C2">
              <w:rPr>
                <w:rFonts w:ascii="Times New Roman" w:hAnsi="Times New Roman"/>
                <w:sz w:val="22"/>
                <w:szCs w:val="22"/>
              </w:rPr>
              <w:t xml:space="preserve"> контроля руководителя (заместитель руководителя) медицинской организации деятельности химико-токсикологической лаборатории</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705411" w:rsidRPr="007362C2" w:rsidRDefault="00705411" w:rsidP="00705411">
            <w:pPr>
              <w:jc w:val="both"/>
              <w:rPr>
                <w:rFonts w:ascii="Times New Roman" w:hAnsi="Times New Roman"/>
                <w:sz w:val="22"/>
                <w:szCs w:val="22"/>
              </w:rPr>
            </w:pPr>
          </w:p>
        </w:tc>
      </w:tr>
      <w:tr w:rsidR="00705411" w:rsidRPr="007362C2" w:rsidTr="00406B34">
        <w:tc>
          <w:tcPr>
            <w:tcW w:w="6091" w:type="dxa"/>
          </w:tcPr>
          <w:p w:rsidR="00705411" w:rsidRPr="007362C2" w:rsidRDefault="00705411" w:rsidP="00B25CC1">
            <w:pPr>
              <w:ind w:firstLine="313"/>
              <w:jc w:val="both"/>
              <w:rPr>
                <w:rFonts w:ascii="Times New Roman" w:hAnsi="Times New Roman"/>
                <w:sz w:val="22"/>
                <w:szCs w:val="22"/>
              </w:rPr>
            </w:pPr>
            <w:r w:rsidRPr="007362C2">
              <w:rPr>
                <w:rFonts w:ascii="Times New Roman" w:hAnsi="Times New Roman"/>
                <w:sz w:val="22"/>
                <w:szCs w:val="22"/>
              </w:rPr>
              <w:t>порядка оформления результатов медицинского освидетельствования, в том числе акта медицинского освидетельствования на состояние опьянения (алкогольного, наркотического или иного токсического)</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705411" w:rsidRPr="007362C2" w:rsidRDefault="00705411" w:rsidP="00705411">
            <w:pPr>
              <w:jc w:val="both"/>
              <w:rPr>
                <w:rFonts w:ascii="Times New Roman" w:hAnsi="Times New Roman"/>
                <w:sz w:val="22"/>
                <w:szCs w:val="22"/>
              </w:rPr>
            </w:pPr>
          </w:p>
        </w:tc>
      </w:tr>
      <w:tr w:rsidR="00705411" w:rsidRPr="007362C2" w:rsidTr="00406B34">
        <w:tc>
          <w:tcPr>
            <w:tcW w:w="6091" w:type="dxa"/>
          </w:tcPr>
          <w:p w:rsidR="00705411" w:rsidRPr="007362C2" w:rsidRDefault="00705411" w:rsidP="00B25CC1">
            <w:pPr>
              <w:ind w:firstLine="313"/>
              <w:jc w:val="both"/>
              <w:rPr>
                <w:rFonts w:ascii="Times New Roman" w:hAnsi="Times New Roman"/>
                <w:sz w:val="22"/>
                <w:szCs w:val="22"/>
              </w:rPr>
            </w:pPr>
            <w:r w:rsidRPr="007362C2">
              <w:rPr>
                <w:rFonts w:ascii="Times New Roman" w:hAnsi="Times New Roman"/>
                <w:sz w:val="22"/>
                <w:szCs w:val="22"/>
              </w:rPr>
              <w:t>порядка ведения и оформления результатов в журнале регистрации медицинских освидетельствований на состояние опьянения (алкогольного, наркотического или иного токсического)</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705411" w:rsidRPr="007362C2" w:rsidRDefault="00705411" w:rsidP="00705411">
            <w:pPr>
              <w:jc w:val="both"/>
              <w:rPr>
                <w:rFonts w:ascii="Times New Roman" w:hAnsi="Times New Roman"/>
                <w:sz w:val="22"/>
                <w:szCs w:val="22"/>
              </w:rPr>
            </w:pPr>
          </w:p>
        </w:tc>
      </w:tr>
      <w:tr w:rsidR="00705411" w:rsidRPr="007362C2" w:rsidTr="00406B34">
        <w:tc>
          <w:tcPr>
            <w:tcW w:w="6091" w:type="dxa"/>
          </w:tcPr>
          <w:p w:rsidR="00705411" w:rsidRPr="007362C2" w:rsidRDefault="00705411" w:rsidP="00B25CC1">
            <w:pPr>
              <w:ind w:firstLine="313"/>
              <w:jc w:val="both"/>
              <w:rPr>
                <w:rFonts w:ascii="Times New Roman" w:hAnsi="Times New Roman"/>
                <w:sz w:val="22"/>
                <w:szCs w:val="22"/>
              </w:rPr>
            </w:pPr>
            <w:r w:rsidRPr="007362C2">
              <w:rPr>
                <w:rFonts w:ascii="Times New Roman" w:hAnsi="Times New Roman"/>
                <w:sz w:val="22"/>
                <w:szCs w:val="22"/>
              </w:rPr>
              <w:t>порядка выдачи и хранения акта медицинского освидетельствования</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705411" w:rsidRPr="007362C2" w:rsidRDefault="00705411" w:rsidP="00705411">
            <w:pPr>
              <w:jc w:val="both"/>
              <w:rPr>
                <w:rFonts w:ascii="Times New Roman" w:hAnsi="Times New Roman"/>
                <w:sz w:val="22"/>
                <w:szCs w:val="22"/>
              </w:rPr>
            </w:pPr>
          </w:p>
        </w:tc>
      </w:tr>
      <w:tr w:rsidR="00705411" w:rsidRPr="007362C2" w:rsidTr="0031202C">
        <w:tc>
          <w:tcPr>
            <w:tcW w:w="9768" w:type="dxa"/>
            <w:gridSpan w:val="3"/>
          </w:tcPr>
          <w:p w:rsidR="00705411" w:rsidRPr="007362C2" w:rsidRDefault="003D34A0" w:rsidP="0031202C">
            <w:pPr>
              <w:jc w:val="center"/>
              <w:rPr>
                <w:rFonts w:ascii="Times New Roman" w:hAnsi="Times New Roman"/>
                <w:b/>
                <w:i/>
                <w:sz w:val="22"/>
                <w:szCs w:val="22"/>
              </w:rPr>
            </w:pPr>
            <w:r w:rsidRPr="007362C2">
              <w:rPr>
                <w:rFonts w:ascii="Times New Roman" w:hAnsi="Times New Roman"/>
                <w:b/>
                <w:i/>
                <w:sz w:val="22"/>
                <w:szCs w:val="22"/>
              </w:rPr>
              <w:t>Не</w:t>
            </w:r>
            <w:r w:rsidR="00705411" w:rsidRPr="007362C2">
              <w:rPr>
                <w:rFonts w:ascii="Times New Roman" w:hAnsi="Times New Roman"/>
                <w:b/>
                <w:i/>
                <w:sz w:val="22"/>
                <w:szCs w:val="22"/>
              </w:rPr>
              <w:t>соблюдение порядка проведения медицинского освидетельствования водителей транспортных средств (кандидатов в водители транспортных средств)</w:t>
            </w:r>
          </w:p>
        </w:tc>
      </w:tr>
      <w:tr w:rsidR="00705411" w:rsidRPr="007362C2" w:rsidTr="00406B34">
        <w:tc>
          <w:tcPr>
            <w:tcW w:w="6091" w:type="dxa"/>
          </w:tcPr>
          <w:p w:rsidR="00705411" w:rsidRPr="007362C2" w:rsidRDefault="00705411" w:rsidP="00705411">
            <w:pPr>
              <w:ind w:firstLine="313"/>
              <w:jc w:val="both"/>
              <w:rPr>
                <w:rFonts w:ascii="Times New Roman" w:hAnsi="Times New Roman"/>
                <w:sz w:val="22"/>
                <w:szCs w:val="22"/>
              </w:rPr>
            </w:pPr>
            <w:r w:rsidRPr="007362C2">
              <w:rPr>
                <w:rFonts w:ascii="Times New Roman" w:hAnsi="Times New Roman"/>
                <w:sz w:val="22"/>
                <w:szCs w:val="22"/>
              </w:rPr>
              <w:t>порядка проведения медицинского освидетельствования водителей транспортных средств (кандидатов в водители транспортных средств)</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7</w:t>
            </w:r>
          </w:p>
        </w:tc>
        <w:tc>
          <w:tcPr>
            <w:tcW w:w="2827"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Алтайский и Хабаровский края, Амурская, Курская, Тамбовская и Челябинская области</w:t>
            </w:r>
          </w:p>
        </w:tc>
      </w:tr>
      <w:tr w:rsidR="00705411" w:rsidRPr="007362C2" w:rsidTr="00406B34">
        <w:tc>
          <w:tcPr>
            <w:tcW w:w="6091" w:type="dxa"/>
          </w:tcPr>
          <w:p w:rsidR="00705411" w:rsidRPr="007362C2" w:rsidRDefault="00705411" w:rsidP="003D34A0">
            <w:pPr>
              <w:ind w:firstLine="313"/>
              <w:jc w:val="both"/>
              <w:rPr>
                <w:rFonts w:ascii="Times New Roman" w:hAnsi="Times New Roman"/>
                <w:sz w:val="22"/>
                <w:szCs w:val="22"/>
              </w:rPr>
            </w:pPr>
            <w:r w:rsidRPr="007362C2">
              <w:rPr>
                <w:rFonts w:ascii="Times New Roman" w:hAnsi="Times New Roman"/>
                <w:sz w:val="22"/>
                <w:szCs w:val="22"/>
              </w:rPr>
              <w:t>отсутстви</w:t>
            </w:r>
            <w:r w:rsidR="003D34A0" w:rsidRPr="007362C2">
              <w:rPr>
                <w:rFonts w:ascii="Times New Roman" w:hAnsi="Times New Roman"/>
                <w:sz w:val="22"/>
                <w:szCs w:val="22"/>
              </w:rPr>
              <w:t>я</w:t>
            </w:r>
            <w:r w:rsidRPr="007362C2">
              <w:rPr>
                <w:rFonts w:ascii="Times New Roman" w:hAnsi="Times New Roman"/>
                <w:sz w:val="22"/>
                <w:szCs w:val="22"/>
              </w:rPr>
              <w:t xml:space="preserve"> сведений, подтверждающих проведенное обследование врачом-психиатром в специализированных медицинских организациях государственной или муниципальной системы здравоохранения по месту жительства, имеющих лицензию по «психиатрии» и «психиатрическому освидетельствованию»</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2</w:t>
            </w:r>
          </w:p>
        </w:tc>
        <w:tc>
          <w:tcPr>
            <w:tcW w:w="2827" w:type="dxa"/>
            <w:vMerge w:val="restart"/>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Алтайский край, Тамбовская область</w:t>
            </w:r>
          </w:p>
        </w:tc>
      </w:tr>
      <w:tr w:rsidR="00705411" w:rsidRPr="007362C2" w:rsidTr="00406B34">
        <w:tc>
          <w:tcPr>
            <w:tcW w:w="6091" w:type="dxa"/>
          </w:tcPr>
          <w:p w:rsidR="00705411" w:rsidRPr="007362C2" w:rsidRDefault="00705411" w:rsidP="003D34A0">
            <w:pPr>
              <w:ind w:firstLine="313"/>
              <w:jc w:val="both"/>
              <w:rPr>
                <w:rFonts w:ascii="Times New Roman" w:hAnsi="Times New Roman"/>
                <w:sz w:val="22"/>
                <w:szCs w:val="22"/>
              </w:rPr>
            </w:pPr>
            <w:r w:rsidRPr="007362C2">
              <w:rPr>
                <w:rFonts w:ascii="Times New Roman" w:hAnsi="Times New Roman"/>
                <w:sz w:val="22"/>
                <w:szCs w:val="22"/>
              </w:rPr>
              <w:t>отсутстви</w:t>
            </w:r>
            <w:r w:rsidR="003D34A0" w:rsidRPr="007362C2">
              <w:rPr>
                <w:rFonts w:ascii="Times New Roman" w:hAnsi="Times New Roman"/>
                <w:sz w:val="22"/>
                <w:szCs w:val="22"/>
              </w:rPr>
              <w:t>я</w:t>
            </w:r>
            <w:r w:rsidRPr="007362C2">
              <w:rPr>
                <w:rFonts w:ascii="Times New Roman" w:hAnsi="Times New Roman"/>
                <w:sz w:val="22"/>
                <w:szCs w:val="22"/>
              </w:rPr>
              <w:t xml:space="preserve"> сведений, подтверждающих проведенное обследование врачом-психиатром-наркологом в специализированных медицинских организациях по месту жительства либо месту пребывания освидетельствуемого, имеющих лицензию по «психиатрии-наркологии» и «лабораторной диагностике» либо «клинической лабораторной диагностике»</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2</w:t>
            </w:r>
          </w:p>
        </w:tc>
        <w:tc>
          <w:tcPr>
            <w:tcW w:w="2827" w:type="dxa"/>
            <w:vMerge/>
          </w:tcPr>
          <w:p w:rsidR="00705411" w:rsidRPr="007362C2" w:rsidRDefault="00705411" w:rsidP="00705411">
            <w:pPr>
              <w:jc w:val="both"/>
              <w:rPr>
                <w:rFonts w:ascii="Times New Roman" w:hAnsi="Times New Roman"/>
                <w:sz w:val="22"/>
                <w:szCs w:val="22"/>
              </w:rPr>
            </w:pPr>
          </w:p>
        </w:tc>
      </w:tr>
      <w:tr w:rsidR="00705411" w:rsidRPr="007362C2" w:rsidTr="00406B34">
        <w:tc>
          <w:tcPr>
            <w:tcW w:w="6091" w:type="dxa"/>
          </w:tcPr>
          <w:p w:rsidR="00705411" w:rsidRPr="007362C2" w:rsidRDefault="00705411" w:rsidP="00B25CC1">
            <w:pPr>
              <w:ind w:firstLine="313"/>
              <w:jc w:val="both"/>
              <w:rPr>
                <w:rFonts w:ascii="Times New Roman" w:hAnsi="Times New Roman"/>
                <w:sz w:val="22"/>
                <w:szCs w:val="22"/>
              </w:rPr>
            </w:pPr>
            <w:r w:rsidRPr="007362C2">
              <w:rPr>
                <w:rFonts w:ascii="Times New Roman" w:hAnsi="Times New Roman"/>
                <w:sz w:val="22"/>
                <w:szCs w:val="22"/>
              </w:rPr>
              <w:t>порядка проведения медицинских исследований при проведении медицинского освидетельствования водителей транспортных средств (кандидатов в водители транспортных средств)</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7</w:t>
            </w:r>
          </w:p>
        </w:tc>
        <w:tc>
          <w:tcPr>
            <w:tcW w:w="2827"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Республика Хакасия, Алтайский и Хабаровский края, Курская, Тамбовская и Челябинская области</w:t>
            </w:r>
          </w:p>
        </w:tc>
      </w:tr>
      <w:tr w:rsidR="00705411" w:rsidRPr="007362C2" w:rsidTr="00406B34">
        <w:tc>
          <w:tcPr>
            <w:tcW w:w="6091" w:type="dxa"/>
          </w:tcPr>
          <w:p w:rsidR="00705411" w:rsidRPr="007362C2" w:rsidRDefault="003D34A0" w:rsidP="003D34A0">
            <w:pPr>
              <w:ind w:firstLine="313"/>
              <w:jc w:val="both"/>
              <w:rPr>
                <w:rFonts w:ascii="Times New Roman" w:hAnsi="Times New Roman"/>
                <w:sz w:val="22"/>
                <w:szCs w:val="22"/>
              </w:rPr>
            </w:pPr>
            <w:r w:rsidRPr="007362C2">
              <w:rPr>
                <w:rFonts w:ascii="Times New Roman" w:hAnsi="Times New Roman"/>
                <w:sz w:val="22"/>
                <w:szCs w:val="22"/>
              </w:rPr>
              <w:t>о</w:t>
            </w:r>
            <w:r w:rsidR="00705411" w:rsidRPr="007362C2">
              <w:rPr>
                <w:rFonts w:ascii="Times New Roman" w:hAnsi="Times New Roman"/>
                <w:sz w:val="22"/>
                <w:szCs w:val="22"/>
              </w:rPr>
              <w:t>тсутстви</w:t>
            </w:r>
            <w:r w:rsidRPr="007362C2">
              <w:rPr>
                <w:rFonts w:ascii="Times New Roman" w:hAnsi="Times New Roman"/>
                <w:sz w:val="22"/>
                <w:szCs w:val="22"/>
              </w:rPr>
              <w:t xml:space="preserve">я </w:t>
            </w:r>
            <w:r w:rsidR="00705411" w:rsidRPr="007362C2">
              <w:rPr>
                <w:rFonts w:ascii="Times New Roman" w:hAnsi="Times New Roman"/>
                <w:sz w:val="22"/>
                <w:szCs w:val="22"/>
              </w:rPr>
              <w:t>записей в медицинской документации, свидетельствующих об информировании гражданина медицинским регистратором о перечне осмотров и обследований врачами-специалистами, которые необходимо пройти в рамках медицинского освидетельствования</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2</w:t>
            </w:r>
          </w:p>
        </w:tc>
        <w:tc>
          <w:tcPr>
            <w:tcW w:w="2827"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Хабаровский край</w:t>
            </w:r>
          </w:p>
        </w:tc>
      </w:tr>
      <w:tr w:rsidR="00705411" w:rsidRPr="007362C2" w:rsidTr="00406B34">
        <w:tc>
          <w:tcPr>
            <w:tcW w:w="6091" w:type="dxa"/>
          </w:tcPr>
          <w:p w:rsidR="00705411" w:rsidRPr="007362C2" w:rsidRDefault="00705411" w:rsidP="003D34A0">
            <w:pPr>
              <w:ind w:firstLine="313"/>
              <w:jc w:val="both"/>
              <w:rPr>
                <w:rFonts w:ascii="Times New Roman" w:hAnsi="Times New Roman"/>
                <w:sz w:val="22"/>
                <w:szCs w:val="22"/>
              </w:rPr>
            </w:pPr>
            <w:r w:rsidRPr="007362C2">
              <w:rPr>
                <w:rFonts w:ascii="Times New Roman" w:hAnsi="Times New Roman"/>
                <w:sz w:val="22"/>
                <w:szCs w:val="22"/>
              </w:rPr>
              <w:t xml:space="preserve">порядка оформления результатов медицинского освидетельствования в медицинскую карту пациента </w:t>
            </w:r>
            <w:r w:rsidR="00871442" w:rsidRPr="007362C2">
              <w:rPr>
                <w:rFonts w:ascii="Times New Roman" w:hAnsi="Times New Roman"/>
                <w:sz w:val="22"/>
                <w:szCs w:val="22"/>
              </w:rPr>
              <w:t xml:space="preserve">по </w:t>
            </w:r>
            <w:r w:rsidRPr="007362C2">
              <w:rPr>
                <w:rFonts w:ascii="Times New Roman" w:hAnsi="Times New Roman"/>
                <w:sz w:val="22"/>
                <w:szCs w:val="22"/>
              </w:rPr>
              <w:t>форм</w:t>
            </w:r>
            <w:r w:rsidR="00871442" w:rsidRPr="007362C2">
              <w:rPr>
                <w:rFonts w:ascii="Times New Roman" w:hAnsi="Times New Roman"/>
                <w:sz w:val="22"/>
                <w:szCs w:val="22"/>
              </w:rPr>
              <w:t>е</w:t>
            </w:r>
            <w:r w:rsidRPr="007362C2">
              <w:rPr>
                <w:rFonts w:ascii="Times New Roman" w:hAnsi="Times New Roman"/>
                <w:sz w:val="22"/>
                <w:szCs w:val="22"/>
              </w:rPr>
              <w:t xml:space="preserve"> № 025/у, утвержденн</w:t>
            </w:r>
            <w:r w:rsidR="00871442" w:rsidRPr="007362C2">
              <w:rPr>
                <w:rFonts w:ascii="Times New Roman" w:hAnsi="Times New Roman"/>
                <w:sz w:val="22"/>
                <w:szCs w:val="22"/>
              </w:rPr>
              <w:t>ой</w:t>
            </w:r>
            <w:r w:rsidRPr="007362C2">
              <w:rPr>
                <w:rFonts w:ascii="Times New Roman" w:hAnsi="Times New Roman"/>
                <w:sz w:val="22"/>
                <w:szCs w:val="22"/>
              </w:rPr>
              <w:t xml:space="preserve"> приказом Минздрава России от 15.12.2014 № 834н</w:t>
            </w:r>
            <w:r w:rsidR="00871442" w:rsidRPr="007362C2">
              <w:rPr>
                <w:rFonts w:ascii="Times New Roman" w:hAnsi="Times New Roman"/>
                <w:sz w:val="22"/>
                <w:szCs w:val="22"/>
              </w:rPr>
              <w:t>)</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5</w:t>
            </w:r>
          </w:p>
        </w:tc>
        <w:tc>
          <w:tcPr>
            <w:tcW w:w="2827"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Республика Хакасия, Ставропольский и Хабаровский края, Амурская область</w:t>
            </w:r>
          </w:p>
        </w:tc>
      </w:tr>
      <w:tr w:rsidR="00705411" w:rsidRPr="007362C2" w:rsidTr="00406B34">
        <w:tc>
          <w:tcPr>
            <w:tcW w:w="6091" w:type="dxa"/>
          </w:tcPr>
          <w:p w:rsidR="00705411" w:rsidRPr="007362C2" w:rsidRDefault="00705411" w:rsidP="00B25CC1">
            <w:pPr>
              <w:ind w:firstLine="313"/>
              <w:jc w:val="both"/>
              <w:rPr>
                <w:rFonts w:ascii="Times New Roman" w:hAnsi="Times New Roman"/>
                <w:sz w:val="22"/>
                <w:szCs w:val="22"/>
              </w:rPr>
            </w:pPr>
            <w:r w:rsidRPr="007362C2">
              <w:rPr>
                <w:rFonts w:ascii="Times New Roman" w:hAnsi="Times New Roman"/>
                <w:sz w:val="22"/>
                <w:szCs w:val="22"/>
              </w:rPr>
              <w:t>порядка оформления медицинского заключения по форме № 003-В/у, утвержденной приказом Минздрава России от 15.06.2015 № 344н</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2</w:t>
            </w:r>
          </w:p>
        </w:tc>
        <w:tc>
          <w:tcPr>
            <w:tcW w:w="2827"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Республика Хакасия, Амурская область</w:t>
            </w:r>
          </w:p>
        </w:tc>
      </w:tr>
      <w:tr w:rsidR="00705411" w:rsidRPr="007362C2" w:rsidTr="00406B34">
        <w:tc>
          <w:tcPr>
            <w:tcW w:w="6091" w:type="dxa"/>
          </w:tcPr>
          <w:p w:rsidR="00705411" w:rsidRPr="007362C2" w:rsidRDefault="00705411" w:rsidP="00B25CC1">
            <w:pPr>
              <w:ind w:firstLine="313"/>
              <w:jc w:val="both"/>
              <w:rPr>
                <w:rFonts w:ascii="Times New Roman" w:hAnsi="Times New Roman"/>
                <w:sz w:val="22"/>
                <w:szCs w:val="22"/>
              </w:rPr>
            </w:pPr>
            <w:r w:rsidRPr="007362C2">
              <w:rPr>
                <w:rFonts w:ascii="Times New Roman" w:hAnsi="Times New Roman"/>
                <w:sz w:val="22"/>
                <w:szCs w:val="22"/>
              </w:rPr>
              <w:t>порядка регистрации выданных медицинских заключений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4</w:t>
            </w:r>
          </w:p>
        </w:tc>
        <w:tc>
          <w:tcPr>
            <w:tcW w:w="2827"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Республика Татарстан, Амурская и Челябинская области</w:t>
            </w:r>
          </w:p>
        </w:tc>
      </w:tr>
      <w:tr w:rsidR="00705411" w:rsidRPr="007362C2" w:rsidTr="00406B34">
        <w:tc>
          <w:tcPr>
            <w:tcW w:w="6091" w:type="dxa"/>
          </w:tcPr>
          <w:p w:rsidR="00705411" w:rsidRPr="007362C2" w:rsidRDefault="00705411" w:rsidP="00B25CC1">
            <w:pPr>
              <w:ind w:firstLine="313"/>
              <w:jc w:val="both"/>
              <w:rPr>
                <w:rFonts w:ascii="Times New Roman" w:hAnsi="Times New Roman"/>
                <w:sz w:val="22"/>
                <w:szCs w:val="22"/>
              </w:rPr>
            </w:pPr>
            <w:r w:rsidRPr="007362C2">
              <w:rPr>
                <w:rFonts w:ascii="Times New Roman" w:hAnsi="Times New Roman"/>
                <w:sz w:val="22"/>
                <w:szCs w:val="22"/>
              </w:rPr>
              <w:t>порядка ведения и сроков хранения учетной формы № 036-В/у-10, утвержденной приказом Минздрава России от 15.06.2015 № 344н</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2</w:t>
            </w:r>
          </w:p>
        </w:tc>
        <w:tc>
          <w:tcPr>
            <w:tcW w:w="2827"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Республика Татарстан, Амурская область</w:t>
            </w:r>
          </w:p>
        </w:tc>
      </w:tr>
      <w:tr w:rsidR="00705411" w:rsidRPr="007362C2" w:rsidTr="00406B34">
        <w:tc>
          <w:tcPr>
            <w:tcW w:w="6091" w:type="dxa"/>
          </w:tcPr>
          <w:p w:rsidR="00705411" w:rsidRPr="007362C2" w:rsidRDefault="00705411" w:rsidP="00B25CC1">
            <w:pPr>
              <w:ind w:firstLine="313"/>
              <w:jc w:val="both"/>
              <w:rPr>
                <w:rFonts w:ascii="Times New Roman" w:hAnsi="Times New Roman"/>
                <w:sz w:val="22"/>
                <w:szCs w:val="22"/>
              </w:rPr>
            </w:pPr>
            <w:r w:rsidRPr="007362C2">
              <w:rPr>
                <w:rFonts w:ascii="Times New Roman" w:hAnsi="Times New Roman"/>
                <w:sz w:val="22"/>
                <w:szCs w:val="22"/>
              </w:rPr>
              <w:t>перечня медицинских показаний и ограничений к управлению транспортным средством при выдаче медицинских заключений, допускающих к управлению транспортным средством</w:t>
            </w:r>
          </w:p>
        </w:tc>
        <w:tc>
          <w:tcPr>
            <w:tcW w:w="850"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3</w:t>
            </w:r>
          </w:p>
        </w:tc>
        <w:tc>
          <w:tcPr>
            <w:tcW w:w="2827" w:type="dxa"/>
          </w:tcPr>
          <w:p w:rsidR="00705411" w:rsidRPr="007362C2" w:rsidRDefault="00705411" w:rsidP="00705411">
            <w:pPr>
              <w:jc w:val="both"/>
              <w:rPr>
                <w:rFonts w:ascii="Times New Roman" w:hAnsi="Times New Roman"/>
                <w:sz w:val="22"/>
                <w:szCs w:val="22"/>
              </w:rPr>
            </w:pPr>
            <w:r w:rsidRPr="007362C2">
              <w:rPr>
                <w:rFonts w:ascii="Times New Roman" w:hAnsi="Times New Roman"/>
                <w:sz w:val="22"/>
                <w:szCs w:val="22"/>
              </w:rPr>
              <w:t>Алтайский и Хабаровский края</w:t>
            </w:r>
          </w:p>
        </w:tc>
      </w:tr>
      <w:tr w:rsidR="0070156E" w:rsidRPr="007362C2" w:rsidTr="0031202C">
        <w:tc>
          <w:tcPr>
            <w:tcW w:w="9768" w:type="dxa"/>
            <w:gridSpan w:val="3"/>
          </w:tcPr>
          <w:p w:rsidR="0070156E" w:rsidRPr="007362C2" w:rsidRDefault="00AB750B" w:rsidP="00871442">
            <w:pPr>
              <w:jc w:val="center"/>
              <w:rPr>
                <w:rFonts w:ascii="Times New Roman" w:hAnsi="Times New Roman"/>
                <w:b/>
                <w:i/>
                <w:sz w:val="22"/>
                <w:szCs w:val="22"/>
              </w:rPr>
            </w:pPr>
            <w:r w:rsidRPr="007362C2">
              <w:rPr>
                <w:rFonts w:ascii="Times New Roman" w:hAnsi="Times New Roman"/>
                <w:b/>
                <w:i/>
                <w:sz w:val="22"/>
                <w:szCs w:val="22"/>
              </w:rPr>
              <w:t>Не</w:t>
            </w:r>
            <w:r w:rsidR="0070156E" w:rsidRPr="007362C2">
              <w:rPr>
                <w:rFonts w:ascii="Times New Roman" w:hAnsi="Times New Roman"/>
                <w:b/>
                <w:i/>
                <w:sz w:val="22"/>
                <w:szCs w:val="22"/>
              </w:rPr>
              <w:t>соблюдение порядка проведения освидетельствования на наличие медицинских противопоказаний к владению оружием</w:t>
            </w:r>
            <w:r w:rsidR="003D34A0" w:rsidRPr="007362C2">
              <w:rPr>
                <w:rFonts w:ascii="Times New Roman" w:hAnsi="Times New Roman"/>
                <w:b/>
                <w:i/>
                <w:sz w:val="22"/>
                <w:szCs w:val="22"/>
              </w:rPr>
              <w:t xml:space="preserve"> в части:</w:t>
            </w:r>
          </w:p>
        </w:tc>
      </w:tr>
      <w:tr w:rsidR="0070156E" w:rsidRPr="007362C2" w:rsidTr="00406B34">
        <w:tc>
          <w:tcPr>
            <w:tcW w:w="6091" w:type="dxa"/>
          </w:tcPr>
          <w:p w:rsidR="0070156E" w:rsidRPr="007362C2" w:rsidRDefault="0070156E" w:rsidP="00705411">
            <w:pPr>
              <w:ind w:firstLine="313"/>
              <w:jc w:val="both"/>
              <w:rPr>
                <w:rFonts w:ascii="Times New Roman" w:hAnsi="Times New Roman"/>
                <w:sz w:val="22"/>
                <w:szCs w:val="22"/>
              </w:rPr>
            </w:pPr>
            <w:r w:rsidRPr="007362C2">
              <w:rPr>
                <w:rFonts w:ascii="Times New Roman" w:hAnsi="Times New Roman"/>
                <w:sz w:val="22"/>
                <w:szCs w:val="22"/>
              </w:rPr>
              <w:t>порядка проведения медицинского освидетельствования на наличие медицинских противопоказаний к владению оружием</w:t>
            </w:r>
          </w:p>
        </w:tc>
        <w:tc>
          <w:tcPr>
            <w:tcW w:w="850"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1</w:t>
            </w:r>
          </w:p>
        </w:tc>
        <w:tc>
          <w:tcPr>
            <w:tcW w:w="2827"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Курская область</w:t>
            </w:r>
          </w:p>
        </w:tc>
      </w:tr>
      <w:tr w:rsidR="00705411" w:rsidRPr="007362C2" w:rsidTr="00406B34">
        <w:tc>
          <w:tcPr>
            <w:tcW w:w="6091" w:type="dxa"/>
          </w:tcPr>
          <w:p w:rsidR="00705411" w:rsidRPr="007362C2" w:rsidRDefault="0070156E" w:rsidP="003D34A0">
            <w:pPr>
              <w:ind w:firstLine="313"/>
              <w:jc w:val="both"/>
              <w:rPr>
                <w:rFonts w:ascii="Times New Roman" w:hAnsi="Times New Roman"/>
                <w:sz w:val="22"/>
                <w:szCs w:val="22"/>
              </w:rPr>
            </w:pPr>
            <w:r w:rsidRPr="007362C2">
              <w:rPr>
                <w:rFonts w:ascii="Times New Roman" w:hAnsi="Times New Roman"/>
                <w:sz w:val="22"/>
                <w:szCs w:val="22"/>
              </w:rPr>
              <w:t>отсутстви</w:t>
            </w:r>
            <w:r w:rsidR="003D34A0" w:rsidRPr="007362C2">
              <w:rPr>
                <w:rFonts w:ascii="Times New Roman" w:hAnsi="Times New Roman"/>
                <w:sz w:val="22"/>
                <w:szCs w:val="22"/>
              </w:rPr>
              <w:t>я</w:t>
            </w:r>
            <w:r w:rsidRPr="007362C2">
              <w:rPr>
                <w:rFonts w:ascii="Times New Roman" w:hAnsi="Times New Roman"/>
                <w:sz w:val="22"/>
                <w:szCs w:val="22"/>
              </w:rPr>
              <w:t xml:space="preserve"> лицензии по клинической лабораторной диагностике или судебно-медицинской экспертизе вещественных доказательств и исследованию биологических объектов с целью проведения химико-токсикологических исследований</w:t>
            </w:r>
          </w:p>
        </w:tc>
        <w:tc>
          <w:tcPr>
            <w:tcW w:w="850" w:type="dxa"/>
          </w:tcPr>
          <w:p w:rsidR="00705411" w:rsidRPr="007362C2" w:rsidRDefault="0070156E" w:rsidP="00705411">
            <w:pPr>
              <w:jc w:val="both"/>
              <w:rPr>
                <w:rFonts w:ascii="Times New Roman" w:hAnsi="Times New Roman"/>
                <w:sz w:val="22"/>
                <w:szCs w:val="22"/>
              </w:rPr>
            </w:pPr>
            <w:r w:rsidRPr="007362C2">
              <w:rPr>
                <w:rFonts w:ascii="Times New Roman" w:hAnsi="Times New Roman"/>
                <w:sz w:val="22"/>
                <w:szCs w:val="22"/>
              </w:rPr>
              <w:t>2</w:t>
            </w:r>
          </w:p>
        </w:tc>
        <w:tc>
          <w:tcPr>
            <w:tcW w:w="2827" w:type="dxa"/>
          </w:tcPr>
          <w:p w:rsidR="00705411" w:rsidRPr="007362C2" w:rsidRDefault="0070156E" w:rsidP="00705411">
            <w:pPr>
              <w:jc w:val="both"/>
              <w:rPr>
                <w:rFonts w:ascii="Times New Roman" w:hAnsi="Times New Roman"/>
                <w:sz w:val="22"/>
                <w:szCs w:val="22"/>
              </w:rPr>
            </w:pPr>
            <w:r w:rsidRPr="007362C2">
              <w:rPr>
                <w:rFonts w:ascii="Times New Roman" w:hAnsi="Times New Roman"/>
                <w:sz w:val="22"/>
                <w:szCs w:val="22"/>
              </w:rPr>
              <w:t>Ставропольский край, Ульяновская область</w:t>
            </w:r>
          </w:p>
        </w:tc>
      </w:tr>
      <w:tr w:rsidR="0070156E" w:rsidRPr="007362C2" w:rsidTr="0031202C">
        <w:tc>
          <w:tcPr>
            <w:tcW w:w="9768" w:type="dxa"/>
            <w:gridSpan w:val="3"/>
          </w:tcPr>
          <w:p w:rsidR="0070156E" w:rsidRPr="007362C2" w:rsidRDefault="0070156E" w:rsidP="003D34A0">
            <w:pPr>
              <w:jc w:val="center"/>
              <w:rPr>
                <w:rFonts w:ascii="Times New Roman" w:hAnsi="Times New Roman"/>
                <w:b/>
                <w:i/>
                <w:sz w:val="22"/>
                <w:szCs w:val="22"/>
              </w:rPr>
            </w:pPr>
            <w:r w:rsidRPr="007362C2">
              <w:rPr>
                <w:rFonts w:ascii="Times New Roman" w:hAnsi="Times New Roman"/>
                <w:b/>
                <w:i/>
                <w:sz w:val="22"/>
                <w:szCs w:val="22"/>
              </w:rPr>
              <w:t>Несоблюдение порядка проведения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r w:rsidR="003D34A0" w:rsidRPr="007362C2">
              <w:rPr>
                <w:rFonts w:ascii="Times New Roman" w:hAnsi="Times New Roman"/>
                <w:b/>
                <w:i/>
                <w:sz w:val="22"/>
                <w:szCs w:val="22"/>
              </w:rPr>
              <w:t xml:space="preserve"> в части:</w:t>
            </w:r>
          </w:p>
        </w:tc>
      </w:tr>
      <w:tr w:rsidR="0070156E" w:rsidRPr="007362C2" w:rsidTr="00406B34">
        <w:tc>
          <w:tcPr>
            <w:tcW w:w="6091" w:type="dxa"/>
          </w:tcPr>
          <w:p w:rsidR="0070156E" w:rsidRPr="007362C2" w:rsidRDefault="0070156E" w:rsidP="00B25CC1">
            <w:pPr>
              <w:ind w:firstLine="313"/>
              <w:jc w:val="both"/>
              <w:rPr>
                <w:rFonts w:ascii="Times New Roman" w:hAnsi="Times New Roman"/>
                <w:sz w:val="22"/>
                <w:szCs w:val="22"/>
              </w:rPr>
            </w:pPr>
            <w:r w:rsidRPr="007362C2">
              <w:rPr>
                <w:rFonts w:ascii="Times New Roman" w:hAnsi="Times New Roman"/>
                <w:sz w:val="22"/>
                <w:szCs w:val="22"/>
              </w:rPr>
              <w:t>порядка оформления результатов медицинского освидетельствования в медицинскую карту пациента (форма № 025/у, утвержденная приказом Минздрава России от 15.12.2014 № 834н)</w:t>
            </w:r>
          </w:p>
        </w:tc>
        <w:tc>
          <w:tcPr>
            <w:tcW w:w="850"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1</w:t>
            </w:r>
          </w:p>
        </w:tc>
        <w:tc>
          <w:tcPr>
            <w:tcW w:w="2827"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Пермский край</w:t>
            </w:r>
          </w:p>
        </w:tc>
      </w:tr>
      <w:tr w:rsidR="0070156E" w:rsidRPr="007362C2" w:rsidTr="0031202C">
        <w:tc>
          <w:tcPr>
            <w:tcW w:w="9768" w:type="dxa"/>
            <w:gridSpan w:val="3"/>
          </w:tcPr>
          <w:p w:rsidR="0070156E" w:rsidRPr="007362C2" w:rsidRDefault="0070156E" w:rsidP="003D34A0">
            <w:pPr>
              <w:jc w:val="center"/>
              <w:rPr>
                <w:rFonts w:ascii="Times New Roman" w:hAnsi="Times New Roman"/>
                <w:b/>
                <w:i/>
                <w:sz w:val="22"/>
                <w:szCs w:val="22"/>
              </w:rPr>
            </w:pPr>
            <w:r w:rsidRPr="007362C2">
              <w:rPr>
                <w:rFonts w:ascii="Times New Roman" w:hAnsi="Times New Roman"/>
                <w:b/>
                <w:i/>
                <w:sz w:val="22"/>
                <w:szCs w:val="22"/>
              </w:rPr>
              <w:t>Несоблюдение порядка проведения психиатрического освидетельствования</w:t>
            </w:r>
            <w:r w:rsidR="003D34A0" w:rsidRPr="007362C2">
              <w:rPr>
                <w:rFonts w:ascii="Times New Roman" w:hAnsi="Times New Roman"/>
                <w:b/>
                <w:i/>
                <w:sz w:val="22"/>
                <w:szCs w:val="22"/>
              </w:rPr>
              <w:t xml:space="preserve"> в части:</w:t>
            </w:r>
          </w:p>
        </w:tc>
      </w:tr>
      <w:tr w:rsidR="0070156E" w:rsidRPr="007362C2" w:rsidTr="00406B34">
        <w:tc>
          <w:tcPr>
            <w:tcW w:w="6091" w:type="dxa"/>
          </w:tcPr>
          <w:p w:rsidR="0070156E" w:rsidRPr="007362C2" w:rsidRDefault="0070156E" w:rsidP="00B25CC1">
            <w:pPr>
              <w:ind w:firstLine="313"/>
              <w:jc w:val="both"/>
              <w:rPr>
                <w:rFonts w:ascii="Times New Roman" w:hAnsi="Times New Roman"/>
                <w:sz w:val="22"/>
                <w:szCs w:val="22"/>
              </w:rPr>
            </w:pPr>
            <w:r w:rsidRPr="007362C2">
              <w:rPr>
                <w:rFonts w:ascii="Times New Roman" w:hAnsi="Times New Roman"/>
                <w:sz w:val="22"/>
                <w:szCs w:val="22"/>
              </w:rPr>
              <w:t>порядка оформления заключения о состоянии психического здоровья в медицинской документации</w:t>
            </w:r>
          </w:p>
        </w:tc>
        <w:tc>
          <w:tcPr>
            <w:tcW w:w="850"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1</w:t>
            </w:r>
          </w:p>
        </w:tc>
        <w:tc>
          <w:tcPr>
            <w:tcW w:w="2827"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Красноярский край</w:t>
            </w:r>
          </w:p>
        </w:tc>
      </w:tr>
      <w:tr w:rsidR="0070156E" w:rsidRPr="007362C2" w:rsidTr="0031202C">
        <w:tc>
          <w:tcPr>
            <w:tcW w:w="9768" w:type="dxa"/>
            <w:gridSpan w:val="3"/>
          </w:tcPr>
          <w:p w:rsidR="0070156E" w:rsidRPr="007362C2" w:rsidRDefault="003D34A0" w:rsidP="00DD2051">
            <w:pPr>
              <w:ind w:firstLine="596"/>
              <w:jc w:val="both"/>
              <w:rPr>
                <w:rFonts w:ascii="Times New Roman" w:hAnsi="Times New Roman"/>
                <w:b/>
                <w:i/>
                <w:sz w:val="22"/>
                <w:szCs w:val="22"/>
              </w:rPr>
            </w:pPr>
            <w:r w:rsidRPr="007362C2">
              <w:rPr>
                <w:rFonts w:ascii="Times New Roman" w:hAnsi="Times New Roman"/>
                <w:b/>
                <w:i/>
                <w:sz w:val="22"/>
                <w:szCs w:val="22"/>
              </w:rPr>
              <w:t>Не</w:t>
            </w:r>
            <w:r w:rsidR="0070156E" w:rsidRPr="007362C2">
              <w:rPr>
                <w:rFonts w:ascii="Times New Roman" w:hAnsi="Times New Roman"/>
                <w:b/>
                <w:i/>
                <w:sz w:val="22"/>
                <w:szCs w:val="22"/>
              </w:rPr>
              <w:t>соблюдение порядк</w:t>
            </w:r>
            <w:r w:rsidR="00871442" w:rsidRPr="007362C2">
              <w:rPr>
                <w:rFonts w:ascii="Times New Roman" w:hAnsi="Times New Roman"/>
                <w:b/>
                <w:i/>
                <w:sz w:val="22"/>
                <w:szCs w:val="22"/>
              </w:rPr>
              <w:t>ов</w:t>
            </w:r>
            <w:r w:rsidR="0070156E" w:rsidRPr="007362C2">
              <w:rPr>
                <w:rFonts w:ascii="Times New Roman" w:hAnsi="Times New Roman"/>
                <w:b/>
                <w:i/>
                <w:sz w:val="22"/>
                <w:szCs w:val="22"/>
              </w:rPr>
              <w:t xml:space="preserve"> проведения профилактических медицинских осмотров, несовершеннолетними медицинских осмотров при поступлении в образовательные учреждения, в период обучения в них, в том числе в целях выявления туберкулеза, а также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r w:rsidRPr="007362C2">
              <w:rPr>
                <w:rFonts w:ascii="Times New Roman" w:hAnsi="Times New Roman"/>
                <w:b/>
                <w:i/>
                <w:sz w:val="22"/>
                <w:szCs w:val="22"/>
              </w:rPr>
              <w:t xml:space="preserve"> в части:</w:t>
            </w:r>
          </w:p>
        </w:tc>
      </w:tr>
      <w:tr w:rsidR="0070156E" w:rsidRPr="007362C2" w:rsidTr="00406B34">
        <w:tc>
          <w:tcPr>
            <w:tcW w:w="6091" w:type="dxa"/>
          </w:tcPr>
          <w:p w:rsidR="0070156E" w:rsidRPr="007362C2" w:rsidRDefault="0070156E" w:rsidP="003D34A0">
            <w:pPr>
              <w:ind w:firstLine="313"/>
              <w:jc w:val="both"/>
              <w:rPr>
                <w:rFonts w:ascii="Times New Roman" w:hAnsi="Times New Roman"/>
                <w:sz w:val="22"/>
                <w:szCs w:val="22"/>
              </w:rPr>
            </w:pPr>
            <w:r w:rsidRPr="007362C2">
              <w:rPr>
                <w:rFonts w:ascii="Times New Roman" w:hAnsi="Times New Roman"/>
                <w:sz w:val="22"/>
                <w:szCs w:val="22"/>
              </w:rPr>
              <w:t>отсутстви</w:t>
            </w:r>
            <w:r w:rsidR="003D34A0" w:rsidRPr="007362C2">
              <w:rPr>
                <w:rFonts w:ascii="Times New Roman" w:hAnsi="Times New Roman"/>
                <w:sz w:val="22"/>
                <w:szCs w:val="22"/>
              </w:rPr>
              <w:t>я</w:t>
            </w:r>
            <w:r w:rsidRPr="007362C2">
              <w:rPr>
                <w:rFonts w:ascii="Times New Roman" w:hAnsi="Times New Roman"/>
                <w:sz w:val="22"/>
                <w:szCs w:val="22"/>
              </w:rPr>
              <w:t xml:space="preserve"> лицензии</w:t>
            </w:r>
            <w:r w:rsidR="003D34A0" w:rsidRPr="007362C2">
              <w:rPr>
                <w:rFonts w:ascii="Times New Roman" w:hAnsi="Times New Roman"/>
                <w:sz w:val="22"/>
                <w:szCs w:val="22"/>
              </w:rPr>
              <w:t xml:space="preserve"> на осуществление медицинской деятельности по работам (услугам)</w:t>
            </w:r>
            <w:r w:rsidRPr="007362C2">
              <w:rPr>
                <w:rFonts w:ascii="Times New Roman" w:hAnsi="Times New Roman"/>
                <w:sz w:val="22"/>
                <w:szCs w:val="22"/>
              </w:rPr>
              <w:t xml:space="preserve"> по «медицинским осмотрам профилактическим», «терапии», «рентгенологии», «клинической лабораторной диагностике» («лабораторной диагностике»)</w:t>
            </w:r>
          </w:p>
        </w:tc>
        <w:tc>
          <w:tcPr>
            <w:tcW w:w="850"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1</w:t>
            </w:r>
          </w:p>
        </w:tc>
        <w:tc>
          <w:tcPr>
            <w:tcW w:w="2827"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Республика Башкортостан</w:t>
            </w:r>
          </w:p>
        </w:tc>
      </w:tr>
      <w:tr w:rsidR="0070156E" w:rsidRPr="007362C2" w:rsidTr="00406B34">
        <w:tc>
          <w:tcPr>
            <w:tcW w:w="6091" w:type="dxa"/>
          </w:tcPr>
          <w:p w:rsidR="0070156E" w:rsidRPr="007362C2" w:rsidRDefault="0070156E" w:rsidP="003D34A0">
            <w:pPr>
              <w:ind w:firstLine="313"/>
              <w:jc w:val="both"/>
              <w:rPr>
                <w:rFonts w:ascii="Times New Roman" w:hAnsi="Times New Roman"/>
                <w:sz w:val="22"/>
                <w:szCs w:val="22"/>
              </w:rPr>
            </w:pPr>
            <w:r w:rsidRPr="007362C2">
              <w:rPr>
                <w:rFonts w:ascii="Times New Roman" w:hAnsi="Times New Roman"/>
                <w:sz w:val="22"/>
                <w:szCs w:val="22"/>
              </w:rPr>
              <w:t>отсутстви</w:t>
            </w:r>
            <w:r w:rsidR="003D34A0" w:rsidRPr="007362C2">
              <w:rPr>
                <w:rFonts w:ascii="Times New Roman" w:hAnsi="Times New Roman"/>
                <w:sz w:val="22"/>
                <w:szCs w:val="22"/>
              </w:rPr>
              <w:t>я</w:t>
            </w:r>
            <w:r w:rsidRPr="007362C2">
              <w:rPr>
                <w:rFonts w:ascii="Times New Roman" w:hAnsi="Times New Roman"/>
                <w:sz w:val="22"/>
                <w:szCs w:val="22"/>
              </w:rPr>
              <w:t xml:space="preserve"> договора с иной медицинской организацией, имеющей лицензию на требуемые виды работ (услуг), о привлечении соответствующих медицинских работников к проведению профилактического медицинского осмотра в случае отсутствия лицензии в части выполнения иных работ (услуг)</w:t>
            </w:r>
          </w:p>
        </w:tc>
        <w:tc>
          <w:tcPr>
            <w:tcW w:w="850"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2</w:t>
            </w:r>
          </w:p>
        </w:tc>
        <w:tc>
          <w:tcPr>
            <w:tcW w:w="2827"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Ставропольский край, Мурманская область</w:t>
            </w:r>
          </w:p>
        </w:tc>
      </w:tr>
      <w:tr w:rsidR="0070156E" w:rsidRPr="007362C2" w:rsidTr="00406B34">
        <w:tc>
          <w:tcPr>
            <w:tcW w:w="6091" w:type="dxa"/>
          </w:tcPr>
          <w:p w:rsidR="0070156E" w:rsidRPr="007362C2" w:rsidRDefault="0070156E" w:rsidP="00B25CC1">
            <w:pPr>
              <w:ind w:firstLine="313"/>
              <w:jc w:val="both"/>
              <w:rPr>
                <w:rFonts w:ascii="Times New Roman" w:hAnsi="Times New Roman"/>
                <w:sz w:val="22"/>
                <w:szCs w:val="22"/>
              </w:rPr>
            </w:pPr>
            <w:r w:rsidRPr="007362C2">
              <w:rPr>
                <w:rFonts w:ascii="Times New Roman" w:hAnsi="Times New Roman"/>
                <w:sz w:val="22"/>
                <w:szCs w:val="22"/>
              </w:rPr>
              <w:t>порядка организации и периодичности проведения профилактических медицинских осмотров</w:t>
            </w:r>
          </w:p>
        </w:tc>
        <w:tc>
          <w:tcPr>
            <w:tcW w:w="850"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4</w:t>
            </w:r>
          </w:p>
        </w:tc>
        <w:tc>
          <w:tcPr>
            <w:tcW w:w="2827"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Хабаровский край, Курская и Рязанская области</w:t>
            </w:r>
          </w:p>
        </w:tc>
      </w:tr>
      <w:tr w:rsidR="0070156E" w:rsidRPr="007362C2" w:rsidTr="00406B34">
        <w:tc>
          <w:tcPr>
            <w:tcW w:w="6091" w:type="dxa"/>
          </w:tcPr>
          <w:p w:rsidR="0070156E" w:rsidRPr="007362C2" w:rsidRDefault="0070156E" w:rsidP="00B25CC1">
            <w:pPr>
              <w:ind w:firstLine="313"/>
              <w:jc w:val="both"/>
              <w:rPr>
                <w:rFonts w:ascii="Times New Roman" w:hAnsi="Times New Roman"/>
                <w:sz w:val="22"/>
                <w:szCs w:val="22"/>
              </w:rPr>
            </w:pPr>
            <w:r w:rsidRPr="007362C2">
              <w:rPr>
                <w:rFonts w:ascii="Times New Roman" w:hAnsi="Times New Roman"/>
                <w:sz w:val="22"/>
                <w:szCs w:val="22"/>
              </w:rPr>
              <w:t>порядка и периодичности проведения профилактических медицинских осмотров в целях выявления туберкулеза</w:t>
            </w:r>
          </w:p>
        </w:tc>
        <w:tc>
          <w:tcPr>
            <w:tcW w:w="850"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2</w:t>
            </w:r>
          </w:p>
        </w:tc>
        <w:tc>
          <w:tcPr>
            <w:tcW w:w="2827"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Республика Бурятия и Курская область</w:t>
            </w:r>
          </w:p>
        </w:tc>
      </w:tr>
      <w:tr w:rsidR="0070156E" w:rsidRPr="007362C2" w:rsidTr="00406B34">
        <w:tc>
          <w:tcPr>
            <w:tcW w:w="6091" w:type="dxa"/>
          </w:tcPr>
          <w:p w:rsidR="0070156E" w:rsidRPr="007362C2" w:rsidRDefault="0070156E" w:rsidP="00B25CC1">
            <w:pPr>
              <w:ind w:firstLine="313"/>
              <w:jc w:val="both"/>
              <w:rPr>
                <w:rFonts w:ascii="Times New Roman" w:hAnsi="Times New Roman"/>
                <w:sz w:val="22"/>
                <w:szCs w:val="22"/>
              </w:rPr>
            </w:pPr>
            <w:r w:rsidRPr="007362C2">
              <w:rPr>
                <w:rFonts w:ascii="Times New Roman" w:hAnsi="Times New Roman"/>
                <w:sz w:val="22"/>
                <w:szCs w:val="22"/>
              </w:rPr>
              <w:t>порядка оформления медицинской документации при проведении профилактических медицинских осмотров</w:t>
            </w:r>
          </w:p>
        </w:tc>
        <w:tc>
          <w:tcPr>
            <w:tcW w:w="850"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5</w:t>
            </w:r>
          </w:p>
        </w:tc>
        <w:tc>
          <w:tcPr>
            <w:tcW w:w="2827"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Республика Бурятия, Хабаровский край Мурманская и Томская области</w:t>
            </w:r>
          </w:p>
        </w:tc>
      </w:tr>
      <w:tr w:rsidR="0070156E" w:rsidRPr="007362C2" w:rsidTr="00406B34">
        <w:tc>
          <w:tcPr>
            <w:tcW w:w="6091" w:type="dxa"/>
          </w:tcPr>
          <w:p w:rsidR="0070156E" w:rsidRPr="007362C2" w:rsidRDefault="0070156E" w:rsidP="003D34A0">
            <w:pPr>
              <w:ind w:firstLine="313"/>
              <w:jc w:val="both"/>
              <w:rPr>
                <w:rFonts w:ascii="Times New Roman" w:hAnsi="Times New Roman"/>
                <w:sz w:val="22"/>
                <w:szCs w:val="22"/>
              </w:rPr>
            </w:pPr>
            <w:r w:rsidRPr="007362C2">
              <w:rPr>
                <w:rFonts w:ascii="Times New Roman" w:hAnsi="Times New Roman"/>
                <w:sz w:val="22"/>
                <w:szCs w:val="22"/>
              </w:rPr>
              <w:t>порядка внесения результатов профилактических осмотров в медицинскую документацию (учетная форма № 025/у, утвержденная приказом Минздрава России от 15.12.2014 № 834н)</w:t>
            </w:r>
          </w:p>
        </w:tc>
        <w:tc>
          <w:tcPr>
            <w:tcW w:w="850"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3</w:t>
            </w:r>
          </w:p>
        </w:tc>
        <w:tc>
          <w:tcPr>
            <w:tcW w:w="2827"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Республика Бурятия, Хабаровский край</w:t>
            </w:r>
          </w:p>
        </w:tc>
      </w:tr>
      <w:tr w:rsidR="0070156E" w:rsidRPr="007362C2" w:rsidTr="00406B34">
        <w:tc>
          <w:tcPr>
            <w:tcW w:w="6091" w:type="dxa"/>
          </w:tcPr>
          <w:p w:rsidR="0070156E" w:rsidRPr="007362C2" w:rsidRDefault="0070156E" w:rsidP="00B25CC1">
            <w:pPr>
              <w:ind w:firstLine="313"/>
              <w:jc w:val="both"/>
              <w:rPr>
                <w:rFonts w:ascii="Times New Roman" w:hAnsi="Times New Roman"/>
                <w:sz w:val="22"/>
                <w:szCs w:val="22"/>
              </w:rPr>
            </w:pPr>
            <w:r w:rsidRPr="007362C2">
              <w:rPr>
                <w:rFonts w:ascii="Times New Roman" w:hAnsi="Times New Roman"/>
                <w:sz w:val="22"/>
                <w:szCs w:val="22"/>
              </w:rPr>
              <w:t>порядка проведения коррекции выявленных факторов риска развития хронических неинфекционных заболеваний в отделении (кабинете) медицинской профилактики или центре здоровья</w:t>
            </w:r>
          </w:p>
        </w:tc>
        <w:tc>
          <w:tcPr>
            <w:tcW w:w="850"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1</w:t>
            </w:r>
          </w:p>
        </w:tc>
        <w:tc>
          <w:tcPr>
            <w:tcW w:w="2827"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Республика Бурятия</w:t>
            </w:r>
          </w:p>
        </w:tc>
      </w:tr>
      <w:tr w:rsidR="0070156E" w:rsidRPr="007362C2" w:rsidTr="00406B34">
        <w:tc>
          <w:tcPr>
            <w:tcW w:w="6091" w:type="dxa"/>
          </w:tcPr>
          <w:p w:rsidR="0070156E" w:rsidRPr="007362C2" w:rsidRDefault="0070156E" w:rsidP="00B25CC1">
            <w:pPr>
              <w:ind w:firstLine="313"/>
              <w:jc w:val="both"/>
              <w:rPr>
                <w:rFonts w:ascii="Times New Roman" w:hAnsi="Times New Roman"/>
                <w:sz w:val="22"/>
                <w:szCs w:val="22"/>
              </w:rPr>
            </w:pPr>
            <w:r w:rsidRPr="007362C2">
              <w:rPr>
                <w:rFonts w:ascii="Times New Roman" w:hAnsi="Times New Roman"/>
                <w:sz w:val="22"/>
                <w:szCs w:val="22"/>
              </w:rPr>
              <w:t>порядка ведения учета граждан, прошедших профилактический медицинский осмотр</w:t>
            </w:r>
          </w:p>
        </w:tc>
        <w:tc>
          <w:tcPr>
            <w:tcW w:w="850"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2</w:t>
            </w:r>
          </w:p>
        </w:tc>
        <w:tc>
          <w:tcPr>
            <w:tcW w:w="2827" w:type="dxa"/>
          </w:tcPr>
          <w:p w:rsidR="0070156E" w:rsidRPr="007362C2" w:rsidRDefault="0070156E" w:rsidP="00705411">
            <w:pPr>
              <w:jc w:val="both"/>
              <w:rPr>
                <w:rFonts w:ascii="Times New Roman" w:hAnsi="Times New Roman"/>
                <w:sz w:val="22"/>
                <w:szCs w:val="22"/>
              </w:rPr>
            </w:pPr>
            <w:r w:rsidRPr="007362C2">
              <w:rPr>
                <w:rFonts w:ascii="Times New Roman" w:hAnsi="Times New Roman"/>
                <w:sz w:val="22"/>
                <w:szCs w:val="22"/>
              </w:rPr>
              <w:t>Республика Бурятия и Мурманская область</w:t>
            </w:r>
          </w:p>
        </w:tc>
      </w:tr>
      <w:tr w:rsidR="0031202C" w:rsidRPr="007362C2" w:rsidTr="00406B34">
        <w:tc>
          <w:tcPr>
            <w:tcW w:w="6091" w:type="dxa"/>
          </w:tcPr>
          <w:p w:rsidR="0031202C" w:rsidRPr="007362C2" w:rsidRDefault="0031202C" w:rsidP="003D34A0">
            <w:pPr>
              <w:ind w:firstLine="313"/>
              <w:jc w:val="both"/>
              <w:rPr>
                <w:rFonts w:ascii="Times New Roman" w:hAnsi="Times New Roman"/>
                <w:sz w:val="22"/>
                <w:szCs w:val="22"/>
              </w:rPr>
            </w:pPr>
            <w:r w:rsidRPr="007362C2">
              <w:rPr>
                <w:rFonts w:ascii="Times New Roman" w:hAnsi="Times New Roman"/>
                <w:sz w:val="22"/>
                <w:szCs w:val="22"/>
              </w:rPr>
              <w:t>отсутстви</w:t>
            </w:r>
            <w:r w:rsidR="003D34A0" w:rsidRPr="007362C2">
              <w:rPr>
                <w:rFonts w:ascii="Times New Roman" w:hAnsi="Times New Roman"/>
                <w:sz w:val="22"/>
                <w:szCs w:val="22"/>
              </w:rPr>
              <w:t>я</w:t>
            </w:r>
            <w:r w:rsidRPr="007362C2">
              <w:rPr>
                <w:rFonts w:ascii="Times New Roman" w:hAnsi="Times New Roman"/>
                <w:sz w:val="22"/>
                <w:szCs w:val="22"/>
              </w:rPr>
              <w:t xml:space="preserve"> информированного добровольного согласия несовершеннолетнего или его законного представителя на медицинское вмешательство</w:t>
            </w:r>
          </w:p>
        </w:tc>
        <w:tc>
          <w:tcPr>
            <w:tcW w:w="850" w:type="dxa"/>
          </w:tcPr>
          <w:p w:rsidR="0031202C" w:rsidRPr="007362C2" w:rsidRDefault="0031202C"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val="restart"/>
          </w:tcPr>
          <w:p w:rsidR="0031202C" w:rsidRPr="007362C2" w:rsidRDefault="0031202C" w:rsidP="00705411">
            <w:pPr>
              <w:jc w:val="both"/>
              <w:rPr>
                <w:rFonts w:ascii="Times New Roman" w:hAnsi="Times New Roman"/>
                <w:sz w:val="22"/>
                <w:szCs w:val="22"/>
              </w:rPr>
            </w:pPr>
            <w:r w:rsidRPr="007362C2">
              <w:rPr>
                <w:rFonts w:ascii="Times New Roman" w:hAnsi="Times New Roman"/>
                <w:sz w:val="22"/>
                <w:szCs w:val="22"/>
              </w:rPr>
              <w:t>Курская область</w:t>
            </w:r>
          </w:p>
        </w:tc>
      </w:tr>
      <w:tr w:rsidR="0031202C" w:rsidRPr="007362C2" w:rsidTr="00406B34">
        <w:tc>
          <w:tcPr>
            <w:tcW w:w="6091" w:type="dxa"/>
          </w:tcPr>
          <w:p w:rsidR="0031202C" w:rsidRPr="007362C2" w:rsidRDefault="0031202C" w:rsidP="0070156E">
            <w:pPr>
              <w:ind w:firstLine="313"/>
              <w:jc w:val="both"/>
              <w:rPr>
                <w:rFonts w:ascii="Times New Roman" w:hAnsi="Times New Roman"/>
                <w:sz w:val="22"/>
                <w:szCs w:val="22"/>
              </w:rPr>
            </w:pPr>
            <w:r w:rsidRPr="007362C2">
              <w:rPr>
                <w:rFonts w:ascii="Times New Roman" w:hAnsi="Times New Roman"/>
                <w:sz w:val="22"/>
                <w:szCs w:val="22"/>
              </w:rPr>
              <w:t>сроков проведения профилактических медицинских осмотров</w:t>
            </w:r>
          </w:p>
        </w:tc>
        <w:tc>
          <w:tcPr>
            <w:tcW w:w="850" w:type="dxa"/>
          </w:tcPr>
          <w:p w:rsidR="0031202C" w:rsidRPr="007362C2" w:rsidRDefault="0031202C" w:rsidP="00705411">
            <w:pPr>
              <w:jc w:val="both"/>
              <w:rPr>
                <w:rFonts w:ascii="Times New Roman" w:hAnsi="Times New Roman"/>
                <w:sz w:val="22"/>
                <w:szCs w:val="22"/>
              </w:rPr>
            </w:pPr>
            <w:r w:rsidRPr="007362C2">
              <w:rPr>
                <w:rFonts w:ascii="Times New Roman" w:hAnsi="Times New Roman"/>
                <w:sz w:val="22"/>
                <w:szCs w:val="22"/>
              </w:rPr>
              <w:t>1</w:t>
            </w:r>
          </w:p>
        </w:tc>
        <w:tc>
          <w:tcPr>
            <w:tcW w:w="2827" w:type="dxa"/>
            <w:vMerge/>
          </w:tcPr>
          <w:p w:rsidR="0031202C" w:rsidRPr="007362C2" w:rsidRDefault="0031202C" w:rsidP="00705411">
            <w:pPr>
              <w:jc w:val="both"/>
              <w:rPr>
                <w:rFonts w:ascii="Times New Roman" w:hAnsi="Times New Roman"/>
                <w:sz w:val="22"/>
                <w:szCs w:val="22"/>
              </w:rPr>
            </w:pPr>
          </w:p>
        </w:tc>
      </w:tr>
      <w:tr w:rsidR="0070156E" w:rsidRPr="007362C2" w:rsidTr="00406B34">
        <w:tc>
          <w:tcPr>
            <w:tcW w:w="6091" w:type="dxa"/>
          </w:tcPr>
          <w:p w:rsidR="0070156E" w:rsidRPr="007362C2" w:rsidRDefault="0070156E" w:rsidP="0031202C">
            <w:pPr>
              <w:ind w:firstLine="313"/>
              <w:jc w:val="both"/>
              <w:rPr>
                <w:rFonts w:ascii="Times New Roman" w:hAnsi="Times New Roman"/>
                <w:sz w:val="22"/>
                <w:szCs w:val="22"/>
              </w:rPr>
            </w:pPr>
            <w:r w:rsidRPr="007362C2">
              <w:rPr>
                <w:rFonts w:ascii="Times New Roman" w:hAnsi="Times New Roman"/>
                <w:sz w:val="22"/>
                <w:szCs w:val="22"/>
              </w:rPr>
              <w:t>правил организации и порядка проведения профилактических медицинских осмотров</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2</w:t>
            </w:r>
          </w:p>
        </w:tc>
        <w:tc>
          <w:tcPr>
            <w:tcW w:w="2827"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Республика Бурятия и Липецкая область</w:t>
            </w:r>
          </w:p>
        </w:tc>
      </w:tr>
      <w:tr w:rsidR="0031202C" w:rsidRPr="007362C2" w:rsidTr="0031202C">
        <w:tc>
          <w:tcPr>
            <w:tcW w:w="9768" w:type="dxa"/>
            <w:gridSpan w:val="3"/>
          </w:tcPr>
          <w:p w:rsidR="0031202C" w:rsidRPr="007362C2" w:rsidRDefault="003D34A0" w:rsidP="00871442">
            <w:pPr>
              <w:ind w:firstLine="313"/>
              <w:jc w:val="center"/>
              <w:rPr>
                <w:rFonts w:ascii="Times New Roman" w:hAnsi="Times New Roman"/>
                <w:b/>
                <w:i/>
                <w:sz w:val="22"/>
                <w:szCs w:val="22"/>
              </w:rPr>
            </w:pPr>
            <w:r w:rsidRPr="007362C2">
              <w:rPr>
                <w:rFonts w:ascii="Times New Roman" w:hAnsi="Times New Roman"/>
                <w:b/>
                <w:i/>
                <w:sz w:val="22"/>
                <w:szCs w:val="22"/>
              </w:rPr>
              <w:t>Не</w:t>
            </w:r>
            <w:r w:rsidR="0031202C" w:rsidRPr="007362C2">
              <w:rPr>
                <w:rFonts w:ascii="Times New Roman" w:hAnsi="Times New Roman"/>
                <w:b/>
                <w:i/>
                <w:sz w:val="22"/>
                <w:szCs w:val="22"/>
              </w:rPr>
              <w:t>соблюдение порядка проведения предварительных и периодических медицинских осмотров</w:t>
            </w:r>
            <w:r w:rsidRPr="007362C2">
              <w:rPr>
                <w:rFonts w:ascii="Times New Roman" w:hAnsi="Times New Roman"/>
                <w:b/>
                <w:i/>
                <w:sz w:val="22"/>
                <w:szCs w:val="22"/>
              </w:rPr>
              <w:t xml:space="preserve"> в части:</w:t>
            </w:r>
          </w:p>
        </w:tc>
      </w:tr>
      <w:tr w:rsidR="0070156E" w:rsidRPr="007362C2" w:rsidTr="00406B34">
        <w:tc>
          <w:tcPr>
            <w:tcW w:w="6091" w:type="dxa"/>
          </w:tcPr>
          <w:p w:rsidR="0070156E" w:rsidRPr="007362C2" w:rsidRDefault="0031202C" w:rsidP="003D34A0">
            <w:pPr>
              <w:ind w:firstLine="313"/>
              <w:jc w:val="both"/>
              <w:rPr>
                <w:rFonts w:ascii="Times New Roman" w:hAnsi="Times New Roman"/>
                <w:sz w:val="22"/>
                <w:szCs w:val="22"/>
              </w:rPr>
            </w:pPr>
            <w:r w:rsidRPr="007362C2">
              <w:rPr>
                <w:rFonts w:ascii="Times New Roman" w:hAnsi="Times New Roman"/>
                <w:sz w:val="22"/>
                <w:szCs w:val="22"/>
              </w:rPr>
              <w:t>отсутстви</w:t>
            </w:r>
            <w:r w:rsidR="003D34A0" w:rsidRPr="007362C2">
              <w:rPr>
                <w:rFonts w:ascii="Times New Roman" w:hAnsi="Times New Roman"/>
                <w:sz w:val="22"/>
                <w:szCs w:val="22"/>
              </w:rPr>
              <w:t>я</w:t>
            </w:r>
            <w:r w:rsidRPr="007362C2">
              <w:rPr>
                <w:rFonts w:ascii="Times New Roman" w:hAnsi="Times New Roman"/>
                <w:sz w:val="22"/>
                <w:szCs w:val="22"/>
              </w:rPr>
              <w:t xml:space="preserve"> лицензии </w:t>
            </w:r>
            <w:r w:rsidR="003D34A0" w:rsidRPr="007362C2">
              <w:rPr>
                <w:rFonts w:ascii="Times New Roman" w:hAnsi="Times New Roman"/>
                <w:sz w:val="22"/>
                <w:szCs w:val="22"/>
              </w:rPr>
              <w:t xml:space="preserve">на осуществление медицинской деятельности по работам (услугам) </w:t>
            </w:r>
            <w:r w:rsidRPr="007362C2">
              <w:rPr>
                <w:rFonts w:ascii="Times New Roman" w:hAnsi="Times New Roman"/>
                <w:sz w:val="22"/>
                <w:szCs w:val="22"/>
              </w:rPr>
              <w:t>на проведение предварительных и периодических осмотров, а также на экспертизу профессиональной пригодности</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1</w:t>
            </w:r>
          </w:p>
        </w:tc>
        <w:tc>
          <w:tcPr>
            <w:tcW w:w="2827"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Архангельская область</w:t>
            </w:r>
          </w:p>
        </w:tc>
      </w:tr>
      <w:tr w:rsidR="0070156E" w:rsidRPr="007362C2" w:rsidTr="00406B34">
        <w:tc>
          <w:tcPr>
            <w:tcW w:w="6091" w:type="dxa"/>
          </w:tcPr>
          <w:p w:rsidR="0070156E" w:rsidRPr="007362C2" w:rsidRDefault="0031202C" w:rsidP="0031202C">
            <w:pPr>
              <w:ind w:firstLine="313"/>
              <w:jc w:val="both"/>
              <w:rPr>
                <w:rFonts w:ascii="Times New Roman" w:hAnsi="Times New Roman"/>
                <w:sz w:val="22"/>
                <w:szCs w:val="22"/>
              </w:rPr>
            </w:pPr>
            <w:r w:rsidRPr="007362C2">
              <w:rPr>
                <w:rFonts w:ascii="Times New Roman" w:hAnsi="Times New Roman"/>
                <w:sz w:val="22"/>
                <w:szCs w:val="22"/>
              </w:rPr>
              <w:t xml:space="preserve">порядка формирования постоянно действующей врачебной комиссии по проведению экспертизы профессиональной пригодности </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9</w:t>
            </w:r>
          </w:p>
        </w:tc>
        <w:tc>
          <w:tcPr>
            <w:tcW w:w="2827" w:type="dxa"/>
          </w:tcPr>
          <w:p w:rsidR="0070156E" w:rsidRPr="007362C2" w:rsidRDefault="0031202C" w:rsidP="00DD2051">
            <w:pPr>
              <w:jc w:val="both"/>
              <w:rPr>
                <w:rFonts w:ascii="Times New Roman" w:hAnsi="Times New Roman"/>
                <w:sz w:val="22"/>
                <w:szCs w:val="22"/>
              </w:rPr>
            </w:pPr>
            <w:r w:rsidRPr="007362C2">
              <w:rPr>
                <w:rFonts w:ascii="Times New Roman" w:hAnsi="Times New Roman"/>
                <w:sz w:val="22"/>
                <w:szCs w:val="22"/>
              </w:rPr>
              <w:t>Республики Башкортостан, Бурятия</w:t>
            </w:r>
            <w:r w:rsidR="00DD2051" w:rsidRPr="007362C2">
              <w:rPr>
                <w:rFonts w:ascii="Times New Roman" w:hAnsi="Times New Roman"/>
                <w:sz w:val="22"/>
                <w:szCs w:val="22"/>
              </w:rPr>
              <w:t xml:space="preserve"> и </w:t>
            </w:r>
            <w:r w:rsidRPr="007362C2">
              <w:rPr>
                <w:rFonts w:ascii="Times New Roman" w:hAnsi="Times New Roman"/>
                <w:sz w:val="22"/>
                <w:szCs w:val="22"/>
              </w:rPr>
              <w:t>Татарстан, Пермский и Хабаровский края, Амурская, Рязанская и Тульская области</w:t>
            </w:r>
          </w:p>
        </w:tc>
      </w:tr>
      <w:tr w:rsidR="0070156E" w:rsidRPr="007362C2" w:rsidTr="00406B34">
        <w:tc>
          <w:tcPr>
            <w:tcW w:w="6091" w:type="dxa"/>
          </w:tcPr>
          <w:p w:rsidR="0070156E" w:rsidRPr="007362C2" w:rsidRDefault="0031202C" w:rsidP="003D34A0">
            <w:pPr>
              <w:ind w:firstLine="313"/>
              <w:jc w:val="both"/>
              <w:rPr>
                <w:rFonts w:ascii="Times New Roman" w:hAnsi="Times New Roman"/>
                <w:sz w:val="22"/>
                <w:szCs w:val="22"/>
              </w:rPr>
            </w:pPr>
            <w:r w:rsidRPr="007362C2">
              <w:rPr>
                <w:rFonts w:ascii="Times New Roman" w:hAnsi="Times New Roman"/>
                <w:sz w:val="22"/>
                <w:szCs w:val="22"/>
              </w:rPr>
              <w:t>отсутстви</w:t>
            </w:r>
            <w:r w:rsidR="003D34A0" w:rsidRPr="007362C2">
              <w:rPr>
                <w:rFonts w:ascii="Times New Roman" w:hAnsi="Times New Roman"/>
                <w:sz w:val="22"/>
                <w:szCs w:val="22"/>
              </w:rPr>
              <w:t>я</w:t>
            </w:r>
            <w:r w:rsidRPr="007362C2">
              <w:rPr>
                <w:rFonts w:ascii="Times New Roman" w:hAnsi="Times New Roman"/>
                <w:sz w:val="22"/>
                <w:szCs w:val="22"/>
              </w:rPr>
              <w:t xml:space="preserve"> у членов врачебной комиссии медицинской организации действующих сертификатов по специальности «профпатология»</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13</w:t>
            </w:r>
          </w:p>
        </w:tc>
        <w:tc>
          <w:tcPr>
            <w:tcW w:w="2827" w:type="dxa"/>
          </w:tcPr>
          <w:p w:rsidR="0070156E" w:rsidRPr="007362C2" w:rsidRDefault="0031202C" w:rsidP="00DD2051">
            <w:pPr>
              <w:jc w:val="both"/>
              <w:rPr>
                <w:rFonts w:ascii="Times New Roman" w:hAnsi="Times New Roman"/>
                <w:sz w:val="22"/>
                <w:szCs w:val="22"/>
              </w:rPr>
            </w:pPr>
            <w:r w:rsidRPr="007362C2">
              <w:rPr>
                <w:rFonts w:ascii="Times New Roman" w:hAnsi="Times New Roman"/>
                <w:sz w:val="22"/>
                <w:szCs w:val="22"/>
              </w:rPr>
              <w:t>Республики Башкортостан, Бурятия</w:t>
            </w:r>
            <w:r w:rsidR="00DD2051" w:rsidRPr="007362C2">
              <w:rPr>
                <w:rFonts w:ascii="Times New Roman" w:hAnsi="Times New Roman"/>
                <w:sz w:val="22"/>
                <w:szCs w:val="22"/>
              </w:rPr>
              <w:t xml:space="preserve"> и</w:t>
            </w:r>
            <w:r w:rsidRPr="007362C2">
              <w:rPr>
                <w:rFonts w:ascii="Times New Roman" w:hAnsi="Times New Roman"/>
                <w:sz w:val="22"/>
                <w:szCs w:val="22"/>
              </w:rPr>
              <w:t xml:space="preserve"> Татарстан, Пермский, Хабаровский края, Амурская, Рязанская и Тульская области</w:t>
            </w:r>
          </w:p>
        </w:tc>
      </w:tr>
      <w:tr w:rsidR="0070156E" w:rsidRPr="007362C2" w:rsidTr="00406B34">
        <w:tc>
          <w:tcPr>
            <w:tcW w:w="6091" w:type="dxa"/>
          </w:tcPr>
          <w:p w:rsidR="0070156E" w:rsidRPr="007362C2" w:rsidRDefault="0031202C" w:rsidP="0031202C">
            <w:pPr>
              <w:ind w:firstLine="313"/>
              <w:jc w:val="both"/>
              <w:rPr>
                <w:rFonts w:ascii="Times New Roman" w:hAnsi="Times New Roman"/>
                <w:sz w:val="22"/>
                <w:szCs w:val="22"/>
              </w:rPr>
            </w:pPr>
            <w:r w:rsidRPr="007362C2">
              <w:rPr>
                <w:rFonts w:ascii="Times New Roman" w:hAnsi="Times New Roman"/>
                <w:sz w:val="22"/>
                <w:szCs w:val="22"/>
              </w:rPr>
              <w:t xml:space="preserve">порядка оформления медицинской документации при проведении предварительного осмотра, в том числе заключения по результатам предварительного (периодического) медицинского осмотра и личных медицинских книжек </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13</w:t>
            </w:r>
          </w:p>
        </w:tc>
        <w:tc>
          <w:tcPr>
            <w:tcW w:w="2827" w:type="dxa"/>
          </w:tcPr>
          <w:p w:rsidR="0070156E" w:rsidRPr="007362C2" w:rsidRDefault="0031202C" w:rsidP="00DD2051">
            <w:pPr>
              <w:jc w:val="both"/>
              <w:rPr>
                <w:rFonts w:ascii="Times New Roman" w:hAnsi="Times New Roman"/>
                <w:sz w:val="22"/>
                <w:szCs w:val="22"/>
              </w:rPr>
            </w:pPr>
            <w:r w:rsidRPr="007362C2">
              <w:rPr>
                <w:rFonts w:ascii="Times New Roman" w:hAnsi="Times New Roman"/>
                <w:sz w:val="22"/>
                <w:szCs w:val="22"/>
              </w:rPr>
              <w:t>Республики Бурятия, Татарстан</w:t>
            </w:r>
            <w:r w:rsidR="00DD2051" w:rsidRPr="007362C2">
              <w:rPr>
                <w:rFonts w:ascii="Times New Roman" w:hAnsi="Times New Roman"/>
                <w:sz w:val="22"/>
                <w:szCs w:val="22"/>
              </w:rPr>
              <w:t xml:space="preserve"> и</w:t>
            </w:r>
            <w:r w:rsidRPr="007362C2">
              <w:rPr>
                <w:rFonts w:ascii="Times New Roman" w:hAnsi="Times New Roman"/>
                <w:sz w:val="22"/>
                <w:szCs w:val="22"/>
              </w:rPr>
              <w:t xml:space="preserve"> Хакасия, Пермский</w:t>
            </w:r>
            <w:r w:rsidR="00DD2051" w:rsidRPr="007362C2">
              <w:rPr>
                <w:rFonts w:ascii="Times New Roman" w:hAnsi="Times New Roman"/>
                <w:sz w:val="22"/>
                <w:szCs w:val="22"/>
              </w:rPr>
              <w:t xml:space="preserve"> и</w:t>
            </w:r>
            <w:r w:rsidRPr="007362C2">
              <w:rPr>
                <w:rFonts w:ascii="Times New Roman" w:hAnsi="Times New Roman"/>
                <w:sz w:val="22"/>
                <w:szCs w:val="22"/>
              </w:rPr>
              <w:t xml:space="preserve"> Хабаровский края, Амурская и Рязанская области</w:t>
            </w:r>
          </w:p>
        </w:tc>
      </w:tr>
      <w:tr w:rsidR="0070156E" w:rsidRPr="007362C2" w:rsidTr="00406B34">
        <w:tc>
          <w:tcPr>
            <w:tcW w:w="6091" w:type="dxa"/>
          </w:tcPr>
          <w:p w:rsidR="0070156E" w:rsidRPr="007362C2" w:rsidRDefault="0031202C" w:rsidP="0031202C">
            <w:pPr>
              <w:ind w:firstLine="313"/>
              <w:jc w:val="both"/>
              <w:rPr>
                <w:rFonts w:ascii="Times New Roman" w:hAnsi="Times New Roman"/>
                <w:sz w:val="22"/>
                <w:szCs w:val="22"/>
              </w:rPr>
            </w:pPr>
            <w:r w:rsidRPr="007362C2">
              <w:rPr>
                <w:rFonts w:ascii="Times New Roman" w:hAnsi="Times New Roman"/>
                <w:sz w:val="22"/>
                <w:szCs w:val="22"/>
              </w:rPr>
              <w:t>порядка проведения предварительного (периодического) медицинского осмотра</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20</w:t>
            </w:r>
          </w:p>
        </w:tc>
        <w:tc>
          <w:tcPr>
            <w:tcW w:w="2827" w:type="dxa"/>
          </w:tcPr>
          <w:p w:rsidR="0070156E" w:rsidRPr="007362C2" w:rsidRDefault="0031202C" w:rsidP="00DD2051">
            <w:pPr>
              <w:jc w:val="both"/>
              <w:rPr>
                <w:rFonts w:ascii="Times New Roman" w:hAnsi="Times New Roman"/>
                <w:sz w:val="22"/>
                <w:szCs w:val="22"/>
              </w:rPr>
            </w:pPr>
            <w:r w:rsidRPr="007362C2">
              <w:rPr>
                <w:rFonts w:ascii="Times New Roman" w:hAnsi="Times New Roman"/>
                <w:sz w:val="22"/>
                <w:szCs w:val="22"/>
              </w:rPr>
              <w:t>Республики Башкортостан, Бурятия, Татарстан</w:t>
            </w:r>
            <w:r w:rsidR="00DD2051" w:rsidRPr="007362C2">
              <w:rPr>
                <w:rFonts w:ascii="Times New Roman" w:hAnsi="Times New Roman"/>
                <w:sz w:val="22"/>
                <w:szCs w:val="22"/>
              </w:rPr>
              <w:t xml:space="preserve"> и</w:t>
            </w:r>
            <w:r w:rsidRPr="007362C2">
              <w:rPr>
                <w:rFonts w:ascii="Times New Roman" w:hAnsi="Times New Roman"/>
                <w:sz w:val="22"/>
                <w:szCs w:val="22"/>
              </w:rPr>
              <w:t xml:space="preserve"> Хакасия, Пермский и Хабаровский края, Амурская, Оренбургская, Рязанская, Тульская и Ульяновская области</w:t>
            </w:r>
          </w:p>
        </w:tc>
      </w:tr>
      <w:tr w:rsidR="0070156E" w:rsidRPr="007362C2" w:rsidTr="00406B34">
        <w:tc>
          <w:tcPr>
            <w:tcW w:w="6091" w:type="dxa"/>
          </w:tcPr>
          <w:p w:rsidR="0070156E" w:rsidRPr="007362C2" w:rsidRDefault="0031202C" w:rsidP="0031202C">
            <w:pPr>
              <w:ind w:firstLine="313"/>
              <w:jc w:val="both"/>
              <w:rPr>
                <w:rFonts w:ascii="Times New Roman" w:hAnsi="Times New Roman"/>
                <w:sz w:val="22"/>
                <w:szCs w:val="22"/>
              </w:rPr>
            </w:pPr>
            <w:r w:rsidRPr="007362C2">
              <w:rPr>
                <w:rFonts w:ascii="Times New Roman" w:hAnsi="Times New Roman"/>
                <w:sz w:val="22"/>
                <w:szCs w:val="22"/>
              </w:rPr>
              <w:t xml:space="preserve">порядка оформления заключительного акта предварительного (периодического) медицинского осмотра </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4</w:t>
            </w:r>
          </w:p>
        </w:tc>
        <w:tc>
          <w:tcPr>
            <w:tcW w:w="2827" w:type="dxa"/>
          </w:tcPr>
          <w:p w:rsidR="0070156E" w:rsidRPr="007362C2" w:rsidRDefault="0031202C" w:rsidP="00DD2051">
            <w:pPr>
              <w:jc w:val="both"/>
              <w:rPr>
                <w:rFonts w:ascii="Times New Roman" w:hAnsi="Times New Roman"/>
                <w:sz w:val="22"/>
                <w:szCs w:val="22"/>
              </w:rPr>
            </w:pPr>
            <w:r w:rsidRPr="007362C2">
              <w:rPr>
                <w:rFonts w:ascii="Times New Roman" w:hAnsi="Times New Roman"/>
                <w:sz w:val="22"/>
                <w:szCs w:val="22"/>
              </w:rPr>
              <w:t>Республики Бурятия</w:t>
            </w:r>
            <w:r w:rsidR="00DD2051" w:rsidRPr="007362C2">
              <w:rPr>
                <w:rFonts w:ascii="Times New Roman" w:hAnsi="Times New Roman"/>
                <w:sz w:val="22"/>
                <w:szCs w:val="22"/>
              </w:rPr>
              <w:t xml:space="preserve"> и</w:t>
            </w:r>
            <w:r w:rsidRPr="007362C2">
              <w:rPr>
                <w:rFonts w:ascii="Times New Roman" w:hAnsi="Times New Roman"/>
                <w:sz w:val="22"/>
                <w:szCs w:val="22"/>
              </w:rPr>
              <w:t xml:space="preserve"> Татарстан, Пермский край, Рязанская область</w:t>
            </w:r>
          </w:p>
        </w:tc>
      </w:tr>
      <w:tr w:rsidR="0070156E" w:rsidRPr="007362C2" w:rsidTr="00406B34">
        <w:tc>
          <w:tcPr>
            <w:tcW w:w="6091" w:type="dxa"/>
          </w:tcPr>
          <w:p w:rsidR="0070156E" w:rsidRPr="007362C2" w:rsidRDefault="0031202C" w:rsidP="003D34A0">
            <w:pPr>
              <w:ind w:firstLine="313"/>
              <w:jc w:val="both"/>
              <w:rPr>
                <w:rFonts w:ascii="Times New Roman" w:hAnsi="Times New Roman"/>
                <w:sz w:val="22"/>
                <w:szCs w:val="22"/>
              </w:rPr>
            </w:pPr>
            <w:r w:rsidRPr="007362C2">
              <w:rPr>
                <w:rFonts w:ascii="Times New Roman" w:hAnsi="Times New Roman"/>
                <w:sz w:val="22"/>
                <w:szCs w:val="22"/>
              </w:rPr>
              <w:t>отсутстви</w:t>
            </w:r>
            <w:r w:rsidR="003D34A0" w:rsidRPr="007362C2">
              <w:rPr>
                <w:rFonts w:ascii="Times New Roman" w:hAnsi="Times New Roman"/>
                <w:sz w:val="22"/>
                <w:szCs w:val="22"/>
              </w:rPr>
              <w:t>я</w:t>
            </w:r>
            <w:r w:rsidRPr="007362C2">
              <w:rPr>
                <w:rFonts w:ascii="Times New Roman" w:hAnsi="Times New Roman"/>
                <w:sz w:val="22"/>
                <w:szCs w:val="22"/>
              </w:rPr>
              <w:t xml:space="preserve"> лицензии на осуществление медицинской деятельности, предусматривающей выполнение работ (услуг) по «психиатрии-наркологии» и «лабораторной диагностике» или «клинической лабораторной диагностике» </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1</w:t>
            </w:r>
          </w:p>
        </w:tc>
        <w:tc>
          <w:tcPr>
            <w:tcW w:w="2827"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Нижегородская область</w:t>
            </w:r>
          </w:p>
        </w:tc>
      </w:tr>
      <w:tr w:rsidR="0070156E" w:rsidRPr="007362C2" w:rsidTr="00406B34">
        <w:tc>
          <w:tcPr>
            <w:tcW w:w="6091" w:type="dxa"/>
          </w:tcPr>
          <w:p w:rsidR="0070156E" w:rsidRPr="007362C2" w:rsidRDefault="0031202C" w:rsidP="0031202C">
            <w:pPr>
              <w:ind w:firstLine="313"/>
              <w:jc w:val="both"/>
              <w:rPr>
                <w:rFonts w:ascii="Times New Roman" w:hAnsi="Times New Roman"/>
                <w:sz w:val="22"/>
                <w:szCs w:val="22"/>
              </w:rPr>
            </w:pPr>
            <w:r w:rsidRPr="007362C2">
              <w:rPr>
                <w:rFonts w:ascii="Times New Roman" w:hAnsi="Times New Roman"/>
                <w:sz w:val="22"/>
                <w:szCs w:val="22"/>
              </w:rPr>
              <w:t>порядка проведения медицинского осмотра работников подразделений транспортной безопасности</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1</w:t>
            </w:r>
          </w:p>
        </w:tc>
        <w:tc>
          <w:tcPr>
            <w:tcW w:w="2827"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Республика Татарстан</w:t>
            </w:r>
          </w:p>
        </w:tc>
      </w:tr>
      <w:tr w:rsidR="0031202C" w:rsidRPr="007362C2" w:rsidTr="0031202C">
        <w:tc>
          <w:tcPr>
            <w:tcW w:w="9768" w:type="dxa"/>
            <w:gridSpan w:val="3"/>
          </w:tcPr>
          <w:p w:rsidR="0031202C" w:rsidRPr="007362C2" w:rsidRDefault="00DD2051" w:rsidP="00871442">
            <w:pPr>
              <w:jc w:val="center"/>
              <w:rPr>
                <w:rFonts w:ascii="Times New Roman" w:hAnsi="Times New Roman"/>
                <w:b/>
                <w:i/>
                <w:sz w:val="22"/>
                <w:szCs w:val="22"/>
              </w:rPr>
            </w:pPr>
            <w:r w:rsidRPr="007362C2">
              <w:rPr>
                <w:rFonts w:ascii="Times New Roman" w:hAnsi="Times New Roman"/>
                <w:b/>
                <w:i/>
                <w:sz w:val="22"/>
                <w:szCs w:val="22"/>
              </w:rPr>
              <w:t>Не</w:t>
            </w:r>
            <w:r w:rsidR="0031202C" w:rsidRPr="007362C2">
              <w:rPr>
                <w:rFonts w:ascii="Times New Roman" w:hAnsi="Times New Roman"/>
                <w:b/>
                <w:i/>
                <w:sz w:val="22"/>
                <w:szCs w:val="22"/>
              </w:rPr>
              <w:t>соблюдение порядка проведения предсменных, предрейсовых и послесменных, послерейсовых медицинских осмотров</w:t>
            </w:r>
            <w:r w:rsidR="003D34A0" w:rsidRPr="007362C2">
              <w:rPr>
                <w:rFonts w:ascii="Times New Roman" w:hAnsi="Times New Roman"/>
                <w:b/>
                <w:i/>
                <w:sz w:val="22"/>
                <w:szCs w:val="22"/>
              </w:rPr>
              <w:t xml:space="preserve"> в части:</w:t>
            </w:r>
          </w:p>
        </w:tc>
      </w:tr>
      <w:tr w:rsidR="0070156E" w:rsidRPr="007362C2" w:rsidTr="00406B34">
        <w:tc>
          <w:tcPr>
            <w:tcW w:w="6091" w:type="dxa"/>
          </w:tcPr>
          <w:p w:rsidR="0070156E" w:rsidRPr="007362C2" w:rsidRDefault="0031202C" w:rsidP="003D34A0">
            <w:pPr>
              <w:ind w:firstLine="313"/>
              <w:jc w:val="both"/>
              <w:rPr>
                <w:rFonts w:ascii="Times New Roman" w:hAnsi="Times New Roman"/>
                <w:sz w:val="22"/>
                <w:szCs w:val="22"/>
              </w:rPr>
            </w:pPr>
            <w:r w:rsidRPr="007362C2">
              <w:rPr>
                <w:rFonts w:ascii="Times New Roman" w:hAnsi="Times New Roman"/>
                <w:sz w:val="22"/>
                <w:szCs w:val="22"/>
              </w:rPr>
              <w:t xml:space="preserve">объема медицинских осмотров (предсменных, предрейсовых и послесменных, послерейсовых) </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12</w:t>
            </w:r>
          </w:p>
        </w:tc>
        <w:tc>
          <w:tcPr>
            <w:tcW w:w="2827" w:type="dxa"/>
          </w:tcPr>
          <w:p w:rsidR="0070156E" w:rsidRPr="007362C2" w:rsidRDefault="0031202C" w:rsidP="00DD2051">
            <w:pPr>
              <w:jc w:val="both"/>
              <w:rPr>
                <w:rFonts w:ascii="Times New Roman" w:hAnsi="Times New Roman"/>
                <w:sz w:val="22"/>
                <w:szCs w:val="22"/>
              </w:rPr>
            </w:pPr>
            <w:r w:rsidRPr="007362C2">
              <w:rPr>
                <w:rFonts w:ascii="Times New Roman" w:hAnsi="Times New Roman"/>
                <w:sz w:val="22"/>
                <w:szCs w:val="22"/>
              </w:rPr>
              <w:t xml:space="preserve">Республики </w:t>
            </w:r>
            <w:r w:rsidR="00DD2051" w:rsidRPr="007362C2">
              <w:rPr>
                <w:rFonts w:ascii="Times New Roman" w:hAnsi="Times New Roman"/>
                <w:sz w:val="22"/>
                <w:szCs w:val="22"/>
              </w:rPr>
              <w:t>Б</w:t>
            </w:r>
            <w:r w:rsidRPr="007362C2">
              <w:rPr>
                <w:rFonts w:ascii="Times New Roman" w:hAnsi="Times New Roman"/>
                <w:sz w:val="22"/>
                <w:szCs w:val="22"/>
              </w:rPr>
              <w:t>ашкортостан, Бурятия, Саха (Якутия), Татарстан</w:t>
            </w:r>
            <w:r w:rsidR="00DD2051" w:rsidRPr="007362C2">
              <w:rPr>
                <w:rFonts w:ascii="Times New Roman" w:hAnsi="Times New Roman"/>
                <w:sz w:val="22"/>
                <w:szCs w:val="22"/>
              </w:rPr>
              <w:t xml:space="preserve"> и</w:t>
            </w:r>
            <w:r w:rsidRPr="007362C2">
              <w:rPr>
                <w:rFonts w:ascii="Times New Roman" w:hAnsi="Times New Roman"/>
                <w:sz w:val="22"/>
                <w:szCs w:val="22"/>
              </w:rPr>
              <w:t xml:space="preserve"> Хакасия, Красноярский край, Рязанская и Челябинская области</w:t>
            </w:r>
          </w:p>
        </w:tc>
      </w:tr>
      <w:tr w:rsidR="0070156E" w:rsidRPr="007362C2" w:rsidTr="00406B34">
        <w:tc>
          <w:tcPr>
            <w:tcW w:w="6091" w:type="dxa"/>
          </w:tcPr>
          <w:p w:rsidR="0070156E" w:rsidRPr="007362C2" w:rsidRDefault="0031202C" w:rsidP="00EE7EB2">
            <w:pPr>
              <w:ind w:firstLine="313"/>
              <w:jc w:val="both"/>
              <w:rPr>
                <w:rFonts w:ascii="Times New Roman" w:hAnsi="Times New Roman"/>
                <w:sz w:val="22"/>
                <w:szCs w:val="22"/>
              </w:rPr>
            </w:pPr>
            <w:r w:rsidRPr="007362C2">
              <w:rPr>
                <w:rFonts w:ascii="Times New Roman" w:hAnsi="Times New Roman"/>
                <w:sz w:val="22"/>
                <w:szCs w:val="22"/>
              </w:rPr>
              <w:t>порядка проведения повторного исследования</w:t>
            </w:r>
            <w:r w:rsidR="00DD2051" w:rsidRPr="007362C2">
              <w:rPr>
                <w:rFonts w:ascii="Times New Roman" w:hAnsi="Times New Roman"/>
                <w:sz w:val="22"/>
                <w:szCs w:val="22"/>
              </w:rPr>
              <w:t xml:space="preserve"> </w:t>
            </w:r>
            <w:r w:rsidR="00EE7EB2" w:rsidRPr="007362C2">
              <w:rPr>
                <w:rFonts w:ascii="Times New Roman" w:hAnsi="Times New Roman"/>
                <w:sz w:val="22"/>
                <w:szCs w:val="22"/>
              </w:rPr>
              <w:t>в случае отклонения величины артериального давления или частоты пульса</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4</w:t>
            </w:r>
          </w:p>
        </w:tc>
        <w:tc>
          <w:tcPr>
            <w:tcW w:w="2827"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Республика Башкортостан, Красноярский край</w:t>
            </w:r>
          </w:p>
        </w:tc>
      </w:tr>
      <w:tr w:rsidR="0070156E" w:rsidRPr="007362C2" w:rsidTr="00406B34">
        <w:tc>
          <w:tcPr>
            <w:tcW w:w="6091" w:type="dxa"/>
          </w:tcPr>
          <w:p w:rsidR="0070156E" w:rsidRPr="007362C2" w:rsidRDefault="0031202C" w:rsidP="003D34A0">
            <w:pPr>
              <w:ind w:firstLine="313"/>
              <w:jc w:val="both"/>
              <w:rPr>
                <w:rFonts w:ascii="Times New Roman" w:hAnsi="Times New Roman"/>
                <w:sz w:val="22"/>
                <w:szCs w:val="22"/>
              </w:rPr>
            </w:pPr>
            <w:r w:rsidRPr="007362C2">
              <w:rPr>
                <w:rFonts w:ascii="Times New Roman" w:hAnsi="Times New Roman"/>
                <w:sz w:val="22"/>
                <w:szCs w:val="22"/>
              </w:rPr>
              <w:t>порядка оформления заключения по результатам медицинских осмотров</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10</w:t>
            </w:r>
          </w:p>
        </w:tc>
        <w:tc>
          <w:tcPr>
            <w:tcW w:w="2827" w:type="dxa"/>
          </w:tcPr>
          <w:p w:rsidR="0070156E" w:rsidRPr="007362C2" w:rsidRDefault="0031202C" w:rsidP="00DD2051">
            <w:pPr>
              <w:jc w:val="both"/>
              <w:rPr>
                <w:rFonts w:ascii="Times New Roman" w:hAnsi="Times New Roman"/>
                <w:sz w:val="22"/>
                <w:szCs w:val="22"/>
              </w:rPr>
            </w:pPr>
            <w:r w:rsidRPr="007362C2">
              <w:rPr>
                <w:rFonts w:ascii="Times New Roman" w:hAnsi="Times New Roman"/>
                <w:sz w:val="22"/>
                <w:szCs w:val="22"/>
              </w:rPr>
              <w:t>Республики Башкортостан, Бурятия, Саха (Якутия), Татарстан</w:t>
            </w:r>
            <w:r w:rsidR="00DD2051" w:rsidRPr="007362C2">
              <w:rPr>
                <w:rFonts w:ascii="Times New Roman" w:hAnsi="Times New Roman"/>
                <w:sz w:val="22"/>
                <w:szCs w:val="22"/>
              </w:rPr>
              <w:t>,</w:t>
            </w:r>
            <w:r w:rsidRPr="007362C2">
              <w:rPr>
                <w:rFonts w:ascii="Times New Roman" w:hAnsi="Times New Roman"/>
                <w:sz w:val="22"/>
                <w:szCs w:val="22"/>
              </w:rPr>
              <w:t xml:space="preserve"> Хакасия </w:t>
            </w:r>
            <w:r w:rsidR="00DD2051" w:rsidRPr="007362C2">
              <w:rPr>
                <w:rFonts w:ascii="Times New Roman" w:hAnsi="Times New Roman"/>
                <w:sz w:val="22"/>
                <w:szCs w:val="22"/>
              </w:rPr>
              <w:t xml:space="preserve">и </w:t>
            </w:r>
            <w:r w:rsidRPr="007362C2">
              <w:rPr>
                <w:rFonts w:ascii="Times New Roman" w:hAnsi="Times New Roman"/>
                <w:sz w:val="22"/>
                <w:szCs w:val="22"/>
              </w:rPr>
              <w:t>Чувашская, Ставропольский край, Костромская область</w:t>
            </w:r>
          </w:p>
        </w:tc>
      </w:tr>
      <w:tr w:rsidR="0070156E" w:rsidRPr="007362C2" w:rsidTr="00406B34">
        <w:tc>
          <w:tcPr>
            <w:tcW w:w="6091" w:type="dxa"/>
          </w:tcPr>
          <w:p w:rsidR="0070156E" w:rsidRPr="007362C2" w:rsidRDefault="0031202C" w:rsidP="003D34A0">
            <w:pPr>
              <w:ind w:firstLine="313"/>
              <w:jc w:val="both"/>
              <w:rPr>
                <w:rFonts w:ascii="Times New Roman" w:hAnsi="Times New Roman"/>
                <w:sz w:val="22"/>
                <w:szCs w:val="22"/>
              </w:rPr>
            </w:pPr>
            <w:r w:rsidRPr="007362C2">
              <w:rPr>
                <w:rFonts w:ascii="Times New Roman" w:hAnsi="Times New Roman"/>
                <w:sz w:val="22"/>
                <w:szCs w:val="22"/>
              </w:rPr>
              <w:t>порядка оформления результатов и ведения журнала регистрации предрейсовых, предсменных медицинских осмотров</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14</w:t>
            </w:r>
          </w:p>
        </w:tc>
        <w:tc>
          <w:tcPr>
            <w:tcW w:w="2827" w:type="dxa"/>
          </w:tcPr>
          <w:p w:rsidR="0070156E" w:rsidRPr="007362C2" w:rsidRDefault="0031202C" w:rsidP="00DD2051">
            <w:pPr>
              <w:jc w:val="both"/>
              <w:rPr>
                <w:rFonts w:ascii="Times New Roman" w:hAnsi="Times New Roman"/>
                <w:sz w:val="22"/>
                <w:szCs w:val="22"/>
              </w:rPr>
            </w:pPr>
            <w:r w:rsidRPr="007362C2">
              <w:rPr>
                <w:rFonts w:ascii="Times New Roman" w:hAnsi="Times New Roman"/>
                <w:sz w:val="22"/>
                <w:szCs w:val="22"/>
              </w:rPr>
              <w:t>Республики Башкортостан, Саха (Якутия), Татарстан, Хакасия</w:t>
            </w:r>
            <w:r w:rsidR="00DD2051" w:rsidRPr="007362C2">
              <w:rPr>
                <w:rFonts w:ascii="Times New Roman" w:hAnsi="Times New Roman"/>
                <w:sz w:val="22"/>
                <w:szCs w:val="22"/>
              </w:rPr>
              <w:t xml:space="preserve"> и</w:t>
            </w:r>
            <w:r w:rsidRPr="007362C2">
              <w:rPr>
                <w:rFonts w:ascii="Times New Roman" w:hAnsi="Times New Roman"/>
                <w:sz w:val="22"/>
                <w:szCs w:val="22"/>
              </w:rPr>
              <w:t xml:space="preserve"> Чувашская, Красноярский</w:t>
            </w:r>
            <w:r w:rsidR="00DD2051" w:rsidRPr="007362C2">
              <w:rPr>
                <w:rFonts w:ascii="Times New Roman" w:hAnsi="Times New Roman"/>
                <w:sz w:val="22"/>
                <w:szCs w:val="22"/>
              </w:rPr>
              <w:t xml:space="preserve"> и </w:t>
            </w:r>
            <w:r w:rsidRPr="007362C2">
              <w:rPr>
                <w:rFonts w:ascii="Times New Roman" w:hAnsi="Times New Roman"/>
                <w:sz w:val="22"/>
                <w:szCs w:val="22"/>
              </w:rPr>
              <w:t>Ставропольский края, Костромская, Рязанская и Челябинская области</w:t>
            </w:r>
          </w:p>
        </w:tc>
      </w:tr>
      <w:tr w:rsidR="0070156E" w:rsidRPr="007362C2" w:rsidTr="00406B34">
        <w:tc>
          <w:tcPr>
            <w:tcW w:w="6091" w:type="dxa"/>
          </w:tcPr>
          <w:p w:rsidR="0070156E" w:rsidRPr="007362C2" w:rsidRDefault="0031202C" w:rsidP="003D34A0">
            <w:pPr>
              <w:ind w:firstLine="313"/>
              <w:jc w:val="both"/>
              <w:rPr>
                <w:rFonts w:ascii="Times New Roman" w:hAnsi="Times New Roman"/>
                <w:sz w:val="22"/>
                <w:szCs w:val="22"/>
              </w:rPr>
            </w:pPr>
            <w:r w:rsidRPr="007362C2">
              <w:rPr>
                <w:rFonts w:ascii="Times New Roman" w:hAnsi="Times New Roman"/>
                <w:sz w:val="22"/>
                <w:szCs w:val="22"/>
              </w:rPr>
              <w:t>порядка оформления результатов и ведения журнала регистрации послерейсовых, послесменных медицинских осмотров</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17</w:t>
            </w:r>
          </w:p>
        </w:tc>
        <w:tc>
          <w:tcPr>
            <w:tcW w:w="2827" w:type="dxa"/>
          </w:tcPr>
          <w:p w:rsidR="0070156E" w:rsidRPr="007362C2" w:rsidRDefault="0031202C" w:rsidP="00DD2051">
            <w:pPr>
              <w:jc w:val="both"/>
              <w:rPr>
                <w:rFonts w:ascii="Times New Roman" w:hAnsi="Times New Roman"/>
                <w:sz w:val="22"/>
                <w:szCs w:val="22"/>
              </w:rPr>
            </w:pPr>
            <w:r w:rsidRPr="007362C2">
              <w:rPr>
                <w:rFonts w:ascii="Times New Roman" w:hAnsi="Times New Roman"/>
                <w:sz w:val="22"/>
                <w:szCs w:val="22"/>
              </w:rPr>
              <w:t>Республики Башкортостан, Бурятия, Саха (Якутия), Татарстан, Хакасия</w:t>
            </w:r>
            <w:r w:rsidR="00DD2051" w:rsidRPr="007362C2">
              <w:rPr>
                <w:rFonts w:ascii="Times New Roman" w:hAnsi="Times New Roman"/>
                <w:sz w:val="22"/>
                <w:szCs w:val="22"/>
              </w:rPr>
              <w:t xml:space="preserve"> и</w:t>
            </w:r>
            <w:r w:rsidRPr="007362C2">
              <w:rPr>
                <w:rFonts w:ascii="Times New Roman" w:hAnsi="Times New Roman"/>
                <w:sz w:val="22"/>
                <w:szCs w:val="22"/>
              </w:rPr>
              <w:t xml:space="preserve"> Чувашская, Красноярский</w:t>
            </w:r>
            <w:r w:rsidR="00DD2051" w:rsidRPr="007362C2">
              <w:rPr>
                <w:rFonts w:ascii="Times New Roman" w:hAnsi="Times New Roman"/>
                <w:sz w:val="22"/>
                <w:szCs w:val="22"/>
              </w:rPr>
              <w:t xml:space="preserve"> и </w:t>
            </w:r>
            <w:r w:rsidRPr="007362C2">
              <w:rPr>
                <w:rFonts w:ascii="Times New Roman" w:hAnsi="Times New Roman"/>
                <w:sz w:val="22"/>
                <w:szCs w:val="22"/>
              </w:rPr>
              <w:t>Ставропольский края, Костромская, Рязанская и Челябинская области</w:t>
            </w:r>
          </w:p>
        </w:tc>
      </w:tr>
      <w:tr w:rsidR="0070156E" w:rsidRPr="007362C2" w:rsidTr="00406B34">
        <w:tc>
          <w:tcPr>
            <w:tcW w:w="6091" w:type="dxa"/>
          </w:tcPr>
          <w:p w:rsidR="0070156E" w:rsidRPr="007362C2" w:rsidRDefault="0031202C" w:rsidP="003D34A0">
            <w:pPr>
              <w:ind w:firstLine="313"/>
              <w:jc w:val="both"/>
              <w:rPr>
                <w:rFonts w:ascii="Times New Roman" w:hAnsi="Times New Roman"/>
                <w:sz w:val="22"/>
                <w:szCs w:val="22"/>
              </w:rPr>
            </w:pPr>
            <w:r w:rsidRPr="007362C2">
              <w:rPr>
                <w:rFonts w:ascii="Times New Roman" w:hAnsi="Times New Roman"/>
                <w:sz w:val="22"/>
                <w:szCs w:val="22"/>
              </w:rPr>
              <w:t>порядка оформления выданных справок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3</w:t>
            </w:r>
          </w:p>
        </w:tc>
        <w:tc>
          <w:tcPr>
            <w:tcW w:w="2827"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Республика Бурятия, Челябинская область</w:t>
            </w:r>
          </w:p>
        </w:tc>
      </w:tr>
      <w:tr w:rsidR="0070156E" w:rsidRPr="007362C2" w:rsidTr="00406B34">
        <w:tc>
          <w:tcPr>
            <w:tcW w:w="6091" w:type="dxa"/>
          </w:tcPr>
          <w:p w:rsidR="0070156E" w:rsidRPr="007362C2" w:rsidRDefault="0031202C" w:rsidP="003D34A0">
            <w:pPr>
              <w:ind w:firstLine="313"/>
              <w:jc w:val="both"/>
              <w:rPr>
                <w:rFonts w:ascii="Times New Roman" w:hAnsi="Times New Roman"/>
                <w:sz w:val="22"/>
                <w:szCs w:val="22"/>
              </w:rPr>
            </w:pPr>
            <w:r w:rsidRPr="007362C2">
              <w:rPr>
                <w:rFonts w:ascii="Times New Roman" w:hAnsi="Times New Roman"/>
                <w:sz w:val="22"/>
                <w:szCs w:val="22"/>
              </w:rPr>
              <w:t>порядка проведения обязательных предрейсовых или предсменных медицинских осмотров работников на железнодорожном транспорте общего пользования</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1</w:t>
            </w:r>
          </w:p>
        </w:tc>
        <w:tc>
          <w:tcPr>
            <w:tcW w:w="2827"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Республика Саха (Якутия)</w:t>
            </w:r>
          </w:p>
        </w:tc>
      </w:tr>
      <w:tr w:rsidR="0070156E" w:rsidRPr="007362C2" w:rsidTr="00406B34">
        <w:tc>
          <w:tcPr>
            <w:tcW w:w="6091" w:type="dxa"/>
          </w:tcPr>
          <w:p w:rsidR="0070156E" w:rsidRPr="007362C2" w:rsidRDefault="0031202C" w:rsidP="003D34A0">
            <w:pPr>
              <w:ind w:firstLine="313"/>
              <w:jc w:val="both"/>
              <w:rPr>
                <w:rFonts w:ascii="Times New Roman" w:hAnsi="Times New Roman"/>
                <w:sz w:val="22"/>
                <w:szCs w:val="22"/>
              </w:rPr>
            </w:pPr>
            <w:r w:rsidRPr="007362C2">
              <w:rPr>
                <w:rFonts w:ascii="Times New Roman" w:hAnsi="Times New Roman"/>
                <w:sz w:val="22"/>
                <w:szCs w:val="22"/>
              </w:rPr>
              <w:t>порядка оформления допуска к рейсу (смене) работника по результатам проведения предрейсовых или предсменных медицинских осмотров</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2</w:t>
            </w:r>
          </w:p>
        </w:tc>
        <w:tc>
          <w:tcPr>
            <w:tcW w:w="2827" w:type="dxa"/>
          </w:tcPr>
          <w:p w:rsidR="0070156E" w:rsidRPr="007362C2" w:rsidRDefault="0031202C" w:rsidP="00DD2051">
            <w:pPr>
              <w:jc w:val="both"/>
              <w:rPr>
                <w:rFonts w:ascii="Times New Roman" w:hAnsi="Times New Roman"/>
                <w:sz w:val="22"/>
                <w:szCs w:val="22"/>
              </w:rPr>
            </w:pPr>
            <w:r w:rsidRPr="007362C2">
              <w:rPr>
                <w:rFonts w:ascii="Times New Roman" w:hAnsi="Times New Roman"/>
                <w:sz w:val="22"/>
                <w:szCs w:val="22"/>
              </w:rPr>
              <w:t>Республик</w:t>
            </w:r>
            <w:r w:rsidR="00DD2051" w:rsidRPr="007362C2">
              <w:rPr>
                <w:rFonts w:ascii="Times New Roman" w:hAnsi="Times New Roman"/>
                <w:sz w:val="22"/>
                <w:szCs w:val="22"/>
              </w:rPr>
              <w:t>и</w:t>
            </w:r>
            <w:r w:rsidRPr="007362C2">
              <w:rPr>
                <w:rFonts w:ascii="Times New Roman" w:hAnsi="Times New Roman"/>
                <w:sz w:val="22"/>
                <w:szCs w:val="22"/>
              </w:rPr>
              <w:t xml:space="preserve"> Саха (Якутия)</w:t>
            </w:r>
            <w:r w:rsidR="00DD2051" w:rsidRPr="007362C2">
              <w:rPr>
                <w:rFonts w:ascii="Times New Roman" w:hAnsi="Times New Roman"/>
                <w:sz w:val="22"/>
                <w:szCs w:val="22"/>
              </w:rPr>
              <w:t xml:space="preserve"> и </w:t>
            </w:r>
            <w:r w:rsidRPr="007362C2">
              <w:rPr>
                <w:rFonts w:ascii="Times New Roman" w:hAnsi="Times New Roman"/>
                <w:sz w:val="22"/>
                <w:szCs w:val="22"/>
              </w:rPr>
              <w:t>Чувашская</w:t>
            </w:r>
          </w:p>
        </w:tc>
      </w:tr>
      <w:tr w:rsidR="0070156E" w:rsidRPr="007362C2" w:rsidTr="00406B34">
        <w:tc>
          <w:tcPr>
            <w:tcW w:w="6091" w:type="dxa"/>
          </w:tcPr>
          <w:p w:rsidR="0070156E" w:rsidRPr="007362C2" w:rsidRDefault="0031202C" w:rsidP="003D34A0">
            <w:pPr>
              <w:ind w:firstLine="313"/>
              <w:jc w:val="both"/>
              <w:rPr>
                <w:rFonts w:ascii="Times New Roman" w:hAnsi="Times New Roman"/>
                <w:sz w:val="22"/>
                <w:szCs w:val="22"/>
              </w:rPr>
            </w:pPr>
            <w:r w:rsidRPr="007362C2">
              <w:rPr>
                <w:rFonts w:ascii="Times New Roman" w:hAnsi="Times New Roman"/>
                <w:sz w:val="22"/>
                <w:szCs w:val="22"/>
              </w:rPr>
              <w:t>порядка оформления результатов проведения предрейсовых или предсменных медицинских осмотров в маршруте машиниста, индивидуальной карте работника, производственная деятельность которого непосредственно связана с движением поездов и маневровой работой на железнодорожном транспорте общего пользования</w:t>
            </w:r>
          </w:p>
        </w:tc>
        <w:tc>
          <w:tcPr>
            <w:tcW w:w="850"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1</w:t>
            </w:r>
          </w:p>
        </w:tc>
        <w:tc>
          <w:tcPr>
            <w:tcW w:w="2827" w:type="dxa"/>
          </w:tcPr>
          <w:p w:rsidR="0070156E" w:rsidRPr="007362C2" w:rsidRDefault="0031202C" w:rsidP="00705411">
            <w:pPr>
              <w:jc w:val="both"/>
              <w:rPr>
                <w:rFonts w:ascii="Times New Roman" w:hAnsi="Times New Roman"/>
                <w:sz w:val="22"/>
                <w:szCs w:val="22"/>
              </w:rPr>
            </w:pPr>
            <w:r w:rsidRPr="007362C2">
              <w:rPr>
                <w:rFonts w:ascii="Times New Roman" w:hAnsi="Times New Roman"/>
                <w:sz w:val="22"/>
                <w:szCs w:val="22"/>
              </w:rPr>
              <w:t>Республика Саха (Якутия)</w:t>
            </w:r>
          </w:p>
        </w:tc>
      </w:tr>
    </w:tbl>
    <w:p w:rsidR="001C5727" w:rsidRPr="00A45BBF" w:rsidRDefault="001C5727" w:rsidP="00C40589">
      <w:pPr>
        <w:widowControl w:val="0"/>
        <w:autoSpaceDE w:val="0"/>
        <w:autoSpaceDN w:val="0"/>
        <w:adjustRightInd w:val="0"/>
        <w:spacing w:after="0" w:line="240" w:lineRule="auto"/>
        <w:ind w:right="-2" w:firstLine="567"/>
        <w:contextualSpacing/>
        <w:jc w:val="both"/>
        <w:rPr>
          <w:rFonts w:ascii="Times New Roman" w:eastAsia="Times New Roman" w:hAnsi="Times New Roman"/>
          <w:b/>
          <w:i/>
          <w:sz w:val="28"/>
          <w:szCs w:val="24"/>
          <w:lang w:eastAsia="ru-RU"/>
        </w:rPr>
      </w:pPr>
    </w:p>
    <w:p w:rsidR="00042886" w:rsidRPr="00A45BBF" w:rsidRDefault="00042886" w:rsidP="00042886">
      <w:pPr>
        <w:spacing w:after="0" w:line="240" w:lineRule="auto"/>
        <w:ind w:firstLine="567"/>
        <w:jc w:val="both"/>
        <w:rPr>
          <w:rFonts w:ascii="Times New Roman" w:hAnsi="Times New Roman"/>
          <w:sz w:val="28"/>
          <w:szCs w:val="28"/>
        </w:rPr>
      </w:pPr>
      <w:r w:rsidRPr="00A45BBF">
        <w:rPr>
          <w:rFonts w:ascii="Times New Roman" w:hAnsi="Times New Roman"/>
          <w:sz w:val="28"/>
          <w:szCs w:val="28"/>
        </w:rPr>
        <w:t xml:space="preserve">Проводимый Росздравнадзором контроль за соблюдением медицинскими организациями порядков проведения медицинских экспертиз, </w:t>
      </w:r>
      <w:r>
        <w:rPr>
          <w:rFonts w:ascii="Times New Roman" w:hAnsi="Times New Roman"/>
          <w:sz w:val="28"/>
          <w:szCs w:val="28"/>
        </w:rPr>
        <w:t xml:space="preserve">медицинских </w:t>
      </w:r>
      <w:r w:rsidRPr="00A45BBF">
        <w:rPr>
          <w:rFonts w:ascii="Times New Roman" w:hAnsi="Times New Roman"/>
          <w:sz w:val="28"/>
          <w:szCs w:val="28"/>
        </w:rPr>
        <w:t xml:space="preserve">осмотров и </w:t>
      </w:r>
      <w:r>
        <w:rPr>
          <w:rFonts w:ascii="Times New Roman" w:hAnsi="Times New Roman"/>
          <w:sz w:val="28"/>
          <w:szCs w:val="28"/>
        </w:rPr>
        <w:t xml:space="preserve">медицинских </w:t>
      </w:r>
      <w:r w:rsidRPr="00A45BBF">
        <w:rPr>
          <w:rFonts w:ascii="Times New Roman" w:hAnsi="Times New Roman"/>
          <w:sz w:val="28"/>
          <w:szCs w:val="28"/>
        </w:rPr>
        <w:t>освидетельствований способствует обеспечению безопасности дорожного движения при управлении гражданами транспортным средством и при обращении с огнестрельным оружием, безопасности полетов, а также работников, занятых на тяжелых работах и на работах с опасными условиями труда, в целях своевременного выявления лиц, которые по состоянию здоровья не могут быть допущены к выполнению данных работ.</w:t>
      </w:r>
    </w:p>
    <w:p w:rsidR="00042886" w:rsidRDefault="00042886" w:rsidP="00EC3934">
      <w:pPr>
        <w:spacing w:after="0" w:line="240" w:lineRule="auto"/>
        <w:ind w:firstLine="567"/>
        <w:jc w:val="both"/>
        <w:rPr>
          <w:rFonts w:ascii="Times New Roman" w:hAnsi="Times New Roman"/>
          <w:i/>
          <w:sz w:val="28"/>
          <w:szCs w:val="28"/>
        </w:rPr>
      </w:pPr>
    </w:p>
    <w:p w:rsidR="0077451D" w:rsidRDefault="0077451D" w:rsidP="00EC3934">
      <w:pPr>
        <w:spacing w:after="0" w:line="240" w:lineRule="auto"/>
        <w:ind w:firstLine="567"/>
        <w:jc w:val="both"/>
        <w:rPr>
          <w:rFonts w:ascii="Times New Roman" w:hAnsi="Times New Roman"/>
          <w:i/>
          <w:sz w:val="28"/>
          <w:szCs w:val="28"/>
        </w:rPr>
      </w:pPr>
    </w:p>
    <w:p w:rsidR="00C40589" w:rsidRPr="00A45BBF" w:rsidRDefault="00E345F8" w:rsidP="00E345F8">
      <w:pPr>
        <w:pStyle w:val="a4"/>
        <w:widowControl w:val="0"/>
        <w:suppressAutoHyphens/>
        <w:spacing w:after="0" w:line="240" w:lineRule="auto"/>
        <w:ind w:left="0" w:firstLine="709"/>
        <w:jc w:val="both"/>
        <w:rPr>
          <w:rFonts w:ascii="Times New Roman" w:eastAsia="Times New Roman" w:hAnsi="Times New Roman"/>
          <w:b/>
          <w:i/>
          <w:sz w:val="28"/>
          <w:szCs w:val="24"/>
          <w:lang w:eastAsia="ru-RU"/>
        </w:rPr>
      </w:pPr>
      <w:r w:rsidRPr="00A45BBF">
        <w:rPr>
          <w:rFonts w:ascii="Times New Roman" w:eastAsia="Times New Roman" w:hAnsi="Times New Roman"/>
          <w:b/>
          <w:i/>
          <w:sz w:val="28"/>
          <w:szCs w:val="24"/>
          <w:lang w:eastAsia="ru-RU"/>
        </w:rPr>
        <w:t>4.</w:t>
      </w:r>
      <w:r w:rsidR="00C40589" w:rsidRPr="00A45BBF">
        <w:rPr>
          <w:rFonts w:ascii="Times New Roman" w:eastAsia="Times New Roman" w:hAnsi="Times New Roman"/>
          <w:b/>
          <w:i/>
          <w:sz w:val="28"/>
          <w:szCs w:val="24"/>
          <w:lang w:eastAsia="ru-RU"/>
        </w:rPr>
        <w:t>Соблюдение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законодательством Российской Федерации</w:t>
      </w:r>
    </w:p>
    <w:p w:rsidR="00525202" w:rsidRPr="00525202" w:rsidRDefault="00525202" w:rsidP="00525202">
      <w:pPr>
        <w:widowControl w:val="0"/>
        <w:suppressAutoHyphens/>
        <w:spacing w:after="0" w:line="240" w:lineRule="auto"/>
        <w:ind w:firstLine="709"/>
        <w:jc w:val="both"/>
        <w:rPr>
          <w:rFonts w:ascii="Times New Roman" w:eastAsia="Times New Roman" w:hAnsi="Times New Roman"/>
          <w:sz w:val="28"/>
          <w:szCs w:val="24"/>
          <w:lang w:eastAsia="ru-RU"/>
        </w:rPr>
      </w:pPr>
      <w:r w:rsidRPr="00525202">
        <w:rPr>
          <w:rFonts w:ascii="Times New Roman" w:eastAsia="Times New Roman" w:hAnsi="Times New Roman"/>
          <w:sz w:val="28"/>
          <w:szCs w:val="24"/>
          <w:lang w:eastAsia="ru-RU"/>
        </w:rPr>
        <w:t>В результате проверок в деятельности проверенных медицинских организаций выявлено 609 случаев нарушений (</w:t>
      </w:r>
      <w:r>
        <w:rPr>
          <w:rFonts w:ascii="Times New Roman" w:eastAsia="Times New Roman" w:hAnsi="Times New Roman"/>
          <w:sz w:val="28"/>
          <w:szCs w:val="24"/>
          <w:lang w:eastAsia="ru-RU"/>
        </w:rPr>
        <w:t>т</w:t>
      </w:r>
      <w:r w:rsidRPr="00525202">
        <w:rPr>
          <w:rFonts w:ascii="Times New Roman" w:eastAsia="Times New Roman" w:hAnsi="Times New Roman"/>
          <w:sz w:val="28"/>
          <w:szCs w:val="24"/>
          <w:lang w:eastAsia="ru-RU"/>
        </w:rPr>
        <w:t>аблица №1</w:t>
      </w:r>
      <w:r w:rsidR="0077451D">
        <w:rPr>
          <w:rFonts w:ascii="Times New Roman" w:eastAsia="Times New Roman" w:hAnsi="Times New Roman"/>
          <w:sz w:val="28"/>
          <w:szCs w:val="24"/>
          <w:lang w:eastAsia="ru-RU"/>
        </w:rPr>
        <w:t>4</w:t>
      </w:r>
      <w:r w:rsidRPr="00525202">
        <w:rPr>
          <w:rFonts w:ascii="Times New Roman" w:eastAsia="Times New Roman" w:hAnsi="Times New Roman"/>
          <w:sz w:val="28"/>
          <w:szCs w:val="24"/>
          <w:lang w:eastAsia="ru-RU"/>
        </w:rPr>
        <w:t>)</w:t>
      </w:r>
      <w:r w:rsidR="00BF4F46">
        <w:rPr>
          <w:rFonts w:ascii="Times New Roman" w:eastAsia="Times New Roman" w:hAnsi="Times New Roman"/>
          <w:sz w:val="28"/>
          <w:szCs w:val="24"/>
          <w:lang w:eastAsia="ru-RU"/>
        </w:rPr>
        <w:t>.</w:t>
      </w:r>
      <w:r w:rsidRPr="00525202">
        <w:rPr>
          <w:rFonts w:ascii="Times New Roman" w:eastAsia="Times New Roman" w:hAnsi="Times New Roman"/>
          <w:sz w:val="28"/>
          <w:szCs w:val="24"/>
          <w:lang w:eastAsia="ru-RU"/>
        </w:rPr>
        <w:t xml:space="preserve"> </w:t>
      </w:r>
    </w:p>
    <w:p w:rsidR="00525202" w:rsidRPr="00525202" w:rsidRDefault="00525202" w:rsidP="00525202">
      <w:pPr>
        <w:widowControl w:val="0"/>
        <w:suppressAutoHyphens/>
        <w:spacing w:after="0" w:line="240" w:lineRule="auto"/>
        <w:ind w:firstLine="709"/>
        <w:jc w:val="both"/>
        <w:rPr>
          <w:rFonts w:ascii="Times New Roman" w:eastAsia="Times New Roman" w:hAnsi="Times New Roman"/>
          <w:sz w:val="28"/>
          <w:szCs w:val="24"/>
          <w:lang w:eastAsia="ru-RU"/>
        </w:rPr>
      </w:pPr>
    </w:p>
    <w:p w:rsidR="00525202" w:rsidRPr="00525202" w:rsidRDefault="00525202" w:rsidP="00525202">
      <w:pPr>
        <w:spacing w:after="0" w:line="240" w:lineRule="auto"/>
        <w:ind w:firstLine="567"/>
        <w:jc w:val="both"/>
        <w:rPr>
          <w:rFonts w:ascii="Times New Roman" w:hAnsi="Times New Roman"/>
          <w:bCs/>
          <w:i/>
          <w:sz w:val="28"/>
          <w:szCs w:val="28"/>
        </w:rPr>
      </w:pPr>
      <w:r w:rsidRPr="00525202">
        <w:rPr>
          <w:rFonts w:ascii="Times New Roman" w:hAnsi="Times New Roman"/>
          <w:bCs/>
          <w:i/>
          <w:sz w:val="28"/>
          <w:szCs w:val="28"/>
        </w:rPr>
        <w:t>Таблица 1</w:t>
      </w:r>
      <w:r w:rsidR="0077451D">
        <w:rPr>
          <w:rFonts w:ascii="Times New Roman" w:hAnsi="Times New Roman"/>
          <w:bCs/>
          <w:i/>
          <w:sz w:val="28"/>
          <w:szCs w:val="28"/>
        </w:rPr>
        <w:t>4</w:t>
      </w:r>
      <w:r w:rsidRPr="00525202">
        <w:rPr>
          <w:rFonts w:ascii="Times New Roman" w:hAnsi="Times New Roman"/>
          <w:bCs/>
          <w:i/>
          <w:sz w:val="28"/>
          <w:szCs w:val="28"/>
        </w:rPr>
        <w:t>. Наиболее значимые нарушения, выявленные при проведении контрольных мероприятий в деятельности медицинских организаций</w:t>
      </w:r>
    </w:p>
    <w:tbl>
      <w:tblPr>
        <w:tblStyle w:val="35"/>
        <w:tblW w:w="10030" w:type="dxa"/>
        <w:jc w:val="center"/>
        <w:tblLook w:val="04A0" w:firstRow="1" w:lastRow="0" w:firstColumn="1" w:lastColumn="0" w:noHBand="0" w:noVBand="1"/>
      </w:tblPr>
      <w:tblGrid>
        <w:gridCol w:w="5400"/>
        <w:gridCol w:w="1509"/>
        <w:gridCol w:w="3121"/>
      </w:tblGrid>
      <w:tr w:rsidR="00525202" w:rsidRPr="00525202" w:rsidTr="00525202">
        <w:trPr>
          <w:jc w:val="center"/>
        </w:trPr>
        <w:tc>
          <w:tcPr>
            <w:tcW w:w="5400" w:type="dxa"/>
          </w:tcPr>
          <w:p w:rsidR="00525202" w:rsidRPr="00525202" w:rsidRDefault="00525202" w:rsidP="00525202">
            <w:pPr>
              <w:jc w:val="center"/>
              <w:rPr>
                <w:rFonts w:ascii="Times New Roman" w:hAnsi="Times New Roman"/>
                <w:b/>
              </w:rPr>
            </w:pPr>
            <w:r w:rsidRPr="00525202">
              <w:rPr>
                <w:rFonts w:ascii="Times New Roman" w:hAnsi="Times New Roman"/>
                <w:b/>
                <w:bCs/>
                <w:i/>
                <w:sz w:val="24"/>
                <w:szCs w:val="28"/>
              </w:rPr>
              <w:t>Выявляемые нарушения в деятельности медицинских организаций</w:t>
            </w:r>
          </w:p>
        </w:tc>
        <w:tc>
          <w:tcPr>
            <w:tcW w:w="1509" w:type="dxa"/>
          </w:tcPr>
          <w:p w:rsidR="00525202" w:rsidRPr="00525202" w:rsidRDefault="00525202" w:rsidP="00525202">
            <w:pPr>
              <w:jc w:val="center"/>
              <w:rPr>
                <w:rFonts w:ascii="Times New Roman" w:hAnsi="Times New Roman"/>
                <w:b/>
                <w:bCs/>
                <w:i/>
                <w:sz w:val="24"/>
                <w:szCs w:val="28"/>
              </w:rPr>
            </w:pPr>
            <w:r w:rsidRPr="00525202">
              <w:rPr>
                <w:rFonts w:ascii="Times New Roman" w:hAnsi="Times New Roman"/>
                <w:b/>
                <w:bCs/>
                <w:i/>
                <w:sz w:val="24"/>
                <w:szCs w:val="28"/>
              </w:rPr>
              <w:t>Количество случаев</w:t>
            </w:r>
          </w:p>
        </w:tc>
        <w:tc>
          <w:tcPr>
            <w:tcW w:w="3121" w:type="dxa"/>
          </w:tcPr>
          <w:p w:rsidR="00525202" w:rsidRPr="00525202" w:rsidRDefault="00525202" w:rsidP="00525202">
            <w:pPr>
              <w:jc w:val="center"/>
              <w:rPr>
                <w:rFonts w:ascii="Times New Roman" w:hAnsi="Times New Roman"/>
                <w:b/>
                <w:bCs/>
                <w:i/>
                <w:sz w:val="24"/>
                <w:szCs w:val="28"/>
              </w:rPr>
            </w:pPr>
            <w:r w:rsidRPr="00525202">
              <w:rPr>
                <w:rFonts w:ascii="Times New Roman" w:hAnsi="Times New Roman"/>
                <w:b/>
                <w:bCs/>
                <w:i/>
                <w:sz w:val="24"/>
                <w:szCs w:val="28"/>
              </w:rPr>
              <w:t>Субъект Российской Федерации</w:t>
            </w:r>
          </w:p>
        </w:tc>
      </w:tr>
      <w:tr w:rsidR="00525202" w:rsidRPr="00525202" w:rsidTr="00525202">
        <w:trPr>
          <w:jc w:val="center"/>
        </w:trPr>
        <w:tc>
          <w:tcPr>
            <w:tcW w:w="5400" w:type="dxa"/>
          </w:tcPr>
          <w:p w:rsidR="00525202" w:rsidRPr="00525202" w:rsidRDefault="00525202" w:rsidP="00525202">
            <w:pPr>
              <w:tabs>
                <w:tab w:val="left" w:pos="2367"/>
              </w:tabs>
              <w:jc w:val="both"/>
              <w:rPr>
                <w:rFonts w:ascii="Times New Roman" w:hAnsi="Times New Roman"/>
              </w:rPr>
            </w:pPr>
            <w:r w:rsidRPr="00525202">
              <w:rPr>
                <w:rFonts w:ascii="Times New Roman" w:hAnsi="Times New Roman"/>
              </w:rPr>
              <w:t>Случаи выявления у фармацевтических работников  сувенирной продукции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w:t>
            </w:r>
          </w:p>
        </w:tc>
        <w:tc>
          <w:tcPr>
            <w:tcW w:w="1509" w:type="dxa"/>
          </w:tcPr>
          <w:p w:rsidR="00525202" w:rsidRPr="00525202" w:rsidRDefault="00525202" w:rsidP="00525202">
            <w:pPr>
              <w:rPr>
                <w:rFonts w:ascii="Times New Roman" w:hAnsi="Times New Roman"/>
              </w:rPr>
            </w:pPr>
            <w:r w:rsidRPr="00525202">
              <w:rPr>
                <w:rFonts w:ascii="Times New Roman" w:hAnsi="Times New Roman"/>
              </w:rPr>
              <w:t>62</w:t>
            </w:r>
          </w:p>
        </w:tc>
        <w:tc>
          <w:tcPr>
            <w:tcW w:w="3121" w:type="dxa"/>
          </w:tcPr>
          <w:p w:rsidR="00525202" w:rsidRPr="00525202" w:rsidRDefault="00525202" w:rsidP="00525202">
            <w:pPr>
              <w:rPr>
                <w:rFonts w:ascii="Times New Roman" w:hAnsi="Times New Roman"/>
              </w:rPr>
            </w:pPr>
            <w:r w:rsidRPr="00525202">
              <w:rPr>
                <w:rFonts w:ascii="Times New Roman" w:hAnsi="Times New Roman"/>
              </w:rPr>
              <w:t xml:space="preserve">СПб, Республика Башкортостан, РСО-Алания, Ульяновская область, Алтайский и Хабаровский края </w:t>
            </w:r>
          </w:p>
        </w:tc>
      </w:tr>
      <w:tr w:rsidR="00525202" w:rsidRPr="00525202" w:rsidTr="00525202">
        <w:trPr>
          <w:jc w:val="center"/>
        </w:trPr>
        <w:tc>
          <w:tcPr>
            <w:tcW w:w="5400" w:type="dxa"/>
          </w:tcPr>
          <w:p w:rsidR="00525202" w:rsidRPr="00525202" w:rsidRDefault="00525202" w:rsidP="00525202">
            <w:pPr>
              <w:tabs>
                <w:tab w:val="left" w:pos="2367"/>
              </w:tabs>
              <w:jc w:val="both"/>
              <w:rPr>
                <w:rFonts w:ascii="Times New Roman" w:hAnsi="Times New Roman"/>
              </w:rPr>
            </w:pPr>
            <w:r w:rsidRPr="00525202">
              <w:rPr>
                <w:rFonts w:ascii="Times New Roman" w:hAnsi="Times New Roman"/>
              </w:rPr>
              <w:t>Случаи выявления в аптечной организации сувенирной продукции от компаний, представителей компаний</w:t>
            </w:r>
          </w:p>
        </w:tc>
        <w:tc>
          <w:tcPr>
            <w:tcW w:w="1509" w:type="dxa"/>
          </w:tcPr>
          <w:p w:rsidR="00525202" w:rsidRPr="00525202" w:rsidRDefault="00525202" w:rsidP="00525202">
            <w:pPr>
              <w:rPr>
                <w:rFonts w:ascii="Times New Roman" w:hAnsi="Times New Roman"/>
              </w:rPr>
            </w:pPr>
            <w:r w:rsidRPr="00525202">
              <w:rPr>
                <w:rFonts w:ascii="Times New Roman" w:hAnsi="Times New Roman"/>
              </w:rPr>
              <w:t>58</w:t>
            </w:r>
          </w:p>
        </w:tc>
        <w:tc>
          <w:tcPr>
            <w:tcW w:w="3121" w:type="dxa"/>
          </w:tcPr>
          <w:p w:rsidR="00525202" w:rsidRPr="00525202" w:rsidRDefault="00525202" w:rsidP="00525202">
            <w:pPr>
              <w:rPr>
                <w:rFonts w:ascii="Times New Roman" w:hAnsi="Times New Roman"/>
              </w:rPr>
            </w:pPr>
            <w:r w:rsidRPr="00525202">
              <w:rPr>
                <w:rFonts w:ascii="Times New Roman" w:hAnsi="Times New Roman"/>
              </w:rPr>
              <w:t>СПб, Республика Башкортостан, РСО-Алания, Ульяновская область, Алтайский и Хабаровский края</w:t>
            </w:r>
          </w:p>
        </w:tc>
      </w:tr>
      <w:tr w:rsidR="00525202" w:rsidRPr="00525202" w:rsidTr="00525202">
        <w:trPr>
          <w:jc w:val="center"/>
        </w:trPr>
        <w:tc>
          <w:tcPr>
            <w:tcW w:w="5400" w:type="dxa"/>
          </w:tcPr>
          <w:p w:rsidR="00525202" w:rsidRPr="00525202" w:rsidRDefault="00525202" w:rsidP="00525202">
            <w:pPr>
              <w:tabs>
                <w:tab w:val="left" w:pos="2367"/>
              </w:tabs>
              <w:jc w:val="both"/>
              <w:rPr>
                <w:rFonts w:ascii="Times New Roman" w:hAnsi="Times New Roman"/>
              </w:rPr>
            </w:pPr>
            <w:r w:rsidRPr="00525202">
              <w:rPr>
                <w:rFonts w:ascii="Times New Roman" w:hAnsi="Times New Roman"/>
              </w:rPr>
              <w:t>Случаи выявления в аптечной организации образцов лекарственных препаратов и медицинских изделий для вручения пациентам</w:t>
            </w:r>
          </w:p>
        </w:tc>
        <w:tc>
          <w:tcPr>
            <w:tcW w:w="1509" w:type="dxa"/>
          </w:tcPr>
          <w:p w:rsidR="00525202" w:rsidRPr="00525202" w:rsidRDefault="00525202" w:rsidP="00525202">
            <w:pPr>
              <w:rPr>
                <w:rFonts w:ascii="Times New Roman" w:hAnsi="Times New Roman"/>
              </w:rPr>
            </w:pPr>
            <w:r w:rsidRPr="00525202">
              <w:rPr>
                <w:rFonts w:ascii="Times New Roman" w:hAnsi="Times New Roman"/>
              </w:rPr>
              <w:t>95</w:t>
            </w:r>
          </w:p>
        </w:tc>
        <w:tc>
          <w:tcPr>
            <w:tcW w:w="3121" w:type="dxa"/>
          </w:tcPr>
          <w:p w:rsidR="00525202" w:rsidRPr="00525202" w:rsidRDefault="00525202" w:rsidP="00525202">
            <w:pPr>
              <w:rPr>
                <w:rFonts w:ascii="Times New Roman" w:hAnsi="Times New Roman"/>
              </w:rPr>
            </w:pPr>
            <w:r w:rsidRPr="00525202">
              <w:rPr>
                <w:rFonts w:ascii="Times New Roman" w:hAnsi="Times New Roman"/>
              </w:rPr>
              <w:t>СПб, Республика Башкортостан, РСО-Алания, Ульяновская область, Хабаровский край</w:t>
            </w:r>
          </w:p>
        </w:tc>
      </w:tr>
      <w:tr w:rsidR="00525202" w:rsidRPr="00525202" w:rsidTr="00525202">
        <w:trPr>
          <w:jc w:val="center"/>
        </w:trPr>
        <w:tc>
          <w:tcPr>
            <w:tcW w:w="5400" w:type="dxa"/>
          </w:tcPr>
          <w:p w:rsidR="00525202" w:rsidRPr="00525202" w:rsidRDefault="00525202" w:rsidP="00525202">
            <w:pPr>
              <w:tabs>
                <w:tab w:val="left" w:pos="2367"/>
              </w:tabs>
              <w:jc w:val="both"/>
              <w:rPr>
                <w:rFonts w:ascii="Times New Roman" w:hAnsi="Times New Roman"/>
              </w:rPr>
            </w:pPr>
            <w:r w:rsidRPr="00525202">
              <w:rPr>
                <w:rFonts w:ascii="Times New Roman" w:hAnsi="Times New Roman"/>
              </w:rPr>
              <w:t>Случаи выявления в договорах аптечной организации с компанией (представителем компании) о поставке лекарственных препаратов и медицинских изделий условий о назначении или рекомендации предлагать населению определённые лекарственные препараты и медицинские изделия</w:t>
            </w:r>
          </w:p>
        </w:tc>
        <w:tc>
          <w:tcPr>
            <w:tcW w:w="1509" w:type="dxa"/>
          </w:tcPr>
          <w:p w:rsidR="00525202" w:rsidRPr="00525202" w:rsidRDefault="00525202" w:rsidP="00525202">
            <w:pPr>
              <w:rPr>
                <w:rFonts w:ascii="Times New Roman" w:hAnsi="Times New Roman"/>
              </w:rPr>
            </w:pPr>
            <w:r w:rsidRPr="00525202">
              <w:rPr>
                <w:rFonts w:ascii="Times New Roman" w:hAnsi="Times New Roman"/>
              </w:rPr>
              <w:t>98</w:t>
            </w:r>
          </w:p>
        </w:tc>
        <w:tc>
          <w:tcPr>
            <w:tcW w:w="3121" w:type="dxa"/>
          </w:tcPr>
          <w:p w:rsidR="00525202" w:rsidRPr="00525202" w:rsidRDefault="00525202" w:rsidP="00525202">
            <w:pPr>
              <w:rPr>
                <w:rFonts w:ascii="Times New Roman" w:hAnsi="Times New Roman"/>
              </w:rPr>
            </w:pPr>
            <w:r w:rsidRPr="00525202">
              <w:rPr>
                <w:rFonts w:ascii="Times New Roman" w:hAnsi="Times New Roman"/>
              </w:rPr>
              <w:t>СПб, Республика Башкортостан, РСО-Алания, Ульяновская область, Хабаровский край</w:t>
            </w:r>
          </w:p>
        </w:tc>
      </w:tr>
      <w:tr w:rsidR="00525202" w:rsidRPr="00525202" w:rsidTr="00525202">
        <w:trPr>
          <w:jc w:val="center"/>
        </w:trPr>
        <w:tc>
          <w:tcPr>
            <w:tcW w:w="5400" w:type="dxa"/>
          </w:tcPr>
          <w:p w:rsidR="00525202" w:rsidRPr="00525202" w:rsidRDefault="00525202" w:rsidP="00525202">
            <w:pPr>
              <w:tabs>
                <w:tab w:val="left" w:pos="2367"/>
              </w:tabs>
              <w:jc w:val="both"/>
              <w:rPr>
                <w:rFonts w:ascii="Times New Roman" w:hAnsi="Times New Roman"/>
              </w:rPr>
            </w:pPr>
            <w:r w:rsidRPr="00525202">
              <w:rPr>
                <w:rFonts w:ascii="Times New Roman" w:hAnsi="Times New Roman"/>
              </w:rPr>
              <w:t>Выявленные случаи предоставления населению аптечной организацией недостоверной, неполной или искаженной информации о наличии в аптечной организации лекарственных препаратов/медицинских изделий, имеющих одинаковое международное непатентованное наименование, включая сокрытие информации о наличии лекарственных препаратов/медицинских изделий, имеющих более низкую цену</w:t>
            </w:r>
          </w:p>
        </w:tc>
        <w:tc>
          <w:tcPr>
            <w:tcW w:w="1509" w:type="dxa"/>
          </w:tcPr>
          <w:p w:rsidR="00525202" w:rsidRPr="00525202" w:rsidRDefault="00525202" w:rsidP="00525202">
            <w:pPr>
              <w:rPr>
                <w:rFonts w:ascii="Times New Roman" w:hAnsi="Times New Roman"/>
              </w:rPr>
            </w:pPr>
            <w:r w:rsidRPr="00525202">
              <w:rPr>
                <w:rFonts w:ascii="Times New Roman" w:hAnsi="Times New Roman"/>
              </w:rPr>
              <w:t>64</w:t>
            </w:r>
          </w:p>
        </w:tc>
        <w:tc>
          <w:tcPr>
            <w:tcW w:w="3121" w:type="dxa"/>
          </w:tcPr>
          <w:p w:rsidR="00525202" w:rsidRPr="00525202" w:rsidRDefault="00525202" w:rsidP="00525202">
            <w:pPr>
              <w:rPr>
                <w:rFonts w:ascii="Times New Roman" w:hAnsi="Times New Roman"/>
              </w:rPr>
            </w:pPr>
            <w:r w:rsidRPr="00525202">
              <w:rPr>
                <w:rFonts w:ascii="Times New Roman" w:hAnsi="Times New Roman"/>
              </w:rPr>
              <w:t>СПб, Республика Башкортостан, РСО-Алания, Хабаровский край</w:t>
            </w:r>
          </w:p>
        </w:tc>
      </w:tr>
    </w:tbl>
    <w:p w:rsidR="00525202" w:rsidRDefault="00525202" w:rsidP="00AF4DE1">
      <w:pPr>
        <w:widowControl w:val="0"/>
        <w:suppressAutoHyphens/>
        <w:spacing w:after="0" w:line="240" w:lineRule="auto"/>
        <w:ind w:firstLine="709"/>
        <w:jc w:val="both"/>
        <w:rPr>
          <w:rFonts w:ascii="Times New Roman" w:eastAsia="Times New Roman" w:hAnsi="Times New Roman"/>
          <w:bCs/>
          <w:sz w:val="28"/>
          <w:szCs w:val="24"/>
          <w:lang w:eastAsia="ru-RU"/>
        </w:rPr>
      </w:pPr>
    </w:p>
    <w:p w:rsidR="001C5727" w:rsidRPr="00A45BBF" w:rsidRDefault="00257663" w:rsidP="00AF4DE1">
      <w:pPr>
        <w:widowControl w:val="0"/>
        <w:suppressAutoHyphens/>
        <w:spacing w:after="0" w:line="240" w:lineRule="auto"/>
        <w:ind w:firstLine="709"/>
        <w:jc w:val="both"/>
        <w:rPr>
          <w:rFonts w:ascii="Times New Roman" w:eastAsia="Times New Roman" w:hAnsi="Times New Roman"/>
          <w:bCs/>
          <w:sz w:val="28"/>
          <w:szCs w:val="24"/>
          <w:lang w:eastAsia="ru-RU"/>
        </w:rPr>
      </w:pPr>
      <w:r w:rsidRPr="00257663">
        <w:rPr>
          <w:rFonts w:ascii="Times New Roman" w:eastAsia="SimSun" w:hAnsi="Times New Roman"/>
          <w:bCs/>
          <w:kern w:val="2"/>
          <w:sz w:val="28"/>
          <w:szCs w:val="28"/>
          <w:lang w:eastAsia="hi-IN" w:bidi="hi-IN"/>
        </w:rPr>
        <w:t>Осуществляемый</w:t>
      </w:r>
      <w:r w:rsidRPr="00A45BBF">
        <w:rPr>
          <w:rFonts w:ascii="Times New Roman" w:eastAsia="Times New Roman" w:hAnsi="Times New Roman"/>
          <w:bCs/>
          <w:sz w:val="28"/>
          <w:szCs w:val="24"/>
          <w:lang w:eastAsia="ru-RU"/>
        </w:rPr>
        <w:t xml:space="preserve"> </w:t>
      </w:r>
      <w:r w:rsidR="001C5727" w:rsidRPr="00A45BBF">
        <w:rPr>
          <w:rFonts w:ascii="Times New Roman" w:eastAsia="Times New Roman" w:hAnsi="Times New Roman"/>
          <w:bCs/>
          <w:sz w:val="28"/>
          <w:szCs w:val="24"/>
          <w:lang w:eastAsia="ru-RU"/>
        </w:rPr>
        <w:t>Росздравнадзором контроль за соблюдением медицинскими и фармацевтическим работниками профессиональных ограничений способствует предоставлению пациентам достоверной и объективной информации о необходимых для их лечения лекарственных препаратах и медицинских изделиях (вне зависимости от их торгового наименования и ценовой категории), препятствует лоббированию интересов определенных производителей лекарственных препаратов и медицинских изделий.</w:t>
      </w:r>
    </w:p>
    <w:p w:rsidR="007E2038" w:rsidRDefault="007E2038" w:rsidP="006870F5">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024D82" w:rsidRPr="00A45BBF" w:rsidRDefault="0090754B" w:rsidP="00024D82">
      <w:pPr>
        <w:spacing w:after="0" w:line="240" w:lineRule="auto"/>
        <w:ind w:firstLine="567"/>
        <w:contextualSpacing/>
        <w:jc w:val="both"/>
        <w:textAlignment w:val="baseline"/>
        <w:rPr>
          <w:rFonts w:ascii="Segoe UI" w:eastAsia="Times New Roman" w:hAnsi="Segoe UI" w:cs="Segoe UI"/>
          <w:sz w:val="18"/>
          <w:szCs w:val="18"/>
          <w:lang w:eastAsia="ru-RU"/>
        </w:rPr>
      </w:pPr>
      <w:r>
        <w:rPr>
          <w:rFonts w:ascii="Times New Roman" w:eastAsia="Times New Roman" w:hAnsi="Times New Roman" w:cstheme="minorBidi"/>
          <w:b/>
          <w:bCs/>
          <w:i/>
          <w:iCs/>
          <w:sz w:val="28"/>
          <w:szCs w:val="28"/>
          <w:lang w:eastAsia="ru-RU"/>
        </w:rPr>
        <w:t>5</w:t>
      </w:r>
      <w:r w:rsidR="00024D82">
        <w:rPr>
          <w:rFonts w:ascii="Times New Roman" w:eastAsia="Times New Roman" w:hAnsi="Times New Roman" w:cstheme="minorBidi"/>
          <w:b/>
          <w:bCs/>
          <w:i/>
          <w:iCs/>
          <w:sz w:val="28"/>
          <w:szCs w:val="28"/>
          <w:lang w:eastAsia="ru-RU"/>
        </w:rPr>
        <w:t xml:space="preserve">. </w:t>
      </w:r>
      <w:r w:rsidR="00024D82" w:rsidRPr="00A45BBF">
        <w:rPr>
          <w:rFonts w:ascii="Times New Roman" w:eastAsia="Times New Roman" w:hAnsi="Times New Roman" w:cstheme="minorBidi"/>
          <w:b/>
          <w:bCs/>
          <w:i/>
          <w:iCs/>
          <w:sz w:val="28"/>
          <w:szCs w:val="28"/>
          <w:lang w:eastAsia="ru-RU"/>
        </w:rPr>
        <w:t>Организация и осуществление федеральными органами исполнительной власти и органами исполнительной власти субъектов Российской Федерации предусмотренного статьей 89 Федерального закона «Об основах охраны здоровья граждан в Российской Федерации» ведомственного контроля качества и безопасности медицинской деятельности подведомственных им органов и организаций</w:t>
      </w:r>
      <w:r w:rsidR="00024D82" w:rsidRPr="00A45BBF">
        <w:rPr>
          <w:rFonts w:ascii="Times New Roman" w:eastAsia="Times New Roman" w:hAnsi="Times New Roman" w:cstheme="minorBidi"/>
          <w:sz w:val="28"/>
          <w:szCs w:val="28"/>
          <w:lang w:eastAsia="ru-RU"/>
        </w:rPr>
        <w:t> </w:t>
      </w:r>
    </w:p>
    <w:p w:rsidR="00024D82" w:rsidRDefault="007F32A2" w:rsidP="00024D82">
      <w:pPr>
        <w:spacing w:after="0" w:line="240" w:lineRule="auto"/>
        <w:ind w:firstLine="709"/>
        <w:jc w:val="both"/>
        <w:textAlignment w:val="baseline"/>
        <w:rPr>
          <w:rFonts w:ascii="Times New Roman" w:eastAsia="Times New Roman" w:hAnsi="Times New Roman"/>
          <w:sz w:val="28"/>
          <w:szCs w:val="28"/>
          <w:lang w:eastAsia="ru-RU"/>
        </w:rPr>
      </w:pPr>
      <w:r w:rsidRPr="00D939F4">
        <w:rPr>
          <w:rFonts w:ascii="Times New Roman" w:eastAsia="Times New Roman" w:hAnsi="Times New Roman"/>
          <w:sz w:val="28"/>
          <w:szCs w:val="28"/>
          <w:lang w:eastAsia="ru-RU"/>
        </w:rPr>
        <w:t>В 20</w:t>
      </w:r>
      <w:r>
        <w:rPr>
          <w:rFonts w:ascii="Times New Roman" w:eastAsia="Times New Roman" w:hAnsi="Times New Roman"/>
          <w:sz w:val="28"/>
          <w:szCs w:val="28"/>
          <w:lang w:eastAsia="ru-RU"/>
        </w:rPr>
        <w:t>20</w:t>
      </w:r>
      <w:r w:rsidRPr="00D939F4">
        <w:rPr>
          <w:rFonts w:ascii="Times New Roman" w:eastAsia="Times New Roman" w:hAnsi="Times New Roman"/>
          <w:sz w:val="28"/>
          <w:szCs w:val="28"/>
          <w:lang w:eastAsia="ru-RU"/>
        </w:rPr>
        <w:t xml:space="preserve"> го</w:t>
      </w:r>
      <w:r>
        <w:rPr>
          <w:rFonts w:ascii="Times New Roman" w:eastAsia="Times New Roman" w:hAnsi="Times New Roman"/>
          <w:sz w:val="28"/>
          <w:szCs w:val="28"/>
          <w:lang w:eastAsia="ru-RU"/>
        </w:rPr>
        <w:t>ду Росздравнадзором проведено </w:t>
      </w:r>
      <w:r w:rsidRPr="001D3D58">
        <w:rPr>
          <w:rFonts w:ascii="Times New Roman" w:eastAsia="Times New Roman" w:hAnsi="Times New Roman"/>
          <w:sz w:val="28"/>
          <w:szCs w:val="28"/>
          <w:lang w:eastAsia="ru-RU"/>
        </w:rPr>
        <w:t>113</w:t>
      </w:r>
      <w:r w:rsidRPr="00D939F4">
        <w:rPr>
          <w:rFonts w:ascii="Times New Roman" w:eastAsia="Times New Roman" w:hAnsi="Times New Roman"/>
          <w:sz w:val="28"/>
          <w:szCs w:val="28"/>
          <w:lang w:eastAsia="ru-RU"/>
        </w:rPr>
        <w:t xml:space="preserve"> проверок организации и осуществления ведомственного контроля качества и безопасности медицинской деятельности (</w:t>
      </w:r>
      <w:r>
        <w:rPr>
          <w:rFonts w:ascii="Times New Roman" w:eastAsia="Times New Roman" w:hAnsi="Times New Roman"/>
          <w:sz w:val="28"/>
          <w:szCs w:val="28"/>
          <w:lang w:eastAsia="ru-RU"/>
        </w:rPr>
        <w:t xml:space="preserve">далее - ведомственный контроль) </w:t>
      </w:r>
      <w:r w:rsidRPr="00D939F4">
        <w:rPr>
          <w:rFonts w:ascii="Times New Roman" w:eastAsia="Times New Roman" w:hAnsi="Times New Roman"/>
          <w:sz w:val="28"/>
          <w:szCs w:val="28"/>
          <w:lang w:eastAsia="ru-RU"/>
        </w:rPr>
        <w:t>в органах государственной власти субъектов Российской Федерации в сфере охраны здоровья</w:t>
      </w:r>
      <w:r>
        <w:rPr>
          <w:rFonts w:ascii="Times New Roman" w:eastAsia="Times New Roman" w:hAnsi="Times New Roman"/>
          <w:sz w:val="28"/>
          <w:szCs w:val="28"/>
          <w:lang w:eastAsia="ru-RU"/>
        </w:rPr>
        <w:t>, из них 94 в</w:t>
      </w:r>
      <w:r w:rsidRPr="00D939F4">
        <w:rPr>
          <w:rFonts w:ascii="Times New Roman" w:eastAsia="Times New Roman" w:hAnsi="Times New Roman"/>
          <w:sz w:val="28"/>
          <w:szCs w:val="28"/>
          <w:lang w:eastAsia="ru-RU"/>
        </w:rPr>
        <w:t>неплановых</w:t>
      </w:r>
      <w:r>
        <w:rPr>
          <w:rFonts w:ascii="Times New Roman" w:eastAsia="Times New Roman" w:hAnsi="Times New Roman"/>
          <w:sz w:val="28"/>
          <w:szCs w:val="28"/>
          <w:lang w:eastAsia="ru-RU"/>
        </w:rPr>
        <w:t xml:space="preserve">. Росздравнадзором </w:t>
      </w:r>
      <w:r w:rsidRPr="007F32A2">
        <w:rPr>
          <w:rFonts w:ascii="Times New Roman" w:eastAsia="Times New Roman" w:hAnsi="Times New Roman"/>
          <w:sz w:val="28"/>
          <w:szCs w:val="28"/>
          <w:lang w:eastAsia="ru-RU"/>
        </w:rPr>
        <w:t>по результатам проверок</w:t>
      </w:r>
      <w:r>
        <w:rPr>
          <w:rFonts w:ascii="Times New Roman" w:eastAsia="Times New Roman" w:hAnsi="Times New Roman"/>
          <w:sz w:val="28"/>
          <w:szCs w:val="28"/>
          <w:lang w:eastAsia="ru-RU"/>
        </w:rPr>
        <w:t xml:space="preserve"> соблюдения</w:t>
      </w:r>
      <w:r w:rsidRPr="007F32A2">
        <w:rPr>
          <w:rFonts w:ascii="Times New Roman" w:eastAsia="Times New Roman" w:hAnsi="Times New Roman"/>
          <w:sz w:val="28"/>
          <w:szCs w:val="28"/>
          <w:lang w:eastAsia="ru-RU"/>
        </w:rPr>
        <w:t xml:space="preserve"> организаци</w:t>
      </w:r>
      <w:r>
        <w:rPr>
          <w:rFonts w:ascii="Times New Roman" w:eastAsia="Times New Roman" w:hAnsi="Times New Roman"/>
          <w:sz w:val="28"/>
          <w:szCs w:val="28"/>
          <w:lang w:eastAsia="ru-RU"/>
        </w:rPr>
        <w:t>и</w:t>
      </w:r>
      <w:r w:rsidRPr="007F32A2">
        <w:rPr>
          <w:rFonts w:ascii="Times New Roman" w:eastAsia="Times New Roman" w:hAnsi="Times New Roman"/>
          <w:sz w:val="28"/>
          <w:szCs w:val="28"/>
          <w:lang w:eastAsia="ru-RU"/>
        </w:rPr>
        <w:t xml:space="preserve"> и осуществления ведомственного контроля</w:t>
      </w:r>
      <w:r>
        <w:rPr>
          <w:rFonts w:ascii="Times New Roman" w:eastAsia="Times New Roman" w:hAnsi="Times New Roman"/>
          <w:sz w:val="28"/>
          <w:szCs w:val="28"/>
          <w:lang w:eastAsia="ru-RU"/>
        </w:rPr>
        <w:t xml:space="preserve"> выявлено 157 </w:t>
      </w:r>
      <w:r w:rsidRPr="007F32A2">
        <w:rPr>
          <w:rFonts w:ascii="Times New Roman" w:eastAsia="Times New Roman" w:hAnsi="Times New Roman"/>
          <w:sz w:val="28"/>
          <w:szCs w:val="28"/>
          <w:lang w:eastAsia="ru-RU"/>
        </w:rPr>
        <w:t>нарушени</w:t>
      </w:r>
      <w:r>
        <w:rPr>
          <w:rFonts w:ascii="Times New Roman" w:eastAsia="Times New Roman" w:hAnsi="Times New Roman"/>
          <w:sz w:val="28"/>
          <w:szCs w:val="28"/>
          <w:lang w:eastAsia="ru-RU"/>
        </w:rPr>
        <w:t>й.</w:t>
      </w:r>
    </w:p>
    <w:p w:rsidR="007F32A2" w:rsidRPr="00A45BBF" w:rsidRDefault="007F32A2" w:rsidP="00024D82">
      <w:pPr>
        <w:spacing w:after="0" w:line="240" w:lineRule="auto"/>
        <w:ind w:firstLine="709"/>
        <w:jc w:val="both"/>
        <w:textAlignment w:val="baseline"/>
        <w:rPr>
          <w:rFonts w:ascii="Times New Roman" w:eastAsia="Times New Roman" w:hAnsi="Times New Roman"/>
          <w:sz w:val="28"/>
          <w:szCs w:val="28"/>
          <w:lang w:eastAsia="ru-RU"/>
        </w:rPr>
      </w:pPr>
    </w:p>
    <w:p w:rsidR="00024D82" w:rsidRPr="00A45BBF" w:rsidRDefault="00024D82" w:rsidP="00024D82">
      <w:pPr>
        <w:spacing w:after="0" w:line="240" w:lineRule="auto"/>
        <w:ind w:firstLine="709"/>
        <w:jc w:val="both"/>
        <w:textAlignment w:val="baseline"/>
        <w:rPr>
          <w:rFonts w:ascii="Segoe UI" w:eastAsia="Times New Roman" w:hAnsi="Segoe UI" w:cs="Segoe UI"/>
          <w:sz w:val="18"/>
          <w:szCs w:val="18"/>
          <w:lang w:eastAsia="ru-RU"/>
        </w:rPr>
      </w:pPr>
      <w:r w:rsidRPr="00A45BBF">
        <w:rPr>
          <w:rFonts w:ascii="Times New Roman" w:eastAsia="Times New Roman" w:hAnsi="Times New Roman"/>
          <w:i/>
          <w:iCs/>
          <w:sz w:val="28"/>
          <w:szCs w:val="28"/>
          <w:lang w:eastAsia="ru-RU"/>
        </w:rPr>
        <w:t>Таблица 1</w:t>
      </w:r>
      <w:r w:rsidR="0077451D">
        <w:rPr>
          <w:rFonts w:ascii="Times New Roman" w:eastAsia="Times New Roman" w:hAnsi="Times New Roman"/>
          <w:i/>
          <w:iCs/>
          <w:sz w:val="28"/>
          <w:szCs w:val="28"/>
          <w:lang w:eastAsia="ru-RU"/>
        </w:rPr>
        <w:t>5</w:t>
      </w:r>
      <w:r w:rsidRPr="00A45BBF">
        <w:rPr>
          <w:rFonts w:ascii="Times New Roman" w:eastAsia="Times New Roman" w:hAnsi="Times New Roman"/>
          <w:i/>
          <w:iCs/>
          <w:sz w:val="28"/>
          <w:szCs w:val="28"/>
          <w:lang w:eastAsia="ru-RU"/>
        </w:rPr>
        <w:t>.   Наиболее значимые нарушения, выявленные по результатам проверок организаций и осуществления ведомственного контроля</w:t>
      </w:r>
      <w:r w:rsidRPr="00A45BBF">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6"/>
        <w:gridCol w:w="1126"/>
        <w:gridCol w:w="3401"/>
      </w:tblGrid>
      <w:tr w:rsidR="00024D82" w:rsidRPr="00A45BBF" w:rsidTr="007F32A2">
        <w:trPr>
          <w:trHeight w:val="135"/>
        </w:trPr>
        <w:tc>
          <w:tcPr>
            <w:tcW w:w="2648" w:type="pct"/>
            <w:tcBorders>
              <w:top w:val="single" w:sz="6" w:space="0" w:color="auto"/>
              <w:left w:val="single" w:sz="6" w:space="0" w:color="auto"/>
              <w:bottom w:val="single" w:sz="6" w:space="0" w:color="auto"/>
              <w:right w:val="single" w:sz="6" w:space="0" w:color="auto"/>
            </w:tcBorders>
            <w:shd w:val="clear" w:color="auto" w:fill="auto"/>
            <w:hideMark/>
          </w:tcPr>
          <w:p w:rsidR="00024D82" w:rsidRPr="00A45BBF" w:rsidRDefault="00024D82" w:rsidP="00974051">
            <w:pPr>
              <w:spacing w:after="0" w:line="240" w:lineRule="auto"/>
              <w:ind w:firstLine="60"/>
              <w:jc w:val="center"/>
              <w:textAlignment w:val="baseline"/>
              <w:rPr>
                <w:rFonts w:ascii="Times New Roman" w:eastAsia="Times New Roman" w:hAnsi="Times New Roman"/>
                <w:lang w:eastAsia="ru-RU"/>
              </w:rPr>
            </w:pPr>
            <w:r w:rsidRPr="00A45BBF">
              <w:rPr>
                <w:rFonts w:ascii="Times New Roman" w:eastAsia="Times New Roman" w:hAnsi="Times New Roman"/>
                <w:lang w:eastAsia="ru-RU"/>
              </w:rPr>
              <w:t>Виды нарушений </w:t>
            </w:r>
          </w:p>
        </w:tc>
        <w:tc>
          <w:tcPr>
            <w:tcW w:w="585" w:type="pct"/>
            <w:tcBorders>
              <w:top w:val="single" w:sz="6" w:space="0" w:color="auto"/>
              <w:left w:val="nil"/>
              <w:bottom w:val="single" w:sz="6" w:space="0" w:color="auto"/>
              <w:right w:val="single" w:sz="6" w:space="0" w:color="auto"/>
            </w:tcBorders>
            <w:shd w:val="clear" w:color="auto" w:fill="auto"/>
            <w:hideMark/>
          </w:tcPr>
          <w:p w:rsidR="00024D82" w:rsidRPr="00A45BBF" w:rsidRDefault="00024D82" w:rsidP="00974051">
            <w:pPr>
              <w:spacing w:after="0" w:line="240" w:lineRule="auto"/>
              <w:ind w:firstLine="60"/>
              <w:jc w:val="center"/>
              <w:textAlignment w:val="baseline"/>
              <w:rPr>
                <w:rFonts w:ascii="Times New Roman" w:eastAsia="Times New Roman" w:hAnsi="Times New Roman"/>
                <w:lang w:eastAsia="ru-RU"/>
              </w:rPr>
            </w:pPr>
            <w:r w:rsidRPr="00A45BBF">
              <w:rPr>
                <w:rFonts w:ascii="Times New Roman" w:eastAsia="Times New Roman" w:hAnsi="Times New Roman"/>
                <w:lang w:eastAsia="ru-RU"/>
              </w:rPr>
              <w:t>Число нарушений </w:t>
            </w:r>
          </w:p>
        </w:tc>
        <w:tc>
          <w:tcPr>
            <w:tcW w:w="1767" w:type="pct"/>
            <w:tcBorders>
              <w:top w:val="single" w:sz="6" w:space="0" w:color="auto"/>
              <w:left w:val="nil"/>
              <w:bottom w:val="single" w:sz="6" w:space="0" w:color="auto"/>
              <w:right w:val="single" w:sz="6" w:space="0" w:color="auto"/>
            </w:tcBorders>
          </w:tcPr>
          <w:p w:rsidR="00024D82" w:rsidRPr="00A45BBF" w:rsidRDefault="00024D82" w:rsidP="00974051">
            <w:pPr>
              <w:spacing w:after="0" w:line="240" w:lineRule="auto"/>
              <w:ind w:firstLine="60"/>
              <w:jc w:val="center"/>
              <w:textAlignment w:val="baseline"/>
              <w:rPr>
                <w:rFonts w:ascii="Times New Roman" w:eastAsia="Times New Roman" w:hAnsi="Times New Roman"/>
                <w:lang w:eastAsia="ru-RU"/>
              </w:rPr>
            </w:pPr>
            <w:r w:rsidRPr="00A45BBF">
              <w:rPr>
                <w:rFonts w:ascii="Times New Roman" w:eastAsia="Times New Roman" w:hAnsi="Times New Roman"/>
                <w:lang w:eastAsia="ru-RU"/>
              </w:rPr>
              <w:t>Субъект РФ</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Отсутствие приказа руководителя органа исполнительной власти (далее - ОИВ) об организации и осуществлении ведомственного контроля</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Ленинградская область, г. Санкт-Петербург, Республика Тыва</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 xml:space="preserve">Отсутствие положения об ОИВ с обозначенной в нем функцией по организации и проведению ведомственного контроля </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Отсутствие в ОИВ порядка организации и осуществления ведомственного контроля</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Республика Бурятия</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Отсутствие уполномоченного должностного лица на осуществление ведомственного контроля, структурного подразделения ОИВ с указанием об этом в Положении о данном структурном подразделении</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 xml:space="preserve">Невыполнение годового плана мероприятий ОИВ по осуществлению ведомственного контроля </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 xml:space="preserve">г. Санкт-Петербург, Республика Башкортостан, Омская область, Еврейская Автономная область </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Отсутствие уведомлений подведомственных органов или организаций о проведении плановой проверки путем направления копии приказа о её проведении не позднее чем за три рабочих дня до её начала</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Республика Тыва, Магаданская область</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Превышение установленных сроков проведения проверки (20 рабочих дней, либо 40 дней при продлении проверки)</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Отсутствие разработанных показателей качества деятельности подведомственных органов и организаций</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Отсутствие системы оценки деятельности медицинских работников, участвующих в оказании медицинских услуг</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Волгоградская область, Республика Тыва, Республика Саха (Якутия)</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Отсутствие контроля соблюдения объемов, сроков и условий оказания медицинской помощи в подведомственных организациях</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 xml:space="preserve">Калужская область, Костромская область, Республика Карелия, Волгоградская область, Республика Башкортостан, Республика Татарстан, Омская область, Республика Алтай, Республика Тыва, Республика Бурятия, Сахалинская область </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 xml:space="preserve">Непроведение при осуществлении ведомственного контроля проверок соблюдения медицинскими организациями порядков оказания медицинской помощи </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iCs/>
                <w:sz w:val="24"/>
                <w:szCs w:val="24"/>
                <w:lang w:eastAsia="ru-RU"/>
              </w:rPr>
              <w:t>20</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 xml:space="preserve">Курская область, Липецкая область, г. Санкт-Петербург, Волгоградская область, Иркутская область, Республика Тыва, Камчатский Край, </w:t>
            </w:r>
            <w:r w:rsidRPr="00A45BBF">
              <w:rPr>
                <w:rFonts w:ascii="Times New Roman" w:eastAsia="Times New Roman" w:hAnsi="Times New Roman"/>
                <w:lang w:eastAsia="ru-RU"/>
              </w:rPr>
              <w:t xml:space="preserve">Республика Саха (Якутия), </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 xml:space="preserve">Непроведение при осуществлении ведомственного контроля проверок соблюдения медицинскими организациями стандартов медицинской помощи </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Рязанская область, Санкт-Петербург, Пензенская область, Иркутская область, Республика Тыва</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 xml:space="preserve">Непроведение при осуществлении ведомственного контроля проверок соблюдения медицинскими работниками, руководителями медицинских организаций ограничений, применяемых к ним при осуществлении профессиональной деятельности </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Брянская область, Тверская область, Пензенская область</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Непроведение проверок, требований по безопасному применению и эксплуатации медицинских изделий и их утилизации (уничтожению)</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Тверская область, Пензенская область</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Несоответствие оснований для проведения внеплановых проверок основания, установленным Порядком организации и проведения ведомственного контроля</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Республика Адыгея, Республика Бурятия</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Отсутствие уведомлений подведомственных органов или организаций о проведении внеплановой проверки любым доступным способом не менее чем за двадцать четыре часа до начала ее проведения</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Республика Бурятия, Иркутская область, Магаданская область</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Отсутствие проверок в целях контроля исполнения ранее выданных предписаний</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Тверская область, Ярославская область, Волгоградская область, Республика Адыгея, Республика Тыва, Магаданская область, Республика Бурятия</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Непроведение внеплановых проверок при поступлении в ОИВ обращений граждан, юридических лиц и индивидуальных предпринимателей с жалобами на нарушения прав и законных интересов подведомственными органами и организациями</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Республика Бурятия, Смоленская область, Республика Тыва</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hideMark/>
          </w:tcPr>
          <w:p w:rsidR="007F32A2" w:rsidRPr="00A45BBF" w:rsidRDefault="00214809" w:rsidP="007F32A2">
            <w:pPr>
              <w:spacing w:after="0" w:line="240" w:lineRule="auto"/>
              <w:ind w:firstLine="60"/>
              <w:jc w:val="both"/>
              <w:textAlignment w:val="baseline"/>
              <w:rPr>
                <w:rFonts w:ascii="Times New Roman" w:eastAsia="Times New Roman" w:hAnsi="Times New Roman"/>
                <w:iCs/>
                <w:lang w:eastAsia="ru-RU"/>
              </w:rPr>
            </w:pPr>
            <w:r>
              <w:rPr>
                <w:rFonts w:ascii="Times New Roman" w:eastAsia="Times New Roman" w:hAnsi="Times New Roman"/>
                <w:iCs/>
                <w:lang w:eastAsia="ru-RU"/>
              </w:rPr>
              <w:t>Нарушение</w:t>
            </w:r>
            <w:r w:rsidR="007F32A2" w:rsidRPr="00A45BBF">
              <w:rPr>
                <w:rFonts w:ascii="Times New Roman" w:eastAsia="Times New Roman" w:hAnsi="Times New Roman"/>
                <w:iCs/>
                <w:lang w:eastAsia="ru-RU"/>
              </w:rPr>
              <w:t xml:space="preserve"> порядка оформления результатов ведомственного контроля</w:t>
            </w:r>
          </w:p>
        </w:tc>
        <w:tc>
          <w:tcPr>
            <w:tcW w:w="585" w:type="pct"/>
            <w:tcBorders>
              <w:top w:val="nil"/>
              <w:left w:val="nil"/>
              <w:bottom w:val="single" w:sz="6" w:space="0" w:color="auto"/>
              <w:right w:val="single" w:sz="6" w:space="0" w:color="auto"/>
            </w:tcBorders>
            <w:shd w:val="clear" w:color="auto" w:fill="auto"/>
            <w:hideMark/>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 xml:space="preserve">Калужская область, Ивановская область, Курская область, Ярославская область, г. Санкт-Петербург, Республика Татарстан, Иркутская область, Магаданская область, Республика Бурятия, Республика Саха (Якутия), </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Отсутствие предписания об устранении выявленных нарушений с указанием сроков их устранения</w:t>
            </w:r>
          </w:p>
        </w:tc>
        <w:tc>
          <w:tcPr>
            <w:tcW w:w="585" w:type="pct"/>
            <w:tcBorders>
              <w:top w:val="nil"/>
              <w:left w:val="nil"/>
              <w:bottom w:val="single" w:sz="6" w:space="0" w:color="auto"/>
              <w:right w:val="single" w:sz="6" w:space="0" w:color="auto"/>
            </w:tcBorders>
            <w:shd w:val="clear" w:color="auto" w:fill="auto"/>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Республика Адыгея, Ивановская область, Калужская область, Тверская область, Республика Адыгея, Республика Тыва, Магаданская область</w:t>
            </w:r>
          </w:p>
        </w:tc>
      </w:tr>
      <w:tr w:rsidR="007F32A2" w:rsidRPr="00A45BBF" w:rsidTr="007F32A2">
        <w:trPr>
          <w:trHeight w:val="135"/>
        </w:trPr>
        <w:tc>
          <w:tcPr>
            <w:tcW w:w="2648" w:type="pct"/>
            <w:tcBorders>
              <w:top w:val="nil"/>
              <w:left w:val="single" w:sz="6" w:space="0" w:color="auto"/>
              <w:bottom w:val="single" w:sz="6" w:space="0" w:color="auto"/>
              <w:right w:val="single" w:sz="6" w:space="0" w:color="auto"/>
            </w:tcBorders>
            <w:shd w:val="clear" w:color="auto" w:fill="auto"/>
          </w:tcPr>
          <w:p w:rsidR="007F32A2" w:rsidRPr="00A45BBF" w:rsidRDefault="007F32A2" w:rsidP="007F32A2">
            <w:pPr>
              <w:spacing w:after="0" w:line="240" w:lineRule="auto"/>
              <w:ind w:firstLine="60"/>
              <w:jc w:val="both"/>
              <w:textAlignment w:val="baseline"/>
              <w:rPr>
                <w:rFonts w:ascii="Times New Roman" w:eastAsia="Times New Roman" w:hAnsi="Times New Roman"/>
                <w:iCs/>
                <w:lang w:eastAsia="ru-RU"/>
              </w:rPr>
            </w:pPr>
            <w:r w:rsidRPr="00A45BBF">
              <w:rPr>
                <w:rFonts w:ascii="Times New Roman" w:eastAsia="Times New Roman" w:hAnsi="Times New Roman"/>
                <w:iCs/>
                <w:lang w:eastAsia="ru-RU"/>
              </w:rPr>
              <w:t>Ненаправление информации о выявленных нарушениях в орган государственного контроля в случае, если выявленные нарушения относятся к компетенции органа, уполномоченного в соответствии с законодательством осуществлять государственный контроль в установленной сфере деятельности</w:t>
            </w:r>
          </w:p>
        </w:tc>
        <w:tc>
          <w:tcPr>
            <w:tcW w:w="585" w:type="pct"/>
            <w:tcBorders>
              <w:top w:val="nil"/>
              <w:left w:val="nil"/>
              <w:bottom w:val="single" w:sz="6" w:space="0" w:color="auto"/>
              <w:right w:val="single" w:sz="6" w:space="0" w:color="auto"/>
            </w:tcBorders>
            <w:shd w:val="clear" w:color="auto" w:fill="auto"/>
          </w:tcPr>
          <w:p w:rsidR="007F32A2" w:rsidRPr="00D939F4" w:rsidRDefault="007F32A2" w:rsidP="007F32A2">
            <w:pPr>
              <w:spacing w:after="0" w:line="240" w:lineRule="auto"/>
              <w:ind w:firstLine="6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767" w:type="pct"/>
            <w:tcBorders>
              <w:top w:val="nil"/>
              <w:left w:val="nil"/>
              <w:bottom w:val="single" w:sz="6" w:space="0" w:color="auto"/>
              <w:right w:val="single" w:sz="6" w:space="0" w:color="auto"/>
            </w:tcBorders>
          </w:tcPr>
          <w:p w:rsidR="007F32A2" w:rsidRPr="00A45BBF" w:rsidRDefault="007F32A2" w:rsidP="007F32A2">
            <w:pPr>
              <w:spacing w:after="0" w:line="240" w:lineRule="auto"/>
              <w:ind w:firstLine="60"/>
              <w:jc w:val="both"/>
              <w:textAlignment w:val="baseline"/>
              <w:rPr>
                <w:rFonts w:ascii="Times New Roman" w:eastAsia="Times New Roman" w:hAnsi="Times New Roman"/>
                <w:lang w:eastAsia="ru-RU"/>
              </w:rPr>
            </w:pPr>
            <w:r w:rsidRPr="00A45BBF">
              <w:rPr>
                <w:rFonts w:ascii="Times New Roman" w:eastAsia="Times New Roman" w:hAnsi="Times New Roman"/>
                <w:lang w:eastAsia="ru-RU"/>
              </w:rPr>
              <w:t>Республика Адыгея, Курская область, Республика Тыва, Республика Саха (Якутия)</w:t>
            </w:r>
          </w:p>
        </w:tc>
      </w:tr>
    </w:tbl>
    <w:p w:rsidR="00042886" w:rsidRDefault="00042886" w:rsidP="00042886">
      <w:pPr>
        <w:spacing w:after="0" w:line="240" w:lineRule="auto"/>
        <w:jc w:val="both"/>
        <w:textAlignment w:val="baseline"/>
        <w:rPr>
          <w:rFonts w:ascii="Times New Roman" w:eastAsia="Times New Roman" w:hAnsi="Times New Roman"/>
          <w:bCs/>
          <w:sz w:val="28"/>
          <w:szCs w:val="28"/>
          <w:lang w:eastAsia="ru-RU"/>
        </w:rPr>
      </w:pPr>
    </w:p>
    <w:p w:rsidR="00024D82" w:rsidRDefault="00042886" w:rsidP="002D3FF7">
      <w:pPr>
        <w:spacing w:after="0" w:line="240" w:lineRule="auto"/>
        <w:ind w:firstLine="567"/>
        <w:jc w:val="both"/>
        <w:textAlignment w:val="baseline"/>
        <w:rPr>
          <w:rFonts w:ascii="Times New Roman" w:eastAsia="Times New Roman" w:hAnsi="Times New Roman"/>
          <w:bCs/>
          <w:sz w:val="28"/>
          <w:szCs w:val="28"/>
          <w:lang w:eastAsia="ru-RU"/>
        </w:rPr>
      </w:pPr>
      <w:r w:rsidRPr="00042886">
        <w:rPr>
          <w:rFonts w:ascii="Times New Roman" w:eastAsia="Times New Roman" w:hAnsi="Times New Roman"/>
          <w:bCs/>
          <w:sz w:val="28"/>
          <w:szCs w:val="28"/>
          <w:lang w:eastAsia="ru-RU"/>
        </w:rPr>
        <w:t xml:space="preserve">Данные факты в целом свидетельствуют о недостаточном уровне контроля со стороны органов государственной власти субъектов Российской Федерации в сфере здравоохранения за подведомственными медицинскими организациями и, как следствие, отсутствию с их стороны адекватных и своевременных мер по предотвращению нарушений в субъектах Российской Федерации. </w:t>
      </w:r>
    </w:p>
    <w:p w:rsidR="0090754B" w:rsidRDefault="0090754B" w:rsidP="002D3FF7">
      <w:pPr>
        <w:spacing w:after="0" w:line="240" w:lineRule="auto"/>
        <w:ind w:firstLine="567"/>
        <w:jc w:val="both"/>
        <w:textAlignment w:val="baseline"/>
        <w:rPr>
          <w:rFonts w:ascii="Times New Roman" w:eastAsia="Times New Roman" w:hAnsi="Times New Roman"/>
          <w:sz w:val="28"/>
          <w:szCs w:val="28"/>
          <w:lang w:eastAsia="ru-RU"/>
        </w:rPr>
      </w:pPr>
    </w:p>
    <w:p w:rsidR="0090754B" w:rsidRPr="00A45BBF" w:rsidRDefault="0090754B" w:rsidP="0090754B">
      <w:pPr>
        <w:spacing w:after="0" w:line="240" w:lineRule="auto"/>
        <w:ind w:firstLine="851"/>
        <w:contextualSpacing/>
        <w:jc w:val="both"/>
        <w:textAlignment w:val="baseline"/>
        <w:rPr>
          <w:rFonts w:ascii="Segoe UI" w:eastAsia="Times New Roman" w:hAnsi="Segoe UI" w:cs="Segoe UI"/>
          <w:sz w:val="18"/>
          <w:szCs w:val="18"/>
          <w:lang w:eastAsia="ru-RU"/>
        </w:rPr>
      </w:pPr>
      <w:r>
        <w:rPr>
          <w:rFonts w:ascii="Times New Roman" w:eastAsia="Times New Roman" w:hAnsi="Times New Roman" w:cstheme="minorBidi"/>
          <w:b/>
          <w:bCs/>
          <w:i/>
          <w:iCs/>
          <w:sz w:val="28"/>
          <w:szCs w:val="28"/>
          <w:lang w:eastAsia="ru-RU"/>
        </w:rPr>
        <w:t xml:space="preserve">6. </w:t>
      </w:r>
      <w:r w:rsidRPr="00A45BBF">
        <w:rPr>
          <w:rFonts w:ascii="Times New Roman" w:eastAsia="Times New Roman" w:hAnsi="Times New Roman" w:cstheme="minorBidi"/>
          <w:b/>
          <w:bCs/>
          <w:i/>
          <w:iCs/>
          <w:sz w:val="28"/>
          <w:szCs w:val="28"/>
          <w:lang w:eastAsia="ru-RU"/>
        </w:rPr>
        <w:t>Организация и осуществление органами исполнительной власти субъектов Российской Федерации и органами местного самоуправления, осуществляющими полномочия в сфере охраны здоровья граждан, а также осуществляющими медицинскую деятельность организациями и индивидуальными предпринимателями, предусмотренного статьей 90 Федерального закона «Об основах охраны здоровья граждан в Российской Федерации» внутреннего контроля качества и безопасности медицинской деятельности</w:t>
      </w:r>
      <w:r w:rsidRPr="00A45BBF">
        <w:rPr>
          <w:rFonts w:ascii="Times New Roman" w:eastAsia="Times New Roman" w:hAnsi="Times New Roman" w:cstheme="minorBidi"/>
          <w:sz w:val="28"/>
          <w:szCs w:val="28"/>
          <w:lang w:eastAsia="ru-RU"/>
        </w:rPr>
        <w:t> </w:t>
      </w:r>
    </w:p>
    <w:p w:rsidR="0090754B" w:rsidRDefault="0090754B" w:rsidP="0090754B">
      <w:pPr>
        <w:spacing w:after="0" w:line="240" w:lineRule="auto"/>
        <w:ind w:firstLine="709"/>
        <w:jc w:val="both"/>
        <w:rPr>
          <w:rFonts w:ascii="Times New Roman" w:hAnsi="Times New Roman"/>
          <w:sz w:val="28"/>
          <w:szCs w:val="28"/>
        </w:rPr>
      </w:pPr>
      <w:r w:rsidRPr="00D939F4">
        <w:rPr>
          <w:rFonts w:ascii="Times New Roman" w:hAnsi="Times New Roman"/>
          <w:sz w:val="28"/>
          <w:szCs w:val="28"/>
        </w:rPr>
        <w:t>Требования к организации и проведению внутреннего контроля качества и безопасности медицинской деятельности</w:t>
      </w:r>
      <w:r>
        <w:rPr>
          <w:rFonts w:ascii="Times New Roman" w:hAnsi="Times New Roman"/>
          <w:sz w:val="28"/>
          <w:szCs w:val="28"/>
        </w:rPr>
        <w:t xml:space="preserve"> в 2020 году были регламентированы,</w:t>
      </w:r>
      <w:r w:rsidRPr="00D939F4">
        <w:rPr>
          <w:rFonts w:ascii="Times New Roman" w:hAnsi="Times New Roman"/>
          <w:sz w:val="28"/>
          <w:szCs w:val="28"/>
        </w:rPr>
        <w:t xml:space="preserve"> утверждены приказом Министерства здравоохранения Российской Федерации от 07.06.2019 №381н и вступили в силу 16.09.2019.</w:t>
      </w:r>
      <w:r>
        <w:rPr>
          <w:rFonts w:ascii="Times New Roman" w:hAnsi="Times New Roman"/>
          <w:sz w:val="28"/>
          <w:szCs w:val="28"/>
        </w:rPr>
        <w:t xml:space="preserve"> </w:t>
      </w:r>
    </w:p>
    <w:p w:rsidR="0090754B" w:rsidRPr="00D939F4" w:rsidRDefault="0090754B" w:rsidP="0090754B">
      <w:pPr>
        <w:spacing w:after="0" w:line="240" w:lineRule="auto"/>
        <w:ind w:firstLine="709"/>
        <w:jc w:val="both"/>
        <w:rPr>
          <w:rFonts w:ascii="Times New Roman" w:hAnsi="Times New Roman"/>
          <w:sz w:val="28"/>
          <w:szCs w:val="28"/>
        </w:rPr>
      </w:pPr>
      <w:r w:rsidRPr="00D939F4">
        <w:rPr>
          <w:rFonts w:ascii="Times New Roman" w:hAnsi="Times New Roman"/>
          <w:sz w:val="28"/>
          <w:szCs w:val="28"/>
        </w:rPr>
        <w:t>В 20</w:t>
      </w:r>
      <w:r>
        <w:rPr>
          <w:rFonts w:ascii="Times New Roman" w:hAnsi="Times New Roman"/>
          <w:sz w:val="28"/>
          <w:szCs w:val="28"/>
        </w:rPr>
        <w:t>20</w:t>
      </w:r>
      <w:r w:rsidRPr="00D939F4">
        <w:rPr>
          <w:rFonts w:ascii="Times New Roman" w:hAnsi="Times New Roman"/>
          <w:sz w:val="28"/>
          <w:szCs w:val="28"/>
        </w:rPr>
        <w:t xml:space="preserve"> году Росздравнадзором выявлено </w:t>
      </w:r>
      <w:r>
        <w:rPr>
          <w:rFonts w:ascii="Times New Roman" w:hAnsi="Times New Roman"/>
          <w:sz w:val="28"/>
          <w:szCs w:val="28"/>
        </w:rPr>
        <w:t>2747</w:t>
      </w:r>
      <w:r w:rsidRPr="00D939F4">
        <w:rPr>
          <w:rFonts w:ascii="Times New Roman" w:hAnsi="Times New Roman"/>
          <w:sz w:val="28"/>
          <w:szCs w:val="28"/>
        </w:rPr>
        <w:t xml:space="preserve"> нарушений организации и осуществления внутреннего контроля качества и безопасности медицинской деятельности (далее – внутренний контроль) (</w:t>
      </w:r>
      <w:r>
        <w:rPr>
          <w:rFonts w:ascii="Times New Roman" w:hAnsi="Times New Roman"/>
          <w:sz w:val="28"/>
          <w:szCs w:val="28"/>
        </w:rPr>
        <w:t>т</w:t>
      </w:r>
      <w:r w:rsidRPr="00D939F4">
        <w:rPr>
          <w:rFonts w:ascii="Times New Roman" w:hAnsi="Times New Roman"/>
          <w:sz w:val="28"/>
          <w:szCs w:val="28"/>
        </w:rPr>
        <w:t>аблица 1</w:t>
      </w:r>
      <w:r w:rsidR="0077451D">
        <w:rPr>
          <w:rFonts w:ascii="Times New Roman" w:hAnsi="Times New Roman"/>
          <w:sz w:val="28"/>
          <w:szCs w:val="28"/>
        </w:rPr>
        <w:t>6</w:t>
      </w:r>
      <w:r w:rsidRPr="00D939F4">
        <w:rPr>
          <w:rFonts w:ascii="Times New Roman" w:hAnsi="Times New Roman"/>
          <w:sz w:val="28"/>
          <w:szCs w:val="28"/>
        </w:rPr>
        <w:t>).</w:t>
      </w:r>
    </w:p>
    <w:p w:rsidR="0090754B" w:rsidRPr="00D939F4" w:rsidRDefault="0090754B" w:rsidP="0090754B">
      <w:pPr>
        <w:spacing w:after="0" w:line="240" w:lineRule="auto"/>
        <w:ind w:firstLine="709"/>
        <w:jc w:val="both"/>
        <w:rPr>
          <w:rFonts w:ascii="Times New Roman" w:hAnsi="Times New Roman"/>
          <w:sz w:val="28"/>
          <w:szCs w:val="28"/>
        </w:rPr>
      </w:pPr>
      <w:r w:rsidRPr="00D939F4">
        <w:rPr>
          <w:rFonts w:ascii="Times New Roman" w:hAnsi="Times New Roman"/>
          <w:sz w:val="28"/>
          <w:szCs w:val="28"/>
        </w:rPr>
        <w:t xml:space="preserve">Наибольшее количество нарушений внутреннего контроля выявлялось в медицинских организациях: </w:t>
      </w:r>
      <w:r>
        <w:rPr>
          <w:rFonts w:ascii="Times New Roman" w:hAnsi="Times New Roman"/>
          <w:sz w:val="28"/>
          <w:szCs w:val="28"/>
        </w:rPr>
        <w:t>Центрального федерального округа – 137, Северо-западного федерального округа – 106, Сибирского федерального округа – 165, Дальневосточного федерального округа – 162</w:t>
      </w:r>
      <w:r w:rsidRPr="00D939F4">
        <w:rPr>
          <w:rFonts w:ascii="Times New Roman" w:hAnsi="Times New Roman"/>
          <w:sz w:val="28"/>
          <w:szCs w:val="28"/>
        </w:rPr>
        <w:t>.</w:t>
      </w:r>
    </w:p>
    <w:p w:rsidR="0090754B" w:rsidRPr="00D939F4" w:rsidRDefault="0090754B" w:rsidP="0090754B">
      <w:pPr>
        <w:spacing w:after="0" w:line="240" w:lineRule="auto"/>
        <w:ind w:firstLine="709"/>
        <w:jc w:val="both"/>
        <w:rPr>
          <w:rFonts w:ascii="Times New Roman" w:hAnsi="Times New Roman"/>
          <w:sz w:val="28"/>
          <w:szCs w:val="28"/>
        </w:rPr>
      </w:pPr>
    </w:p>
    <w:p w:rsidR="0090754B" w:rsidRPr="00D939F4" w:rsidRDefault="0090754B" w:rsidP="0090754B">
      <w:pPr>
        <w:spacing w:after="0" w:line="240" w:lineRule="auto"/>
        <w:ind w:firstLine="709"/>
        <w:jc w:val="both"/>
        <w:rPr>
          <w:rFonts w:ascii="Times New Roman" w:hAnsi="Times New Roman"/>
          <w:sz w:val="28"/>
          <w:szCs w:val="28"/>
        </w:rPr>
      </w:pPr>
      <w:r w:rsidRPr="00D939F4">
        <w:rPr>
          <w:rFonts w:ascii="Times New Roman" w:hAnsi="Times New Roman"/>
          <w:i/>
          <w:iCs/>
          <w:sz w:val="28"/>
          <w:szCs w:val="28"/>
        </w:rPr>
        <w:t>Таблица 1</w:t>
      </w:r>
      <w:r w:rsidR="0077451D">
        <w:rPr>
          <w:rFonts w:ascii="Times New Roman" w:hAnsi="Times New Roman"/>
          <w:i/>
          <w:iCs/>
          <w:sz w:val="28"/>
          <w:szCs w:val="28"/>
        </w:rPr>
        <w:t>6</w:t>
      </w:r>
      <w:r w:rsidRPr="00D939F4">
        <w:rPr>
          <w:rFonts w:ascii="Times New Roman" w:hAnsi="Times New Roman"/>
          <w:i/>
          <w:iCs/>
          <w:sz w:val="28"/>
          <w:szCs w:val="28"/>
        </w:rPr>
        <w:t>.   Наиболее значимые нарушения, выявленные по результатам проверок осуществления внутреннего контроля</w:t>
      </w:r>
      <w:r w:rsidRPr="00D939F4">
        <w:rPr>
          <w:rFonts w:ascii="Times New Roman" w:hAnsi="Times New Roman"/>
          <w:sz w:val="28"/>
          <w:szCs w:val="28"/>
        </w:rPr>
        <w:t xml:space="preserve"> </w:t>
      </w:r>
      <w:r w:rsidRPr="00D939F4">
        <w:rPr>
          <w:rFonts w:ascii="Times New Roman" w:hAnsi="Times New Roman"/>
          <w:i/>
          <w:iCs/>
          <w:sz w:val="28"/>
          <w:szCs w:val="28"/>
        </w:rPr>
        <w:t>качества и безопасности медицинской деятельности</w:t>
      </w:r>
    </w:p>
    <w:tbl>
      <w:tblPr>
        <w:tblStyle w:val="a5"/>
        <w:tblW w:w="5000" w:type="pct"/>
        <w:tblLook w:val="04A0" w:firstRow="1" w:lastRow="0" w:firstColumn="1" w:lastColumn="0" w:noHBand="0" w:noVBand="1"/>
      </w:tblPr>
      <w:tblGrid>
        <w:gridCol w:w="8214"/>
        <w:gridCol w:w="1409"/>
      </w:tblGrid>
      <w:tr w:rsidR="0090754B" w:rsidRPr="007F32A2" w:rsidTr="0077451D">
        <w:tc>
          <w:tcPr>
            <w:tcW w:w="4268" w:type="pct"/>
            <w:tcBorders>
              <w:top w:val="single" w:sz="6" w:space="0" w:color="auto"/>
              <w:left w:val="single" w:sz="6" w:space="0" w:color="auto"/>
              <w:bottom w:val="single" w:sz="6" w:space="0" w:color="auto"/>
              <w:right w:val="single" w:sz="6" w:space="0" w:color="auto"/>
            </w:tcBorders>
            <w:shd w:val="clear" w:color="auto" w:fill="auto"/>
          </w:tcPr>
          <w:p w:rsidR="0090754B" w:rsidRPr="007F32A2" w:rsidRDefault="0090754B" w:rsidP="0077451D">
            <w:pPr>
              <w:ind w:firstLine="60"/>
              <w:jc w:val="center"/>
              <w:textAlignment w:val="baseline"/>
              <w:rPr>
                <w:rFonts w:ascii="Times New Roman" w:eastAsia="Times New Roman" w:hAnsi="Times New Roman"/>
                <w:sz w:val="22"/>
                <w:szCs w:val="22"/>
              </w:rPr>
            </w:pPr>
            <w:r w:rsidRPr="007F32A2">
              <w:rPr>
                <w:rFonts w:ascii="Times New Roman" w:eastAsia="Times New Roman" w:hAnsi="Times New Roman"/>
                <w:sz w:val="22"/>
                <w:szCs w:val="22"/>
              </w:rPr>
              <w:t>Виды нарушений </w:t>
            </w:r>
          </w:p>
        </w:tc>
        <w:tc>
          <w:tcPr>
            <w:tcW w:w="732" w:type="pct"/>
            <w:tcBorders>
              <w:top w:val="single" w:sz="6" w:space="0" w:color="auto"/>
              <w:left w:val="nil"/>
              <w:bottom w:val="single" w:sz="6" w:space="0" w:color="auto"/>
              <w:right w:val="single" w:sz="6" w:space="0" w:color="auto"/>
            </w:tcBorders>
            <w:shd w:val="clear" w:color="auto" w:fill="auto"/>
          </w:tcPr>
          <w:p w:rsidR="0090754B" w:rsidRPr="007F32A2" w:rsidRDefault="0090754B" w:rsidP="0077451D">
            <w:pPr>
              <w:ind w:firstLine="60"/>
              <w:jc w:val="center"/>
              <w:textAlignment w:val="baseline"/>
              <w:rPr>
                <w:rFonts w:ascii="Times New Roman" w:eastAsia="Times New Roman" w:hAnsi="Times New Roman"/>
                <w:sz w:val="22"/>
                <w:szCs w:val="22"/>
              </w:rPr>
            </w:pPr>
            <w:r w:rsidRPr="007F32A2">
              <w:rPr>
                <w:rFonts w:ascii="Times New Roman" w:eastAsia="Times New Roman" w:hAnsi="Times New Roman"/>
                <w:sz w:val="22"/>
                <w:szCs w:val="22"/>
              </w:rPr>
              <w:t>Число нарушений </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Отсутствие приказа о создании врачебной комиссии/подкомиссии</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45</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Несоответствие состава</w:t>
            </w:r>
            <w:r w:rsidRPr="007F32A2">
              <w:rPr>
                <w:sz w:val="22"/>
                <w:szCs w:val="22"/>
              </w:rPr>
              <w:t xml:space="preserve"> </w:t>
            </w:r>
            <w:r w:rsidRPr="007F32A2">
              <w:rPr>
                <w:rFonts w:ascii="Times New Roman" w:hAnsi="Times New Roman"/>
                <w:sz w:val="22"/>
                <w:szCs w:val="22"/>
              </w:rPr>
              <w:t>врачебной комиссии/подкомиссии установленным требованиям</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234</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Отсутствие утвержденного плана-графика заседаний</w:t>
            </w:r>
            <w:r w:rsidRPr="007F32A2">
              <w:rPr>
                <w:sz w:val="22"/>
                <w:szCs w:val="22"/>
              </w:rPr>
              <w:t xml:space="preserve"> </w:t>
            </w:r>
            <w:r w:rsidRPr="007F32A2">
              <w:rPr>
                <w:rFonts w:ascii="Times New Roman" w:hAnsi="Times New Roman"/>
                <w:sz w:val="22"/>
                <w:szCs w:val="22"/>
              </w:rPr>
              <w:t>врачебной комиссии/подкомиссии</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77</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Несоблюдение требуемой периодичности заседаний</w:t>
            </w:r>
            <w:r w:rsidRPr="007F32A2">
              <w:rPr>
                <w:sz w:val="22"/>
                <w:szCs w:val="22"/>
              </w:rPr>
              <w:t xml:space="preserve"> </w:t>
            </w:r>
            <w:r w:rsidRPr="007F32A2">
              <w:rPr>
                <w:rFonts w:ascii="Times New Roman" w:hAnsi="Times New Roman"/>
                <w:sz w:val="22"/>
                <w:szCs w:val="22"/>
              </w:rPr>
              <w:t>врачебной комиссии/подкомиссии</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134</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Отсутствие внесения решений</w:t>
            </w:r>
            <w:r w:rsidRPr="007F32A2">
              <w:rPr>
                <w:sz w:val="22"/>
                <w:szCs w:val="22"/>
              </w:rPr>
              <w:t xml:space="preserve"> </w:t>
            </w:r>
            <w:r w:rsidRPr="007F32A2">
              <w:rPr>
                <w:rFonts w:ascii="Times New Roman" w:hAnsi="Times New Roman"/>
                <w:sz w:val="22"/>
                <w:szCs w:val="22"/>
              </w:rPr>
              <w:t>врачебной комиссии/подкомиссии в первичную медицинскую документацию пациента</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206</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Отсутствие оформления решений заседаний</w:t>
            </w:r>
            <w:r w:rsidRPr="007F32A2">
              <w:rPr>
                <w:sz w:val="22"/>
                <w:szCs w:val="22"/>
              </w:rPr>
              <w:t xml:space="preserve"> </w:t>
            </w:r>
            <w:r w:rsidRPr="007F32A2">
              <w:rPr>
                <w:rFonts w:ascii="Times New Roman" w:hAnsi="Times New Roman"/>
                <w:sz w:val="22"/>
                <w:szCs w:val="22"/>
              </w:rPr>
              <w:t>врачебной комиссии/подкомиссии в виде протоколов</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118</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Отсутствие Журнала принятых на заседании</w:t>
            </w:r>
            <w:r w:rsidRPr="007F32A2">
              <w:rPr>
                <w:sz w:val="22"/>
                <w:szCs w:val="22"/>
              </w:rPr>
              <w:t xml:space="preserve"> </w:t>
            </w:r>
            <w:r w:rsidRPr="007F32A2">
              <w:rPr>
                <w:rFonts w:ascii="Times New Roman" w:hAnsi="Times New Roman"/>
                <w:sz w:val="22"/>
                <w:szCs w:val="22"/>
              </w:rPr>
              <w:t>врачебной комиссии/подкомиссии решений</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65</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Нерассмотрение вопросов профилактики, диагностики, лечения, медицинской реабилитации и санаторно-курортного лечения граждан в наиболее сложных и конфликтных ситуациях, требующих комиссионного рассмотрения</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125</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Неизучение каждого случая смерти пациентов, в целях выявления причины смерти, а также выработки мероприятий по устранению нарушений в деятельности медицинской организации и медицинских работников в случае, если такие нарушения привели к смерти пациента</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93</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Нерассмотрение вопросов оценки качества, обоснованности и эффективности лечебно-диагностических мероприятий, в том числе назначения лекарственных препаратов</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162</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Непринятие решений по вопросам назначения и коррекции лечения в целях учета данных пациентов при обеспечении лекарственными препаратами в соответствии с законодательством Российской Федерации</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122</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Нерассмотрение вопросов назначения лекарственных препаратов при наличии медицинских показаний (индивидуальная непереносимость, по жизненным показаниям), не входящих в соответствующий стандарт медицинской помощи, по торговым наименованиям</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81</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Непринятие решения о направлении сообщений в Росздравнадзор в целях осуществления мониторинга безопасности лекарственных препаратов (фармаконадзора) о выявленных случаях побочных действий, не указанных в инструкции по применению лекарственного препарата, серьезных нежелательных реакций и непредвиденных нежелательных реакций при применении лекарственных препаратов</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61</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Непринятие решений о назначении лекарственных препаратов в случаях и в порядке, которые установлены нормативными правовыми актами Российской Федерации и субъектов Российской Федерации, устанавливающими порядок назначения и выписывания лекарственных препаратов, включая наркотические лекарственные препараты и психотропные лекарственные препараты, а также лекарственных препаратов, обеспечение которыми осуществляется в соответствии со стандартами медицинской помощи по рецептам врача (фельдшера) при оказании государственной социальной помощи в виде набора социальных услуг</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45</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Нерассмотрение жалоб (обращений) граждан по вопросам, связанным с оказанием медицинской помощи</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61</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Не осуществляются в порядке, установленном руководителем медицинской организации, организация и проведение внутреннего контроля</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414</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Не осуществляется контроль за деятельностью врачебной комиссии и ее подкомиссий руководителем медицинской организации</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198</w:t>
            </w:r>
          </w:p>
        </w:tc>
      </w:tr>
      <w:tr w:rsidR="0090754B" w:rsidRPr="007F32A2" w:rsidTr="0077451D">
        <w:tc>
          <w:tcPr>
            <w:tcW w:w="4268" w:type="pct"/>
          </w:tcPr>
          <w:p w:rsidR="0090754B" w:rsidRPr="007F32A2" w:rsidRDefault="0090754B" w:rsidP="0077451D">
            <w:pPr>
              <w:ind w:firstLine="313"/>
              <w:jc w:val="both"/>
              <w:rPr>
                <w:rFonts w:ascii="Times New Roman" w:hAnsi="Times New Roman"/>
                <w:sz w:val="22"/>
                <w:szCs w:val="22"/>
              </w:rPr>
            </w:pPr>
            <w:r w:rsidRPr="007F32A2">
              <w:rPr>
                <w:rFonts w:ascii="Times New Roman" w:hAnsi="Times New Roman"/>
                <w:sz w:val="22"/>
                <w:szCs w:val="22"/>
              </w:rPr>
              <w:t>Не проводится в медицинской организации оценка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w:t>
            </w:r>
          </w:p>
        </w:tc>
        <w:tc>
          <w:tcPr>
            <w:tcW w:w="732" w:type="pct"/>
          </w:tcPr>
          <w:p w:rsidR="0090754B" w:rsidRPr="007F32A2" w:rsidRDefault="0090754B" w:rsidP="0077451D">
            <w:pPr>
              <w:jc w:val="center"/>
              <w:rPr>
                <w:rFonts w:ascii="Times New Roman" w:hAnsi="Times New Roman"/>
                <w:sz w:val="22"/>
                <w:szCs w:val="22"/>
              </w:rPr>
            </w:pPr>
            <w:r w:rsidRPr="007F32A2">
              <w:rPr>
                <w:rFonts w:ascii="Times New Roman" w:hAnsi="Times New Roman"/>
                <w:sz w:val="22"/>
                <w:szCs w:val="22"/>
              </w:rPr>
              <w:t>506</w:t>
            </w:r>
          </w:p>
        </w:tc>
      </w:tr>
    </w:tbl>
    <w:p w:rsidR="0090754B" w:rsidRDefault="0090754B" w:rsidP="0090754B">
      <w:pPr>
        <w:spacing w:after="0" w:line="240" w:lineRule="auto"/>
        <w:ind w:firstLine="709"/>
        <w:jc w:val="both"/>
        <w:rPr>
          <w:rFonts w:ascii="Times New Roman" w:hAnsi="Times New Roman"/>
          <w:sz w:val="28"/>
          <w:szCs w:val="28"/>
        </w:rPr>
      </w:pPr>
    </w:p>
    <w:p w:rsidR="0090754B" w:rsidRPr="00A45BBF" w:rsidRDefault="0090754B" w:rsidP="009075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Проводимый </w:t>
      </w:r>
      <w:r w:rsidRPr="00257663">
        <w:rPr>
          <w:rFonts w:ascii="Times New Roman" w:hAnsi="Times New Roman"/>
          <w:sz w:val="28"/>
          <w:szCs w:val="28"/>
        </w:rPr>
        <w:t>Росздравнадзором контроль за соблюдением организации и осуществления медицинскими организациями внутреннего контроля качества и безопасности медицинской деятельности способствует</w:t>
      </w:r>
      <w:r w:rsidRPr="00A45BBF">
        <w:rPr>
          <w:rFonts w:ascii="Times New Roman" w:hAnsi="Times New Roman"/>
          <w:sz w:val="28"/>
          <w:szCs w:val="28"/>
        </w:rPr>
        <w:t xml:space="preserve"> сни</w:t>
      </w:r>
      <w:r>
        <w:rPr>
          <w:rFonts w:ascii="Times New Roman" w:hAnsi="Times New Roman"/>
          <w:sz w:val="28"/>
          <w:szCs w:val="28"/>
        </w:rPr>
        <w:t>жению</w:t>
      </w:r>
      <w:r w:rsidRPr="00A45BBF">
        <w:rPr>
          <w:rFonts w:ascii="Times New Roman" w:hAnsi="Times New Roman"/>
          <w:sz w:val="28"/>
          <w:szCs w:val="28"/>
        </w:rPr>
        <w:t xml:space="preserve"> летальност</w:t>
      </w:r>
      <w:r>
        <w:rPr>
          <w:rFonts w:ascii="Times New Roman" w:hAnsi="Times New Roman"/>
          <w:sz w:val="28"/>
          <w:szCs w:val="28"/>
        </w:rPr>
        <w:t>и</w:t>
      </w:r>
      <w:r w:rsidRPr="00A45BBF">
        <w:rPr>
          <w:rFonts w:ascii="Times New Roman" w:hAnsi="Times New Roman"/>
          <w:sz w:val="28"/>
          <w:szCs w:val="28"/>
        </w:rPr>
        <w:t xml:space="preserve">, </w:t>
      </w:r>
      <w:r>
        <w:rPr>
          <w:rFonts w:ascii="Times New Roman" w:hAnsi="Times New Roman"/>
          <w:sz w:val="28"/>
          <w:szCs w:val="28"/>
        </w:rPr>
        <w:t xml:space="preserve">повышению качества и доступности медицинской помощи, </w:t>
      </w:r>
      <w:r w:rsidRPr="00A45BBF">
        <w:rPr>
          <w:rFonts w:ascii="Times New Roman" w:hAnsi="Times New Roman"/>
          <w:sz w:val="28"/>
          <w:szCs w:val="28"/>
        </w:rPr>
        <w:t>увелич</w:t>
      </w:r>
      <w:r>
        <w:rPr>
          <w:rFonts w:ascii="Times New Roman" w:hAnsi="Times New Roman"/>
          <w:sz w:val="28"/>
          <w:szCs w:val="28"/>
        </w:rPr>
        <w:t>ению</w:t>
      </w:r>
      <w:r w:rsidRPr="00A45BBF">
        <w:rPr>
          <w:rFonts w:ascii="Times New Roman" w:hAnsi="Times New Roman"/>
          <w:sz w:val="28"/>
          <w:szCs w:val="28"/>
        </w:rPr>
        <w:t xml:space="preserve"> удовлетворенности пациентов качеством оказываемой медицинской помощи.</w:t>
      </w:r>
    </w:p>
    <w:p w:rsidR="00F774BA" w:rsidRPr="00A45BBF" w:rsidRDefault="00F774BA" w:rsidP="00F774BA">
      <w:pPr>
        <w:spacing w:after="0" w:line="240" w:lineRule="auto"/>
        <w:ind w:firstLine="567"/>
        <w:jc w:val="both"/>
        <w:rPr>
          <w:rFonts w:ascii="Times New Roman" w:hAnsi="Times New Roman"/>
          <w:sz w:val="28"/>
          <w:szCs w:val="28"/>
        </w:rPr>
      </w:pPr>
      <w:r w:rsidRPr="00A45BBF">
        <w:rPr>
          <w:rFonts w:ascii="Times New Roman" w:hAnsi="Times New Roman"/>
          <w:sz w:val="28"/>
          <w:szCs w:val="28"/>
        </w:rPr>
        <w:t>В текущем году продолжено применение методики формирования плана контрольных мероприятий в отношении органов государственной власти в сфере охраны здоровья в соответствии с местом региона в рейтинге, рассчитанном по 44 индикатор</w:t>
      </w:r>
      <w:r w:rsidR="004A4647">
        <w:rPr>
          <w:rFonts w:ascii="Times New Roman" w:hAnsi="Times New Roman"/>
          <w:sz w:val="28"/>
          <w:szCs w:val="28"/>
        </w:rPr>
        <w:t>ам</w:t>
      </w:r>
      <w:r w:rsidRPr="00A45BBF">
        <w:rPr>
          <w:rFonts w:ascii="Times New Roman" w:hAnsi="Times New Roman"/>
          <w:sz w:val="28"/>
          <w:szCs w:val="28"/>
        </w:rPr>
        <w:t xml:space="preserve">. </w:t>
      </w:r>
    </w:p>
    <w:p w:rsidR="00F774BA" w:rsidRPr="00A45BBF" w:rsidRDefault="00F774BA" w:rsidP="00F774BA">
      <w:pPr>
        <w:spacing w:after="0" w:line="240" w:lineRule="auto"/>
        <w:ind w:firstLine="567"/>
        <w:jc w:val="both"/>
        <w:rPr>
          <w:rFonts w:ascii="Times New Roman" w:hAnsi="Times New Roman"/>
          <w:bCs/>
          <w:sz w:val="28"/>
          <w:szCs w:val="28"/>
        </w:rPr>
      </w:pPr>
      <w:r w:rsidRPr="00A45BBF">
        <w:rPr>
          <w:rFonts w:ascii="Times New Roman" w:hAnsi="Times New Roman"/>
          <w:sz w:val="28"/>
          <w:szCs w:val="28"/>
        </w:rPr>
        <w:t>При формировании рейтинга учитывались достижения медико-демографических показателей</w:t>
      </w:r>
      <w:r w:rsidRPr="00A45BBF">
        <w:rPr>
          <w:rFonts w:ascii="Times New Roman" w:hAnsi="Times New Roman"/>
          <w:bCs/>
          <w:sz w:val="28"/>
          <w:szCs w:val="28"/>
        </w:rPr>
        <w:t>;</w:t>
      </w:r>
      <w:r w:rsidRPr="00A45BBF">
        <w:rPr>
          <w:rFonts w:ascii="Times New Roman" w:hAnsi="Times New Roman"/>
          <w:sz w:val="28"/>
          <w:szCs w:val="28"/>
        </w:rPr>
        <w:t xml:space="preserve"> достижение индикаторов, характеризующих доступность и качество оказания медицинской помощи и свидетельствующих о реализации регионального плана мероприятий по снижению смертности от основных причин</w:t>
      </w:r>
      <w:r w:rsidRPr="00A45BBF">
        <w:rPr>
          <w:rFonts w:ascii="Times New Roman" w:hAnsi="Times New Roman"/>
          <w:bCs/>
          <w:sz w:val="28"/>
          <w:szCs w:val="28"/>
        </w:rPr>
        <w:t>;</w:t>
      </w:r>
      <w:r w:rsidRPr="00A45BBF">
        <w:rPr>
          <w:rFonts w:ascii="Times New Roman" w:hAnsi="Times New Roman"/>
          <w:sz w:val="28"/>
          <w:szCs w:val="28"/>
        </w:rPr>
        <w:t xml:space="preserve"> достижение показателей скрининговых программ на выявление онкологических заболеваний, эффективность эксплуатации медицинского оборудования</w:t>
      </w:r>
      <w:r w:rsidRPr="00A45BBF">
        <w:rPr>
          <w:rFonts w:ascii="Times New Roman" w:hAnsi="Times New Roman"/>
          <w:bCs/>
          <w:sz w:val="28"/>
          <w:szCs w:val="28"/>
        </w:rPr>
        <w:t>;</w:t>
      </w:r>
      <w:r w:rsidRPr="00A45BBF">
        <w:rPr>
          <w:rFonts w:ascii="Times New Roman" w:hAnsi="Times New Roman"/>
          <w:sz w:val="28"/>
          <w:szCs w:val="28"/>
        </w:rPr>
        <w:t xml:space="preserve"> </w:t>
      </w:r>
      <w:r w:rsidRPr="00A45BBF">
        <w:rPr>
          <w:rFonts w:ascii="Times New Roman" w:hAnsi="Times New Roman"/>
          <w:bCs/>
          <w:sz w:val="28"/>
          <w:szCs w:val="28"/>
        </w:rPr>
        <w:t>обеспечение лекарственными средствами.</w:t>
      </w:r>
    </w:p>
    <w:p w:rsidR="00F774BA" w:rsidRPr="00A45BBF" w:rsidRDefault="00F774BA" w:rsidP="00F774BA">
      <w:pPr>
        <w:spacing w:after="0" w:line="240" w:lineRule="auto"/>
        <w:ind w:right="-1" w:firstLine="567"/>
        <w:jc w:val="both"/>
        <w:rPr>
          <w:rFonts w:ascii="Times New Roman" w:hAnsi="Times New Roman"/>
          <w:sz w:val="28"/>
          <w:szCs w:val="28"/>
        </w:rPr>
      </w:pPr>
      <w:r w:rsidRPr="00A45BBF">
        <w:rPr>
          <w:rFonts w:ascii="Times New Roman" w:hAnsi="Times New Roman"/>
          <w:sz w:val="28"/>
          <w:szCs w:val="28"/>
        </w:rPr>
        <w:t>В 2020 год</w:t>
      </w:r>
      <w:r w:rsidR="00214809">
        <w:rPr>
          <w:rFonts w:ascii="Times New Roman" w:hAnsi="Times New Roman"/>
          <w:sz w:val="28"/>
          <w:szCs w:val="28"/>
        </w:rPr>
        <w:t>у</w:t>
      </w:r>
      <w:r w:rsidRPr="00A45BBF">
        <w:rPr>
          <w:rFonts w:ascii="Times New Roman" w:hAnsi="Times New Roman"/>
          <w:sz w:val="28"/>
          <w:szCs w:val="28"/>
        </w:rPr>
        <w:t xml:space="preserve"> проведено 1078 проверок органов государственной власти субъектов Российской Федерации в сфере охраны здоровья, из них: 17 плановых проверок, 1061 внеплановых; и 14 проверок территориальных фондов обязательного медицинского страхования, из них: 7 плановых проверок, 7 внеплановых. </w:t>
      </w:r>
    </w:p>
    <w:p w:rsidR="002D3FF7" w:rsidRPr="002D3FF7" w:rsidRDefault="00F774BA" w:rsidP="002D3FF7">
      <w:pPr>
        <w:spacing w:after="0" w:line="240" w:lineRule="auto"/>
        <w:ind w:firstLine="567"/>
        <w:jc w:val="both"/>
        <w:rPr>
          <w:rFonts w:ascii="Times New Roman" w:hAnsi="Times New Roman"/>
          <w:sz w:val="28"/>
          <w:szCs w:val="28"/>
        </w:rPr>
      </w:pPr>
      <w:r w:rsidRPr="00A45BBF">
        <w:rPr>
          <w:rFonts w:ascii="Times New Roman" w:hAnsi="Times New Roman"/>
          <w:sz w:val="28"/>
          <w:szCs w:val="28"/>
        </w:rPr>
        <w:t>По результатам всех проверок органов государственной власти в сфере здравоохранения выдано 625 предписани</w:t>
      </w:r>
      <w:r w:rsidR="00214809">
        <w:rPr>
          <w:rFonts w:ascii="Times New Roman" w:hAnsi="Times New Roman"/>
          <w:sz w:val="28"/>
          <w:szCs w:val="28"/>
        </w:rPr>
        <w:t>й</w:t>
      </w:r>
      <w:r w:rsidRPr="00A45BBF">
        <w:rPr>
          <w:rFonts w:ascii="Times New Roman" w:hAnsi="Times New Roman"/>
          <w:sz w:val="28"/>
          <w:szCs w:val="28"/>
        </w:rPr>
        <w:t xml:space="preserve"> об устранении выявленных нарушений, составлено 84 протокола об административном правонарушении, выдано 1416 предостережений; по результатам всех проверок территориальных фондов обязательного медицинского страхования выдано 6 предписаний об устранении выявленных нарушений, составлено 3 протокола об </w:t>
      </w:r>
      <w:r w:rsidRPr="002D3FF7">
        <w:rPr>
          <w:rFonts w:ascii="Times New Roman" w:hAnsi="Times New Roman"/>
          <w:sz w:val="28"/>
          <w:szCs w:val="28"/>
        </w:rPr>
        <w:t>административном правонарушении, выдано 3 предостережения.</w:t>
      </w:r>
    </w:p>
    <w:p w:rsidR="00F774BA" w:rsidRPr="00A45BBF" w:rsidRDefault="00F774BA" w:rsidP="00F774BA">
      <w:pPr>
        <w:spacing w:after="0" w:line="240" w:lineRule="auto"/>
        <w:ind w:firstLine="567"/>
        <w:jc w:val="both"/>
        <w:rPr>
          <w:rFonts w:ascii="Times New Roman" w:hAnsi="Times New Roman"/>
          <w:bCs/>
          <w:sz w:val="28"/>
          <w:szCs w:val="28"/>
        </w:rPr>
      </w:pPr>
      <w:r w:rsidRPr="00A45BBF">
        <w:rPr>
          <w:rFonts w:ascii="Times New Roman" w:hAnsi="Times New Roman"/>
          <w:bCs/>
          <w:sz w:val="28"/>
          <w:szCs w:val="28"/>
        </w:rPr>
        <w:t>В ходе проведения контрольных мероприятий в 2020 году в отношении органов государственной власти субъектов Российской Федерации в сфере охраны здоровья выявлялись наиболее част</w:t>
      </w:r>
      <w:r w:rsidR="001545C2">
        <w:rPr>
          <w:rFonts w:ascii="Times New Roman" w:hAnsi="Times New Roman"/>
          <w:bCs/>
          <w:sz w:val="28"/>
          <w:szCs w:val="28"/>
        </w:rPr>
        <w:t>о следующие системные нарушения.</w:t>
      </w:r>
    </w:p>
    <w:p w:rsidR="00F774BA" w:rsidRPr="00A45BBF" w:rsidRDefault="00F774BA" w:rsidP="00F774BA">
      <w:pPr>
        <w:spacing w:after="0" w:line="240" w:lineRule="auto"/>
        <w:jc w:val="both"/>
        <w:rPr>
          <w:rFonts w:ascii="Times New Roman" w:hAnsi="Times New Roman"/>
          <w:bCs/>
          <w:sz w:val="28"/>
          <w:szCs w:val="28"/>
        </w:rPr>
      </w:pPr>
    </w:p>
    <w:p w:rsidR="00F774BA" w:rsidRPr="00A45BBF" w:rsidRDefault="00F774BA" w:rsidP="00F774BA">
      <w:pPr>
        <w:spacing w:after="0" w:line="240" w:lineRule="auto"/>
        <w:ind w:firstLine="709"/>
        <w:jc w:val="both"/>
        <w:rPr>
          <w:rFonts w:ascii="Times New Roman" w:hAnsi="Times New Roman"/>
          <w:bCs/>
          <w:i/>
          <w:sz w:val="28"/>
          <w:szCs w:val="28"/>
        </w:rPr>
      </w:pPr>
      <w:r w:rsidRPr="00A45BBF">
        <w:rPr>
          <w:rFonts w:ascii="Times New Roman" w:hAnsi="Times New Roman"/>
          <w:bCs/>
          <w:i/>
          <w:sz w:val="28"/>
          <w:szCs w:val="28"/>
        </w:rPr>
        <w:t xml:space="preserve">Таблица </w:t>
      </w:r>
      <w:r w:rsidR="0077451D">
        <w:rPr>
          <w:rFonts w:ascii="Times New Roman" w:hAnsi="Times New Roman"/>
          <w:bCs/>
          <w:i/>
          <w:sz w:val="28"/>
          <w:szCs w:val="28"/>
        </w:rPr>
        <w:t>17</w:t>
      </w:r>
      <w:r w:rsidRPr="00A45BBF">
        <w:rPr>
          <w:rFonts w:ascii="Times New Roman" w:hAnsi="Times New Roman"/>
          <w:bCs/>
          <w:i/>
          <w:sz w:val="28"/>
          <w:szCs w:val="28"/>
        </w:rPr>
        <w:t>. Перечень системных нарушений в системе организации оказания медицинской помощи, выявляемых в ходе проверок органов государственной власти субъектов Российской Федерации в сфере охраны здоровья</w:t>
      </w:r>
    </w:p>
    <w:tbl>
      <w:tblPr>
        <w:tblStyle w:val="28"/>
        <w:tblW w:w="0" w:type="auto"/>
        <w:tblLook w:val="04A0" w:firstRow="1" w:lastRow="0" w:firstColumn="1" w:lastColumn="0" w:noHBand="0" w:noVBand="1"/>
      </w:tblPr>
      <w:tblGrid>
        <w:gridCol w:w="9629"/>
      </w:tblGrid>
      <w:tr w:rsidR="00F774BA" w:rsidRPr="00A45BBF" w:rsidTr="002120D1">
        <w:tc>
          <w:tcPr>
            <w:tcW w:w="9913" w:type="dxa"/>
          </w:tcPr>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sz w:val="22"/>
                <w:szCs w:val="22"/>
              </w:rPr>
              <w:t>Не в полном объеме налажено структурное взаимодействие, ввиду чего не проводится анализ причин увеличения смертности и не принимается в полном объеме конкретных мер по их устранению</w:t>
            </w:r>
          </w:p>
        </w:tc>
      </w:tr>
      <w:tr w:rsidR="00F774BA" w:rsidRPr="00A45BBF" w:rsidTr="002120D1">
        <w:tc>
          <w:tcPr>
            <w:tcW w:w="9913" w:type="dxa"/>
          </w:tcPr>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bCs/>
                <w:sz w:val="22"/>
                <w:szCs w:val="22"/>
              </w:rPr>
              <w:t>Нарушения правил формирования территориальных программ государственных гарантий</w:t>
            </w:r>
          </w:p>
        </w:tc>
      </w:tr>
      <w:tr w:rsidR="00F774BA" w:rsidRPr="00A45BBF" w:rsidTr="002120D1">
        <w:tc>
          <w:tcPr>
            <w:tcW w:w="9913" w:type="dxa"/>
          </w:tcPr>
          <w:p w:rsidR="00F774BA" w:rsidRPr="00A45BBF" w:rsidRDefault="00F774BA" w:rsidP="00F774BA">
            <w:pPr>
              <w:ind w:firstLine="313"/>
              <w:jc w:val="both"/>
              <w:rPr>
                <w:rFonts w:ascii="Times New Roman" w:hAnsi="Times New Roman"/>
                <w:kern w:val="2"/>
                <w:sz w:val="22"/>
                <w:szCs w:val="22"/>
              </w:rPr>
            </w:pPr>
            <w:r w:rsidRPr="00A45BBF">
              <w:rPr>
                <w:rFonts w:ascii="Times New Roman" w:hAnsi="Times New Roman"/>
                <w:kern w:val="2"/>
                <w:sz w:val="22"/>
                <w:szCs w:val="22"/>
              </w:rPr>
              <w:t>Ненадлежащая организация оказания медицинской помощи в части несоответствия ее с порядками оказания медицинской помощи, утвержденными приказами Минздрава России и клиническими рекомендациями (клиническими протоколами):</w:t>
            </w:r>
          </w:p>
          <w:p w:rsidR="00F774BA" w:rsidRPr="00A45BBF" w:rsidRDefault="00F774BA" w:rsidP="00F774BA">
            <w:pPr>
              <w:ind w:firstLine="313"/>
              <w:jc w:val="both"/>
              <w:rPr>
                <w:rFonts w:ascii="Times New Roman" w:hAnsi="Times New Roman"/>
                <w:kern w:val="2"/>
                <w:sz w:val="22"/>
                <w:szCs w:val="22"/>
              </w:rPr>
            </w:pPr>
            <w:r w:rsidRPr="00A45BBF">
              <w:rPr>
                <w:rFonts w:ascii="Times New Roman" w:hAnsi="Times New Roman"/>
                <w:kern w:val="2"/>
                <w:sz w:val="22"/>
                <w:szCs w:val="22"/>
              </w:rPr>
              <w:t xml:space="preserve"> - нарушения маршрутизации и непрофильные госпитализации; </w:t>
            </w:r>
          </w:p>
          <w:p w:rsidR="00F774BA" w:rsidRPr="00A45BBF" w:rsidRDefault="00F774BA" w:rsidP="00F774BA">
            <w:pPr>
              <w:ind w:firstLine="313"/>
              <w:jc w:val="both"/>
              <w:rPr>
                <w:rFonts w:ascii="Times New Roman" w:hAnsi="Times New Roman"/>
                <w:kern w:val="2"/>
                <w:sz w:val="22"/>
                <w:szCs w:val="22"/>
              </w:rPr>
            </w:pPr>
            <w:r w:rsidRPr="00A45BBF">
              <w:rPr>
                <w:rFonts w:ascii="Times New Roman" w:hAnsi="Times New Roman"/>
                <w:kern w:val="2"/>
                <w:sz w:val="22"/>
                <w:szCs w:val="22"/>
              </w:rPr>
              <w:t>- несоблюдение стандарта оснащения;</w:t>
            </w:r>
          </w:p>
          <w:p w:rsidR="00F774BA" w:rsidRPr="00A45BBF" w:rsidRDefault="00F774BA" w:rsidP="00F774BA">
            <w:pPr>
              <w:ind w:firstLine="313"/>
              <w:jc w:val="both"/>
              <w:rPr>
                <w:rFonts w:ascii="Times New Roman" w:hAnsi="Times New Roman"/>
                <w:kern w:val="2"/>
                <w:sz w:val="22"/>
                <w:szCs w:val="22"/>
              </w:rPr>
            </w:pPr>
            <w:r w:rsidRPr="00A45BBF">
              <w:rPr>
                <w:rFonts w:ascii="Times New Roman" w:hAnsi="Times New Roman"/>
                <w:kern w:val="2"/>
                <w:sz w:val="22"/>
                <w:szCs w:val="22"/>
              </w:rPr>
              <w:t>- не проводятся в полном объеме лечебно-диагностические исследования в связи с простоем и неэффективным использованием медицинского оборудования;</w:t>
            </w:r>
          </w:p>
          <w:p w:rsidR="00F774BA" w:rsidRPr="00A45BBF" w:rsidRDefault="00F774BA" w:rsidP="00F774BA">
            <w:pPr>
              <w:ind w:firstLine="313"/>
              <w:jc w:val="both"/>
              <w:rPr>
                <w:rFonts w:ascii="Times New Roman" w:hAnsi="Times New Roman"/>
                <w:kern w:val="2"/>
                <w:sz w:val="22"/>
                <w:szCs w:val="22"/>
              </w:rPr>
            </w:pPr>
            <w:r w:rsidRPr="00A45BBF">
              <w:rPr>
                <w:rFonts w:ascii="Times New Roman" w:hAnsi="Times New Roman"/>
                <w:kern w:val="2"/>
                <w:sz w:val="22"/>
                <w:szCs w:val="22"/>
              </w:rPr>
              <w:t>- дефицит первичных медицинских кабинетов, деятельность которых направлена на раннее выявление признаков заболеваний и своевременное направление в профильные медицинские организации 2 и 3 уровня;</w:t>
            </w:r>
          </w:p>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kern w:val="2"/>
                <w:sz w:val="22"/>
                <w:szCs w:val="22"/>
              </w:rPr>
              <w:t>- отсутствие мониторингов за проведением контроля состояния здоровья</w:t>
            </w:r>
          </w:p>
        </w:tc>
      </w:tr>
      <w:tr w:rsidR="00F774BA" w:rsidRPr="00A45BBF" w:rsidTr="002120D1">
        <w:tc>
          <w:tcPr>
            <w:tcW w:w="9913" w:type="dxa"/>
          </w:tcPr>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bCs/>
                <w:sz w:val="22"/>
                <w:szCs w:val="22"/>
              </w:rPr>
              <w:t xml:space="preserve">Неэффективность выполнения, в том числе не в полном объеме, </w:t>
            </w:r>
            <w:r w:rsidRPr="00A45BBF">
              <w:rPr>
                <w:rFonts w:ascii="Times New Roman" w:hAnsi="Times New Roman"/>
                <w:kern w:val="2"/>
                <w:sz w:val="22"/>
                <w:szCs w:val="22"/>
              </w:rPr>
              <w:t>мероприятий, проводимых в субъектах Российской Федерации, направленных на снижение смертности и повышения уровня жизни граждан</w:t>
            </w:r>
          </w:p>
        </w:tc>
      </w:tr>
      <w:tr w:rsidR="00F774BA" w:rsidRPr="00A45BBF" w:rsidTr="002120D1">
        <w:tc>
          <w:tcPr>
            <w:tcW w:w="9913" w:type="dxa"/>
          </w:tcPr>
          <w:p w:rsidR="00F774BA" w:rsidRPr="00A45BBF" w:rsidRDefault="00F774BA" w:rsidP="00F774BA">
            <w:pPr>
              <w:ind w:firstLine="313"/>
              <w:jc w:val="both"/>
              <w:rPr>
                <w:rFonts w:ascii="Times New Roman" w:hAnsi="Times New Roman"/>
                <w:kern w:val="2"/>
                <w:sz w:val="22"/>
                <w:szCs w:val="22"/>
              </w:rPr>
            </w:pPr>
            <w:r w:rsidRPr="00A45BBF">
              <w:rPr>
                <w:rFonts w:ascii="Times New Roman" w:hAnsi="Times New Roman"/>
                <w:kern w:val="2"/>
                <w:sz w:val="22"/>
                <w:szCs w:val="22"/>
              </w:rPr>
              <w:t>Нарушаются права граждан на доступность оказания медицинской помощи для граждан, проживающих в сельской и отдаленной местности:</w:t>
            </w:r>
          </w:p>
          <w:p w:rsidR="00F774BA" w:rsidRPr="00A45BBF" w:rsidRDefault="00F774BA" w:rsidP="00F774BA">
            <w:pPr>
              <w:ind w:firstLine="313"/>
              <w:jc w:val="both"/>
              <w:rPr>
                <w:rFonts w:ascii="Times New Roman" w:hAnsi="Times New Roman"/>
                <w:kern w:val="2"/>
                <w:sz w:val="22"/>
                <w:szCs w:val="22"/>
              </w:rPr>
            </w:pPr>
            <w:r w:rsidRPr="00A45BBF">
              <w:rPr>
                <w:rFonts w:ascii="Times New Roman" w:hAnsi="Times New Roman"/>
                <w:kern w:val="2"/>
                <w:sz w:val="22"/>
                <w:szCs w:val="22"/>
              </w:rPr>
              <w:t xml:space="preserve">- отдаленные районы не включены в маршрутизацию; </w:t>
            </w:r>
          </w:p>
          <w:p w:rsidR="00F774BA" w:rsidRPr="00A45BBF" w:rsidRDefault="00F774BA" w:rsidP="00F774BA">
            <w:pPr>
              <w:ind w:firstLine="313"/>
              <w:jc w:val="both"/>
              <w:rPr>
                <w:rFonts w:ascii="Times New Roman" w:hAnsi="Times New Roman"/>
                <w:kern w:val="2"/>
                <w:sz w:val="22"/>
                <w:szCs w:val="22"/>
              </w:rPr>
            </w:pPr>
            <w:r w:rsidRPr="00A45BBF">
              <w:rPr>
                <w:rFonts w:ascii="Times New Roman" w:hAnsi="Times New Roman"/>
                <w:kern w:val="2"/>
                <w:sz w:val="22"/>
                <w:szCs w:val="22"/>
              </w:rPr>
              <w:t xml:space="preserve">- отсутствуют отделения (кабинеты) для оказания первичной доврачебной и первичной медико-санитарной помощи; </w:t>
            </w:r>
          </w:p>
          <w:p w:rsidR="00F774BA" w:rsidRPr="00A45BBF" w:rsidRDefault="00F774BA" w:rsidP="00F774BA">
            <w:pPr>
              <w:ind w:firstLine="313"/>
              <w:jc w:val="both"/>
              <w:rPr>
                <w:rFonts w:ascii="Times New Roman" w:hAnsi="Times New Roman"/>
                <w:kern w:val="2"/>
                <w:sz w:val="22"/>
                <w:szCs w:val="22"/>
              </w:rPr>
            </w:pPr>
            <w:r w:rsidRPr="00A45BBF">
              <w:rPr>
                <w:rFonts w:ascii="Times New Roman" w:hAnsi="Times New Roman"/>
                <w:kern w:val="2"/>
                <w:sz w:val="22"/>
                <w:szCs w:val="22"/>
              </w:rPr>
              <w:t>- не организованы домовые хозяйства для организации первичной помощи;</w:t>
            </w:r>
          </w:p>
          <w:p w:rsidR="00F774BA" w:rsidRPr="00A45BBF" w:rsidRDefault="00F774BA" w:rsidP="00F774BA">
            <w:pPr>
              <w:ind w:firstLine="313"/>
              <w:jc w:val="both"/>
              <w:rPr>
                <w:rFonts w:ascii="Times New Roman" w:hAnsi="Times New Roman"/>
                <w:kern w:val="2"/>
                <w:sz w:val="22"/>
                <w:szCs w:val="22"/>
              </w:rPr>
            </w:pPr>
            <w:r w:rsidRPr="00A45BBF">
              <w:rPr>
                <w:rFonts w:ascii="Times New Roman" w:hAnsi="Times New Roman"/>
                <w:kern w:val="2"/>
                <w:sz w:val="22"/>
                <w:szCs w:val="22"/>
              </w:rPr>
              <w:t xml:space="preserve"> - не соблюдается время доезда скорой медицинской помощи;</w:t>
            </w:r>
          </w:p>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kern w:val="2"/>
                <w:sz w:val="22"/>
                <w:szCs w:val="22"/>
              </w:rPr>
              <w:t>- не обеспечиваются граждане лекарственными препаратами и современными обезболивающими средствами, в том числе льготные категории граждан  и др.</w:t>
            </w:r>
          </w:p>
        </w:tc>
      </w:tr>
      <w:tr w:rsidR="00F774BA" w:rsidRPr="00A45BBF" w:rsidTr="002120D1">
        <w:tc>
          <w:tcPr>
            <w:tcW w:w="9913" w:type="dxa"/>
          </w:tcPr>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Простой и неэффективное использование медицинского оборудования, в том числе дорогостоящего, по причинам:</w:t>
            </w:r>
          </w:p>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 xml:space="preserve">- в связи с введенными ограничительными мерами по предотвращению распространения новой коронавирусной инфекции </w:t>
            </w:r>
            <w:r w:rsidRPr="00A45BBF">
              <w:rPr>
                <w:rFonts w:ascii="Times New Roman" w:hAnsi="Times New Roman"/>
                <w:sz w:val="22"/>
                <w:szCs w:val="22"/>
                <w:lang w:val="en-US"/>
              </w:rPr>
              <w:t>COVID</w:t>
            </w:r>
            <w:r w:rsidRPr="00A45BBF">
              <w:rPr>
                <w:rFonts w:ascii="Times New Roman" w:hAnsi="Times New Roman"/>
                <w:sz w:val="22"/>
                <w:szCs w:val="22"/>
              </w:rPr>
              <w:t>-19;</w:t>
            </w:r>
          </w:p>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 xml:space="preserve">- в связи с перепрофилированием медицинской организации под оказание медицинской помощи больным </w:t>
            </w:r>
            <w:r w:rsidRPr="00A45BBF">
              <w:rPr>
                <w:rFonts w:ascii="Times New Roman" w:hAnsi="Times New Roman"/>
                <w:sz w:val="22"/>
                <w:szCs w:val="22"/>
                <w:lang w:val="en-US"/>
              </w:rPr>
              <w:t>COVID</w:t>
            </w:r>
            <w:r w:rsidRPr="00A45BBF">
              <w:rPr>
                <w:rFonts w:ascii="Times New Roman" w:hAnsi="Times New Roman"/>
                <w:sz w:val="22"/>
                <w:szCs w:val="22"/>
              </w:rPr>
              <w:t>-19;</w:t>
            </w:r>
          </w:p>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 в связи с поломкой/ремонтом медицинского оборудования;</w:t>
            </w:r>
          </w:p>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 в связи с отсутствием медицинского персонала для работы на медицинском оборудовании;</w:t>
            </w:r>
          </w:p>
          <w:p w:rsidR="00F774BA" w:rsidRPr="00A45BBF" w:rsidRDefault="00F774BA" w:rsidP="00F774BA">
            <w:pPr>
              <w:ind w:firstLine="709"/>
              <w:jc w:val="both"/>
              <w:rPr>
                <w:rFonts w:ascii="Times New Roman" w:hAnsi="Times New Roman"/>
                <w:sz w:val="22"/>
                <w:szCs w:val="22"/>
              </w:rPr>
            </w:pPr>
            <w:r w:rsidRPr="00A45BBF">
              <w:rPr>
                <w:rFonts w:ascii="Times New Roman" w:hAnsi="Times New Roman"/>
                <w:sz w:val="22"/>
                <w:szCs w:val="22"/>
              </w:rPr>
              <w:t>- в связи с неготовностью помещения под установку нового медицинского оборудования</w:t>
            </w:r>
          </w:p>
        </w:tc>
      </w:tr>
      <w:tr w:rsidR="00F774BA" w:rsidRPr="00A45BBF" w:rsidTr="002120D1">
        <w:tc>
          <w:tcPr>
            <w:tcW w:w="9913" w:type="dxa"/>
          </w:tcPr>
          <w:p w:rsidR="00F774BA" w:rsidRPr="00A45BBF" w:rsidRDefault="00F774BA" w:rsidP="00F774BA">
            <w:pPr>
              <w:widowControl w:val="0"/>
              <w:suppressAutoHyphens/>
              <w:ind w:firstLine="313"/>
              <w:jc w:val="both"/>
              <w:textAlignment w:val="baseline"/>
              <w:rPr>
                <w:rFonts w:ascii="Times New Roman" w:hAnsi="Times New Roman"/>
                <w:sz w:val="22"/>
                <w:szCs w:val="22"/>
              </w:rPr>
            </w:pPr>
            <w:r w:rsidRPr="00A45BBF">
              <w:rPr>
                <w:rFonts w:ascii="Times New Roman" w:hAnsi="Times New Roman"/>
                <w:sz w:val="22"/>
                <w:szCs w:val="22"/>
              </w:rPr>
              <w:t>Неэффективное использование электронного документооборота в медицинских и аптечных организациях, не оказываются в полном объеме 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 требующих экстренного разрешения</w:t>
            </w:r>
          </w:p>
        </w:tc>
      </w:tr>
      <w:tr w:rsidR="00F774BA" w:rsidRPr="00A45BBF" w:rsidTr="002120D1">
        <w:tc>
          <w:tcPr>
            <w:tcW w:w="9913" w:type="dxa"/>
          </w:tcPr>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sz w:val="22"/>
                <w:szCs w:val="22"/>
              </w:rPr>
              <w:t>Не соблюдаются требования по укомплектованию медицинским персоналом общепрофильных фельдшерских выездных бригад скорой медицинской помощи; к комплектации лекарственными препаратами и медицинскими изделиями укладок и наборов для оказания скорой медицинской помощи; укомплектованию машин скорой медицинской помощи в соответствии с Порядком оказания скорой, в том числе скорой специализированной, медицинской помощи, утвержденным приказом Минздрава России от 20.06.2013 № 388н</w:t>
            </w:r>
          </w:p>
        </w:tc>
      </w:tr>
      <w:tr w:rsidR="00F774BA" w:rsidRPr="00A45BBF" w:rsidTr="002120D1">
        <w:tc>
          <w:tcPr>
            <w:tcW w:w="9913" w:type="dxa"/>
          </w:tcPr>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Автомобили скорой медицинской помощи недоукомплектованы медицинскими изделиями и лекарственными препаратами в соответствии с Порядком оказания скорой, в том числе скорой специализированной, медицинской помощи, утвержденным приказом Минздрава России от 20.06.2013 № 388н</w:t>
            </w:r>
          </w:p>
        </w:tc>
      </w:tr>
      <w:tr w:rsidR="00F774BA" w:rsidRPr="00A45BBF" w:rsidTr="002120D1">
        <w:tc>
          <w:tcPr>
            <w:tcW w:w="9913" w:type="dxa"/>
          </w:tcPr>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Нарушаются правила хранения лекарственных препаратов</w:t>
            </w:r>
          </w:p>
        </w:tc>
      </w:tr>
      <w:tr w:rsidR="00F774BA" w:rsidRPr="00A45BBF" w:rsidTr="002120D1">
        <w:tc>
          <w:tcPr>
            <w:tcW w:w="9913" w:type="dxa"/>
          </w:tcPr>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sz w:val="22"/>
                <w:szCs w:val="22"/>
              </w:rPr>
              <w:t>Отмечается простой и перебои в работе бортового оборудования спутниковой навигационно-мониторинговой системы ГЛОНАСС/GPC, не организована единая диспетчерская служба оказания скорой медицинской помощи</w:t>
            </w:r>
          </w:p>
        </w:tc>
      </w:tr>
      <w:tr w:rsidR="00F774BA" w:rsidRPr="00A45BBF" w:rsidTr="002120D1">
        <w:tc>
          <w:tcPr>
            <w:tcW w:w="9913" w:type="dxa"/>
          </w:tcPr>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sz w:val="22"/>
                <w:szCs w:val="22"/>
              </w:rPr>
              <w:t xml:space="preserve">Парк автомобилей скорой медицинской помощи имеет высокий процент износа </w:t>
            </w:r>
          </w:p>
        </w:tc>
      </w:tr>
      <w:tr w:rsidR="00F774BA" w:rsidRPr="00A45BBF" w:rsidTr="002120D1">
        <w:tc>
          <w:tcPr>
            <w:tcW w:w="9913" w:type="dxa"/>
          </w:tcPr>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sz w:val="22"/>
                <w:szCs w:val="22"/>
              </w:rPr>
              <w:t>В ходе контроля за диспансеризацией детей-сирот выявлялось невыполнение в полном объеме рекомендаций по итогам диспансеризации в части последующего оказания медицинской помощи детям-сиротам, а также слабая организация межведомственного взаимодействия (отсутствие соглашения с органами опеки и попечительства), что создает риски низкой доли охвата диспансеризацией детей-сирот, и, как следствие, снижает уровень ведомственного контроля</w:t>
            </w:r>
          </w:p>
        </w:tc>
      </w:tr>
      <w:tr w:rsidR="00F774BA" w:rsidRPr="00A45BBF" w:rsidTr="002120D1">
        <w:tc>
          <w:tcPr>
            <w:tcW w:w="9913" w:type="dxa"/>
          </w:tcPr>
          <w:p w:rsidR="00F774BA" w:rsidRPr="00A45BBF" w:rsidRDefault="00F774BA" w:rsidP="00F774BA">
            <w:pPr>
              <w:jc w:val="both"/>
              <w:rPr>
                <w:rFonts w:ascii="Times New Roman" w:hAnsi="Times New Roman"/>
                <w:sz w:val="22"/>
                <w:szCs w:val="22"/>
              </w:rPr>
            </w:pPr>
            <w:r w:rsidRPr="00A45BBF">
              <w:rPr>
                <w:rFonts w:ascii="Times New Roman" w:hAnsi="Times New Roman"/>
                <w:sz w:val="22"/>
                <w:szCs w:val="22"/>
              </w:rPr>
              <w:t xml:space="preserve">     В ходе контроля за проведением Всероссийской диспансеризации </w:t>
            </w:r>
            <w:r w:rsidRPr="00A45BBF">
              <w:rPr>
                <w:rFonts w:ascii="Times New Roman" w:eastAsia="Times New Roman" w:hAnsi="Times New Roman"/>
                <w:sz w:val="22"/>
                <w:szCs w:val="22"/>
              </w:rPr>
              <w:t>населения</w:t>
            </w:r>
            <w:r w:rsidRPr="00A45BBF">
              <w:rPr>
                <w:rFonts w:ascii="Times New Roman" w:hAnsi="Times New Roman"/>
                <w:sz w:val="22"/>
                <w:szCs w:val="22"/>
              </w:rPr>
              <w:t xml:space="preserve"> </w:t>
            </w:r>
            <w:r w:rsidRPr="00A45BBF">
              <w:rPr>
                <w:rFonts w:ascii="Times New Roman" w:hAnsi="Times New Roman"/>
                <w:kern w:val="2"/>
                <w:sz w:val="22"/>
                <w:szCs w:val="22"/>
                <w:lang w:eastAsia="fa-IR" w:bidi="fa-IR"/>
              </w:rPr>
              <w:t xml:space="preserve">отмечается необеспечение медицинскими организациями проведения диспансеризации в вечернее время, в субботние дни, в день обращения </w:t>
            </w:r>
          </w:p>
        </w:tc>
      </w:tr>
      <w:tr w:rsidR="00F774BA" w:rsidRPr="00A45BBF" w:rsidTr="002120D1">
        <w:tc>
          <w:tcPr>
            <w:tcW w:w="9913" w:type="dxa"/>
          </w:tcPr>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 xml:space="preserve">В ходе контроля за реализацией лекарственного обеспечения выявляются системными проблемы: </w:t>
            </w:r>
          </w:p>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 недостатки в логистике лекарственных препаратов и отсутствие единой информационной системы, обеспечивающей взаимодействие органа управления здравоохранения, медицинского информационно-аналитического центра, медицинских и фармацевтических организаций, а также лекарственное обеспечение от выписки рецепта до получения лекарственного препарата пациентом;</w:t>
            </w:r>
          </w:p>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 несоблюдение сроков поставок лекарственных препаратов со стороны поставщиков;</w:t>
            </w:r>
          </w:p>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 наличие необеспеченных лекарственными препаратами рецептов;</w:t>
            </w:r>
          </w:p>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 не анализируются потребности в лекарственных препаратах и не проводится управление товарными запасами;</w:t>
            </w:r>
          </w:p>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sz w:val="22"/>
                <w:szCs w:val="22"/>
              </w:rPr>
              <w:t>- зафиксированы факты списания лекарственных препаратов, в том числе вакцин</w:t>
            </w:r>
          </w:p>
        </w:tc>
      </w:tr>
      <w:tr w:rsidR="00F774BA" w:rsidRPr="00A45BBF" w:rsidTr="002120D1">
        <w:tc>
          <w:tcPr>
            <w:tcW w:w="9913" w:type="dxa"/>
          </w:tcPr>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Ненадлежащая деятельность главных внештатных специалистов органов государственной власти субъектов Российской Федерации в сфере охраны здоровья, что может свидетельствовать об отсутствии единой системы организации оказания медицинской помощи:</w:t>
            </w:r>
          </w:p>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 работа главных внештатных специалистов носит формальный характер;</w:t>
            </w:r>
          </w:p>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 xml:space="preserve">- не осуществляется организационно-методическая работа; </w:t>
            </w:r>
          </w:p>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 не проводится анализ причин увеличения смертности населения субъекта Российской Федерации;</w:t>
            </w:r>
          </w:p>
          <w:p w:rsidR="00F774BA" w:rsidRPr="00A45BBF" w:rsidRDefault="00F774BA" w:rsidP="00F774BA">
            <w:pPr>
              <w:ind w:firstLine="313"/>
              <w:jc w:val="both"/>
              <w:rPr>
                <w:rFonts w:ascii="Times New Roman" w:hAnsi="Times New Roman"/>
                <w:sz w:val="22"/>
                <w:szCs w:val="22"/>
              </w:rPr>
            </w:pPr>
            <w:r w:rsidRPr="00A45BBF">
              <w:rPr>
                <w:rFonts w:ascii="Times New Roman" w:hAnsi="Times New Roman"/>
                <w:sz w:val="22"/>
                <w:szCs w:val="22"/>
              </w:rPr>
              <w:t>- не предлагаются меры по улучшению медико-демографической ситуации и по улучшению доступности оказания медицинской помощи</w:t>
            </w:r>
          </w:p>
        </w:tc>
      </w:tr>
      <w:tr w:rsidR="00F774BA" w:rsidRPr="00A45BBF" w:rsidTr="002120D1">
        <w:tc>
          <w:tcPr>
            <w:tcW w:w="9913" w:type="dxa"/>
          </w:tcPr>
          <w:p w:rsidR="00F774BA" w:rsidRPr="00A45BBF" w:rsidRDefault="00F774BA" w:rsidP="00F774BA">
            <w:pPr>
              <w:ind w:firstLine="313"/>
              <w:jc w:val="both"/>
              <w:rPr>
                <w:rFonts w:ascii="Times New Roman" w:hAnsi="Times New Roman"/>
                <w:bCs/>
                <w:i/>
                <w:sz w:val="22"/>
                <w:szCs w:val="22"/>
              </w:rPr>
            </w:pPr>
            <w:r w:rsidRPr="00A45BBF">
              <w:rPr>
                <w:rFonts w:ascii="Times New Roman" w:hAnsi="Times New Roman"/>
                <w:bCs/>
                <w:i/>
                <w:sz w:val="22"/>
                <w:szCs w:val="22"/>
              </w:rPr>
              <w:t xml:space="preserve">Перечень системных нарушений в системе организации оказания медицинской помощи, установленный в период пандемии новой коронавирусной инфекции </w:t>
            </w:r>
            <w:r w:rsidRPr="00A45BBF">
              <w:rPr>
                <w:rFonts w:ascii="Times New Roman" w:hAnsi="Times New Roman"/>
                <w:bCs/>
                <w:i/>
                <w:sz w:val="22"/>
                <w:szCs w:val="22"/>
                <w:lang w:val="en-US"/>
              </w:rPr>
              <w:t>COVID</w:t>
            </w:r>
            <w:r w:rsidRPr="00A45BBF">
              <w:rPr>
                <w:rFonts w:ascii="Times New Roman" w:hAnsi="Times New Roman"/>
                <w:bCs/>
                <w:i/>
                <w:sz w:val="22"/>
                <w:szCs w:val="22"/>
              </w:rPr>
              <w:t>-19:</w:t>
            </w:r>
          </w:p>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bCs/>
                <w:sz w:val="22"/>
                <w:szCs w:val="22"/>
              </w:rPr>
              <w:t xml:space="preserve">- необеспечение своевременного проведение исследования и получения результатов на наличие новой коронавирусной инфекции </w:t>
            </w:r>
            <w:r w:rsidRPr="00A45BBF">
              <w:rPr>
                <w:rFonts w:ascii="Times New Roman" w:hAnsi="Times New Roman"/>
                <w:bCs/>
                <w:sz w:val="22"/>
                <w:szCs w:val="22"/>
                <w:lang w:val="en-US"/>
              </w:rPr>
              <w:t>COVID</w:t>
            </w:r>
            <w:r w:rsidRPr="00A45BBF">
              <w:rPr>
                <w:rFonts w:ascii="Times New Roman" w:hAnsi="Times New Roman"/>
                <w:bCs/>
                <w:sz w:val="22"/>
                <w:szCs w:val="22"/>
              </w:rPr>
              <w:t>-19, в том числе методом ПЦР;</w:t>
            </w:r>
          </w:p>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bCs/>
                <w:sz w:val="22"/>
                <w:szCs w:val="22"/>
              </w:rPr>
              <w:t>- отсутствие организации работы медицинских лабораторий в режиме 7/24;</w:t>
            </w:r>
          </w:p>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bCs/>
                <w:sz w:val="22"/>
                <w:szCs w:val="22"/>
              </w:rPr>
              <w:t>- длительное ожидание проведения компьютерной томографии (КТ) органов грудной клетки;</w:t>
            </w:r>
          </w:p>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bCs/>
                <w:sz w:val="22"/>
                <w:szCs w:val="22"/>
              </w:rPr>
              <w:t xml:space="preserve">- </w:t>
            </w:r>
            <w:r w:rsidRPr="00A45BBF">
              <w:rPr>
                <w:rFonts w:ascii="Times New Roman" w:eastAsia="Tahoma" w:hAnsi="Times New Roman"/>
                <w:bCs/>
                <w:color w:val="000000" w:themeColor="text1"/>
                <w:kern w:val="24"/>
                <w:sz w:val="22"/>
                <w:szCs w:val="22"/>
              </w:rPr>
              <w:t xml:space="preserve">недостаточное количество КТ в амбулаторном звене и перепрофилированных стационарных медицинских организациях для обследования больных с </w:t>
            </w:r>
            <w:r w:rsidRPr="00A45BBF">
              <w:rPr>
                <w:rFonts w:ascii="Times New Roman" w:hAnsi="Times New Roman"/>
                <w:bCs/>
                <w:sz w:val="22"/>
                <w:szCs w:val="22"/>
                <w:lang w:val="en-US"/>
              </w:rPr>
              <w:t>COVID</w:t>
            </w:r>
            <w:r w:rsidRPr="00A45BBF">
              <w:rPr>
                <w:rFonts w:ascii="Times New Roman" w:hAnsi="Times New Roman"/>
                <w:bCs/>
                <w:sz w:val="22"/>
                <w:szCs w:val="22"/>
              </w:rPr>
              <w:t>-19;</w:t>
            </w:r>
          </w:p>
          <w:p w:rsidR="00F774BA" w:rsidRPr="00A45BBF" w:rsidRDefault="00F774BA" w:rsidP="00F774BA">
            <w:pPr>
              <w:ind w:firstLine="313"/>
              <w:jc w:val="both"/>
              <w:rPr>
                <w:rFonts w:ascii="Times New Roman" w:eastAsia="Tahoma" w:hAnsi="Times New Roman"/>
                <w:bCs/>
                <w:color w:val="000000" w:themeColor="text1"/>
                <w:kern w:val="24"/>
                <w:sz w:val="22"/>
                <w:szCs w:val="22"/>
              </w:rPr>
            </w:pPr>
            <w:r w:rsidRPr="00A45BBF">
              <w:rPr>
                <w:rFonts w:ascii="Times New Roman" w:hAnsi="Times New Roman"/>
                <w:bCs/>
                <w:sz w:val="22"/>
                <w:szCs w:val="22"/>
              </w:rPr>
              <w:t xml:space="preserve">- </w:t>
            </w:r>
            <w:r w:rsidRPr="00A45BBF">
              <w:rPr>
                <w:rFonts w:ascii="Times New Roman" w:eastAsia="Tahoma" w:hAnsi="Times New Roman"/>
                <w:bCs/>
                <w:color w:val="000000" w:themeColor="text1"/>
                <w:kern w:val="24"/>
                <w:sz w:val="22"/>
                <w:szCs w:val="22"/>
              </w:rPr>
              <w:t>недостаточный охват проведения КТ-исследований;</w:t>
            </w:r>
          </w:p>
          <w:p w:rsidR="00F774BA" w:rsidRPr="00A45BBF" w:rsidRDefault="00F774BA" w:rsidP="00F774BA">
            <w:pPr>
              <w:ind w:firstLine="313"/>
              <w:jc w:val="both"/>
              <w:rPr>
                <w:rFonts w:ascii="Times New Roman" w:hAnsi="Times New Roman"/>
                <w:bCs/>
                <w:sz w:val="22"/>
                <w:szCs w:val="22"/>
              </w:rPr>
            </w:pPr>
            <w:r w:rsidRPr="00A45BBF">
              <w:rPr>
                <w:rFonts w:ascii="Times New Roman" w:eastAsia="Tahoma" w:hAnsi="Times New Roman"/>
                <w:bCs/>
                <w:color w:val="000000" w:themeColor="text1"/>
                <w:kern w:val="24"/>
                <w:sz w:val="22"/>
                <w:szCs w:val="22"/>
              </w:rPr>
              <w:t>- отсутствие организации амбулаторных КТ-центров;</w:t>
            </w:r>
          </w:p>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bCs/>
                <w:sz w:val="22"/>
                <w:szCs w:val="22"/>
              </w:rPr>
              <w:t xml:space="preserve">- нарушение минимальных требований к организации коечного фонда перепрофилированных </w:t>
            </w:r>
            <w:r w:rsidRPr="00A45BBF">
              <w:rPr>
                <w:rFonts w:ascii="Times New Roman" w:hAnsi="Times New Roman"/>
                <w:bCs/>
                <w:sz w:val="22"/>
                <w:szCs w:val="22"/>
                <w:lang w:val="en-US"/>
              </w:rPr>
              <w:t>COVID</w:t>
            </w:r>
            <w:r w:rsidRPr="00A45BBF">
              <w:rPr>
                <w:rFonts w:ascii="Times New Roman" w:hAnsi="Times New Roman"/>
                <w:bCs/>
                <w:sz w:val="22"/>
                <w:szCs w:val="22"/>
              </w:rPr>
              <w:t>-госпиталей и обеспечения их медицинским оборудованием;</w:t>
            </w:r>
          </w:p>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bCs/>
                <w:sz w:val="22"/>
                <w:szCs w:val="22"/>
              </w:rPr>
              <w:t>- отсутствие запаса средств индивидуальной защиты в медицинских организациях;</w:t>
            </w:r>
          </w:p>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bCs/>
                <w:sz w:val="22"/>
                <w:szCs w:val="22"/>
              </w:rPr>
              <w:t>- неэффективная работа «горячих линий»;</w:t>
            </w:r>
          </w:p>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bCs/>
                <w:sz w:val="22"/>
                <w:szCs w:val="22"/>
              </w:rPr>
              <w:t>- превышение времени доезда бригад скорой медицинской помощи;</w:t>
            </w:r>
          </w:p>
          <w:p w:rsidR="00F774BA" w:rsidRPr="00A45BBF" w:rsidRDefault="00F774BA" w:rsidP="00F774BA">
            <w:pPr>
              <w:ind w:firstLine="313"/>
              <w:jc w:val="both"/>
              <w:rPr>
                <w:rFonts w:ascii="Times New Roman" w:eastAsia="Tahoma" w:hAnsi="Times New Roman"/>
                <w:bCs/>
                <w:color w:val="000000" w:themeColor="text1"/>
                <w:kern w:val="24"/>
                <w:sz w:val="22"/>
                <w:szCs w:val="22"/>
              </w:rPr>
            </w:pPr>
            <w:r w:rsidRPr="00A45BBF">
              <w:rPr>
                <w:rFonts w:ascii="Times New Roman" w:hAnsi="Times New Roman"/>
                <w:bCs/>
                <w:sz w:val="22"/>
                <w:szCs w:val="22"/>
              </w:rPr>
              <w:t xml:space="preserve">- </w:t>
            </w:r>
            <w:r w:rsidRPr="00A45BBF">
              <w:rPr>
                <w:rFonts w:ascii="Times New Roman" w:eastAsia="Tahoma" w:hAnsi="Times New Roman"/>
                <w:bCs/>
                <w:color w:val="000000" w:themeColor="text1"/>
                <w:kern w:val="24"/>
                <w:sz w:val="22"/>
                <w:szCs w:val="22"/>
              </w:rPr>
              <w:t>дефицит автомобилей скорой медицинской помощи и недостаточное количество санитарного автотранспорта для транспортировки амбулаторных пациентов на КТ-исследования;</w:t>
            </w:r>
          </w:p>
          <w:p w:rsidR="00F774BA" w:rsidRPr="00A45BBF" w:rsidRDefault="00F774BA" w:rsidP="00F774BA">
            <w:pPr>
              <w:ind w:firstLine="313"/>
              <w:jc w:val="both"/>
              <w:rPr>
                <w:rFonts w:ascii="Times New Roman" w:hAnsi="Times New Roman"/>
                <w:bCs/>
                <w:sz w:val="22"/>
                <w:szCs w:val="22"/>
              </w:rPr>
            </w:pPr>
            <w:r w:rsidRPr="00A45BBF">
              <w:rPr>
                <w:rFonts w:ascii="Times New Roman" w:eastAsia="Tahoma" w:hAnsi="Times New Roman"/>
                <w:bCs/>
                <w:color w:val="000000"/>
                <w:kern w:val="24"/>
                <w:sz w:val="22"/>
                <w:szCs w:val="22"/>
              </w:rPr>
              <w:t xml:space="preserve">- длительное оформление постановления Управлений Роспотребнадзора по контакту с больным </w:t>
            </w:r>
            <w:r w:rsidRPr="00A45BBF">
              <w:rPr>
                <w:rFonts w:ascii="Times New Roman" w:hAnsi="Times New Roman"/>
                <w:bCs/>
                <w:sz w:val="22"/>
                <w:szCs w:val="22"/>
                <w:lang w:val="en-US"/>
              </w:rPr>
              <w:t>COVID</w:t>
            </w:r>
            <w:r w:rsidRPr="00A45BBF">
              <w:rPr>
                <w:rFonts w:ascii="Times New Roman" w:hAnsi="Times New Roman"/>
                <w:bCs/>
                <w:sz w:val="22"/>
                <w:szCs w:val="22"/>
              </w:rPr>
              <w:t>-19;</w:t>
            </w:r>
          </w:p>
          <w:p w:rsidR="00F774BA" w:rsidRPr="00A45BBF" w:rsidRDefault="00F774BA" w:rsidP="00F774BA">
            <w:pPr>
              <w:ind w:firstLine="313"/>
              <w:jc w:val="both"/>
              <w:rPr>
                <w:rFonts w:ascii="Times New Roman" w:eastAsia="Tahoma" w:hAnsi="Times New Roman"/>
                <w:bCs/>
                <w:color w:val="000000" w:themeColor="text1"/>
                <w:kern w:val="24"/>
                <w:sz w:val="22"/>
                <w:szCs w:val="22"/>
              </w:rPr>
            </w:pPr>
            <w:r w:rsidRPr="00A45BBF">
              <w:rPr>
                <w:rFonts w:ascii="Times New Roman" w:hAnsi="Times New Roman"/>
                <w:bCs/>
                <w:sz w:val="22"/>
                <w:szCs w:val="22"/>
              </w:rPr>
              <w:t xml:space="preserve">- </w:t>
            </w:r>
            <w:r w:rsidRPr="00A45BBF">
              <w:rPr>
                <w:rFonts w:ascii="Times New Roman" w:eastAsia="Tahoma" w:hAnsi="Times New Roman"/>
                <w:bCs/>
                <w:color w:val="000000" w:themeColor="text1"/>
                <w:kern w:val="24"/>
                <w:sz w:val="22"/>
                <w:szCs w:val="22"/>
              </w:rPr>
              <w:t>отсутствие у перепрофилированных медицинских организаций (</w:t>
            </w:r>
            <w:r w:rsidRPr="00A45BBF">
              <w:rPr>
                <w:rFonts w:ascii="Times New Roman" w:eastAsia="Tahoma" w:hAnsi="Times New Roman"/>
                <w:bCs/>
                <w:color w:val="000000" w:themeColor="text1"/>
                <w:kern w:val="24"/>
                <w:sz w:val="22"/>
                <w:szCs w:val="22"/>
                <w:lang w:val="en-US"/>
              </w:rPr>
              <w:t>COVID</w:t>
            </w:r>
            <w:r w:rsidRPr="00A45BBF">
              <w:rPr>
                <w:rFonts w:ascii="Times New Roman" w:eastAsia="Tahoma" w:hAnsi="Times New Roman"/>
                <w:bCs/>
                <w:color w:val="000000" w:themeColor="text1"/>
                <w:kern w:val="24"/>
                <w:sz w:val="22"/>
                <w:szCs w:val="22"/>
              </w:rPr>
              <w:t>-госпиталей) технической возможности проведения телемедицинских консультаций;</w:t>
            </w:r>
          </w:p>
          <w:p w:rsidR="00F774BA" w:rsidRPr="00A45BBF" w:rsidRDefault="00F774BA" w:rsidP="00F774BA">
            <w:pPr>
              <w:ind w:firstLine="313"/>
              <w:jc w:val="both"/>
              <w:rPr>
                <w:rFonts w:ascii="Times New Roman" w:hAnsi="Times New Roman"/>
                <w:bCs/>
                <w:sz w:val="22"/>
                <w:szCs w:val="22"/>
              </w:rPr>
            </w:pPr>
            <w:r w:rsidRPr="00A45BBF">
              <w:rPr>
                <w:rFonts w:ascii="Times New Roman" w:eastAsia="Tahoma" w:hAnsi="Times New Roman"/>
                <w:bCs/>
                <w:color w:val="000000" w:themeColor="text1"/>
                <w:kern w:val="24"/>
                <w:sz w:val="22"/>
                <w:szCs w:val="22"/>
              </w:rPr>
              <w:t xml:space="preserve">- неэффективная организация работы в региональном сегменте регистра больных </w:t>
            </w:r>
            <w:r w:rsidRPr="00A45BBF">
              <w:rPr>
                <w:rFonts w:ascii="Times New Roman" w:hAnsi="Times New Roman"/>
                <w:bCs/>
                <w:sz w:val="22"/>
                <w:szCs w:val="22"/>
                <w:lang w:val="en-US"/>
              </w:rPr>
              <w:t>COVID</w:t>
            </w:r>
            <w:r w:rsidRPr="00A45BBF">
              <w:rPr>
                <w:rFonts w:ascii="Times New Roman" w:hAnsi="Times New Roman"/>
                <w:bCs/>
                <w:sz w:val="22"/>
                <w:szCs w:val="22"/>
              </w:rPr>
              <w:t>-19;</w:t>
            </w:r>
          </w:p>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bCs/>
                <w:sz w:val="22"/>
                <w:szCs w:val="22"/>
              </w:rPr>
              <w:t>- дефекты в кодировании причин смерти и расхождение статистической информации по количеству умерших лиц, в том числе с диагнозом «новая коронавирусная инфекция»;</w:t>
            </w:r>
          </w:p>
          <w:p w:rsidR="00F774BA" w:rsidRPr="00A45BBF" w:rsidRDefault="00F774BA" w:rsidP="00F774BA">
            <w:pPr>
              <w:ind w:firstLine="313"/>
              <w:jc w:val="both"/>
              <w:rPr>
                <w:rFonts w:ascii="Times New Roman" w:hAnsi="Times New Roman"/>
                <w:bCs/>
                <w:sz w:val="22"/>
                <w:szCs w:val="22"/>
              </w:rPr>
            </w:pPr>
            <w:r w:rsidRPr="00A45BBF">
              <w:rPr>
                <w:rFonts w:ascii="Times New Roman" w:hAnsi="Times New Roman"/>
                <w:bCs/>
                <w:sz w:val="22"/>
                <w:szCs w:val="22"/>
              </w:rPr>
              <w:t>- отсутствие организации выдачи рецептов на льготные лекарственные препараты в дистанционном режиме;</w:t>
            </w:r>
          </w:p>
          <w:p w:rsidR="00F774BA" w:rsidRPr="00A45BBF" w:rsidRDefault="00F774BA" w:rsidP="00F774BA">
            <w:pPr>
              <w:ind w:firstLine="313"/>
              <w:jc w:val="both"/>
              <w:rPr>
                <w:rFonts w:ascii="Times New Roman" w:eastAsia="Tahoma" w:hAnsi="Times New Roman"/>
                <w:bCs/>
                <w:color w:val="000000" w:themeColor="text1"/>
                <w:kern w:val="24"/>
                <w:sz w:val="22"/>
                <w:szCs w:val="22"/>
              </w:rPr>
            </w:pPr>
            <w:r w:rsidRPr="00A45BBF">
              <w:rPr>
                <w:rFonts w:ascii="Times New Roman" w:hAnsi="Times New Roman"/>
                <w:bCs/>
                <w:sz w:val="22"/>
                <w:szCs w:val="22"/>
              </w:rPr>
              <w:t>- отсутствие возможности осуществления доставки лекарственных препаратов на дом.</w:t>
            </w:r>
          </w:p>
        </w:tc>
      </w:tr>
    </w:tbl>
    <w:p w:rsidR="00F774BA" w:rsidRPr="00A45BBF" w:rsidRDefault="00F774BA" w:rsidP="00F774BA">
      <w:pPr>
        <w:spacing w:after="0" w:line="240" w:lineRule="auto"/>
        <w:ind w:firstLine="709"/>
        <w:jc w:val="both"/>
        <w:rPr>
          <w:rFonts w:ascii="Times New Roman" w:hAnsi="Times New Roman"/>
          <w:i/>
          <w:sz w:val="28"/>
          <w:szCs w:val="28"/>
        </w:rPr>
      </w:pPr>
    </w:p>
    <w:p w:rsidR="00F774BA" w:rsidRPr="00A45BBF" w:rsidRDefault="00F774BA" w:rsidP="00F774BA">
      <w:pPr>
        <w:spacing w:after="0" w:line="240" w:lineRule="auto"/>
        <w:ind w:firstLine="709"/>
        <w:jc w:val="both"/>
        <w:rPr>
          <w:rFonts w:ascii="Times New Roman" w:hAnsi="Times New Roman"/>
          <w:bCs/>
          <w:i/>
          <w:sz w:val="28"/>
          <w:szCs w:val="28"/>
        </w:rPr>
      </w:pPr>
      <w:r w:rsidRPr="00A45BBF">
        <w:rPr>
          <w:rFonts w:ascii="Times New Roman" w:hAnsi="Times New Roman"/>
          <w:bCs/>
          <w:i/>
          <w:sz w:val="28"/>
          <w:szCs w:val="28"/>
        </w:rPr>
        <w:t xml:space="preserve">Таблица </w:t>
      </w:r>
      <w:r w:rsidR="0077451D">
        <w:rPr>
          <w:rFonts w:ascii="Times New Roman" w:hAnsi="Times New Roman"/>
          <w:bCs/>
          <w:i/>
          <w:sz w:val="28"/>
          <w:szCs w:val="28"/>
        </w:rPr>
        <w:t>18</w:t>
      </w:r>
      <w:r w:rsidRPr="00A45BBF">
        <w:rPr>
          <w:rFonts w:ascii="Times New Roman" w:hAnsi="Times New Roman"/>
          <w:bCs/>
          <w:i/>
          <w:sz w:val="28"/>
          <w:szCs w:val="28"/>
        </w:rPr>
        <w:t>. Наиболее значимые нарушения, выявленные при проведении</w:t>
      </w:r>
      <w:r w:rsidRPr="00A45BBF">
        <w:rPr>
          <w:i/>
        </w:rPr>
        <w:t xml:space="preserve"> </w:t>
      </w:r>
      <w:r w:rsidRPr="00A45BBF">
        <w:rPr>
          <w:rFonts w:ascii="Times New Roman" w:hAnsi="Times New Roman"/>
          <w:bCs/>
          <w:i/>
          <w:sz w:val="28"/>
          <w:szCs w:val="28"/>
        </w:rPr>
        <w:t>контрольных мероприятий в отношении территориальных фондов обязательного медицинского страхования (далее-ТФОМС) в 2020 году</w:t>
      </w:r>
    </w:p>
    <w:tbl>
      <w:tblPr>
        <w:tblStyle w:val="28"/>
        <w:tblW w:w="0" w:type="auto"/>
        <w:tblLook w:val="04A0" w:firstRow="1" w:lastRow="0" w:firstColumn="1" w:lastColumn="0" w:noHBand="0" w:noVBand="1"/>
      </w:tblPr>
      <w:tblGrid>
        <w:gridCol w:w="9629"/>
      </w:tblGrid>
      <w:tr w:rsidR="00F774BA" w:rsidRPr="00A45BBF" w:rsidTr="002120D1">
        <w:tc>
          <w:tcPr>
            <w:tcW w:w="9913" w:type="dxa"/>
          </w:tcPr>
          <w:p w:rsidR="00F774BA" w:rsidRPr="00214809" w:rsidRDefault="00F774BA" w:rsidP="00F774BA">
            <w:pPr>
              <w:ind w:firstLine="313"/>
              <w:jc w:val="both"/>
              <w:rPr>
                <w:rFonts w:ascii="Times New Roman" w:hAnsi="Times New Roman"/>
                <w:sz w:val="24"/>
                <w:szCs w:val="28"/>
              </w:rPr>
            </w:pPr>
            <w:r w:rsidRPr="00214809">
              <w:rPr>
                <w:rFonts w:ascii="Times New Roman" w:hAnsi="Times New Roman"/>
                <w:sz w:val="24"/>
                <w:szCs w:val="28"/>
              </w:rPr>
              <w:t>- необеспечение страховыми медицинскими организациями (далее-СМО) проведения установленных объемов медицинских экспертиз: медико-экономического контроля, медико-экономической экспертизы, экспертизы качества медицинской помощи;</w:t>
            </w:r>
          </w:p>
          <w:p w:rsidR="00F774BA" w:rsidRPr="00214809" w:rsidRDefault="00F774BA" w:rsidP="00F774BA">
            <w:pPr>
              <w:autoSpaceDE w:val="0"/>
              <w:autoSpaceDN w:val="0"/>
              <w:adjustRightInd w:val="0"/>
              <w:ind w:firstLine="313"/>
              <w:jc w:val="both"/>
              <w:rPr>
                <w:rFonts w:ascii="Times New Roman" w:hAnsi="Times New Roman"/>
                <w:sz w:val="24"/>
                <w:szCs w:val="24"/>
              </w:rPr>
            </w:pPr>
            <w:r w:rsidRPr="00214809">
              <w:rPr>
                <w:rFonts w:ascii="Times New Roman" w:hAnsi="Times New Roman"/>
                <w:sz w:val="24"/>
                <w:szCs w:val="24"/>
              </w:rPr>
              <w:t>- необеспечение проведения страховыми медицинскими организациями в 100% случаев экспертизу качества оказания медицинской помощи по летальным случаям;</w:t>
            </w:r>
          </w:p>
          <w:p w:rsidR="00F774BA" w:rsidRPr="00214809" w:rsidRDefault="00F774BA" w:rsidP="00F774BA">
            <w:pPr>
              <w:ind w:firstLine="313"/>
              <w:jc w:val="both"/>
              <w:rPr>
                <w:rFonts w:ascii="Times New Roman" w:hAnsi="Times New Roman"/>
                <w:bCs/>
                <w:sz w:val="24"/>
                <w:szCs w:val="24"/>
              </w:rPr>
            </w:pPr>
            <w:r w:rsidRPr="00214809">
              <w:rPr>
                <w:rFonts w:ascii="Times New Roman" w:hAnsi="Times New Roman"/>
                <w:bCs/>
                <w:sz w:val="24"/>
                <w:szCs w:val="24"/>
              </w:rPr>
              <w:t>- недостаточный контроль СМО за медицинскими организациями в части устранения выявленных дефектов;</w:t>
            </w:r>
          </w:p>
          <w:p w:rsidR="00F774BA" w:rsidRPr="00214809" w:rsidRDefault="00F774BA" w:rsidP="00F774BA">
            <w:pPr>
              <w:ind w:firstLine="313"/>
              <w:jc w:val="both"/>
              <w:rPr>
                <w:rFonts w:ascii="Times New Roman" w:hAnsi="Times New Roman"/>
                <w:bCs/>
                <w:sz w:val="24"/>
                <w:szCs w:val="24"/>
              </w:rPr>
            </w:pPr>
            <w:r w:rsidRPr="00214809">
              <w:rPr>
                <w:rFonts w:ascii="Times New Roman" w:hAnsi="Times New Roman"/>
                <w:bCs/>
                <w:sz w:val="24"/>
                <w:szCs w:val="24"/>
              </w:rPr>
              <w:t>- отсутствие мер СМО, ТФОМС по отношению к медицинским организациям в случае выявления аналогичных нарушений прав застрахованных граждан при оказании медицинской помощи в одних и тех же медицинских организациях в течение нескольких лет;</w:t>
            </w:r>
          </w:p>
          <w:p w:rsidR="00F774BA" w:rsidRPr="00214809" w:rsidRDefault="00F774BA" w:rsidP="00F774BA">
            <w:pPr>
              <w:ind w:firstLine="313"/>
              <w:jc w:val="both"/>
              <w:rPr>
                <w:rFonts w:ascii="Times New Roman" w:eastAsia="Times New Roman" w:hAnsi="Times New Roman"/>
                <w:sz w:val="24"/>
                <w:szCs w:val="24"/>
              </w:rPr>
            </w:pPr>
            <w:r w:rsidRPr="00214809">
              <w:rPr>
                <w:rFonts w:ascii="Times New Roman" w:eastAsia="Times New Roman" w:hAnsi="Times New Roman"/>
                <w:sz w:val="24"/>
                <w:szCs w:val="24"/>
              </w:rPr>
              <w:t>- отсутствие контроля СМО, ТФОМС за качеством работы экспертов качества медицинской помощи;</w:t>
            </w:r>
          </w:p>
          <w:p w:rsidR="00F774BA" w:rsidRPr="00214809" w:rsidRDefault="00F774BA" w:rsidP="00F774BA">
            <w:pPr>
              <w:ind w:firstLine="313"/>
              <w:jc w:val="both"/>
              <w:rPr>
                <w:rFonts w:ascii="Times New Roman" w:eastAsia="Times New Roman" w:hAnsi="Times New Roman"/>
                <w:sz w:val="24"/>
                <w:szCs w:val="24"/>
              </w:rPr>
            </w:pPr>
            <w:r w:rsidRPr="00214809">
              <w:rPr>
                <w:rFonts w:ascii="Times New Roman" w:eastAsia="Times New Roman" w:hAnsi="Times New Roman"/>
                <w:sz w:val="24"/>
                <w:szCs w:val="24"/>
              </w:rPr>
              <w:t>- нарушения со стороны ТФОМС в части ведения реестра страховых медицинских организаций, медицинских организаций, реестра экспертов качества медицинской помощи;</w:t>
            </w:r>
          </w:p>
          <w:p w:rsidR="00F774BA" w:rsidRPr="00214809" w:rsidRDefault="00F774BA" w:rsidP="00F774BA">
            <w:pPr>
              <w:ind w:firstLine="313"/>
              <w:jc w:val="both"/>
              <w:rPr>
                <w:rFonts w:ascii="Times New Roman" w:eastAsia="Andale Sans UI" w:hAnsi="Times New Roman" w:cs="Tahoma"/>
                <w:bCs/>
                <w:kern w:val="3"/>
                <w:sz w:val="24"/>
                <w:szCs w:val="24"/>
                <w:lang w:eastAsia="ja-JP" w:bidi="fa-IR"/>
              </w:rPr>
            </w:pPr>
            <w:r w:rsidRPr="00214809">
              <w:rPr>
                <w:rFonts w:ascii="Times New Roman" w:eastAsia="Times New Roman" w:hAnsi="Times New Roman"/>
                <w:sz w:val="24"/>
                <w:szCs w:val="24"/>
              </w:rPr>
              <w:t xml:space="preserve">- несоответствие нормативов </w:t>
            </w:r>
            <w:r w:rsidRPr="00214809">
              <w:rPr>
                <w:rFonts w:ascii="Times New Roman" w:eastAsia="Andale Sans UI" w:hAnsi="Times New Roman" w:cs="Tahoma"/>
                <w:bCs/>
                <w:kern w:val="3"/>
                <w:sz w:val="24"/>
                <w:szCs w:val="24"/>
                <w:lang w:eastAsia="ja-JP" w:bidi="fa-IR"/>
              </w:rPr>
              <w:t>объема медицинской помощи, установленной в ТПОМС, рекомендованным значениям;</w:t>
            </w:r>
          </w:p>
          <w:p w:rsidR="00F774BA" w:rsidRPr="00214809" w:rsidRDefault="00F774BA" w:rsidP="00F774BA">
            <w:pPr>
              <w:ind w:firstLine="313"/>
              <w:jc w:val="both"/>
              <w:rPr>
                <w:rFonts w:ascii="Times New Roman" w:hAnsi="Times New Roman"/>
                <w:color w:val="000000"/>
                <w:sz w:val="24"/>
                <w:szCs w:val="24"/>
              </w:rPr>
            </w:pPr>
            <w:r w:rsidRPr="00214809">
              <w:rPr>
                <w:rFonts w:ascii="Times New Roman" w:hAnsi="Times New Roman"/>
                <w:color w:val="000000"/>
                <w:sz w:val="24"/>
                <w:szCs w:val="24"/>
              </w:rPr>
              <w:t>- отсутствие контроля за внесением медицинскими организациями информации в части случаев непрофильной госпитализации в информационный ресурс ТФОМС;</w:t>
            </w:r>
          </w:p>
          <w:p w:rsidR="00F774BA" w:rsidRPr="00214809" w:rsidRDefault="00F774BA" w:rsidP="00F774BA">
            <w:pPr>
              <w:ind w:firstLine="313"/>
              <w:jc w:val="both"/>
              <w:rPr>
                <w:rFonts w:ascii="Times New Roman" w:eastAsia="Times New Roman" w:hAnsi="Times New Roman"/>
                <w:sz w:val="24"/>
                <w:szCs w:val="24"/>
              </w:rPr>
            </w:pPr>
            <w:r w:rsidRPr="00214809">
              <w:rPr>
                <w:rFonts w:ascii="Times New Roman" w:hAnsi="Times New Roman"/>
                <w:color w:val="000000"/>
                <w:sz w:val="24"/>
                <w:szCs w:val="24"/>
              </w:rPr>
              <w:t>- отсутствие контроля за внесением медицинскими организациями информации в части наличия свободного/занятого коечного фонда в информационный ресурс ТФОМС;</w:t>
            </w:r>
          </w:p>
          <w:p w:rsidR="00F774BA" w:rsidRPr="00214809" w:rsidRDefault="006C13DB" w:rsidP="006C13DB">
            <w:pPr>
              <w:ind w:firstLine="313"/>
              <w:jc w:val="both"/>
              <w:rPr>
                <w:rFonts w:ascii="Times New Roman" w:eastAsia="Times New Roman" w:hAnsi="Times New Roman"/>
                <w:sz w:val="24"/>
                <w:szCs w:val="24"/>
              </w:rPr>
            </w:pPr>
            <w:r w:rsidRPr="00214809">
              <w:rPr>
                <w:rFonts w:ascii="Times New Roman" w:eastAsia="Times New Roman" w:hAnsi="Times New Roman"/>
                <w:sz w:val="24"/>
                <w:szCs w:val="24"/>
              </w:rPr>
              <w:t>в</w:t>
            </w:r>
            <w:r w:rsidR="00F774BA" w:rsidRPr="00214809">
              <w:rPr>
                <w:rFonts w:ascii="Times New Roman" w:eastAsia="Times New Roman" w:hAnsi="Times New Roman"/>
                <w:sz w:val="24"/>
                <w:szCs w:val="24"/>
              </w:rPr>
              <w:t xml:space="preserve">ыявляемые нарушения при проведении экспертизы качества медицинской помощи: </w:t>
            </w:r>
          </w:p>
          <w:p w:rsidR="00F774BA" w:rsidRPr="00214809" w:rsidRDefault="00F774BA" w:rsidP="006C13DB">
            <w:pPr>
              <w:ind w:firstLine="313"/>
              <w:jc w:val="both"/>
              <w:rPr>
                <w:rFonts w:ascii="Times New Roman" w:hAnsi="Times New Roman"/>
                <w:sz w:val="24"/>
                <w:szCs w:val="24"/>
              </w:rPr>
            </w:pPr>
            <w:r w:rsidRPr="00214809">
              <w:rPr>
                <w:rFonts w:ascii="Times New Roman" w:hAnsi="Times New Roman"/>
                <w:sz w:val="24"/>
                <w:szCs w:val="24"/>
              </w:rPr>
              <w:t>- формальное проведение экспертом качества экспертизы качества медицинской помощи;</w:t>
            </w:r>
          </w:p>
          <w:p w:rsidR="00F774BA" w:rsidRPr="00214809" w:rsidRDefault="00F774BA" w:rsidP="006C13DB">
            <w:pPr>
              <w:autoSpaceDE w:val="0"/>
              <w:autoSpaceDN w:val="0"/>
              <w:adjustRightInd w:val="0"/>
              <w:ind w:firstLine="313"/>
              <w:jc w:val="both"/>
              <w:rPr>
                <w:rFonts w:ascii="Times New Roman" w:hAnsi="Times New Roman"/>
                <w:bCs/>
                <w:sz w:val="24"/>
                <w:szCs w:val="24"/>
              </w:rPr>
            </w:pPr>
            <w:r w:rsidRPr="00214809">
              <w:rPr>
                <w:rFonts w:ascii="Times New Roman" w:hAnsi="Times New Roman"/>
                <w:bCs/>
                <w:sz w:val="24"/>
                <w:szCs w:val="24"/>
              </w:rPr>
              <w:t>- наличие расхождений клинического и патологоанатомического диагнозов 2 - 3 категории вследствие дефектов при оказании медицинской помощи, установленных по результатам экспертизы качества медицинской помощи;</w:t>
            </w:r>
          </w:p>
          <w:p w:rsidR="00F774BA" w:rsidRPr="00214809" w:rsidRDefault="00F774BA" w:rsidP="00F774BA">
            <w:pPr>
              <w:ind w:firstLine="313"/>
              <w:jc w:val="both"/>
              <w:rPr>
                <w:rFonts w:ascii="Times New Roman" w:hAnsi="Times New Roman"/>
                <w:sz w:val="24"/>
                <w:szCs w:val="24"/>
              </w:rPr>
            </w:pPr>
            <w:r w:rsidRPr="00214809">
              <w:rPr>
                <w:rFonts w:ascii="Times New Roman" w:eastAsia="Times New Roman" w:hAnsi="Times New Roman"/>
                <w:sz w:val="24"/>
                <w:szCs w:val="24"/>
              </w:rPr>
              <w:t>- недостаточные меры со стороны СМО, ТФОМС для профилактики нарушений;</w:t>
            </w:r>
            <w:r w:rsidRPr="00214809">
              <w:rPr>
                <w:rFonts w:ascii="Times New Roman" w:hAnsi="Times New Roman"/>
                <w:sz w:val="24"/>
                <w:szCs w:val="24"/>
              </w:rPr>
              <w:t xml:space="preserve"> </w:t>
            </w:r>
          </w:p>
          <w:p w:rsidR="00F774BA" w:rsidRPr="00214809" w:rsidRDefault="00F774BA" w:rsidP="00F774BA">
            <w:pPr>
              <w:ind w:firstLine="313"/>
              <w:jc w:val="both"/>
              <w:rPr>
                <w:rFonts w:ascii="Times New Roman" w:hAnsi="Times New Roman"/>
                <w:sz w:val="24"/>
                <w:szCs w:val="24"/>
              </w:rPr>
            </w:pPr>
            <w:r w:rsidRPr="00214809">
              <w:rPr>
                <w:rFonts w:ascii="Times New Roman" w:hAnsi="Times New Roman"/>
                <w:sz w:val="24"/>
                <w:szCs w:val="24"/>
              </w:rPr>
              <w:t>- отсутствие обобщенного анализа результатов экспертиз качества оказания медицинской помощи.</w:t>
            </w:r>
          </w:p>
        </w:tc>
      </w:tr>
      <w:tr w:rsidR="00F774BA" w:rsidRPr="00A45BBF" w:rsidTr="002120D1">
        <w:tc>
          <w:tcPr>
            <w:tcW w:w="9913" w:type="dxa"/>
          </w:tcPr>
          <w:p w:rsidR="00F774BA" w:rsidRPr="00214809" w:rsidRDefault="006C13DB" w:rsidP="00F774BA">
            <w:pPr>
              <w:autoSpaceDE w:val="0"/>
              <w:autoSpaceDN w:val="0"/>
              <w:adjustRightInd w:val="0"/>
              <w:ind w:firstLine="313"/>
              <w:jc w:val="both"/>
              <w:rPr>
                <w:rFonts w:ascii="Times New Roman" w:eastAsia="Times New Roman" w:hAnsi="Times New Roman"/>
                <w:sz w:val="24"/>
                <w:szCs w:val="24"/>
              </w:rPr>
            </w:pPr>
            <w:r w:rsidRPr="00214809">
              <w:rPr>
                <w:rFonts w:ascii="Times New Roman" w:eastAsia="Times New Roman" w:hAnsi="Times New Roman"/>
                <w:sz w:val="24"/>
                <w:szCs w:val="24"/>
              </w:rPr>
              <w:t>н</w:t>
            </w:r>
            <w:r w:rsidR="00F774BA" w:rsidRPr="00214809">
              <w:rPr>
                <w:rFonts w:ascii="Times New Roman" w:eastAsia="Times New Roman" w:hAnsi="Times New Roman"/>
                <w:sz w:val="24"/>
                <w:szCs w:val="24"/>
              </w:rPr>
              <w:t>арушения, выявляемые СМО при проведении экспертиз качества медицинской помощи:</w:t>
            </w:r>
          </w:p>
          <w:p w:rsidR="00F774BA" w:rsidRPr="00214809" w:rsidRDefault="00F774BA" w:rsidP="00F774BA">
            <w:pPr>
              <w:autoSpaceDE w:val="0"/>
              <w:autoSpaceDN w:val="0"/>
              <w:adjustRightInd w:val="0"/>
              <w:ind w:firstLine="313"/>
              <w:jc w:val="both"/>
              <w:rPr>
                <w:rFonts w:ascii="Times New Roman" w:eastAsia="Times New Roman" w:hAnsi="Times New Roman"/>
                <w:sz w:val="24"/>
                <w:szCs w:val="24"/>
              </w:rPr>
            </w:pPr>
            <w:r w:rsidRPr="00214809">
              <w:rPr>
                <w:rFonts w:ascii="Times New Roman" w:eastAsia="Times New Roman" w:hAnsi="Times New Roman"/>
                <w:sz w:val="24"/>
                <w:szCs w:val="24"/>
              </w:rPr>
              <w:t>- дефекты оформления первичной медицинской документации;</w:t>
            </w:r>
          </w:p>
          <w:p w:rsidR="00F774BA" w:rsidRPr="00214809" w:rsidRDefault="00F774BA" w:rsidP="00F774BA">
            <w:pPr>
              <w:autoSpaceDE w:val="0"/>
              <w:autoSpaceDN w:val="0"/>
              <w:adjustRightInd w:val="0"/>
              <w:ind w:firstLine="313"/>
              <w:jc w:val="both"/>
              <w:rPr>
                <w:rFonts w:ascii="Times New Roman" w:eastAsia="Times New Roman" w:hAnsi="Times New Roman"/>
                <w:sz w:val="24"/>
                <w:szCs w:val="24"/>
              </w:rPr>
            </w:pPr>
            <w:r w:rsidRPr="00214809">
              <w:rPr>
                <w:rFonts w:ascii="Times New Roman" w:eastAsia="Times New Roman" w:hAnsi="Times New Roman"/>
                <w:sz w:val="24"/>
                <w:szCs w:val="24"/>
              </w:rPr>
              <w:t xml:space="preserve">- нарушения при оказании медицинской помощи, </w:t>
            </w:r>
            <w:r w:rsidRPr="00214809">
              <w:rPr>
                <w:rFonts w:ascii="Times New Roman" w:hAnsi="Times New Roman"/>
                <w:sz w:val="24"/>
                <w:szCs w:val="24"/>
              </w:rPr>
              <w:t>приведшие к ухудшению состояния здоровья застрахованного лица, либо создавшие риск прогрессирования имеющегося заболевания, либо создавшие риск возникновения нового заболевания (за исключением случаев отказа застрахованного лица от лечения, оформленного в установленном порядке);</w:t>
            </w:r>
          </w:p>
          <w:p w:rsidR="00F774BA" w:rsidRPr="00214809" w:rsidRDefault="00F774BA" w:rsidP="00F774BA">
            <w:pPr>
              <w:widowControl w:val="0"/>
              <w:shd w:val="clear" w:color="auto" w:fill="FFFFFF"/>
              <w:adjustRightInd w:val="0"/>
              <w:ind w:firstLine="313"/>
              <w:jc w:val="both"/>
              <w:rPr>
                <w:rFonts w:ascii="Times New Roman" w:hAnsi="Times New Roman"/>
                <w:bCs/>
                <w:sz w:val="28"/>
                <w:szCs w:val="28"/>
              </w:rPr>
            </w:pPr>
            <w:r w:rsidRPr="00214809">
              <w:rPr>
                <w:rFonts w:ascii="Times New Roman" w:eastAsia="Times New Roman" w:hAnsi="Times New Roman"/>
                <w:sz w:val="24"/>
                <w:szCs w:val="24"/>
              </w:rPr>
              <w:t>-</w:t>
            </w:r>
            <w:r w:rsidRPr="00214809">
              <w:rPr>
                <w:rFonts w:ascii="Times New Roman" w:hAnsi="Times New Roman"/>
                <w:sz w:val="24"/>
                <w:szCs w:val="24"/>
              </w:rPr>
              <w:t xml:space="preserve"> </w:t>
            </w:r>
            <w:r w:rsidRPr="00214809">
              <w:rPr>
                <w:rFonts w:ascii="Times New Roman" w:eastAsia="Times New Roman" w:hAnsi="Times New Roman"/>
                <w:bCs/>
                <w:color w:val="000000"/>
                <w:sz w:val="24"/>
                <w:szCs w:val="24"/>
              </w:rPr>
              <w:t>нарушение с</w:t>
            </w:r>
            <w:r w:rsidRPr="00214809">
              <w:rPr>
                <w:rFonts w:ascii="Times New Roman" w:eastAsia="Times New Roman" w:hAnsi="Times New Roman"/>
                <w:color w:val="000000"/>
                <w:sz w:val="24"/>
                <w:szCs w:val="24"/>
              </w:rPr>
              <w:t>роков ожидания медицинской помощи, оказываемой в плановой форме.</w:t>
            </w:r>
          </w:p>
        </w:tc>
      </w:tr>
    </w:tbl>
    <w:p w:rsidR="00F774BA" w:rsidRPr="00A45BBF" w:rsidRDefault="00F774BA" w:rsidP="00F774BA">
      <w:pPr>
        <w:spacing w:after="0" w:line="240" w:lineRule="auto"/>
        <w:jc w:val="both"/>
        <w:rPr>
          <w:rFonts w:ascii="Times New Roman" w:hAnsi="Times New Roman"/>
          <w:sz w:val="28"/>
          <w:szCs w:val="28"/>
        </w:rPr>
      </w:pPr>
    </w:p>
    <w:p w:rsidR="00445EBF" w:rsidRPr="00445EBF" w:rsidRDefault="00445EBF" w:rsidP="00445EBF">
      <w:pPr>
        <w:shd w:val="clear" w:color="auto" w:fill="FFFFFF" w:themeFill="background1"/>
        <w:spacing w:after="0" w:line="240" w:lineRule="auto"/>
        <w:ind w:firstLine="567"/>
        <w:jc w:val="both"/>
        <w:rPr>
          <w:rFonts w:ascii="Times New Roman" w:hAnsi="Times New Roman"/>
          <w:sz w:val="28"/>
          <w:szCs w:val="28"/>
        </w:rPr>
      </w:pPr>
      <w:r w:rsidRPr="00445EBF">
        <w:rPr>
          <w:rFonts w:ascii="Times New Roman" w:hAnsi="Times New Roman"/>
          <w:sz w:val="28"/>
          <w:szCs w:val="28"/>
        </w:rPr>
        <w:t xml:space="preserve">Аналитические материалы и результаты контрольных мероприятий направлялись в Министерство здравоохранения Российской Федерации, Федеральный фонд обязательного медицинского страхования, Генеральную прокуратуру Российской Федерации и органы прокуратуры субъектов Российской Федерации, главам регионов и другие структуры. </w:t>
      </w:r>
    </w:p>
    <w:p w:rsidR="00445EBF" w:rsidRPr="00A45BBF" w:rsidRDefault="00445EBF" w:rsidP="00445EBF">
      <w:pPr>
        <w:shd w:val="clear" w:color="auto" w:fill="FFFFFF" w:themeFill="background1"/>
        <w:spacing w:after="0" w:line="240" w:lineRule="auto"/>
        <w:ind w:firstLine="567"/>
        <w:jc w:val="both"/>
        <w:rPr>
          <w:rFonts w:ascii="Times New Roman" w:hAnsi="Times New Roman"/>
          <w:sz w:val="28"/>
          <w:szCs w:val="28"/>
        </w:rPr>
      </w:pPr>
      <w:r w:rsidRPr="00445EBF">
        <w:rPr>
          <w:rFonts w:ascii="Times New Roman" w:hAnsi="Times New Roman"/>
          <w:sz w:val="28"/>
          <w:szCs w:val="28"/>
        </w:rPr>
        <w:t>Ненадлежащая организация системы оказания медицинской помощи и лекарственного обеспечения гражданам в части неполной и неэффективной реализации мер, направленных на снижение смертности населения и улучшения качества и доступности оказания медицинской помощи населению в различных субъектах Российской Федерации, свидетельствует о нарушении обязательных требований, установленных ст. 10, 16, 19 Федерального закона от 21.11.2011 №323 «Об основах охраны здоровья граждан в Российской Федерации».</w:t>
      </w:r>
      <w:r w:rsidRPr="00A45BBF">
        <w:rPr>
          <w:rFonts w:ascii="Times New Roman" w:hAnsi="Times New Roman"/>
          <w:sz w:val="28"/>
          <w:szCs w:val="28"/>
        </w:rPr>
        <w:t xml:space="preserve"> </w:t>
      </w:r>
    </w:p>
    <w:p w:rsidR="00F774BA" w:rsidRPr="00A45BBF" w:rsidRDefault="00F774BA" w:rsidP="00F774BA">
      <w:pPr>
        <w:spacing w:after="0" w:line="240" w:lineRule="auto"/>
        <w:ind w:firstLine="567"/>
        <w:jc w:val="both"/>
        <w:rPr>
          <w:rFonts w:ascii="Times New Roman" w:hAnsi="Times New Roman"/>
          <w:bCs/>
          <w:sz w:val="28"/>
          <w:szCs w:val="28"/>
        </w:rPr>
      </w:pPr>
      <w:r w:rsidRPr="00A45BBF">
        <w:rPr>
          <w:rFonts w:ascii="Times New Roman" w:hAnsi="Times New Roman"/>
          <w:iCs/>
          <w:sz w:val="28"/>
          <w:szCs w:val="28"/>
        </w:rPr>
        <w:t xml:space="preserve">Проводимая в 2020 году Росздравнадзором работа по контролю за соблюдением прав граждан в сфере охраны здоровья позволила повысить качество и доступность медицинской помощи для граждан в сфере охраны здоровья, в том числе обеспечить </w:t>
      </w:r>
      <w:r w:rsidRPr="00A45BBF">
        <w:rPr>
          <w:rFonts w:ascii="Times New Roman" w:hAnsi="Times New Roman"/>
          <w:color w:val="000000"/>
          <w:sz w:val="28"/>
          <w:szCs w:val="28"/>
          <w:lang w:val="ru"/>
        </w:rPr>
        <w:t xml:space="preserve">соблюдение прав граждан на </w:t>
      </w:r>
      <w:r w:rsidRPr="00A45BBF">
        <w:rPr>
          <w:rFonts w:ascii="Times New Roman" w:hAnsi="Times New Roman"/>
          <w:sz w:val="28"/>
          <w:szCs w:val="28"/>
          <w:lang w:val="ru"/>
        </w:rPr>
        <w:t xml:space="preserve">предоставление медицинской помощи в гарантированном объёме в рамках </w:t>
      </w:r>
      <w:r w:rsidR="00214809">
        <w:rPr>
          <w:rFonts w:ascii="Times New Roman" w:hAnsi="Times New Roman"/>
          <w:sz w:val="28"/>
          <w:szCs w:val="28"/>
          <w:lang w:val="ru"/>
        </w:rPr>
        <w:t>территориальной программы государственных гарантий</w:t>
      </w:r>
      <w:r w:rsidRPr="00A45BBF">
        <w:rPr>
          <w:rFonts w:ascii="Times New Roman" w:hAnsi="Times New Roman"/>
          <w:sz w:val="28"/>
          <w:szCs w:val="28"/>
          <w:lang w:val="ru"/>
        </w:rPr>
        <w:t xml:space="preserve">, изменение схем маршрутизации пациентов, в том числе с </w:t>
      </w:r>
      <w:r w:rsidR="00214809">
        <w:rPr>
          <w:rFonts w:ascii="Times New Roman" w:hAnsi="Times New Roman"/>
          <w:sz w:val="28"/>
          <w:szCs w:val="28"/>
          <w:lang w:val="ru"/>
        </w:rPr>
        <w:t>острым коронарным синдромом</w:t>
      </w:r>
      <w:r w:rsidRPr="00A45BBF">
        <w:rPr>
          <w:rFonts w:ascii="Times New Roman" w:hAnsi="Times New Roman"/>
          <w:sz w:val="28"/>
          <w:szCs w:val="28"/>
          <w:lang w:val="ru"/>
        </w:rPr>
        <w:t xml:space="preserve"> и </w:t>
      </w:r>
      <w:r w:rsidR="00214809">
        <w:rPr>
          <w:rFonts w:ascii="Times New Roman" w:hAnsi="Times New Roman"/>
          <w:sz w:val="28"/>
          <w:szCs w:val="28"/>
          <w:lang w:val="ru"/>
        </w:rPr>
        <w:t>острым нарушением мозгового кровообращения</w:t>
      </w:r>
      <w:r w:rsidRPr="00A45BBF">
        <w:rPr>
          <w:rFonts w:ascii="Times New Roman" w:hAnsi="Times New Roman"/>
          <w:sz w:val="28"/>
          <w:szCs w:val="28"/>
          <w:lang w:val="ru"/>
        </w:rPr>
        <w:t>, а также включение в схемы маршрутизации всех муниципальных образований.</w:t>
      </w:r>
      <w:r w:rsidRPr="00A45BBF">
        <w:rPr>
          <w:rFonts w:ascii="Times New Roman" w:hAnsi="Times New Roman"/>
          <w:iCs/>
          <w:sz w:val="28"/>
          <w:szCs w:val="28"/>
          <w:lang w:val="ru"/>
        </w:rPr>
        <w:t xml:space="preserve"> Оперативно устранялись факты простоя медицинского оборудования, что позволило</w:t>
      </w:r>
      <w:r w:rsidRPr="00A45BBF">
        <w:rPr>
          <w:rFonts w:ascii="Times New Roman" w:hAnsi="Times New Roman"/>
          <w:iCs/>
          <w:sz w:val="28"/>
          <w:szCs w:val="28"/>
        </w:rPr>
        <w:t xml:space="preserve"> увеличить эффективность его использования и сократить его простой; сократилось количество фактов списания льготных лекарственных средств и иммунобиологических препаратов. </w:t>
      </w:r>
    </w:p>
    <w:p w:rsidR="00606491" w:rsidRDefault="00606491" w:rsidP="00C40589">
      <w:pPr>
        <w:spacing w:after="0" w:line="240" w:lineRule="auto"/>
        <w:ind w:firstLine="709"/>
        <w:jc w:val="both"/>
        <w:rPr>
          <w:rFonts w:ascii="Times New Roman" w:hAnsi="Times New Roman"/>
          <w:sz w:val="28"/>
          <w:szCs w:val="28"/>
        </w:rPr>
      </w:pPr>
    </w:p>
    <w:p w:rsidR="0077451D" w:rsidRPr="00A45BBF" w:rsidRDefault="0077451D" w:rsidP="00C40589">
      <w:pPr>
        <w:spacing w:after="0" w:line="240" w:lineRule="auto"/>
        <w:ind w:firstLine="709"/>
        <w:jc w:val="both"/>
        <w:rPr>
          <w:rFonts w:ascii="Times New Roman" w:hAnsi="Times New Roman"/>
          <w:sz w:val="28"/>
          <w:szCs w:val="28"/>
        </w:rPr>
      </w:pPr>
    </w:p>
    <w:p w:rsidR="002120D1" w:rsidRDefault="002120D1" w:rsidP="00B213DD">
      <w:pPr>
        <w:spacing w:after="0"/>
        <w:ind w:right="-1" w:firstLine="567"/>
        <w:jc w:val="both"/>
        <w:rPr>
          <w:rFonts w:ascii="Times New Roman" w:hAnsi="Times New Roman"/>
          <w:b/>
          <w:i/>
          <w:sz w:val="28"/>
          <w:szCs w:val="28"/>
        </w:rPr>
      </w:pPr>
      <w:r w:rsidRPr="00A45BBF">
        <w:rPr>
          <w:rFonts w:ascii="Times New Roman" w:hAnsi="Times New Roman"/>
          <w:b/>
          <w:i/>
          <w:sz w:val="28"/>
          <w:szCs w:val="28"/>
        </w:rPr>
        <w:t>Контроль и мониторинг реализации национального проекта «Здравоохранение»</w:t>
      </w:r>
    </w:p>
    <w:p w:rsidR="002120D1" w:rsidRPr="00A45BBF" w:rsidRDefault="002120D1" w:rsidP="00EF602D">
      <w:pPr>
        <w:spacing w:after="0" w:line="240" w:lineRule="auto"/>
        <w:ind w:firstLine="567"/>
        <w:jc w:val="both"/>
        <w:rPr>
          <w:rFonts w:ascii="Times New Roman" w:hAnsi="Times New Roman"/>
          <w:b/>
          <w:i/>
          <w:sz w:val="28"/>
          <w:szCs w:val="28"/>
        </w:rPr>
      </w:pPr>
      <w:r w:rsidRPr="00A45BBF">
        <w:rPr>
          <w:rFonts w:ascii="Times New Roman" w:hAnsi="Times New Roman"/>
          <w:b/>
          <w:i/>
          <w:sz w:val="28"/>
          <w:szCs w:val="28"/>
        </w:rPr>
        <w:t>Результаты мониторинга и контроля Росздравнадзора за реализацией мероприятий, предусмотренных в национальном проекте «Здравоохранение»</w:t>
      </w:r>
    </w:p>
    <w:p w:rsidR="002120D1" w:rsidRPr="00A45BBF" w:rsidRDefault="002120D1" w:rsidP="002120D1">
      <w:pPr>
        <w:spacing w:after="0" w:line="240" w:lineRule="auto"/>
        <w:ind w:right="-113" w:firstLine="567"/>
        <w:jc w:val="both"/>
        <w:rPr>
          <w:rFonts w:ascii="Times New Roman" w:hAnsi="Times New Roman"/>
          <w:sz w:val="28"/>
          <w:szCs w:val="28"/>
        </w:rPr>
      </w:pPr>
      <w:r w:rsidRPr="00A45BBF">
        <w:rPr>
          <w:rFonts w:ascii="Times New Roman" w:hAnsi="Times New Roman"/>
          <w:sz w:val="28"/>
          <w:szCs w:val="28"/>
        </w:rPr>
        <w:t>С целью контроля за реализацией национального проекта «</w:t>
      </w:r>
      <w:r w:rsidRPr="00A45BBF">
        <w:rPr>
          <w:rFonts w:ascii="Times New Roman" w:hAnsi="Times New Roman"/>
          <w:color w:val="000000"/>
          <w:sz w:val="28"/>
          <w:szCs w:val="28"/>
        </w:rPr>
        <w:t xml:space="preserve">Здравоохранение» </w:t>
      </w:r>
      <w:r w:rsidRPr="00A45BBF">
        <w:rPr>
          <w:rFonts w:ascii="Times New Roman" w:hAnsi="Times New Roman"/>
          <w:sz w:val="28"/>
          <w:szCs w:val="28"/>
        </w:rPr>
        <w:t xml:space="preserve">Росздравнадзором на постоянной основе проводится детальный анализ демографических показателей регионов и целевых показателей, заложенных в региональных проектах субъектов Российской Федерации. </w:t>
      </w:r>
    </w:p>
    <w:p w:rsidR="002120D1" w:rsidRPr="00A45BBF" w:rsidRDefault="002120D1" w:rsidP="002120D1">
      <w:pPr>
        <w:spacing w:after="0" w:line="240" w:lineRule="auto"/>
        <w:ind w:right="-113" w:firstLine="567"/>
        <w:jc w:val="both"/>
        <w:rPr>
          <w:rFonts w:ascii="Times New Roman" w:hAnsi="Times New Roman"/>
          <w:sz w:val="28"/>
          <w:szCs w:val="28"/>
        </w:rPr>
      </w:pPr>
      <w:r w:rsidRPr="00A45BBF">
        <w:rPr>
          <w:rFonts w:ascii="Times New Roman" w:hAnsi="Times New Roman"/>
          <w:sz w:val="28"/>
          <w:szCs w:val="28"/>
        </w:rPr>
        <w:t>Организовано взаимодействие с ответственными Департаментами Минздрава России, координационными центрами Минздрава России по реализации федеральных проектов и Национальными медицинскими исследовательскими центрами Минздрава России (далее - НМИЦ) с целью получения информации о наличи</w:t>
      </w:r>
      <w:r w:rsidR="00562B53">
        <w:rPr>
          <w:rFonts w:ascii="Times New Roman" w:hAnsi="Times New Roman"/>
          <w:sz w:val="28"/>
          <w:szCs w:val="28"/>
        </w:rPr>
        <w:t>и</w:t>
      </w:r>
      <w:r w:rsidRPr="00A45BBF">
        <w:rPr>
          <w:rFonts w:ascii="Times New Roman" w:hAnsi="Times New Roman"/>
          <w:sz w:val="28"/>
          <w:szCs w:val="28"/>
        </w:rPr>
        <w:t xml:space="preserve"> рисков недостижения показателей региональных проектов в субъектах Российской Федерации и о проблемах в организации медицинской помощи на территории субъекта.</w:t>
      </w:r>
    </w:p>
    <w:p w:rsidR="002120D1" w:rsidRPr="00A45BBF" w:rsidRDefault="002120D1" w:rsidP="002120D1">
      <w:pPr>
        <w:spacing w:after="0" w:line="240" w:lineRule="auto"/>
        <w:ind w:right="-113" w:firstLine="567"/>
        <w:jc w:val="both"/>
        <w:rPr>
          <w:rFonts w:ascii="Times New Roman" w:hAnsi="Times New Roman"/>
          <w:sz w:val="28"/>
          <w:szCs w:val="28"/>
        </w:rPr>
      </w:pPr>
      <w:r w:rsidRPr="00A45BBF">
        <w:rPr>
          <w:rFonts w:ascii="Times New Roman" w:hAnsi="Times New Roman"/>
          <w:sz w:val="28"/>
          <w:szCs w:val="28"/>
        </w:rPr>
        <w:t xml:space="preserve">При выявлении риска или недостижения контрольных точек мероприятий региональных проектов, включенных в состав </w:t>
      </w:r>
      <w:r w:rsidR="00562B53">
        <w:rPr>
          <w:rFonts w:ascii="Times New Roman" w:hAnsi="Times New Roman"/>
          <w:sz w:val="28"/>
          <w:szCs w:val="28"/>
        </w:rPr>
        <w:t>н</w:t>
      </w:r>
      <w:r w:rsidRPr="00A45BBF">
        <w:rPr>
          <w:rFonts w:ascii="Times New Roman" w:hAnsi="Times New Roman"/>
          <w:sz w:val="28"/>
          <w:szCs w:val="28"/>
        </w:rPr>
        <w:t xml:space="preserve">ационального проекта «Здравоохранение», Росздравнадзором инициируются проверочные мероприятия в субъектах Российской Федерации. </w:t>
      </w:r>
    </w:p>
    <w:p w:rsidR="002120D1" w:rsidRPr="00A45BBF" w:rsidRDefault="002120D1" w:rsidP="001C6DAF">
      <w:pPr>
        <w:spacing w:after="0" w:line="240" w:lineRule="auto"/>
        <w:ind w:firstLine="567"/>
        <w:jc w:val="both"/>
        <w:rPr>
          <w:rFonts w:ascii="Times New Roman" w:hAnsi="Times New Roman"/>
          <w:sz w:val="28"/>
          <w:szCs w:val="28"/>
        </w:rPr>
      </w:pPr>
      <w:r w:rsidRPr="00A45BBF">
        <w:rPr>
          <w:rFonts w:ascii="Times New Roman" w:hAnsi="Times New Roman"/>
          <w:sz w:val="28"/>
          <w:szCs w:val="28"/>
        </w:rPr>
        <w:t>Росздравнадзор</w:t>
      </w:r>
      <w:r w:rsidR="00B009FD">
        <w:rPr>
          <w:rFonts w:ascii="Times New Roman" w:hAnsi="Times New Roman"/>
          <w:sz w:val="28"/>
          <w:szCs w:val="28"/>
        </w:rPr>
        <w:t>ом</w:t>
      </w:r>
      <w:r w:rsidRPr="00A45BBF">
        <w:rPr>
          <w:rFonts w:ascii="Times New Roman" w:hAnsi="Times New Roman"/>
          <w:sz w:val="28"/>
          <w:szCs w:val="28"/>
        </w:rPr>
        <w:t xml:space="preserve"> в период октябрь-ноябрь 2020 года были проведены контрольные мероприятия в отношении органов исполнительной власти субъектов Российской Федерации в сфере охраны здоровья в регионах, где по итогам мониторинга реализации мероприятий по созданию новых фельдшерских пунктов, фельдшерско-акушерских пунктов и врачебных амбулаторий были выявлены риски </w:t>
      </w:r>
      <w:r w:rsidR="00562B53">
        <w:rPr>
          <w:rFonts w:ascii="Times New Roman" w:hAnsi="Times New Roman"/>
          <w:sz w:val="28"/>
          <w:szCs w:val="28"/>
        </w:rPr>
        <w:t>не</w:t>
      </w:r>
      <w:r w:rsidRPr="00A45BBF">
        <w:rPr>
          <w:rFonts w:ascii="Times New Roman" w:hAnsi="Times New Roman"/>
          <w:sz w:val="28"/>
          <w:szCs w:val="28"/>
        </w:rPr>
        <w:t>исполнения данного проекта.</w:t>
      </w:r>
      <w:r w:rsidR="00FC106A" w:rsidRPr="00A45BBF">
        <w:rPr>
          <w:rFonts w:ascii="Times New Roman" w:hAnsi="Times New Roman"/>
          <w:sz w:val="28"/>
          <w:szCs w:val="28"/>
        </w:rPr>
        <w:t xml:space="preserve"> </w:t>
      </w:r>
      <w:r w:rsidRPr="00A45BBF">
        <w:rPr>
          <w:rFonts w:ascii="Times New Roman" w:hAnsi="Times New Roman"/>
          <w:sz w:val="28"/>
          <w:szCs w:val="28"/>
        </w:rPr>
        <w:t>Проверки проведены в 51 субъекте Российской Федерации. По результатам контрольно-надзорных мероприятий выдан</w:t>
      </w:r>
      <w:r w:rsidR="00562B53">
        <w:rPr>
          <w:rFonts w:ascii="Times New Roman" w:hAnsi="Times New Roman"/>
          <w:sz w:val="28"/>
          <w:szCs w:val="28"/>
        </w:rPr>
        <w:t>о</w:t>
      </w:r>
      <w:r w:rsidRPr="00A45BBF">
        <w:rPr>
          <w:rFonts w:ascii="Times New Roman" w:hAnsi="Times New Roman"/>
          <w:sz w:val="28"/>
          <w:szCs w:val="28"/>
        </w:rPr>
        <w:t xml:space="preserve"> 4 предписания об устранении выявленных нарушений, 24 предостережения о недопустимости нарушения обязательных требований, установленных муниципальными правовыми актами. Направлены информационные письма в адреса органов исполнительной власти в сфере охраны здоровья граждан, информация по результатам контрольно-надзорных мероприятий доведена до глав регионов. </w:t>
      </w:r>
      <w:r w:rsidR="001C6DAF">
        <w:rPr>
          <w:rFonts w:ascii="Times New Roman" w:hAnsi="Times New Roman"/>
          <w:sz w:val="28"/>
          <w:szCs w:val="28"/>
        </w:rPr>
        <w:t xml:space="preserve"> </w:t>
      </w:r>
      <w:r w:rsidRPr="00A45BBF">
        <w:rPr>
          <w:rFonts w:ascii="Times New Roman" w:hAnsi="Times New Roman"/>
          <w:sz w:val="28"/>
          <w:szCs w:val="28"/>
        </w:rPr>
        <w:t>В рамках реализации двух федеральных проектов «Борьба с онкологическими заболеваниями» и «Борьба с сердечно-сосудистыми заболеваниями» за Росздравнадзором закреплены полномочия по осуществлению контроля за эффективностью эксплуатации и целевого использования закупленного медицинского оборудования.</w:t>
      </w:r>
    </w:p>
    <w:p w:rsidR="006C13DB" w:rsidRPr="00A45BBF" w:rsidRDefault="006C13DB" w:rsidP="00B213DD">
      <w:pPr>
        <w:spacing w:after="0" w:line="240" w:lineRule="auto"/>
        <w:ind w:right="-1" w:firstLine="567"/>
        <w:jc w:val="both"/>
        <w:rPr>
          <w:rFonts w:ascii="Times New Roman" w:hAnsi="Times New Roman"/>
          <w:sz w:val="28"/>
          <w:szCs w:val="28"/>
        </w:rPr>
      </w:pPr>
    </w:p>
    <w:p w:rsidR="002120D1" w:rsidRPr="00A45BBF" w:rsidRDefault="002120D1" w:rsidP="002120D1">
      <w:pPr>
        <w:spacing w:after="0" w:line="240" w:lineRule="auto"/>
        <w:ind w:right="-113" w:firstLine="567"/>
        <w:jc w:val="both"/>
        <w:rPr>
          <w:rFonts w:ascii="Times New Roman" w:hAnsi="Times New Roman"/>
          <w:i/>
          <w:sz w:val="28"/>
          <w:szCs w:val="28"/>
        </w:rPr>
      </w:pPr>
      <w:r w:rsidRPr="00A45BBF">
        <w:rPr>
          <w:rFonts w:ascii="Times New Roman" w:hAnsi="Times New Roman"/>
          <w:i/>
          <w:noProof/>
          <w:sz w:val="28"/>
          <w:szCs w:val="28"/>
          <w:lang w:eastAsia="ru-RU"/>
        </w:rPr>
        <w:drawing>
          <wp:inline distT="0" distB="0" distL="0" distR="0" wp14:anchorId="11EF26E9" wp14:editId="1EB46EF8">
            <wp:extent cx="4269105" cy="240137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88383" cy="2412216"/>
                    </a:xfrm>
                    <a:prstGeom prst="rect">
                      <a:avLst/>
                    </a:prstGeom>
                  </pic:spPr>
                </pic:pic>
              </a:graphicData>
            </a:graphic>
          </wp:inline>
        </w:drawing>
      </w:r>
    </w:p>
    <w:p w:rsidR="00FC106A" w:rsidRPr="00A45BBF" w:rsidRDefault="00FC106A" w:rsidP="00FC106A">
      <w:pPr>
        <w:spacing w:after="0" w:line="240" w:lineRule="auto"/>
        <w:ind w:right="-113" w:firstLine="567"/>
        <w:jc w:val="both"/>
        <w:rPr>
          <w:rFonts w:ascii="Times New Roman" w:hAnsi="Times New Roman"/>
          <w:i/>
          <w:sz w:val="28"/>
          <w:szCs w:val="28"/>
        </w:rPr>
      </w:pPr>
      <w:r w:rsidRPr="00A45BBF">
        <w:rPr>
          <w:rFonts w:ascii="Times New Roman" w:hAnsi="Times New Roman"/>
          <w:i/>
          <w:sz w:val="28"/>
          <w:szCs w:val="28"/>
        </w:rPr>
        <w:t xml:space="preserve">Рисунок </w:t>
      </w:r>
      <w:r w:rsidR="006C13DB" w:rsidRPr="00A45BBF">
        <w:rPr>
          <w:rFonts w:ascii="Times New Roman" w:hAnsi="Times New Roman"/>
          <w:i/>
          <w:sz w:val="28"/>
          <w:szCs w:val="28"/>
        </w:rPr>
        <w:t>2</w:t>
      </w:r>
      <w:r w:rsidRPr="00A45BBF">
        <w:rPr>
          <w:rFonts w:ascii="Times New Roman" w:hAnsi="Times New Roman"/>
          <w:i/>
          <w:sz w:val="28"/>
          <w:szCs w:val="28"/>
        </w:rPr>
        <w:t xml:space="preserve">. </w:t>
      </w:r>
      <w:r w:rsidR="006C13DB" w:rsidRPr="00A45BBF">
        <w:rPr>
          <w:rFonts w:ascii="Times New Roman" w:hAnsi="Times New Roman"/>
          <w:i/>
          <w:sz w:val="28"/>
          <w:szCs w:val="28"/>
        </w:rPr>
        <w:t>Полномочия Росздравнадзора по осуществлению контроля за эффективностью эксплуатации и целевого использования закупленного медицинского оборудования</w:t>
      </w:r>
    </w:p>
    <w:p w:rsidR="002120D1" w:rsidRPr="00A45BBF" w:rsidRDefault="002120D1" w:rsidP="002120D1">
      <w:pPr>
        <w:spacing w:after="0" w:line="240" w:lineRule="auto"/>
        <w:ind w:right="-113" w:firstLine="567"/>
        <w:jc w:val="both"/>
        <w:rPr>
          <w:rFonts w:ascii="Times New Roman" w:hAnsi="Times New Roman"/>
          <w:b/>
          <w:i/>
          <w:sz w:val="28"/>
          <w:szCs w:val="28"/>
        </w:rPr>
      </w:pPr>
    </w:p>
    <w:p w:rsidR="002120D1" w:rsidRPr="00A45BBF" w:rsidRDefault="002120D1" w:rsidP="00B213DD">
      <w:pPr>
        <w:spacing w:after="0" w:line="240" w:lineRule="auto"/>
        <w:ind w:right="-1" w:firstLine="567"/>
        <w:jc w:val="both"/>
        <w:rPr>
          <w:rFonts w:ascii="Times New Roman" w:hAnsi="Times New Roman"/>
          <w:b/>
          <w:i/>
          <w:sz w:val="28"/>
          <w:szCs w:val="28"/>
        </w:rPr>
      </w:pPr>
      <w:r w:rsidRPr="00A45BBF">
        <w:rPr>
          <w:rFonts w:ascii="Times New Roman" w:hAnsi="Times New Roman"/>
          <w:b/>
          <w:i/>
          <w:color w:val="000000"/>
          <w:sz w:val="28"/>
          <w:szCs w:val="28"/>
        </w:rPr>
        <w:t xml:space="preserve">Проведение </w:t>
      </w:r>
      <w:r w:rsidRPr="00A45BBF">
        <w:rPr>
          <w:rFonts w:ascii="Times New Roman" w:hAnsi="Times New Roman"/>
          <w:b/>
          <w:i/>
          <w:sz w:val="28"/>
          <w:szCs w:val="28"/>
        </w:rPr>
        <w:t>Росздравнадзором экспертиз проектов региональных программ модернизации первичного звена здравоохранения субъектов Российской Федерации</w:t>
      </w:r>
    </w:p>
    <w:p w:rsidR="002120D1" w:rsidRPr="00562B53" w:rsidRDefault="002120D1" w:rsidP="00562B53">
      <w:pPr>
        <w:spacing w:after="0" w:line="240" w:lineRule="auto"/>
        <w:ind w:right="-1" w:firstLine="567"/>
        <w:jc w:val="both"/>
        <w:rPr>
          <w:rFonts w:ascii="Times New Roman" w:hAnsi="Times New Roman"/>
          <w:sz w:val="28"/>
          <w:szCs w:val="28"/>
        </w:rPr>
      </w:pPr>
      <w:r w:rsidRPr="00A45BBF">
        <w:rPr>
          <w:rFonts w:ascii="Times New Roman" w:hAnsi="Times New Roman"/>
          <w:sz w:val="28"/>
          <w:szCs w:val="28"/>
        </w:rPr>
        <w:t>Постановлением Правительства</w:t>
      </w:r>
      <w:r w:rsidR="00562B53">
        <w:rPr>
          <w:rFonts w:ascii="Times New Roman" w:hAnsi="Times New Roman"/>
          <w:sz w:val="28"/>
          <w:szCs w:val="28"/>
        </w:rPr>
        <w:t xml:space="preserve"> Российской Федерации от 09.10.2019 №</w:t>
      </w:r>
      <w:r w:rsidRPr="00A45BBF">
        <w:rPr>
          <w:rFonts w:ascii="Times New Roman" w:hAnsi="Times New Roman"/>
          <w:sz w:val="28"/>
          <w:szCs w:val="28"/>
        </w:rPr>
        <w:t>1304 утверждены принципы модернизации первичного звена здравоохранения Российской Федерации</w:t>
      </w:r>
      <w:r w:rsidR="00562B53">
        <w:rPr>
          <w:rFonts w:ascii="Times New Roman" w:hAnsi="Times New Roman"/>
          <w:sz w:val="28"/>
          <w:szCs w:val="28"/>
        </w:rPr>
        <w:t xml:space="preserve"> </w:t>
      </w:r>
      <w:r w:rsidRPr="00A45BBF">
        <w:rPr>
          <w:rFonts w:ascii="Times New Roman" w:hAnsi="Times New Roman"/>
          <w:sz w:val="28"/>
          <w:szCs w:val="28"/>
        </w:rPr>
        <w:t xml:space="preserve">и </w:t>
      </w:r>
      <w:r w:rsidRPr="00A45BBF">
        <w:rPr>
          <w:rFonts w:ascii="Times New Roman" w:eastAsiaTheme="minorHAnsi" w:hAnsi="Times New Roman"/>
          <w:sz w:val="28"/>
          <w:szCs w:val="28"/>
        </w:rPr>
        <w:t xml:space="preserve">правила проведения экспертизы проектов региональных программ модернизации первичного звена здравоохранения, осуществления мониторинга и контроля за реализацией региональных программ модернизации первичного звена здравоохранения. </w:t>
      </w:r>
    </w:p>
    <w:p w:rsidR="002120D1" w:rsidRPr="00A45BBF" w:rsidRDefault="002120D1" w:rsidP="00B213DD">
      <w:pPr>
        <w:spacing w:after="0" w:line="240" w:lineRule="auto"/>
        <w:ind w:right="-1" w:firstLine="567"/>
        <w:jc w:val="both"/>
        <w:rPr>
          <w:rFonts w:ascii="Times New Roman" w:hAnsi="Times New Roman"/>
          <w:sz w:val="28"/>
          <w:szCs w:val="28"/>
        </w:rPr>
      </w:pPr>
      <w:r w:rsidRPr="00A45BBF">
        <w:rPr>
          <w:rFonts w:ascii="Times New Roman" w:eastAsiaTheme="minorHAnsi" w:hAnsi="Times New Roman"/>
          <w:sz w:val="28"/>
          <w:szCs w:val="28"/>
        </w:rPr>
        <w:t xml:space="preserve">Росздравнадзор, являясь членом </w:t>
      </w:r>
      <w:r w:rsidRPr="00A45BBF">
        <w:rPr>
          <w:rFonts w:ascii="Times New Roman" w:hAnsi="Times New Roman"/>
          <w:sz w:val="28"/>
          <w:szCs w:val="28"/>
        </w:rPr>
        <w:t xml:space="preserve">межведомственной рабочей группы по проведению экспертизы региональных программ модернизации первичного звена здравоохранения, участвует в согласовании региональных программ модернизации первичного звена здравоохранения субъектов Российской Федерации, в том числе в 2020 году </w:t>
      </w:r>
      <w:r w:rsidR="00562B53">
        <w:rPr>
          <w:rFonts w:ascii="Times New Roman" w:hAnsi="Times New Roman"/>
          <w:sz w:val="28"/>
          <w:szCs w:val="28"/>
        </w:rPr>
        <w:t>т</w:t>
      </w:r>
      <w:r w:rsidRPr="00A45BBF">
        <w:rPr>
          <w:rFonts w:ascii="Times New Roman" w:hAnsi="Times New Roman"/>
          <w:sz w:val="28"/>
          <w:szCs w:val="28"/>
        </w:rPr>
        <w:t>ерриториальными органами Росздравнадзора проведена оценка программ по следующим направлениям:</w:t>
      </w:r>
      <w:r w:rsidR="00630126" w:rsidRPr="00A45BBF">
        <w:rPr>
          <w:rFonts w:ascii="Times New Roman" w:hAnsi="Times New Roman"/>
          <w:sz w:val="28"/>
          <w:szCs w:val="28"/>
        </w:rPr>
        <w:t xml:space="preserve"> </w:t>
      </w:r>
      <w:r w:rsidRPr="00A45BBF">
        <w:rPr>
          <w:rFonts w:ascii="Times New Roman" w:hAnsi="Times New Roman"/>
          <w:sz w:val="28"/>
          <w:szCs w:val="28"/>
        </w:rPr>
        <w:t xml:space="preserve"> территориальное планирование;</w:t>
      </w:r>
      <w:r w:rsidR="00630126" w:rsidRPr="00A45BBF">
        <w:rPr>
          <w:rFonts w:ascii="Times New Roman" w:hAnsi="Times New Roman"/>
          <w:sz w:val="28"/>
          <w:szCs w:val="28"/>
        </w:rPr>
        <w:t xml:space="preserve"> </w:t>
      </w:r>
      <w:r w:rsidRPr="00A45BBF">
        <w:rPr>
          <w:rFonts w:ascii="Times New Roman" w:hAnsi="Times New Roman"/>
          <w:sz w:val="28"/>
          <w:szCs w:val="28"/>
        </w:rPr>
        <w:t>строительство и проведение капитальных ремонтов объектов;</w:t>
      </w:r>
      <w:r w:rsidR="00630126" w:rsidRPr="00A45BBF">
        <w:rPr>
          <w:rFonts w:ascii="Times New Roman" w:hAnsi="Times New Roman"/>
          <w:sz w:val="28"/>
          <w:szCs w:val="28"/>
        </w:rPr>
        <w:t xml:space="preserve"> </w:t>
      </w:r>
      <w:r w:rsidRPr="00A45BBF">
        <w:rPr>
          <w:rFonts w:ascii="Times New Roman" w:hAnsi="Times New Roman"/>
          <w:sz w:val="28"/>
          <w:szCs w:val="28"/>
        </w:rPr>
        <w:t>кадровое обеспечение;</w:t>
      </w:r>
      <w:r w:rsidR="00630126" w:rsidRPr="00A45BBF">
        <w:rPr>
          <w:rFonts w:ascii="Times New Roman" w:hAnsi="Times New Roman"/>
          <w:sz w:val="28"/>
          <w:szCs w:val="28"/>
        </w:rPr>
        <w:t xml:space="preserve"> </w:t>
      </w:r>
      <w:r w:rsidRPr="00A45BBF">
        <w:rPr>
          <w:rFonts w:ascii="Times New Roman" w:hAnsi="Times New Roman"/>
          <w:sz w:val="28"/>
          <w:szCs w:val="28"/>
        </w:rPr>
        <w:t xml:space="preserve">транспортная доступность. </w:t>
      </w:r>
    </w:p>
    <w:p w:rsidR="002120D1" w:rsidRPr="00A45BBF" w:rsidRDefault="002120D1" w:rsidP="001C6DAF">
      <w:pPr>
        <w:spacing w:after="0" w:line="240" w:lineRule="auto"/>
        <w:ind w:right="-1"/>
        <w:jc w:val="both"/>
        <w:rPr>
          <w:rFonts w:ascii="Times New Roman" w:eastAsiaTheme="minorHAnsi" w:hAnsi="Times New Roman"/>
          <w:sz w:val="28"/>
          <w:szCs w:val="28"/>
        </w:rPr>
      </w:pPr>
      <w:r w:rsidRPr="00A45BBF">
        <w:rPr>
          <w:rFonts w:ascii="Times New Roman" w:hAnsi="Times New Roman"/>
          <w:sz w:val="28"/>
          <w:szCs w:val="28"/>
        </w:rPr>
        <w:tab/>
        <w:t>По итогам 2020 года с</w:t>
      </w:r>
      <w:r w:rsidRPr="00A45BBF">
        <w:rPr>
          <w:rFonts w:ascii="Times New Roman" w:eastAsiaTheme="minorHAnsi" w:hAnsi="Times New Roman"/>
          <w:sz w:val="28"/>
          <w:szCs w:val="28"/>
        </w:rPr>
        <w:t>огласованы по вышеперечисленным направлениям 70 региональных программ.</w:t>
      </w:r>
      <w:r w:rsidR="00B009FD">
        <w:rPr>
          <w:rFonts w:ascii="Times New Roman" w:eastAsiaTheme="minorHAnsi" w:hAnsi="Times New Roman"/>
          <w:sz w:val="28"/>
          <w:szCs w:val="28"/>
        </w:rPr>
        <w:t xml:space="preserve"> </w:t>
      </w:r>
      <w:r w:rsidRPr="00A45BBF">
        <w:rPr>
          <w:rFonts w:ascii="Times New Roman" w:eastAsiaTheme="minorHAnsi" w:hAnsi="Times New Roman"/>
          <w:sz w:val="28"/>
          <w:szCs w:val="28"/>
        </w:rPr>
        <w:t>По направлению «территориальное планирование» согласованы с замечаниями/предложениями 8 региональных программ (Владимирская, Курская, Тверская, Вологодская, Калининградская, Амурская области, Республика Крым, Бурятия).</w:t>
      </w:r>
      <w:r w:rsidR="001C6DAF">
        <w:rPr>
          <w:rFonts w:ascii="Times New Roman" w:eastAsiaTheme="minorHAnsi" w:hAnsi="Times New Roman"/>
          <w:sz w:val="28"/>
          <w:szCs w:val="28"/>
        </w:rPr>
        <w:t xml:space="preserve"> </w:t>
      </w:r>
      <w:r w:rsidRPr="00A45BBF">
        <w:rPr>
          <w:rFonts w:ascii="Times New Roman" w:eastAsiaTheme="minorHAnsi" w:hAnsi="Times New Roman"/>
          <w:sz w:val="28"/>
          <w:szCs w:val="28"/>
        </w:rPr>
        <w:t>По направлению «</w:t>
      </w:r>
      <w:r w:rsidRPr="00A45BBF">
        <w:rPr>
          <w:rFonts w:ascii="Times New Roman" w:hAnsi="Times New Roman"/>
          <w:sz w:val="28"/>
          <w:szCs w:val="28"/>
        </w:rPr>
        <w:t>строительство и проведение капитальных ремонтов объектов</w:t>
      </w:r>
      <w:r w:rsidRPr="00A45BBF">
        <w:rPr>
          <w:rFonts w:ascii="Times New Roman" w:eastAsiaTheme="minorHAnsi" w:hAnsi="Times New Roman"/>
          <w:sz w:val="28"/>
          <w:szCs w:val="28"/>
        </w:rPr>
        <w:t>» согласованы с замечаниями/предложениями 8 региональных программ (Курская, Орловская, Тверская, Калининградская, Курганская, Свердловская области, г.ф.з. Санкт-Петербург, Пермский край).</w:t>
      </w:r>
      <w:r w:rsidR="001C6DAF">
        <w:rPr>
          <w:rFonts w:ascii="Times New Roman" w:eastAsiaTheme="minorHAnsi" w:hAnsi="Times New Roman"/>
          <w:sz w:val="28"/>
          <w:szCs w:val="28"/>
        </w:rPr>
        <w:t xml:space="preserve"> </w:t>
      </w:r>
      <w:r w:rsidRPr="00A45BBF">
        <w:rPr>
          <w:rFonts w:ascii="Times New Roman" w:eastAsiaTheme="minorHAnsi" w:hAnsi="Times New Roman"/>
          <w:sz w:val="28"/>
          <w:szCs w:val="28"/>
        </w:rPr>
        <w:t>По направлению «</w:t>
      </w:r>
      <w:r w:rsidRPr="00A45BBF">
        <w:rPr>
          <w:rFonts w:ascii="Times New Roman" w:hAnsi="Times New Roman"/>
          <w:sz w:val="28"/>
          <w:szCs w:val="28"/>
        </w:rPr>
        <w:t>кадровое обеспечение</w:t>
      </w:r>
      <w:r w:rsidRPr="00A45BBF">
        <w:rPr>
          <w:rFonts w:ascii="Times New Roman" w:eastAsiaTheme="minorHAnsi" w:hAnsi="Times New Roman"/>
          <w:sz w:val="28"/>
          <w:szCs w:val="28"/>
        </w:rPr>
        <w:t>» согласованы с замечаниями/предложениями 2 региональные программы (Тверская область, Республика Алтай).</w:t>
      </w:r>
      <w:r w:rsidR="001C6DAF">
        <w:rPr>
          <w:rFonts w:ascii="Times New Roman" w:eastAsiaTheme="minorHAnsi" w:hAnsi="Times New Roman"/>
          <w:sz w:val="28"/>
          <w:szCs w:val="28"/>
        </w:rPr>
        <w:t xml:space="preserve"> </w:t>
      </w:r>
      <w:r w:rsidRPr="00A45BBF">
        <w:rPr>
          <w:rFonts w:ascii="Times New Roman" w:eastAsiaTheme="minorHAnsi" w:hAnsi="Times New Roman"/>
          <w:sz w:val="28"/>
          <w:szCs w:val="28"/>
        </w:rPr>
        <w:t>По направлению «</w:t>
      </w:r>
      <w:r w:rsidRPr="00A45BBF">
        <w:rPr>
          <w:rFonts w:ascii="Times New Roman" w:hAnsi="Times New Roman"/>
          <w:sz w:val="28"/>
          <w:szCs w:val="28"/>
        </w:rPr>
        <w:t>транспортная доступность</w:t>
      </w:r>
      <w:r w:rsidRPr="00A45BBF">
        <w:rPr>
          <w:rFonts w:ascii="Times New Roman" w:eastAsiaTheme="minorHAnsi" w:hAnsi="Times New Roman"/>
          <w:sz w:val="28"/>
          <w:szCs w:val="28"/>
        </w:rPr>
        <w:t xml:space="preserve">» согласованы с замечаниями/предложениями 7 региональных программы (Владимирская, Курская, Орловская, Тверская, Нижегородская, Курганская области, Республика Бурятия). </w:t>
      </w:r>
    </w:p>
    <w:p w:rsidR="002120D1" w:rsidRPr="00A45BBF" w:rsidRDefault="001C6DAF" w:rsidP="00B213DD">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В </w:t>
      </w:r>
      <w:r w:rsidR="002120D1" w:rsidRPr="00A45BBF">
        <w:rPr>
          <w:rFonts w:ascii="Times New Roman" w:hAnsi="Times New Roman"/>
          <w:sz w:val="28"/>
          <w:szCs w:val="28"/>
        </w:rPr>
        <w:t>целях обеспечени</w:t>
      </w:r>
      <w:r w:rsidR="00562B53">
        <w:rPr>
          <w:rFonts w:ascii="Times New Roman" w:hAnsi="Times New Roman"/>
          <w:sz w:val="28"/>
          <w:szCs w:val="28"/>
        </w:rPr>
        <w:t>я</w:t>
      </w:r>
      <w:r w:rsidR="002120D1" w:rsidRPr="00A45BBF">
        <w:rPr>
          <w:rFonts w:ascii="Times New Roman" w:hAnsi="Times New Roman"/>
          <w:sz w:val="28"/>
          <w:szCs w:val="28"/>
        </w:rPr>
        <w:t xml:space="preserve"> доступности и качества первичной медико-санитарной помощи и медицинской помощи, оказываемой в сельской местности, рабочих поселках, поселках городского типа и малых городах с численностью населения до 50 тысяч человек, разрабатывается мониторинг по динамике количества населенных пунктов, жителям которых недоступна первичная медико-санитарная помощь.</w:t>
      </w:r>
    </w:p>
    <w:p w:rsidR="00630126" w:rsidRPr="00A45BBF" w:rsidRDefault="00630126" w:rsidP="00B213DD">
      <w:pPr>
        <w:spacing w:after="0" w:line="240" w:lineRule="auto"/>
        <w:ind w:right="-1" w:firstLine="567"/>
        <w:jc w:val="both"/>
        <w:rPr>
          <w:rFonts w:ascii="Times New Roman" w:hAnsi="Times New Roman"/>
          <w:color w:val="0A0A0A"/>
          <w:sz w:val="28"/>
          <w:szCs w:val="28"/>
        </w:rPr>
      </w:pPr>
    </w:p>
    <w:p w:rsidR="00807E2C" w:rsidRPr="00A45BBF" w:rsidRDefault="00807E2C" w:rsidP="00807E2C">
      <w:pPr>
        <w:spacing w:after="0" w:line="240" w:lineRule="auto"/>
        <w:ind w:firstLine="709"/>
        <w:jc w:val="both"/>
        <w:rPr>
          <w:rFonts w:ascii="Times New Roman" w:hAnsi="Times New Roman"/>
          <w:b/>
          <w:i/>
          <w:spacing w:val="-1"/>
          <w:sz w:val="28"/>
          <w:szCs w:val="28"/>
        </w:rPr>
      </w:pPr>
      <w:r w:rsidRPr="00A45BBF">
        <w:rPr>
          <w:rFonts w:ascii="Times New Roman" w:hAnsi="Times New Roman"/>
          <w:b/>
          <w:i/>
          <w:sz w:val="28"/>
          <w:szCs w:val="28"/>
        </w:rPr>
        <w:t xml:space="preserve">Контроль за исполнением полномочий Российской Федерации по обеспечению отдельных категорий граждан лекарственными препаратами, медицинскими изделиями и специализированными продуктами </w:t>
      </w:r>
      <w:r w:rsidR="00B009FD">
        <w:rPr>
          <w:rFonts w:ascii="Times New Roman" w:hAnsi="Times New Roman"/>
          <w:b/>
          <w:i/>
          <w:spacing w:val="-1"/>
          <w:sz w:val="28"/>
          <w:szCs w:val="28"/>
        </w:rPr>
        <w:t>лечебного питания для детей-</w:t>
      </w:r>
      <w:r w:rsidRPr="00A45BBF">
        <w:rPr>
          <w:rFonts w:ascii="Times New Roman" w:hAnsi="Times New Roman"/>
          <w:b/>
          <w:i/>
          <w:spacing w:val="-1"/>
          <w:sz w:val="28"/>
          <w:szCs w:val="28"/>
        </w:rPr>
        <w:t>инвалидов, переданных для осуществления</w:t>
      </w:r>
      <w:r w:rsidRPr="00A45BBF">
        <w:rPr>
          <w:rFonts w:ascii="Times New Roman" w:hAnsi="Times New Roman"/>
          <w:b/>
          <w:i/>
          <w:sz w:val="28"/>
          <w:szCs w:val="28"/>
        </w:rPr>
        <w:t xml:space="preserve"> органам государственной власти </w:t>
      </w:r>
      <w:r w:rsidRPr="00A45BBF">
        <w:rPr>
          <w:rFonts w:ascii="Times New Roman" w:hAnsi="Times New Roman"/>
          <w:b/>
          <w:i/>
          <w:spacing w:val="-1"/>
          <w:sz w:val="28"/>
          <w:szCs w:val="28"/>
        </w:rPr>
        <w:t>субъектов Российской Федерации</w:t>
      </w:r>
    </w:p>
    <w:p w:rsidR="00807E2C" w:rsidRPr="00A45BBF" w:rsidRDefault="00807E2C" w:rsidP="00807E2C">
      <w:pPr>
        <w:spacing w:after="0" w:line="240" w:lineRule="auto"/>
        <w:ind w:firstLine="567"/>
        <w:jc w:val="both"/>
        <w:rPr>
          <w:rFonts w:ascii="Times New Roman" w:hAnsi="Times New Roman"/>
          <w:color w:val="000000"/>
          <w:sz w:val="28"/>
          <w:szCs w:val="28"/>
        </w:rPr>
      </w:pPr>
      <w:r w:rsidRPr="00A45BBF">
        <w:rPr>
          <w:rFonts w:ascii="Times New Roman" w:hAnsi="Times New Roman"/>
          <w:color w:val="000000"/>
          <w:sz w:val="28"/>
          <w:szCs w:val="28"/>
        </w:rPr>
        <w:t xml:space="preserve">По данным </w:t>
      </w:r>
      <w:r w:rsidR="00B009FD">
        <w:rPr>
          <w:rFonts w:ascii="Times New Roman" w:hAnsi="Times New Roman"/>
          <w:color w:val="000000"/>
          <w:sz w:val="28"/>
          <w:szCs w:val="28"/>
        </w:rPr>
        <w:t xml:space="preserve">мониторингов и контрольных мероприятий </w:t>
      </w:r>
      <w:r w:rsidRPr="00A45BBF">
        <w:rPr>
          <w:rFonts w:ascii="Times New Roman" w:hAnsi="Times New Roman"/>
          <w:color w:val="000000"/>
          <w:sz w:val="28"/>
          <w:szCs w:val="28"/>
        </w:rPr>
        <w:t>по состоянию на 31.12.2020 на территории Российской Федерации в реализации государственных программ льготного лекарственного обеспечения задействованы: 10 566 пунктов отпуска лекарственных препаратов, 12 225 медицинских организаций, 245 104 врач</w:t>
      </w:r>
      <w:r w:rsidR="00562B53">
        <w:rPr>
          <w:rFonts w:ascii="Times New Roman" w:hAnsi="Times New Roman"/>
          <w:color w:val="000000"/>
          <w:sz w:val="28"/>
          <w:szCs w:val="28"/>
        </w:rPr>
        <w:t>а</w:t>
      </w:r>
      <w:r w:rsidRPr="00A45BBF">
        <w:rPr>
          <w:rFonts w:ascii="Times New Roman" w:hAnsi="Times New Roman"/>
          <w:color w:val="000000"/>
          <w:sz w:val="28"/>
          <w:szCs w:val="28"/>
        </w:rPr>
        <w:t xml:space="preserve"> и 21 420 фельдшеров, осуществляющих выписку рецептов на лекарственные препараты.</w:t>
      </w:r>
    </w:p>
    <w:p w:rsidR="00807E2C" w:rsidRPr="00A45BBF" w:rsidRDefault="00807E2C" w:rsidP="00807E2C">
      <w:pPr>
        <w:spacing w:after="0" w:line="240" w:lineRule="auto"/>
        <w:ind w:firstLine="567"/>
        <w:jc w:val="both"/>
        <w:rPr>
          <w:rFonts w:ascii="Times New Roman" w:hAnsi="Times New Roman"/>
          <w:color w:val="000000"/>
          <w:sz w:val="28"/>
          <w:szCs w:val="28"/>
        </w:rPr>
      </w:pPr>
      <w:r w:rsidRPr="00A45BBF">
        <w:rPr>
          <w:rFonts w:ascii="Times New Roman" w:hAnsi="Times New Roman"/>
          <w:color w:val="000000"/>
          <w:sz w:val="28"/>
          <w:szCs w:val="28"/>
        </w:rPr>
        <w:t>В субъекты Российской Федерации в рамках осуществления субъектами Российской Федерации переданных полномочий по организации льготного лекарственного обеспечения отдельных категорий граждан в регионы поставлены лекарственные препараты на общую сумму 52 752 138 тыс. руб.</w:t>
      </w:r>
    </w:p>
    <w:p w:rsidR="00807E2C" w:rsidRPr="00A45BBF" w:rsidRDefault="00807E2C" w:rsidP="00807E2C">
      <w:pPr>
        <w:spacing w:after="0" w:line="240" w:lineRule="auto"/>
        <w:ind w:firstLine="567"/>
        <w:jc w:val="both"/>
        <w:rPr>
          <w:rFonts w:ascii="Times New Roman" w:hAnsi="Times New Roman"/>
          <w:color w:val="000000"/>
          <w:sz w:val="28"/>
          <w:szCs w:val="28"/>
        </w:rPr>
      </w:pPr>
      <w:r w:rsidRPr="00A45BBF">
        <w:rPr>
          <w:rFonts w:ascii="Times New Roman" w:hAnsi="Times New Roman"/>
          <w:color w:val="000000"/>
          <w:sz w:val="28"/>
          <w:szCs w:val="28"/>
        </w:rPr>
        <w:t>В рамках реализации постановления Правительства Российской Федерации от 26.11.2018 № 1416 выписаны и обеспечены</w:t>
      </w:r>
      <w:r w:rsidR="00562B53">
        <w:rPr>
          <w:rFonts w:ascii="Times New Roman" w:hAnsi="Times New Roman"/>
          <w:color w:val="000000"/>
          <w:sz w:val="28"/>
          <w:szCs w:val="28"/>
        </w:rPr>
        <w:t xml:space="preserve"> лекарственными препаратами 926</w:t>
      </w:r>
      <w:r w:rsidRPr="00A45BBF">
        <w:rPr>
          <w:rFonts w:ascii="Times New Roman" w:hAnsi="Times New Roman"/>
          <w:color w:val="000000"/>
          <w:sz w:val="28"/>
          <w:szCs w:val="28"/>
        </w:rPr>
        <w:t>141 рецепт на общую сумму 60 027 695 тыс. руб., в т.ч. 8 425 рецептов на сумму 529 957 тыс. руб. обеспечены за счет средств региональных бюджетов. На отсроченном обеспечении находятся 96 рецептов (из них 35 рецептов в Республике Башкортостан, 24 рецепта в Орловской области, 14 рецептов в Республике Марий Эл и 12 рецептов в Севастополе).</w:t>
      </w:r>
    </w:p>
    <w:p w:rsidR="00807E2C" w:rsidRPr="00A45BBF" w:rsidRDefault="00807E2C" w:rsidP="00807E2C">
      <w:pPr>
        <w:spacing w:after="0" w:line="240" w:lineRule="auto"/>
        <w:ind w:firstLine="567"/>
        <w:jc w:val="both"/>
        <w:rPr>
          <w:rFonts w:ascii="Times New Roman" w:hAnsi="Times New Roman"/>
          <w:color w:val="000000"/>
          <w:sz w:val="28"/>
          <w:szCs w:val="28"/>
        </w:rPr>
      </w:pPr>
      <w:r w:rsidRPr="00A45BBF">
        <w:rPr>
          <w:rFonts w:ascii="Times New Roman" w:hAnsi="Times New Roman"/>
          <w:color w:val="000000"/>
          <w:sz w:val="28"/>
          <w:szCs w:val="28"/>
        </w:rPr>
        <w:t>В рамках реализации переданных полномочий Российской Федерации по организации льготного лекарственного обеспечения отдельных категорий граждан выписан</w:t>
      </w:r>
      <w:r w:rsidR="00562B53">
        <w:rPr>
          <w:rFonts w:ascii="Times New Roman" w:hAnsi="Times New Roman"/>
          <w:color w:val="000000"/>
          <w:sz w:val="28"/>
          <w:szCs w:val="28"/>
        </w:rPr>
        <w:t xml:space="preserve">ы </w:t>
      </w:r>
      <w:r w:rsidRPr="00A45BBF">
        <w:rPr>
          <w:rFonts w:ascii="Times New Roman" w:hAnsi="Times New Roman"/>
          <w:color w:val="000000"/>
          <w:sz w:val="28"/>
          <w:szCs w:val="28"/>
        </w:rPr>
        <w:t>и обеспечен</w:t>
      </w:r>
      <w:r w:rsidR="00562B53">
        <w:rPr>
          <w:rFonts w:ascii="Times New Roman" w:hAnsi="Times New Roman"/>
          <w:color w:val="000000"/>
          <w:sz w:val="28"/>
          <w:szCs w:val="28"/>
        </w:rPr>
        <w:t>ы</w:t>
      </w:r>
      <w:r w:rsidRPr="00A45BBF">
        <w:rPr>
          <w:rFonts w:ascii="Times New Roman" w:hAnsi="Times New Roman"/>
          <w:color w:val="000000"/>
          <w:sz w:val="28"/>
          <w:szCs w:val="28"/>
        </w:rPr>
        <w:t xml:space="preserve"> 46 324 573 рецепта на сумму 92 931 490 тыс. руб., в т.ч. 12 134 595 рецептов на сумму 48 921 475 тыс. руб. обеспечены за счет средств региональных бюджетов. На отсроченном обеспечении в аптечных организациях зарегистрированы 7 791 рецепт, что составляет 0.02% от общего количества рецептов, предъявленных в аптечные организации (на 31.12.2019 – </w:t>
      </w:r>
      <w:r w:rsidR="00562B53">
        <w:rPr>
          <w:rFonts w:ascii="Times New Roman" w:hAnsi="Times New Roman"/>
          <w:color w:val="000000"/>
          <w:sz w:val="28"/>
          <w:szCs w:val="28"/>
        </w:rPr>
        <w:t xml:space="preserve">    </w:t>
      </w:r>
      <w:r w:rsidRPr="00A45BBF">
        <w:rPr>
          <w:rFonts w:ascii="Times New Roman" w:hAnsi="Times New Roman"/>
          <w:color w:val="000000"/>
          <w:sz w:val="28"/>
          <w:szCs w:val="28"/>
        </w:rPr>
        <w:t>8 796 рецептов (0.02%)).</w:t>
      </w:r>
    </w:p>
    <w:p w:rsidR="00807E2C" w:rsidRPr="00A45BBF" w:rsidRDefault="00807E2C" w:rsidP="00807E2C">
      <w:pPr>
        <w:spacing w:after="0" w:line="240" w:lineRule="auto"/>
        <w:ind w:firstLine="567"/>
        <w:jc w:val="both"/>
        <w:rPr>
          <w:rFonts w:ascii="Times New Roman" w:hAnsi="Times New Roman"/>
          <w:color w:val="000000"/>
          <w:sz w:val="28"/>
          <w:szCs w:val="28"/>
        </w:rPr>
      </w:pPr>
      <w:r w:rsidRPr="00A45BBF">
        <w:rPr>
          <w:rFonts w:ascii="Times New Roman" w:hAnsi="Times New Roman"/>
          <w:color w:val="000000"/>
          <w:sz w:val="28"/>
          <w:szCs w:val="28"/>
        </w:rPr>
        <w:t xml:space="preserve">По состоянию на 31.12.2020 в центральный аппарат Росздравнадзора поступило 12 881 обращение граждан по вопросам обеспечения лекарственными препаратами и медицинскими изделиями (26.5% от общего количества обращений), в том числе вопросам организации  льготного лекарственного  обеспечения в период пандемии новой коронавирусной инфекции, а также  по вопросу лекарственного обеспечения  пациентов с COVID-19 на амбулаторном этапе. </w:t>
      </w:r>
    </w:p>
    <w:p w:rsidR="00807E2C" w:rsidRPr="00A45BBF" w:rsidRDefault="00807E2C" w:rsidP="00807E2C">
      <w:pPr>
        <w:spacing w:after="0" w:line="240" w:lineRule="auto"/>
        <w:ind w:firstLine="567"/>
        <w:jc w:val="both"/>
        <w:rPr>
          <w:rFonts w:ascii="Times New Roman" w:hAnsi="Times New Roman"/>
          <w:color w:val="000000"/>
          <w:sz w:val="28"/>
          <w:szCs w:val="28"/>
        </w:rPr>
      </w:pPr>
      <w:r w:rsidRPr="00A45BBF">
        <w:rPr>
          <w:rFonts w:ascii="Times New Roman" w:hAnsi="Times New Roman"/>
          <w:color w:val="000000"/>
          <w:sz w:val="28"/>
          <w:szCs w:val="28"/>
        </w:rPr>
        <w:t>Большинство обращений затрагивало вопросы отсутствия необходимых лекарственных препаратов в аптечных организациях (66%), отказов в выписке рецептов (23%) и длительного отсроченного обеспечения (9%).</w:t>
      </w:r>
    </w:p>
    <w:p w:rsidR="00807E2C" w:rsidRPr="00A45BBF" w:rsidRDefault="00807E2C" w:rsidP="00807E2C">
      <w:pPr>
        <w:spacing w:after="0" w:line="240" w:lineRule="auto"/>
        <w:ind w:firstLine="567"/>
        <w:jc w:val="both"/>
        <w:rPr>
          <w:rFonts w:ascii="Times New Roman" w:hAnsi="Times New Roman"/>
          <w:color w:val="000000"/>
          <w:sz w:val="28"/>
          <w:szCs w:val="28"/>
        </w:rPr>
      </w:pPr>
      <w:r w:rsidRPr="00A45BBF">
        <w:rPr>
          <w:rFonts w:ascii="Times New Roman" w:hAnsi="Times New Roman"/>
          <w:color w:val="000000"/>
          <w:sz w:val="28"/>
          <w:szCs w:val="28"/>
        </w:rPr>
        <w:t>Наибольшее количество обращений в расчете на 100 тыс. населения поступило из Краснодарского края (38.2 на 100 тыс. населения), Кемеровской области (34 на 100 тыс. населения), Волгоградской области (19 на 100 тыс. населения), Севастополя (17.8 на 100 тыс. населения), Астраханской (16 на 100 тыс. населения), Владимирской (14.8 на 100 тыс. населения), Московской (13.6 на 100 тыс. населения), Воронежской (13.6 на 100 тыс. населения), Новгородской (12.8 на 100 тыс. населения), Орловской (12 на 100 тыс. населения) областей, при 8.7 на 100 тыс. населения в среднем по Российской Федерации.</w:t>
      </w:r>
    </w:p>
    <w:p w:rsidR="00807E2C" w:rsidRPr="00A45BBF" w:rsidRDefault="00562B53" w:rsidP="00807E2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период 2020 года</w:t>
      </w:r>
      <w:r w:rsidR="00807E2C" w:rsidRPr="00A45BBF">
        <w:rPr>
          <w:rFonts w:ascii="Times New Roman" w:hAnsi="Times New Roman"/>
          <w:color w:val="000000"/>
          <w:sz w:val="28"/>
          <w:szCs w:val="28"/>
        </w:rPr>
        <w:t xml:space="preserve"> в связи с публикациями в </w:t>
      </w:r>
      <w:r>
        <w:rPr>
          <w:rFonts w:ascii="Times New Roman" w:hAnsi="Times New Roman"/>
          <w:color w:val="000000"/>
          <w:sz w:val="28"/>
          <w:szCs w:val="28"/>
        </w:rPr>
        <w:t>СМИ</w:t>
      </w:r>
      <w:r w:rsidR="00807E2C" w:rsidRPr="00A45BBF">
        <w:rPr>
          <w:rFonts w:ascii="Times New Roman" w:hAnsi="Times New Roman"/>
          <w:color w:val="000000"/>
          <w:sz w:val="28"/>
          <w:szCs w:val="28"/>
        </w:rPr>
        <w:t xml:space="preserve"> и деятельностью пациентских организаций в Росздравнадзоре дважды отмечалось массовое поступление письменных обращений, в том числе от граждан, имеющих право на </w:t>
      </w:r>
      <w:r w:rsidR="001545C2" w:rsidRPr="00A45BBF">
        <w:rPr>
          <w:rFonts w:ascii="Times New Roman" w:hAnsi="Times New Roman"/>
          <w:color w:val="000000"/>
          <w:sz w:val="28"/>
          <w:szCs w:val="28"/>
        </w:rPr>
        <w:t>получение государственной</w:t>
      </w:r>
      <w:r w:rsidR="00807E2C" w:rsidRPr="00A45BBF">
        <w:rPr>
          <w:rFonts w:ascii="Times New Roman" w:hAnsi="Times New Roman"/>
          <w:color w:val="000000"/>
          <w:sz w:val="28"/>
          <w:szCs w:val="28"/>
        </w:rPr>
        <w:t xml:space="preserve"> социальной помощи в виде набора социальных услуг:</w:t>
      </w:r>
    </w:p>
    <w:p w:rsidR="00807E2C" w:rsidRPr="00A45BBF" w:rsidRDefault="00807E2C" w:rsidP="00807E2C">
      <w:pPr>
        <w:spacing w:after="0" w:line="240" w:lineRule="auto"/>
        <w:ind w:firstLine="567"/>
        <w:jc w:val="both"/>
        <w:rPr>
          <w:rFonts w:ascii="Times New Roman" w:hAnsi="Times New Roman"/>
          <w:color w:val="000000"/>
          <w:sz w:val="28"/>
          <w:szCs w:val="28"/>
        </w:rPr>
      </w:pPr>
      <w:r w:rsidRPr="00A45BBF">
        <w:rPr>
          <w:rFonts w:ascii="Times New Roman" w:hAnsi="Times New Roman"/>
          <w:color w:val="000000"/>
          <w:sz w:val="28"/>
          <w:szCs w:val="28"/>
        </w:rPr>
        <w:t>- в первом квартале 2020 года, в связи с публикациями в средствах массовой информации сообщений о необходимости использования средств индивидуальной защиты (и проблемах с их приобретением) в условиях проводимых мероприятий по предупреждению завоза и распространения новой коронавирусной инфекции COVID-19 на территории Российской Федерации;</w:t>
      </w:r>
    </w:p>
    <w:p w:rsidR="00807E2C" w:rsidRPr="00A45BBF" w:rsidRDefault="00807E2C" w:rsidP="00807E2C">
      <w:pPr>
        <w:spacing w:after="0" w:line="240" w:lineRule="auto"/>
        <w:ind w:firstLine="567"/>
        <w:jc w:val="both"/>
        <w:rPr>
          <w:rFonts w:ascii="Times New Roman" w:hAnsi="Times New Roman"/>
          <w:color w:val="000000"/>
          <w:sz w:val="28"/>
          <w:szCs w:val="28"/>
        </w:rPr>
      </w:pPr>
      <w:r w:rsidRPr="00A45BBF">
        <w:rPr>
          <w:rFonts w:ascii="Times New Roman" w:hAnsi="Times New Roman"/>
          <w:color w:val="000000"/>
          <w:sz w:val="28"/>
          <w:szCs w:val="28"/>
        </w:rPr>
        <w:t>- в четвертом квартале 2020 года от граждан, имеющих заболевание «диабет», по вопросу с</w:t>
      </w:r>
      <w:r w:rsidR="001545C2">
        <w:rPr>
          <w:rFonts w:ascii="Times New Roman" w:hAnsi="Times New Roman"/>
          <w:color w:val="000000"/>
          <w:sz w:val="28"/>
          <w:szCs w:val="28"/>
        </w:rPr>
        <w:t xml:space="preserve">оставления персонифицированной </w:t>
      </w:r>
      <w:r w:rsidRPr="00A45BBF">
        <w:rPr>
          <w:rFonts w:ascii="Times New Roman" w:hAnsi="Times New Roman"/>
          <w:color w:val="000000"/>
          <w:sz w:val="28"/>
          <w:szCs w:val="28"/>
        </w:rPr>
        <w:t xml:space="preserve">потребности на медицинские </w:t>
      </w:r>
      <w:r w:rsidR="001545C2" w:rsidRPr="00A45BBF">
        <w:rPr>
          <w:rFonts w:ascii="Times New Roman" w:hAnsi="Times New Roman"/>
          <w:color w:val="000000"/>
          <w:sz w:val="28"/>
          <w:szCs w:val="28"/>
        </w:rPr>
        <w:t>изделия, относящемуся</w:t>
      </w:r>
      <w:r w:rsidRPr="00A45BBF">
        <w:rPr>
          <w:rFonts w:ascii="Times New Roman" w:hAnsi="Times New Roman"/>
          <w:color w:val="000000"/>
          <w:sz w:val="28"/>
          <w:szCs w:val="28"/>
        </w:rPr>
        <w:t xml:space="preserve"> к полномочиям органов государственной власти субъектов Российской Федерации в сфере охраны здоровья.</w:t>
      </w:r>
    </w:p>
    <w:p w:rsidR="00807E2C" w:rsidRPr="00A45BBF" w:rsidRDefault="00807E2C" w:rsidP="00807E2C">
      <w:pPr>
        <w:spacing w:after="0" w:line="240" w:lineRule="auto"/>
        <w:ind w:firstLine="567"/>
        <w:jc w:val="both"/>
        <w:rPr>
          <w:rFonts w:ascii="Times New Roman" w:hAnsi="Times New Roman"/>
          <w:color w:val="000000"/>
          <w:sz w:val="28"/>
          <w:szCs w:val="28"/>
        </w:rPr>
      </w:pPr>
      <w:r w:rsidRPr="00A45BBF">
        <w:rPr>
          <w:rFonts w:ascii="Times New Roman" w:hAnsi="Times New Roman"/>
          <w:sz w:val="28"/>
          <w:szCs w:val="28"/>
        </w:rPr>
        <w:t>В 2020 году в рамках контроля и надзора за полнотой и качеством осуществления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медицинскими изделиями, а также специализированными продуктами лечебного питания для детей-инвалидов, Росздравнадзор</w:t>
      </w:r>
      <w:r w:rsidR="00B009FD">
        <w:rPr>
          <w:rFonts w:ascii="Times New Roman" w:hAnsi="Times New Roman"/>
          <w:sz w:val="28"/>
          <w:szCs w:val="28"/>
        </w:rPr>
        <w:t>ом</w:t>
      </w:r>
      <w:r w:rsidRPr="00A45BBF">
        <w:rPr>
          <w:rFonts w:ascii="Times New Roman" w:hAnsi="Times New Roman"/>
          <w:sz w:val="28"/>
          <w:szCs w:val="28"/>
        </w:rPr>
        <w:t xml:space="preserve"> проведены плановые выездные проверки в Тверской, Ярославской, Астраханской областях,  Удмуртской и Кабардино-Балкарской Республиках.</w:t>
      </w:r>
      <w:r w:rsidR="00630126" w:rsidRPr="00A45BBF">
        <w:rPr>
          <w:rFonts w:ascii="Times New Roman" w:hAnsi="Times New Roman"/>
          <w:sz w:val="28"/>
          <w:szCs w:val="28"/>
        </w:rPr>
        <w:t xml:space="preserve"> </w:t>
      </w:r>
      <w:r w:rsidRPr="00A45BBF">
        <w:rPr>
          <w:rFonts w:ascii="Times New Roman" w:hAnsi="Times New Roman"/>
          <w:color w:val="000000"/>
          <w:sz w:val="28"/>
          <w:szCs w:val="28"/>
        </w:rPr>
        <w:t xml:space="preserve">По итогам </w:t>
      </w:r>
      <w:r w:rsidRPr="00A45BBF">
        <w:rPr>
          <w:rFonts w:ascii="Times New Roman" w:hAnsi="Times New Roman"/>
          <w:sz w:val="28"/>
          <w:szCs w:val="28"/>
        </w:rPr>
        <w:t>плановых выездных проверок</w:t>
      </w:r>
      <w:r w:rsidRPr="00A45BBF">
        <w:rPr>
          <w:rFonts w:ascii="Times New Roman" w:hAnsi="Times New Roman"/>
          <w:color w:val="000000"/>
          <w:sz w:val="28"/>
          <w:szCs w:val="28"/>
        </w:rPr>
        <w:t xml:space="preserve"> установлено, что полномочия, переданные субъектам Российской </w:t>
      </w:r>
      <w:r w:rsidR="00630126" w:rsidRPr="00A45BBF">
        <w:rPr>
          <w:rFonts w:ascii="Times New Roman" w:hAnsi="Times New Roman"/>
          <w:color w:val="000000"/>
          <w:sz w:val="28"/>
          <w:szCs w:val="28"/>
        </w:rPr>
        <w:t>Федерации в</w:t>
      </w:r>
      <w:r w:rsidRPr="00A45BBF">
        <w:rPr>
          <w:rFonts w:ascii="Times New Roman" w:hAnsi="Times New Roman"/>
          <w:color w:val="000000"/>
          <w:sz w:val="28"/>
          <w:szCs w:val="28"/>
        </w:rPr>
        <w:t xml:space="preserve"> соответствии с Федеральным законом от 17.07.1999 № 178-ФЗ «О государственной социальной помощи», во всех проверенных регионах исполняются не в полном объеме</w:t>
      </w:r>
      <w:r w:rsidR="00630126" w:rsidRPr="00A45BBF">
        <w:rPr>
          <w:rFonts w:ascii="Times New Roman" w:hAnsi="Times New Roman"/>
          <w:color w:val="000000"/>
          <w:sz w:val="28"/>
          <w:szCs w:val="28"/>
        </w:rPr>
        <w:t xml:space="preserve"> (</w:t>
      </w:r>
      <w:r w:rsidR="00963BD8" w:rsidRPr="00A45BBF">
        <w:rPr>
          <w:rFonts w:ascii="Times New Roman" w:hAnsi="Times New Roman"/>
          <w:color w:val="000000"/>
          <w:sz w:val="28"/>
          <w:szCs w:val="28"/>
        </w:rPr>
        <w:t>т</w:t>
      </w:r>
      <w:r w:rsidR="00630126" w:rsidRPr="00A45BBF">
        <w:rPr>
          <w:rFonts w:ascii="Times New Roman" w:hAnsi="Times New Roman"/>
          <w:color w:val="000000"/>
          <w:sz w:val="28"/>
          <w:szCs w:val="28"/>
        </w:rPr>
        <w:t>аблица</w:t>
      </w:r>
      <w:r w:rsidR="00963BD8" w:rsidRPr="00A45BBF">
        <w:rPr>
          <w:rFonts w:ascii="Times New Roman" w:hAnsi="Times New Roman"/>
          <w:color w:val="000000"/>
          <w:sz w:val="28"/>
          <w:szCs w:val="28"/>
        </w:rPr>
        <w:t xml:space="preserve"> </w:t>
      </w:r>
      <w:r w:rsidR="0077451D">
        <w:rPr>
          <w:rFonts w:ascii="Times New Roman" w:hAnsi="Times New Roman"/>
          <w:color w:val="000000"/>
          <w:sz w:val="28"/>
          <w:szCs w:val="28"/>
        </w:rPr>
        <w:t>19</w:t>
      </w:r>
      <w:r w:rsidR="00630126" w:rsidRPr="00A45BBF">
        <w:rPr>
          <w:rFonts w:ascii="Times New Roman" w:hAnsi="Times New Roman"/>
          <w:color w:val="000000"/>
          <w:sz w:val="28"/>
          <w:szCs w:val="28"/>
        </w:rPr>
        <w:t>)</w:t>
      </w:r>
      <w:r w:rsidRPr="00A45BBF">
        <w:rPr>
          <w:rFonts w:ascii="Times New Roman" w:hAnsi="Times New Roman"/>
          <w:color w:val="000000"/>
          <w:sz w:val="28"/>
          <w:szCs w:val="28"/>
        </w:rPr>
        <w:t xml:space="preserve">. </w:t>
      </w:r>
    </w:p>
    <w:p w:rsidR="00630126" w:rsidRPr="00A45BBF" w:rsidRDefault="00630126" w:rsidP="00807E2C">
      <w:pPr>
        <w:spacing w:after="0" w:line="240" w:lineRule="auto"/>
        <w:ind w:firstLine="567"/>
        <w:jc w:val="both"/>
        <w:rPr>
          <w:rFonts w:ascii="Times New Roman" w:hAnsi="Times New Roman"/>
          <w:color w:val="000000"/>
          <w:sz w:val="28"/>
          <w:szCs w:val="28"/>
        </w:rPr>
      </w:pPr>
    </w:p>
    <w:p w:rsidR="00630126" w:rsidRPr="00A45BBF" w:rsidRDefault="00630126" w:rsidP="00807E2C">
      <w:pPr>
        <w:spacing w:after="0" w:line="240" w:lineRule="auto"/>
        <w:ind w:firstLine="567"/>
        <w:jc w:val="both"/>
        <w:rPr>
          <w:rFonts w:ascii="Times New Roman" w:hAnsi="Times New Roman"/>
          <w:i/>
          <w:color w:val="000000"/>
          <w:sz w:val="28"/>
          <w:szCs w:val="28"/>
        </w:rPr>
      </w:pPr>
      <w:r w:rsidRPr="00A45BBF">
        <w:rPr>
          <w:rFonts w:ascii="Times New Roman" w:hAnsi="Times New Roman"/>
          <w:i/>
          <w:color w:val="000000"/>
          <w:sz w:val="28"/>
          <w:szCs w:val="28"/>
        </w:rPr>
        <w:t>Таблица</w:t>
      </w:r>
      <w:r w:rsidR="00963BD8" w:rsidRPr="00A45BBF">
        <w:rPr>
          <w:rFonts w:ascii="Times New Roman" w:hAnsi="Times New Roman"/>
          <w:i/>
          <w:color w:val="000000"/>
          <w:sz w:val="28"/>
          <w:szCs w:val="28"/>
        </w:rPr>
        <w:t xml:space="preserve"> </w:t>
      </w:r>
      <w:r w:rsidR="0077451D">
        <w:rPr>
          <w:rFonts w:ascii="Times New Roman" w:hAnsi="Times New Roman"/>
          <w:i/>
          <w:color w:val="000000"/>
          <w:sz w:val="28"/>
          <w:szCs w:val="28"/>
        </w:rPr>
        <w:t>19</w:t>
      </w:r>
      <w:r w:rsidRPr="00A45BBF">
        <w:rPr>
          <w:rFonts w:ascii="Times New Roman" w:hAnsi="Times New Roman"/>
          <w:i/>
          <w:color w:val="000000"/>
          <w:sz w:val="28"/>
          <w:szCs w:val="28"/>
        </w:rPr>
        <w:t>. Выявляемые нарушения по результатам проверок за полнотой и качеством осуществления органами государственной власти субъектов Российской Федерации переданных полномочий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медицинскими изделиями, а также специализированными продуктами лечебного питания для детей-инвалидов</w:t>
      </w:r>
    </w:p>
    <w:tbl>
      <w:tblPr>
        <w:tblStyle w:val="a5"/>
        <w:tblW w:w="9629" w:type="dxa"/>
        <w:tblInd w:w="-5" w:type="dxa"/>
        <w:tblLook w:val="04A0" w:firstRow="1" w:lastRow="0" w:firstColumn="1" w:lastColumn="0" w:noHBand="0" w:noVBand="1"/>
      </w:tblPr>
      <w:tblGrid>
        <w:gridCol w:w="9629"/>
      </w:tblGrid>
      <w:tr w:rsidR="00760E76" w:rsidRPr="00A45BBF" w:rsidTr="00760E76">
        <w:tc>
          <w:tcPr>
            <w:tcW w:w="9629" w:type="dxa"/>
            <w:tcBorders>
              <w:top w:val="single" w:sz="8" w:space="0" w:color="auto"/>
              <w:left w:val="single" w:sz="8" w:space="0" w:color="auto"/>
              <w:bottom w:val="single" w:sz="8" w:space="0" w:color="auto"/>
              <w:right w:val="single" w:sz="8" w:space="0" w:color="auto"/>
            </w:tcBorders>
          </w:tcPr>
          <w:p w:rsidR="00760E76" w:rsidRPr="00760E76" w:rsidRDefault="00760E76" w:rsidP="00760E76">
            <w:pPr>
              <w:jc w:val="both"/>
              <w:rPr>
                <w:rFonts w:ascii="Times New Roman" w:eastAsiaTheme="minorHAnsi" w:hAnsi="Times New Roman"/>
                <w:color w:val="000000"/>
                <w:sz w:val="22"/>
                <w:szCs w:val="22"/>
              </w:rPr>
            </w:pPr>
            <w:r w:rsidRPr="00760E76">
              <w:rPr>
                <w:rFonts w:ascii="Times New Roman" w:hAnsi="Times New Roman"/>
                <w:color w:val="000000"/>
                <w:sz w:val="22"/>
                <w:szCs w:val="22"/>
              </w:rPr>
              <w:t xml:space="preserve">несоблюдение порядка предоставления набора социальных услуг отдельным категориям граждан, утвержденного приказом Минздравсоцразвития России от 29.12.2004 № 328,  требований приказов Минздрава России  от 14.01.2019 №4н «Об утверждении порядка назначения и выписывания лекарственных препаратов, а так же форм рецептурных бланков на лекарственные препараты, порядка оформления указанных бланков, их учета и хранения» и от 20.12.2012 № 1181н «Об утверждении порядка назначения и выписывания медицинских изделий, а так же форм рецептурных бланков на медицинские изделия, порядка оформления указанных бланков, их учета и хранения» </w:t>
            </w:r>
            <w:r w:rsidRPr="00760E76">
              <w:rPr>
                <w:rFonts w:ascii="Times New Roman" w:hAnsi="Times New Roman"/>
                <w:sz w:val="22"/>
                <w:szCs w:val="22"/>
              </w:rPr>
              <w:t>(</w:t>
            </w:r>
            <w:r w:rsidRPr="00760E76">
              <w:rPr>
                <w:rFonts w:ascii="Times New Roman" w:hAnsi="Times New Roman"/>
                <w:bCs/>
                <w:sz w:val="22"/>
                <w:szCs w:val="22"/>
              </w:rPr>
              <w:t>во всех проверенных субъектах Российской Федерации)</w:t>
            </w:r>
          </w:p>
        </w:tc>
      </w:tr>
      <w:tr w:rsidR="00760E76" w:rsidRPr="00A45BBF" w:rsidTr="00760E76">
        <w:tc>
          <w:tcPr>
            <w:tcW w:w="9629" w:type="dxa"/>
            <w:tcBorders>
              <w:top w:val="nil"/>
              <w:left w:val="single" w:sz="8" w:space="0" w:color="auto"/>
              <w:bottom w:val="single" w:sz="8" w:space="0" w:color="auto"/>
              <w:right w:val="single" w:sz="8" w:space="0" w:color="auto"/>
            </w:tcBorders>
          </w:tcPr>
          <w:p w:rsidR="00760E76" w:rsidRPr="00760E76" w:rsidRDefault="00760E76" w:rsidP="00760E76">
            <w:pPr>
              <w:jc w:val="both"/>
              <w:rPr>
                <w:rFonts w:ascii="Times New Roman" w:hAnsi="Times New Roman"/>
                <w:color w:val="000000"/>
                <w:sz w:val="22"/>
                <w:szCs w:val="22"/>
              </w:rPr>
            </w:pPr>
            <w:r w:rsidRPr="00760E76">
              <w:rPr>
                <w:rFonts w:ascii="Times New Roman" w:hAnsi="Times New Roman"/>
                <w:color w:val="000000"/>
                <w:sz w:val="22"/>
                <w:szCs w:val="22"/>
              </w:rPr>
              <w:t>случаи отсутствия выписки льготных рецептов на лекарственные препараты, назначенные пациентам по медицинским показаниям, а также наличие необеспеченных рецептов.  Значительное количество пациентов не имеет возможности получить лекарственные препараты в аптечной организации при первичном обращении, что подтверждается обращениями граждан</w:t>
            </w:r>
            <w:r w:rsidRPr="00760E76">
              <w:rPr>
                <w:rFonts w:ascii="Times New Roman" w:hAnsi="Times New Roman"/>
                <w:color w:val="1F497D"/>
                <w:sz w:val="22"/>
                <w:szCs w:val="22"/>
              </w:rPr>
              <w:t xml:space="preserve"> </w:t>
            </w:r>
            <w:r w:rsidRPr="00760E76">
              <w:rPr>
                <w:rFonts w:ascii="Times New Roman" w:hAnsi="Times New Roman"/>
                <w:sz w:val="22"/>
                <w:szCs w:val="22"/>
              </w:rPr>
              <w:t>(во всех проверенных субъектах Российской Федерации)</w:t>
            </w:r>
          </w:p>
        </w:tc>
      </w:tr>
      <w:tr w:rsidR="00760E76" w:rsidRPr="00A45BBF" w:rsidTr="00760E76">
        <w:tc>
          <w:tcPr>
            <w:tcW w:w="9629" w:type="dxa"/>
            <w:tcBorders>
              <w:top w:val="nil"/>
              <w:left w:val="single" w:sz="8" w:space="0" w:color="auto"/>
              <w:bottom w:val="single" w:sz="8" w:space="0" w:color="auto"/>
              <w:right w:val="single" w:sz="8" w:space="0" w:color="auto"/>
            </w:tcBorders>
          </w:tcPr>
          <w:p w:rsidR="00760E76" w:rsidRPr="00760E76" w:rsidRDefault="00760E76" w:rsidP="00760E76">
            <w:pPr>
              <w:jc w:val="both"/>
              <w:rPr>
                <w:rFonts w:ascii="Times New Roman" w:hAnsi="Times New Roman"/>
                <w:color w:val="000000"/>
                <w:sz w:val="22"/>
                <w:szCs w:val="22"/>
              </w:rPr>
            </w:pPr>
            <w:r w:rsidRPr="00760E76">
              <w:rPr>
                <w:rFonts w:ascii="Times New Roman" w:hAnsi="Times New Roman"/>
                <w:color w:val="000000"/>
                <w:sz w:val="22"/>
                <w:szCs w:val="22"/>
              </w:rPr>
              <w:t>некорректное определение потребности на лекарственные препараты медицинскими организациями и главными внештатными врачами-специалистами органов управления здравоохранения регионов, что влияет на планирование закупок и рациональность использования средств федерального и регионального бюджетов финансирования</w:t>
            </w:r>
            <w:r>
              <w:rPr>
                <w:rFonts w:ascii="Times New Roman" w:hAnsi="Times New Roman"/>
                <w:color w:val="FF0000"/>
                <w:sz w:val="22"/>
                <w:szCs w:val="22"/>
              </w:rPr>
              <w:t xml:space="preserve"> </w:t>
            </w:r>
            <w:r w:rsidRPr="00760E76">
              <w:rPr>
                <w:rFonts w:ascii="Times New Roman" w:hAnsi="Times New Roman"/>
                <w:sz w:val="22"/>
                <w:szCs w:val="22"/>
              </w:rPr>
              <w:t>(во всех проверенных субъектах Российской Федерации)</w:t>
            </w:r>
          </w:p>
        </w:tc>
      </w:tr>
      <w:tr w:rsidR="00760E76" w:rsidRPr="00A45BBF" w:rsidTr="00760E76">
        <w:tc>
          <w:tcPr>
            <w:tcW w:w="9629" w:type="dxa"/>
            <w:tcBorders>
              <w:top w:val="nil"/>
              <w:left w:val="single" w:sz="8" w:space="0" w:color="auto"/>
              <w:bottom w:val="single" w:sz="8" w:space="0" w:color="auto"/>
              <w:right w:val="single" w:sz="8" w:space="0" w:color="auto"/>
            </w:tcBorders>
          </w:tcPr>
          <w:p w:rsidR="00760E76" w:rsidRPr="00760E76" w:rsidRDefault="00760E76" w:rsidP="00760E76">
            <w:pPr>
              <w:jc w:val="both"/>
              <w:rPr>
                <w:rFonts w:ascii="Times New Roman" w:hAnsi="Times New Roman"/>
                <w:color w:val="000000"/>
                <w:sz w:val="22"/>
                <w:szCs w:val="22"/>
              </w:rPr>
            </w:pPr>
            <w:r w:rsidRPr="00760E76">
              <w:rPr>
                <w:rFonts w:ascii="Times New Roman" w:hAnsi="Times New Roman"/>
                <w:sz w:val="22"/>
                <w:szCs w:val="22"/>
              </w:rPr>
              <w:t>несвоевременное проведение мероприятий по закупке лекарственных препаратов (в Кабардино-Балкарской Республике, Астраханской и Ярославской областях)</w:t>
            </w:r>
          </w:p>
        </w:tc>
      </w:tr>
      <w:tr w:rsidR="00760E76" w:rsidRPr="00A45BBF" w:rsidTr="00760E76">
        <w:tc>
          <w:tcPr>
            <w:tcW w:w="9629" w:type="dxa"/>
            <w:tcBorders>
              <w:top w:val="nil"/>
              <w:left w:val="single" w:sz="8" w:space="0" w:color="auto"/>
              <w:bottom w:val="single" w:sz="8" w:space="0" w:color="auto"/>
              <w:right w:val="single" w:sz="8" w:space="0" w:color="auto"/>
            </w:tcBorders>
          </w:tcPr>
          <w:p w:rsidR="00760E76" w:rsidRPr="00760E76" w:rsidRDefault="00760E76" w:rsidP="00EF6771">
            <w:pPr>
              <w:jc w:val="both"/>
              <w:rPr>
                <w:rFonts w:ascii="Times New Roman" w:hAnsi="Times New Roman"/>
                <w:color w:val="000000"/>
                <w:sz w:val="22"/>
                <w:szCs w:val="22"/>
              </w:rPr>
            </w:pPr>
            <w:r w:rsidRPr="00760E76">
              <w:rPr>
                <w:rFonts w:ascii="Times New Roman" w:hAnsi="Times New Roman"/>
                <w:color w:val="000000"/>
                <w:sz w:val="22"/>
                <w:szCs w:val="22"/>
              </w:rPr>
              <w:t>отсутствие назначений и выписки рецептов на лекарственные препараты, закупленные по заявкам медицинских организаций, что   привело к формированию невостребованных товарных запасов в количествах, значительно превышающих тек</w:t>
            </w:r>
            <w:r w:rsidRPr="00760E76">
              <w:rPr>
                <w:rFonts w:ascii="Times New Roman" w:hAnsi="Times New Roman"/>
                <w:sz w:val="22"/>
                <w:szCs w:val="22"/>
              </w:rPr>
              <w:t xml:space="preserve">ущую потребность </w:t>
            </w:r>
            <w:r>
              <w:rPr>
                <w:rFonts w:ascii="Times New Roman" w:hAnsi="Times New Roman"/>
                <w:bCs/>
                <w:sz w:val="22"/>
                <w:szCs w:val="22"/>
              </w:rPr>
              <w:t xml:space="preserve">установлено </w:t>
            </w:r>
            <w:r w:rsidRPr="00760E76">
              <w:rPr>
                <w:rFonts w:ascii="Times New Roman" w:hAnsi="Times New Roman"/>
                <w:bCs/>
                <w:sz w:val="22"/>
                <w:szCs w:val="22"/>
              </w:rPr>
              <w:t>во всех проверенных субъектах Российской Федерации</w:t>
            </w:r>
            <w:r>
              <w:rPr>
                <w:rFonts w:ascii="Times New Roman" w:hAnsi="Times New Roman"/>
                <w:bCs/>
                <w:sz w:val="22"/>
                <w:szCs w:val="22"/>
              </w:rPr>
              <w:t xml:space="preserve">, </w:t>
            </w:r>
            <w:r w:rsidR="00EF6771">
              <w:rPr>
                <w:rFonts w:ascii="Times New Roman" w:hAnsi="Times New Roman"/>
                <w:bCs/>
                <w:sz w:val="22"/>
                <w:szCs w:val="22"/>
              </w:rPr>
              <w:t>а в</w:t>
            </w:r>
            <w:r w:rsidRPr="00760E76">
              <w:rPr>
                <w:rFonts w:ascii="Times New Roman" w:hAnsi="Times New Roman"/>
                <w:color w:val="000000"/>
                <w:sz w:val="22"/>
                <w:szCs w:val="22"/>
              </w:rPr>
              <w:t xml:space="preserve"> отдельных случаях к истечению срока годности невостребованных лекарственных препаратов</w:t>
            </w:r>
            <w:r w:rsidR="00EF6771">
              <w:rPr>
                <w:rFonts w:ascii="Times New Roman" w:hAnsi="Times New Roman"/>
                <w:color w:val="1F497D"/>
                <w:sz w:val="22"/>
                <w:szCs w:val="22"/>
              </w:rPr>
              <w:t xml:space="preserve"> (</w:t>
            </w:r>
            <w:r w:rsidRPr="00760E76">
              <w:rPr>
                <w:rFonts w:ascii="Times New Roman" w:hAnsi="Times New Roman"/>
                <w:color w:val="000000"/>
                <w:sz w:val="22"/>
                <w:szCs w:val="22"/>
              </w:rPr>
              <w:t>случаи списания по причине истечения срока годности невостребованных лекарственных препаратов, закупленных</w:t>
            </w:r>
            <w:r w:rsidRPr="00760E76">
              <w:rPr>
                <w:rFonts w:ascii="Times New Roman" w:hAnsi="Times New Roman"/>
                <w:sz w:val="22"/>
                <w:szCs w:val="22"/>
              </w:rPr>
              <w:t xml:space="preserve"> по заявкам медицинских организаций в рамках реализации Федерального закона от 17.07.1999 № 178-ФЗ «О государственной социальной помощи», </w:t>
            </w:r>
            <w:r w:rsidRPr="00760E76">
              <w:rPr>
                <w:rFonts w:ascii="Times New Roman" w:hAnsi="Times New Roman"/>
                <w:color w:val="000000"/>
                <w:sz w:val="22"/>
                <w:szCs w:val="22"/>
              </w:rPr>
              <w:t xml:space="preserve">установлены в Удмуртской Республике, Астраханской области, Кабардино-Балкарской Республике.  </w:t>
            </w:r>
            <w:r w:rsidRPr="00760E76">
              <w:rPr>
                <w:rFonts w:ascii="Times New Roman" w:hAnsi="Times New Roman"/>
                <w:sz w:val="22"/>
                <w:szCs w:val="22"/>
              </w:rPr>
              <w:t>Р</w:t>
            </w:r>
            <w:r w:rsidRPr="00760E76">
              <w:rPr>
                <w:rFonts w:ascii="Times New Roman" w:hAnsi="Times New Roman"/>
                <w:color w:val="000000"/>
                <w:sz w:val="22"/>
                <w:szCs w:val="22"/>
              </w:rPr>
              <w:t>иск формирования неиспользуемых товарных запасов на территории Астраханской области и в Кабардино-Балкарской Республике сохраняется</w:t>
            </w:r>
            <w:r w:rsidR="00562B53">
              <w:rPr>
                <w:rFonts w:ascii="Times New Roman" w:hAnsi="Times New Roman"/>
                <w:color w:val="000000"/>
                <w:sz w:val="22"/>
                <w:szCs w:val="22"/>
              </w:rPr>
              <w:t>)</w:t>
            </w:r>
          </w:p>
        </w:tc>
      </w:tr>
      <w:tr w:rsidR="00760E76" w:rsidRPr="00A45BBF" w:rsidTr="00760E76">
        <w:tc>
          <w:tcPr>
            <w:tcW w:w="9629" w:type="dxa"/>
            <w:tcBorders>
              <w:top w:val="nil"/>
              <w:left w:val="single" w:sz="8" w:space="0" w:color="auto"/>
              <w:bottom w:val="single" w:sz="8" w:space="0" w:color="auto"/>
              <w:right w:val="single" w:sz="8" w:space="0" w:color="auto"/>
            </w:tcBorders>
          </w:tcPr>
          <w:p w:rsidR="00760E76" w:rsidRPr="00760E76" w:rsidRDefault="00760E76" w:rsidP="00760E76">
            <w:pPr>
              <w:jc w:val="both"/>
              <w:rPr>
                <w:rFonts w:ascii="Times New Roman" w:hAnsi="Times New Roman"/>
                <w:color w:val="000000"/>
                <w:sz w:val="22"/>
                <w:szCs w:val="22"/>
              </w:rPr>
            </w:pPr>
            <w:r w:rsidRPr="00760E76">
              <w:rPr>
                <w:rFonts w:ascii="Times New Roman" w:hAnsi="Times New Roman"/>
                <w:sz w:val="22"/>
                <w:szCs w:val="22"/>
                <w:lang w:eastAsia="ja-JP"/>
              </w:rPr>
              <w:t>не организована доступность для обеспечения наркотическими и психотропными лекарственными препаратами при амбулаторном лечении (в Тверской области)</w:t>
            </w:r>
          </w:p>
        </w:tc>
      </w:tr>
      <w:tr w:rsidR="00760E76" w:rsidRPr="00A45BBF" w:rsidTr="00760E76">
        <w:tc>
          <w:tcPr>
            <w:tcW w:w="9629" w:type="dxa"/>
            <w:tcBorders>
              <w:top w:val="nil"/>
              <w:left w:val="single" w:sz="8" w:space="0" w:color="auto"/>
              <w:bottom w:val="single" w:sz="8" w:space="0" w:color="auto"/>
              <w:right w:val="single" w:sz="8" w:space="0" w:color="auto"/>
            </w:tcBorders>
          </w:tcPr>
          <w:p w:rsidR="00760E76" w:rsidRPr="00760E76" w:rsidRDefault="00760E76" w:rsidP="00760E76">
            <w:pPr>
              <w:jc w:val="both"/>
              <w:rPr>
                <w:rFonts w:ascii="Times New Roman" w:hAnsi="Times New Roman"/>
                <w:color w:val="000000"/>
                <w:sz w:val="22"/>
                <w:szCs w:val="22"/>
              </w:rPr>
            </w:pPr>
            <w:r w:rsidRPr="00760E76">
              <w:rPr>
                <w:rFonts w:ascii="Times New Roman" w:hAnsi="Times New Roman"/>
                <w:sz w:val="22"/>
                <w:szCs w:val="22"/>
                <w:lang w:eastAsia="ar-SA"/>
              </w:rPr>
              <w:t xml:space="preserve">допускаются </w:t>
            </w:r>
            <w:r w:rsidRPr="00760E76">
              <w:rPr>
                <w:rFonts w:ascii="Times New Roman" w:hAnsi="Times New Roman"/>
                <w:sz w:val="22"/>
                <w:szCs w:val="22"/>
              </w:rPr>
              <w:t>нарушения приказа Минздрава России от 11.07.2017   №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В Астраханской области установлены случаи отпуска по рецептам врача лекарственных препаратов с нарушением условия «источник финансирования» (средства федерального или регионального бюджетов), указанного на рецептурных бланках формы №148-1/у-04 (л)</w:t>
            </w:r>
          </w:p>
        </w:tc>
      </w:tr>
      <w:tr w:rsidR="00760E76" w:rsidRPr="00A45BBF" w:rsidTr="00760E76">
        <w:tc>
          <w:tcPr>
            <w:tcW w:w="9629" w:type="dxa"/>
            <w:tcBorders>
              <w:top w:val="nil"/>
              <w:left w:val="single" w:sz="8" w:space="0" w:color="auto"/>
              <w:bottom w:val="single" w:sz="8" w:space="0" w:color="auto"/>
              <w:right w:val="single" w:sz="8" w:space="0" w:color="auto"/>
            </w:tcBorders>
          </w:tcPr>
          <w:p w:rsidR="00760E76" w:rsidRPr="00760E76" w:rsidRDefault="00760E76" w:rsidP="00760E76">
            <w:pPr>
              <w:jc w:val="both"/>
              <w:rPr>
                <w:rFonts w:ascii="Times New Roman" w:hAnsi="Times New Roman"/>
                <w:color w:val="000000"/>
                <w:sz w:val="22"/>
                <w:szCs w:val="22"/>
              </w:rPr>
            </w:pPr>
            <w:r w:rsidRPr="00760E76">
              <w:rPr>
                <w:rFonts w:ascii="Times New Roman" w:hAnsi="Times New Roman"/>
                <w:color w:val="000000"/>
                <w:sz w:val="22"/>
                <w:szCs w:val="22"/>
              </w:rPr>
              <w:t xml:space="preserve">недоработки программного обеспечения в медицинских и аптечных организациях.  </w:t>
            </w:r>
            <w:r w:rsidRPr="00760E76">
              <w:rPr>
                <w:rFonts w:ascii="Times New Roman" w:hAnsi="Times New Roman"/>
                <w:sz w:val="22"/>
                <w:szCs w:val="22"/>
              </w:rPr>
              <w:t xml:space="preserve">В Кабардино-Балкарской Республике, Ярославской и Астраханской областях программное обеспечение, установленное в медицинских организациях, ограничивает возможность выписки рецептов при отсутствии лекарственных препаратов в пункте отпуска, что создает условия, способствующие нарушению прав граждан в сфере охраны здоровья.  На территории Кабардино-Балкарской Республике программное обеспечение, установленное для сопровождения реализации льготного лекарственного обеспечения, содержит для использования в работе недостоверные данные в части фактических остатков лекарственных препаратов в пунктах отпуска.  </w:t>
            </w:r>
            <w:r w:rsidRPr="00760E76">
              <w:rPr>
                <w:rFonts w:ascii="Times New Roman" w:hAnsi="Times New Roman"/>
                <w:color w:val="000000"/>
                <w:sz w:val="22"/>
                <w:szCs w:val="22"/>
              </w:rPr>
              <w:t>В Тверской области отсутствует единая система информационного обмена данными между медицинскими и фармацевтическими организациями, позволяющая медицинским</w:t>
            </w:r>
            <w:r w:rsidRPr="00760E76">
              <w:rPr>
                <w:rFonts w:ascii="Times New Roman" w:hAnsi="Times New Roman"/>
                <w:sz w:val="22"/>
                <w:szCs w:val="22"/>
              </w:rPr>
              <w:t xml:space="preserve"> организациям</w:t>
            </w:r>
            <w:r w:rsidRPr="00760E76">
              <w:rPr>
                <w:rFonts w:ascii="Times New Roman" w:hAnsi="Times New Roman"/>
                <w:sz w:val="22"/>
                <w:szCs w:val="22"/>
                <w:lang w:eastAsia="zh-CN"/>
              </w:rPr>
              <w:t xml:space="preserve"> оценить своевременность и объем обеспечения пациентов</w:t>
            </w:r>
            <w:r w:rsidRPr="00760E76">
              <w:rPr>
                <w:rFonts w:ascii="Times New Roman" w:hAnsi="Times New Roman"/>
                <w:sz w:val="22"/>
                <w:szCs w:val="22"/>
              </w:rPr>
              <w:t xml:space="preserve"> по выписанным рецептам. Отсутствие возможности учитывать данные о рукописных льготных рецептах – выписанных, обслуженных и находящихся на отсроченном обслуживании, препятствует проведению оперативного контроля за персонифицированным обеспечением пациентов и способствуют предоставлению недостоверных показателей реализации льготного лекарственного обеспечения</w:t>
            </w:r>
          </w:p>
        </w:tc>
      </w:tr>
      <w:tr w:rsidR="00760E76" w:rsidRPr="00A45BBF" w:rsidTr="00760E76">
        <w:tc>
          <w:tcPr>
            <w:tcW w:w="9629" w:type="dxa"/>
            <w:tcBorders>
              <w:top w:val="nil"/>
              <w:left w:val="single" w:sz="8" w:space="0" w:color="auto"/>
              <w:bottom w:val="single" w:sz="8" w:space="0" w:color="auto"/>
              <w:right w:val="single" w:sz="8" w:space="0" w:color="auto"/>
            </w:tcBorders>
          </w:tcPr>
          <w:p w:rsidR="00760E76" w:rsidRPr="00760E76" w:rsidRDefault="00760E76" w:rsidP="00760E76">
            <w:pPr>
              <w:jc w:val="both"/>
              <w:rPr>
                <w:rFonts w:ascii="Times New Roman" w:hAnsi="Times New Roman"/>
                <w:color w:val="000000"/>
                <w:sz w:val="22"/>
                <w:szCs w:val="22"/>
              </w:rPr>
            </w:pPr>
            <w:r w:rsidRPr="00760E76">
              <w:rPr>
                <w:rFonts w:ascii="Times New Roman" w:hAnsi="Times New Roman"/>
                <w:color w:val="000000"/>
                <w:sz w:val="22"/>
                <w:szCs w:val="22"/>
              </w:rPr>
              <w:t>предоставление некорректных данных показателей реализации льготного лекарственного обеспечения</w:t>
            </w:r>
            <w:r w:rsidRPr="00760E76">
              <w:rPr>
                <w:rFonts w:ascii="Times New Roman" w:hAnsi="Times New Roman"/>
                <w:sz w:val="22"/>
                <w:szCs w:val="22"/>
                <w:lang w:eastAsia="ja-JP"/>
              </w:rPr>
              <w:t xml:space="preserve"> в части количества выписанных рецептов и рецептов, находящихся на отсроченном обслуживании</w:t>
            </w:r>
            <w:r w:rsidRPr="00760E76">
              <w:rPr>
                <w:rFonts w:ascii="Times New Roman" w:hAnsi="Times New Roman"/>
                <w:color w:val="000000"/>
                <w:sz w:val="22"/>
                <w:szCs w:val="22"/>
              </w:rPr>
              <w:t xml:space="preserve"> (в Кабардино-Балкарской Республике, Тверской и Астраханской областях), в том числе в рамках отчетных форм, утвержденных приказами Минздрава России от 08.06.2017 № 319н, от 04.02.2011 № 79н, Минздравсоцразвития России от 29.12.2007 № 816 (в Тверской и Астраханской областях)</w:t>
            </w:r>
          </w:p>
        </w:tc>
      </w:tr>
      <w:tr w:rsidR="00760E76" w:rsidRPr="00A45BBF" w:rsidTr="00760E76">
        <w:tc>
          <w:tcPr>
            <w:tcW w:w="9629" w:type="dxa"/>
            <w:tcBorders>
              <w:top w:val="nil"/>
              <w:left w:val="single" w:sz="8" w:space="0" w:color="auto"/>
              <w:bottom w:val="single" w:sz="8" w:space="0" w:color="auto"/>
              <w:right w:val="single" w:sz="8" w:space="0" w:color="auto"/>
            </w:tcBorders>
          </w:tcPr>
          <w:p w:rsidR="00760E76" w:rsidRPr="00760E76" w:rsidRDefault="00760E76" w:rsidP="00760E76">
            <w:pPr>
              <w:jc w:val="both"/>
              <w:rPr>
                <w:rFonts w:ascii="Times New Roman" w:hAnsi="Times New Roman"/>
                <w:color w:val="000000"/>
                <w:sz w:val="22"/>
                <w:szCs w:val="22"/>
              </w:rPr>
            </w:pPr>
            <w:r w:rsidRPr="00760E76">
              <w:rPr>
                <w:rFonts w:ascii="Times New Roman" w:hAnsi="Times New Roman"/>
                <w:color w:val="000000"/>
                <w:sz w:val="22"/>
                <w:szCs w:val="22"/>
              </w:rPr>
              <w:t>отсутствие должного контроля со стороны органов исполнительной власти субъектов Российской Федерации за деятельностью подведомственных медицинских организаций в части оказания медицинской помощи, в том числе лекарственного обеспечения отдельных категорий граждан, в амбулаторных условиях (</w:t>
            </w:r>
            <w:r w:rsidR="00EF6771" w:rsidRPr="00EF6771">
              <w:rPr>
                <w:rFonts w:ascii="Times New Roman" w:hAnsi="Times New Roman"/>
                <w:color w:val="000000"/>
                <w:sz w:val="22"/>
                <w:szCs w:val="22"/>
              </w:rPr>
              <w:t>во всех проверенных субъектах Российской Федерации</w:t>
            </w:r>
            <w:r w:rsidRPr="00760E76">
              <w:rPr>
                <w:rFonts w:ascii="Times New Roman" w:hAnsi="Times New Roman"/>
                <w:color w:val="000000"/>
                <w:sz w:val="22"/>
                <w:szCs w:val="22"/>
              </w:rPr>
              <w:t>)</w:t>
            </w:r>
          </w:p>
        </w:tc>
      </w:tr>
      <w:tr w:rsidR="00760E76" w:rsidRPr="00A45BBF" w:rsidTr="00760E76">
        <w:tc>
          <w:tcPr>
            <w:tcW w:w="9629" w:type="dxa"/>
            <w:tcBorders>
              <w:top w:val="nil"/>
              <w:left w:val="single" w:sz="8" w:space="0" w:color="auto"/>
              <w:bottom w:val="single" w:sz="8" w:space="0" w:color="auto"/>
              <w:right w:val="single" w:sz="8" w:space="0" w:color="auto"/>
            </w:tcBorders>
          </w:tcPr>
          <w:p w:rsidR="00760E76" w:rsidRPr="00760E76" w:rsidRDefault="00760E76" w:rsidP="00760E76">
            <w:pPr>
              <w:jc w:val="both"/>
              <w:rPr>
                <w:rFonts w:ascii="Times New Roman" w:hAnsi="Times New Roman"/>
                <w:color w:val="000000"/>
                <w:sz w:val="22"/>
                <w:szCs w:val="22"/>
              </w:rPr>
            </w:pPr>
            <w:r w:rsidRPr="00760E76">
              <w:rPr>
                <w:rFonts w:ascii="Times New Roman" w:hAnsi="Times New Roman"/>
                <w:sz w:val="22"/>
                <w:szCs w:val="22"/>
              </w:rPr>
              <w:t>нарушен</w:t>
            </w:r>
            <w:r w:rsidR="00EF6771">
              <w:rPr>
                <w:rFonts w:ascii="Times New Roman" w:hAnsi="Times New Roman"/>
                <w:sz w:val="22"/>
                <w:szCs w:val="22"/>
              </w:rPr>
              <w:t>ие в работе врачебных комиссий </w:t>
            </w:r>
            <w:r w:rsidRPr="00760E76">
              <w:rPr>
                <w:rFonts w:ascii="Times New Roman" w:hAnsi="Times New Roman"/>
                <w:sz w:val="22"/>
                <w:szCs w:val="22"/>
              </w:rPr>
              <w:t>отдельных медицинских организаций, созданных в соответствии с приказом Министерства здравоохранения Российской Федерации от 05.05.2012</w:t>
            </w:r>
            <w:r w:rsidR="00EF6771">
              <w:rPr>
                <w:rFonts w:ascii="Times New Roman" w:hAnsi="Times New Roman"/>
                <w:sz w:val="22"/>
                <w:szCs w:val="22"/>
              </w:rPr>
              <w:t xml:space="preserve"> №</w:t>
            </w:r>
            <w:r w:rsidRPr="00760E76">
              <w:rPr>
                <w:rFonts w:ascii="Times New Roman" w:hAnsi="Times New Roman"/>
                <w:sz w:val="22"/>
                <w:szCs w:val="22"/>
              </w:rPr>
              <w:t>502н «Об утверждении порядка создания и деятельности врачебной комиссии медицинской организации», в части решения вопросов назначения</w:t>
            </w:r>
            <w:r w:rsidRPr="00760E76">
              <w:rPr>
                <w:rFonts w:ascii="Times New Roman" w:hAnsi="Times New Roman"/>
                <w:sz w:val="22"/>
                <w:szCs w:val="22"/>
                <w:lang w:eastAsia="ko-KR"/>
              </w:rPr>
              <w:t xml:space="preserve"> лекарственных препаратов и</w:t>
            </w:r>
            <w:r w:rsidRPr="00760E76">
              <w:rPr>
                <w:rFonts w:ascii="Times New Roman" w:hAnsi="Times New Roman"/>
                <w:sz w:val="22"/>
                <w:szCs w:val="22"/>
              </w:rPr>
              <w:t xml:space="preserve"> оформления медицинской документации (в Ярославской и Астраханской областях)</w:t>
            </w:r>
          </w:p>
        </w:tc>
      </w:tr>
    </w:tbl>
    <w:p w:rsidR="00630126" w:rsidRPr="00A45BBF" w:rsidRDefault="00630126" w:rsidP="00807E2C">
      <w:pPr>
        <w:spacing w:after="0" w:line="240" w:lineRule="auto"/>
        <w:ind w:firstLine="567"/>
        <w:jc w:val="both"/>
        <w:rPr>
          <w:rFonts w:ascii="Times New Roman" w:hAnsi="Times New Roman"/>
          <w:color w:val="000000"/>
          <w:sz w:val="28"/>
          <w:szCs w:val="28"/>
        </w:rPr>
      </w:pPr>
    </w:p>
    <w:p w:rsidR="00807E2C" w:rsidRPr="00A45BBF" w:rsidRDefault="00807E2C" w:rsidP="00807E2C">
      <w:pPr>
        <w:spacing w:after="0" w:line="240" w:lineRule="auto"/>
        <w:ind w:firstLine="567"/>
        <w:jc w:val="both"/>
        <w:rPr>
          <w:rFonts w:ascii="Times New Roman" w:hAnsi="Times New Roman"/>
          <w:color w:val="000000"/>
          <w:sz w:val="28"/>
          <w:szCs w:val="28"/>
        </w:rPr>
      </w:pPr>
      <w:r w:rsidRPr="00A45BBF">
        <w:rPr>
          <w:rFonts w:ascii="Times New Roman" w:hAnsi="Times New Roman"/>
          <w:color w:val="000000"/>
          <w:sz w:val="28"/>
          <w:szCs w:val="28"/>
        </w:rPr>
        <w:t>Росздравнадзор</w:t>
      </w:r>
      <w:r w:rsidR="001C6DAF">
        <w:rPr>
          <w:rFonts w:ascii="Times New Roman" w:hAnsi="Times New Roman"/>
          <w:color w:val="000000"/>
          <w:sz w:val="28"/>
          <w:szCs w:val="28"/>
        </w:rPr>
        <w:t>ом</w:t>
      </w:r>
      <w:r w:rsidRPr="00A45BBF">
        <w:rPr>
          <w:rFonts w:ascii="Times New Roman" w:hAnsi="Times New Roman"/>
          <w:color w:val="000000"/>
          <w:sz w:val="28"/>
          <w:szCs w:val="28"/>
        </w:rPr>
        <w:t xml:space="preserve"> по </w:t>
      </w:r>
      <w:r w:rsidR="00B009FD" w:rsidRPr="00A45BBF">
        <w:rPr>
          <w:rFonts w:ascii="Times New Roman" w:hAnsi="Times New Roman"/>
          <w:color w:val="000000"/>
          <w:sz w:val="28"/>
          <w:szCs w:val="28"/>
        </w:rPr>
        <w:t>результатам проведенных</w:t>
      </w:r>
      <w:r w:rsidRPr="00A45BBF">
        <w:rPr>
          <w:rFonts w:ascii="Times New Roman" w:hAnsi="Times New Roman"/>
          <w:color w:val="000000"/>
          <w:sz w:val="28"/>
          <w:szCs w:val="28"/>
        </w:rPr>
        <w:t xml:space="preserve"> проверок в отношении органов исполнительной власти субъектов Российской Федерации было </w:t>
      </w:r>
      <w:r w:rsidR="00B009FD" w:rsidRPr="00A45BBF">
        <w:rPr>
          <w:rFonts w:ascii="Times New Roman" w:hAnsi="Times New Roman"/>
          <w:color w:val="000000"/>
          <w:sz w:val="28"/>
          <w:szCs w:val="28"/>
        </w:rPr>
        <w:t>выдано 433</w:t>
      </w:r>
      <w:r w:rsidRPr="00A45BBF">
        <w:rPr>
          <w:rFonts w:ascii="Times New Roman" w:hAnsi="Times New Roman"/>
          <w:color w:val="000000"/>
          <w:sz w:val="28"/>
          <w:szCs w:val="28"/>
        </w:rPr>
        <w:t xml:space="preserve"> предписания об устранении выявленных нарушений, из них наибольшее количество выдано в Волгоградской области (165 предписаний), Республике Дагестан (68 предписаний). По итогам контрольных мероприятий составлено 59 протоколов об административных правонарушениях.</w:t>
      </w:r>
    </w:p>
    <w:p w:rsidR="00807E2C" w:rsidRPr="00A45BBF" w:rsidRDefault="00807E2C" w:rsidP="00807E2C">
      <w:pPr>
        <w:spacing w:after="0" w:line="240" w:lineRule="auto"/>
        <w:ind w:firstLine="567"/>
        <w:jc w:val="both"/>
        <w:rPr>
          <w:rFonts w:ascii="Times New Roman" w:hAnsi="Times New Roman"/>
          <w:color w:val="000000"/>
          <w:sz w:val="28"/>
          <w:szCs w:val="28"/>
        </w:rPr>
      </w:pPr>
      <w:r w:rsidRPr="00A45BBF">
        <w:rPr>
          <w:rFonts w:ascii="Times New Roman" w:hAnsi="Times New Roman"/>
          <w:color w:val="000000"/>
          <w:sz w:val="28"/>
          <w:szCs w:val="28"/>
        </w:rPr>
        <w:t xml:space="preserve">По итогам проведенных контрольных мероприятий в отношении юридических </w:t>
      </w:r>
      <w:r w:rsidR="00B009FD" w:rsidRPr="00A45BBF">
        <w:rPr>
          <w:rFonts w:ascii="Times New Roman" w:hAnsi="Times New Roman"/>
          <w:color w:val="000000"/>
          <w:sz w:val="28"/>
          <w:szCs w:val="28"/>
        </w:rPr>
        <w:t>лиц выдано</w:t>
      </w:r>
      <w:r w:rsidRPr="00A45BBF">
        <w:rPr>
          <w:rFonts w:ascii="Times New Roman" w:hAnsi="Times New Roman"/>
          <w:color w:val="000000"/>
          <w:sz w:val="28"/>
          <w:szCs w:val="28"/>
        </w:rPr>
        <w:t xml:space="preserve"> 198 предписаний об устранении выявленных нарушений и составлено 86 протоколов об административных правонарушениях.</w:t>
      </w:r>
    </w:p>
    <w:p w:rsidR="00B009FD" w:rsidRPr="00B009FD" w:rsidRDefault="00B009FD" w:rsidP="00B009FD">
      <w:pPr>
        <w:spacing w:after="0" w:line="240" w:lineRule="auto"/>
        <w:ind w:firstLine="709"/>
        <w:jc w:val="both"/>
        <w:rPr>
          <w:rFonts w:ascii="Times New Roman" w:hAnsi="Times New Roman"/>
          <w:color w:val="000000"/>
          <w:sz w:val="28"/>
          <w:szCs w:val="28"/>
        </w:rPr>
      </w:pPr>
      <w:r w:rsidRPr="00B009FD">
        <w:rPr>
          <w:rFonts w:ascii="Times New Roman" w:hAnsi="Times New Roman"/>
          <w:color w:val="000000"/>
          <w:sz w:val="28"/>
          <w:szCs w:val="28"/>
        </w:rPr>
        <w:t xml:space="preserve">Также территориальными органами Росздравнадзора </w:t>
      </w:r>
      <w:r>
        <w:rPr>
          <w:rFonts w:ascii="Times New Roman" w:hAnsi="Times New Roman"/>
          <w:color w:val="000000"/>
          <w:sz w:val="28"/>
          <w:szCs w:val="28"/>
        </w:rPr>
        <w:t>выданы</w:t>
      </w:r>
      <w:r w:rsidRPr="00B009FD">
        <w:rPr>
          <w:rFonts w:ascii="Times New Roman" w:hAnsi="Times New Roman"/>
          <w:color w:val="000000"/>
          <w:sz w:val="28"/>
          <w:szCs w:val="28"/>
        </w:rPr>
        <w:t xml:space="preserve"> </w:t>
      </w:r>
      <w:r>
        <w:rPr>
          <w:rFonts w:ascii="Times New Roman" w:hAnsi="Times New Roman"/>
          <w:color w:val="000000"/>
          <w:sz w:val="28"/>
          <w:szCs w:val="28"/>
        </w:rPr>
        <w:t>п</w:t>
      </w:r>
      <w:r w:rsidRPr="00B009FD">
        <w:rPr>
          <w:rFonts w:ascii="Times New Roman" w:hAnsi="Times New Roman"/>
          <w:color w:val="000000"/>
          <w:sz w:val="28"/>
          <w:szCs w:val="28"/>
        </w:rPr>
        <w:t>редостережения о недопустимости нарушения обязательных требований</w:t>
      </w:r>
      <w:r>
        <w:rPr>
          <w:rFonts w:ascii="Times New Roman" w:hAnsi="Times New Roman"/>
          <w:color w:val="000000"/>
          <w:sz w:val="28"/>
          <w:szCs w:val="28"/>
        </w:rPr>
        <w:t xml:space="preserve"> </w:t>
      </w:r>
      <w:r w:rsidRPr="00B009FD">
        <w:rPr>
          <w:rFonts w:ascii="Times New Roman" w:hAnsi="Times New Roman"/>
          <w:color w:val="000000"/>
          <w:sz w:val="28"/>
          <w:szCs w:val="28"/>
        </w:rPr>
        <w:t>орган</w:t>
      </w:r>
      <w:r>
        <w:rPr>
          <w:rFonts w:ascii="Times New Roman" w:hAnsi="Times New Roman"/>
          <w:color w:val="000000"/>
          <w:sz w:val="28"/>
          <w:szCs w:val="28"/>
        </w:rPr>
        <w:t>ам</w:t>
      </w:r>
      <w:r w:rsidRPr="00B009FD">
        <w:rPr>
          <w:rFonts w:ascii="Times New Roman" w:hAnsi="Times New Roman"/>
          <w:color w:val="000000"/>
          <w:sz w:val="28"/>
          <w:szCs w:val="28"/>
        </w:rPr>
        <w:t xml:space="preserve"> исполнительной власти субъектов Российской Федерации в сфере охраны здоровья граждан и юридически</w:t>
      </w:r>
      <w:r>
        <w:rPr>
          <w:rFonts w:ascii="Times New Roman" w:hAnsi="Times New Roman"/>
          <w:color w:val="000000"/>
          <w:sz w:val="28"/>
          <w:szCs w:val="28"/>
        </w:rPr>
        <w:t>м</w:t>
      </w:r>
      <w:r w:rsidRPr="00B009FD">
        <w:rPr>
          <w:rFonts w:ascii="Times New Roman" w:hAnsi="Times New Roman"/>
          <w:color w:val="000000"/>
          <w:sz w:val="28"/>
          <w:szCs w:val="28"/>
        </w:rPr>
        <w:t xml:space="preserve"> лиц</w:t>
      </w:r>
      <w:r>
        <w:rPr>
          <w:rFonts w:ascii="Times New Roman" w:hAnsi="Times New Roman"/>
          <w:color w:val="000000"/>
          <w:sz w:val="28"/>
          <w:szCs w:val="28"/>
        </w:rPr>
        <w:t>ам</w:t>
      </w:r>
      <w:r w:rsidRPr="00B009FD">
        <w:rPr>
          <w:rFonts w:ascii="Times New Roman" w:hAnsi="Times New Roman"/>
          <w:color w:val="000000"/>
          <w:sz w:val="28"/>
          <w:szCs w:val="28"/>
        </w:rPr>
        <w:t>.</w:t>
      </w:r>
    </w:p>
    <w:p w:rsidR="00B009FD" w:rsidRDefault="00B009FD" w:rsidP="00807E2C">
      <w:pPr>
        <w:spacing w:after="0" w:line="240" w:lineRule="auto"/>
        <w:ind w:firstLine="567"/>
        <w:jc w:val="both"/>
        <w:rPr>
          <w:rFonts w:ascii="Times New Roman" w:hAnsi="Times New Roman"/>
          <w:b/>
          <w:i/>
          <w:sz w:val="28"/>
          <w:szCs w:val="28"/>
        </w:rPr>
      </w:pPr>
    </w:p>
    <w:p w:rsidR="00807E2C" w:rsidRPr="00A45BBF" w:rsidRDefault="00807E2C" w:rsidP="00807E2C">
      <w:pPr>
        <w:spacing w:after="0" w:line="240" w:lineRule="auto"/>
        <w:ind w:firstLine="567"/>
        <w:jc w:val="both"/>
        <w:rPr>
          <w:rFonts w:ascii="Times New Roman" w:hAnsi="Times New Roman"/>
          <w:b/>
          <w:i/>
          <w:sz w:val="28"/>
          <w:szCs w:val="28"/>
        </w:rPr>
      </w:pPr>
      <w:r w:rsidRPr="00A45BBF">
        <w:rPr>
          <w:rFonts w:ascii="Times New Roman" w:hAnsi="Times New Roman"/>
          <w:b/>
          <w:i/>
          <w:sz w:val="28"/>
          <w:szCs w:val="28"/>
        </w:rPr>
        <w:t>Динамика цен на лекарственные препараты, включенные в перечень жизненно необходимых и важнейших лекарственных препаратов в 20</w:t>
      </w:r>
      <w:r w:rsidR="00B009FD">
        <w:rPr>
          <w:rFonts w:ascii="Times New Roman" w:hAnsi="Times New Roman"/>
          <w:b/>
          <w:i/>
          <w:sz w:val="28"/>
          <w:szCs w:val="28"/>
        </w:rPr>
        <w:t xml:space="preserve">20 </w:t>
      </w:r>
      <w:r w:rsidRPr="00A45BBF">
        <w:rPr>
          <w:rFonts w:ascii="Times New Roman" w:hAnsi="Times New Roman"/>
          <w:b/>
          <w:i/>
          <w:sz w:val="28"/>
          <w:szCs w:val="28"/>
        </w:rPr>
        <w:t>году по данным мониторинга ценовой и ассортиментной доступности</w:t>
      </w:r>
    </w:p>
    <w:p w:rsidR="00B009FD" w:rsidRDefault="00B009FD" w:rsidP="005C3507">
      <w:pPr>
        <w:spacing w:after="0" w:line="240" w:lineRule="auto"/>
        <w:ind w:firstLine="567"/>
        <w:jc w:val="both"/>
        <w:rPr>
          <w:rFonts w:ascii="Times New Roman" w:eastAsia="Times New Roman" w:hAnsi="Times New Roman"/>
          <w:sz w:val="28"/>
          <w:szCs w:val="28"/>
          <w:lang w:eastAsia="ru-RU"/>
        </w:rPr>
      </w:pPr>
      <w:r w:rsidRPr="00B009FD">
        <w:rPr>
          <w:rFonts w:ascii="Times New Roman" w:eastAsia="Times New Roman" w:hAnsi="Times New Roman"/>
          <w:sz w:val="28"/>
          <w:szCs w:val="28"/>
          <w:lang w:eastAsia="ru-RU"/>
        </w:rPr>
        <w:t xml:space="preserve">По итогам 2020 года уровень розничных цен амбулаторного сегмента на лекарственные препараты, включенные в перечень </w:t>
      </w:r>
      <w:r w:rsidR="005C3507" w:rsidRPr="00A45BBF">
        <w:rPr>
          <w:rFonts w:ascii="Times New Roman" w:hAnsi="Times New Roman"/>
          <w:color w:val="000000"/>
          <w:sz w:val="28"/>
          <w:szCs w:val="28"/>
        </w:rPr>
        <w:t>жизненно необходимых и важнейших лекарственных препаратов (</w:t>
      </w:r>
      <w:r w:rsidR="005C3507" w:rsidRPr="00A45BBF">
        <w:rPr>
          <w:rFonts w:ascii="Times New Roman" w:eastAsia="Times New Roman" w:hAnsi="Times New Roman"/>
          <w:sz w:val="28"/>
          <w:szCs w:val="28"/>
          <w:lang w:eastAsia="ru-RU"/>
        </w:rPr>
        <w:t xml:space="preserve">далее - </w:t>
      </w:r>
      <w:r w:rsidR="005C3507" w:rsidRPr="00A45BBF">
        <w:rPr>
          <w:rFonts w:ascii="Times New Roman" w:hAnsi="Times New Roman"/>
          <w:color w:val="000000"/>
          <w:sz w:val="28"/>
          <w:szCs w:val="28"/>
        </w:rPr>
        <w:t>ЖНВЛП)</w:t>
      </w:r>
      <w:r w:rsidRPr="00B009FD">
        <w:rPr>
          <w:rFonts w:ascii="Times New Roman" w:eastAsia="Times New Roman" w:hAnsi="Times New Roman"/>
          <w:sz w:val="28"/>
          <w:szCs w:val="28"/>
          <w:lang w:eastAsia="ru-RU"/>
        </w:rPr>
        <w:t>, повысился на 4.9%, при этом рост цен на отечественные ЖНВЛП составил 8.3%. На импортные ЖНВЛП цены в амбулаторном сегменте повысились на 1.4%.</w:t>
      </w:r>
      <w:r>
        <w:rPr>
          <w:rFonts w:ascii="Times New Roman" w:eastAsia="Times New Roman" w:hAnsi="Times New Roman"/>
          <w:sz w:val="28"/>
          <w:szCs w:val="28"/>
          <w:lang w:eastAsia="ru-RU"/>
        </w:rPr>
        <w:t xml:space="preserve"> </w:t>
      </w:r>
    </w:p>
    <w:p w:rsidR="005C3507" w:rsidRPr="005C3507" w:rsidRDefault="005C3507" w:rsidP="005C3507">
      <w:pPr>
        <w:spacing w:after="0" w:line="240" w:lineRule="auto"/>
        <w:ind w:firstLine="567"/>
        <w:jc w:val="both"/>
        <w:rPr>
          <w:rFonts w:ascii="Times New Roman" w:eastAsia="Times New Roman" w:hAnsi="Times New Roman"/>
          <w:b/>
          <w:sz w:val="28"/>
          <w:szCs w:val="28"/>
          <w:lang w:eastAsia="ru-RU"/>
        </w:rPr>
      </w:pPr>
      <w:r w:rsidRPr="005C3507">
        <w:rPr>
          <w:rFonts w:ascii="Times New Roman" w:eastAsia="Times New Roman" w:hAnsi="Times New Roman"/>
          <w:sz w:val="28"/>
          <w:szCs w:val="28"/>
          <w:lang w:eastAsia="ru-RU"/>
        </w:rPr>
        <w:t>Результаты мониторинга ежемесячно направляются в Минздрав России, Минпромторг России, Минэкономразвития России, Федеральную антимонопольную службу, Генеральную прокуратуру Российской Федерации, Счетную палату Российской Федерации, Федеральный фонд обязательного медицинского страхования, Федеральное медико-биологическое агентство, полномочным представителям Президента Российской Федерации в федеральных округах, а также высшим исполнительным лицам субъектов Российской Федерации.</w:t>
      </w:r>
    </w:p>
    <w:p w:rsidR="00807E2C" w:rsidRPr="00A45BBF" w:rsidRDefault="00807E2C" w:rsidP="005C3507">
      <w:pPr>
        <w:spacing w:after="0" w:line="240" w:lineRule="auto"/>
        <w:ind w:firstLine="567"/>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По данным мониторинга ценовой и ассортиментной доступности, по итогам 2020 года уровень розничных цен амбулаторного сегмента на лекарственные препараты, включенные в перечень ЖНВЛП, повысился на 4.5%, при этом повышение цен на ЖНВЛП российского производства составило 7.7%. Цены на ЖНВЛП зарубежного производства повысились на 1.2%.</w:t>
      </w:r>
    </w:p>
    <w:p w:rsidR="00807E2C" w:rsidRPr="00A45BBF" w:rsidRDefault="00807E2C" w:rsidP="00807E2C">
      <w:pPr>
        <w:spacing w:after="0" w:line="240" w:lineRule="auto"/>
        <w:ind w:firstLine="567"/>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разрезе ценовых категорий повышение розничных цен на ЖНВЛП составило:</w:t>
      </w:r>
      <w:r w:rsidR="009A5A1F" w:rsidRPr="00A45BBF">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стоимостью до 50 руб. + 6.8%;</w:t>
      </w:r>
      <w:r w:rsidR="009A5A1F" w:rsidRPr="00A45BBF">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стоимостью от 50 до 500 руб. + 4.4%;</w:t>
      </w:r>
      <w:r w:rsidR="009A5A1F" w:rsidRPr="00A45BBF">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 xml:space="preserve"> стоимостью свыше 500 руб. + 2.3%.</w:t>
      </w:r>
      <w:r w:rsidR="001545C2">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Рост закупочных цен на лекарственные препараты госпитального сегмента, входящие в перечень ЖНВЛП, по итогам 2020 года составил 5.5%, при этом повышение цен на ЖНВЛП российского производства составило 7.1%. Цены на ЖНВЛП зарубежного производства повысились на 2.7%.</w:t>
      </w:r>
    </w:p>
    <w:p w:rsidR="006A5961" w:rsidRPr="00A45BBF" w:rsidRDefault="006A5961" w:rsidP="00E50CC5">
      <w:pPr>
        <w:spacing w:after="0" w:line="240" w:lineRule="auto"/>
        <w:ind w:firstLine="709"/>
        <w:jc w:val="both"/>
        <w:rPr>
          <w:rFonts w:ascii="Times New Roman" w:hAnsi="Times New Roman"/>
          <w:b/>
          <w:i/>
          <w:sz w:val="28"/>
          <w:szCs w:val="28"/>
        </w:rPr>
      </w:pPr>
    </w:p>
    <w:p w:rsidR="00E50CC5" w:rsidRPr="00A45BBF" w:rsidRDefault="00E50CC5" w:rsidP="00E50CC5">
      <w:pPr>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Государственный контроль (надзор) в сфере обращения лекарственных средств</w:t>
      </w:r>
    </w:p>
    <w:p w:rsidR="0065314B" w:rsidRPr="00A45BBF" w:rsidRDefault="0065314B" w:rsidP="0065314B">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соответствии с Федеральным законом от 12.04.2010 № 61-ФЗ «Об обращении лекарственных средств» Росздравнадзор в течение 20</w:t>
      </w:r>
      <w:r w:rsidR="003669D8">
        <w:rPr>
          <w:rFonts w:ascii="Times New Roman" w:eastAsia="Times New Roman" w:hAnsi="Times New Roman"/>
          <w:sz w:val="28"/>
          <w:szCs w:val="28"/>
          <w:lang w:eastAsia="ru-RU"/>
        </w:rPr>
        <w:t>20</w:t>
      </w:r>
      <w:r w:rsidRPr="00A45BBF">
        <w:rPr>
          <w:rFonts w:ascii="Times New Roman" w:eastAsia="Times New Roman" w:hAnsi="Times New Roman"/>
          <w:sz w:val="28"/>
          <w:szCs w:val="28"/>
          <w:lang w:eastAsia="ru-RU"/>
        </w:rPr>
        <w:t xml:space="preserve"> года осуществлял г</w:t>
      </w:r>
      <w:r w:rsidRPr="00A45BBF">
        <w:rPr>
          <w:rFonts w:ascii="Times New Roman" w:hAnsi="Times New Roman"/>
          <w:sz w:val="28"/>
          <w:szCs w:val="28"/>
        </w:rPr>
        <w:t>осударственный контроль (надзор) в сфере обращения лекарственных средств, включая:</w:t>
      </w:r>
      <w:r w:rsidR="003B48C1" w:rsidRPr="003B48C1">
        <w:rPr>
          <w:rFonts w:ascii="Times New Roman" w:hAnsi="Times New Roman"/>
          <w:sz w:val="28"/>
          <w:szCs w:val="28"/>
        </w:rPr>
        <w:t xml:space="preserve"> </w:t>
      </w:r>
      <w:r w:rsidRPr="00A45BBF">
        <w:rPr>
          <w:rFonts w:ascii="Times New Roman" w:eastAsia="Times New Roman" w:hAnsi="Times New Roman"/>
          <w:sz w:val="28"/>
          <w:szCs w:val="28"/>
          <w:lang w:eastAsia="ru-RU"/>
        </w:rPr>
        <w:t>лицензионный контроль в сфере фармацевтической деятельности;</w:t>
      </w:r>
      <w:r w:rsidR="003B48C1" w:rsidRPr="003B48C1">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федеральный государственный надзор в сфере обращения лекарственных средств;</w:t>
      </w:r>
      <w:r w:rsidR="003B48C1" w:rsidRPr="003B48C1">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выборочный контроль качества лекарственных средств для медицинского применения.</w:t>
      </w:r>
    </w:p>
    <w:p w:rsidR="0065314B" w:rsidRPr="00A45BBF" w:rsidRDefault="0065314B" w:rsidP="0065314B">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Федеральный государственный надзор в сфере обращения лекарственных средств в соответствии со статьей 9 Федерального закона от 12.04.2010 № 61-ФЗ «Об обращении лекарственных средств» осуществлялся Росздравнадзором посредством:</w:t>
      </w:r>
      <w:r w:rsidR="001C6DAF">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(далее - обязательные требования);</w:t>
      </w:r>
      <w:r w:rsidR="001C6DAF">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организации и проведения проверок соответствия лекарственных средств, находящихся в гражданском обороте, установленным требованиям к их качеству;</w:t>
      </w:r>
      <w:r w:rsidR="001C6DAF">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организации и проведения фармаконадзора;</w:t>
      </w:r>
      <w:r w:rsidR="001C6DAF">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применения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выдачи предписаний об устранении выявленных нарушений обязательных требований и привлечения к ответственности лиц, совершивших такие нарушения.</w:t>
      </w:r>
    </w:p>
    <w:p w:rsidR="009A5A1F" w:rsidRPr="00A45BBF" w:rsidRDefault="0065314B" w:rsidP="0065314B">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2020 году Росздравнадзором продолжено осуществление контрольно-надзорной деятельности, направленной на предупреждение, выявление и пресечение нарушений законодательства в сфере охраны здоровья граждан.</w:t>
      </w:r>
      <w:r w:rsidR="009A5A1F" w:rsidRPr="00A45BBF">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В соответствии со статьей 9 Федерального закона от 12.04.2010 № 61-ФЗ «Об обращении лекарственных средств» Росздравнадзор в течение 20</w:t>
      </w:r>
      <w:r w:rsidR="00852D45">
        <w:rPr>
          <w:rFonts w:ascii="Times New Roman" w:eastAsia="Times New Roman" w:hAnsi="Times New Roman"/>
          <w:sz w:val="28"/>
          <w:szCs w:val="28"/>
          <w:lang w:eastAsia="ru-RU"/>
        </w:rPr>
        <w:t xml:space="preserve">20 </w:t>
      </w:r>
      <w:r w:rsidRPr="00A45BBF">
        <w:rPr>
          <w:rFonts w:ascii="Times New Roman" w:eastAsia="Times New Roman" w:hAnsi="Times New Roman"/>
          <w:sz w:val="28"/>
          <w:szCs w:val="28"/>
          <w:lang w:eastAsia="ru-RU"/>
        </w:rPr>
        <w:t>года осуществлял организацию и проведение проверок соблюдения субъектами обращения лекарственных средств требований к хранению, перевозке, отпуску, реализации лекарственных средств, применению лекарственных препаратов.</w:t>
      </w:r>
      <w:r w:rsidR="009A5A1F" w:rsidRPr="00A45BBF">
        <w:rPr>
          <w:rFonts w:ascii="Times New Roman" w:eastAsia="Times New Roman" w:hAnsi="Times New Roman"/>
          <w:sz w:val="28"/>
          <w:szCs w:val="28"/>
          <w:lang w:eastAsia="ru-RU"/>
        </w:rPr>
        <w:t xml:space="preserve"> </w:t>
      </w:r>
    </w:p>
    <w:p w:rsidR="0065314B" w:rsidRPr="00A45BBF" w:rsidRDefault="0065314B" w:rsidP="0065314B">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xml:space="preserve">На территории Российской Федерации </w:t>
      </w:r>
      <w:r w:rsidR="00974051" w:rsidRPr="00A45BBF">
        <w:rPr>
          <w:rFonts w:ascii="Times New Roman" w:eastAsia="Times New Roman" w:hAnsi="Times New Roman"/>
          <w:sz w:val="28"/>
          <w:szCs w:val="28"/>
          <w:lang w:eastAsia="ru-RU"/>
        </w:rPr>
        <w:t>деятельность в сфере о</w:t>
      </w:r>
      <w:r w:rsidR="00974051">
        <w:rPr>
          <w:rFonts w:ascii="Times New Roman" w:eastAsia="Times New Roman" w:hAnsi="Times New Roman"/>
          <w:sz w:val="28"/>
          <w:szCs w:val="28"/>
          <w:lang w:eastAsia="ru-RU"/>
        </w:rPr>
        <w:t xml:space="preserve">бращения лекарственных средств осуществляет 115478 </w:t>
      </w:r>
      <w:r w:rsidR="00974051" w:rsidRPr="00A45BBF">
        <w:rPr>
          <w:rFonts w:ascii="Times New Roman" w:eastAsia="Times New Roman" w:hAnsi="Times New Roman"/>
          <w:sz w:val="28"/>
          <w:szCs w:val="28"/>
          <w:lang w:eastAsia="ru-RU"/>
        </w:rPr>
        <w:t>подконтрольных Росздравнадзору</w:t>
      </w:r>
      <w:r w:rsidR="00974051">
        <w:rPr>
          <w:rFonts w:ascii="Times New Roman" w:eastAsia="Times New Roman" w:hAnsi="Times New Roman"/>
          <w:sz w:val="28"/>
          <w:szCs w:val="28"/>
          <w:lang w:eastAsia="ru-RU"/>
        </w:rPr>
        <w:t xml:space="preserve"> субъектов</w:t>
      </w:r>
      <w:r w:rsidRPr="00A45BBF">
        <w:rPr>
          <w:rFonts w:ascii="Times New Roman" w:eastAsia="Times New Roman" w:hAnsi="Times New Roman"/>
          <w:sz w:val="28"/>
          <w:szCs w:val="28"/>
          <w:lang w:eastAsia="ru-RU"/>
        </w:rPr>
        <w:t>.</w:t>
      </w:r>
      <w:r w:rsidR="003B48C1" w:rsidRPr="003B48C1">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Запланировано и согласовано с органами прокуратуры Российской Федерации 2042 контрольных мероприятия (в 2019 г. - 2528). Росздравнадзором за отчетный период проведено 649 контрольно-надзорных мероприятия по федеральному государственному надзору за обращением лекарственных средств (в 2019 г. – 5674, за 1-е полугодие 2020 г. - 315).</w:t>
      </w:r>
    </w:p>
    <w:p w:rsidR="0065314B" w:rsidRPr="00A45BBF" w:rsidRDefault="0065314B" w:rsidP="0065314B">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xml:space="preserve">Контрольные мероприятия (649 проверок) проведены в 584 организациях, в том числе плановых - 263 проверки, что составляет 41% от общего количества проверок в рамках федерального государственного надзора в сфере обращения лекарственных средств (в 2019 году проведены 5674 проверки в 2893 организациях, в том числе плановых - 2528 проверок, что составляет 44% от общего количества проверок, в первом полугодии 2020 г. проведены 315 проверок в 267 организациях, в том числе плановых - 200 проверок, что составляет 63% от общего количества проверок) (рисунок </w:t>
      </w:r>
      <w:r w:rsidR="009A5A1F" w:rsidRPr="00A45BBF">
        <w:rPr>
          <w:rFonts w:ascii="Times New Roman" w:eastAsia="Times New Roman" w:hAnsi="Times New Roman"/>
          <w:sz w:val="28"/>
          <w:szCs w:val="28"/>
          <w:lang w:eastAsia="ru-RU"/>
        </w:rPr>
        <w:t>3</w:t>
      </w:r>
      <w:r w:rsidRPr="00A45BBF">
        <w:rPr>
          <w:rFonts w:ascii="Times New Roman" w:eastAsia="Times New Roman" w:hAnsi="Times New Roman"/>
          <w:sz w:val="28"/>
          <w:szCs w:val="28"/>
          <w:lang w:eastAsia="ru-RU"/>
        </w:rPr>
        <w:t>).</w:t>
      </w:r>
    </w:p>
    <w:p w:rsidR="003B48C1" w:rsidRPr="00A45BBF" w:rsidRDefault="003B48C1" w:rsidP="0065314B">
      <w:pPr>
        <w:spacing w:after="0" w:line="240" w:lineRule="auto"/>
        <w:ind w:firstLine="709"/>
        <w:jc w:val="both"/>
        <w:rPr>
          <w:rFonts w:ascii="Times New Roman" w:eastAsia="Times New Roman" w:hAnsi="Times New Roman"/>
          <w:sz w:val="28"/>
          <w:szCs w:val="28"/>
          <w:lang w:eastAsia="ru-RU"/>
        </w:rPr>
      </w:pPr>
    </w:p>
    <w:p w:rsidR="0065314B" w:rsidRPr="00A45BBF" w:rsidRDefault="0065314B" w:rsidP="0065314B">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noProof/>
          <w:sz w:val="28"/>
          <w:szCs w:val="28"/>
          <w:lang w:eastAsia="ru-RU"/>
        </w:rPr>
        <w:drawing>
          <wp:inline distT="0" distB="0" distL="0" distR="0" wp14:anchorId="6C9E065A" wp14:editId="056697F2">
            <wp:extent cx="4200525" cy="800100"/>
            <wp:effectExtent l="0" t="19050" r="9525"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314B" w:rsidRPr="00A45BBF" w:rsidRDefault="0065314B" w:rsidP="0065314B">
      <w:pPr>
        <w:spacing w:after="0" w:line="240" w:lineRule="auto"/>
        <w:ind w:firstLine="709"/>
        <w:jc w:val="both"/>
        <w:rPr>
          <w:rFonts w:ascii="Times New Roman" w:eastAsia="Times New Roman" w:hAnsi="Times New Roman"/>
          <w:i/>
          <w:sz w:val="28"/>
          <w:szCs w:val="28"/>
          <w:lang w:eastAsia="ru-RU"/>
        </w:rPr>
      </w:pPr>
      <w:r w:rsidRPr="00A45BBF">
        <w:rPr>
          <w:rFonts w:ascii="Times New Roman" w:eastAsia="Times New Roman" w:hAnsi="Times New Roman"/>
          <w:noProof/>
          <w:sz w:val="28"/>
          <w:szCs w:val="28"/>
          <w:lang w:eastAsia="ru-RU"/>
        </w:rPr>
        <w:drawing>
          <wp:inline distT="0" distB="0" distL="0" distR="0" wp14:anchorId="4BDFCC18" wp14:editId="63A5A2DD">
            <wp:extent cx="4200525" cy="781050"/>
            <wp:effectExtent l="0" t="19050" r="9525"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5314B" w:rsidRPr="00A45BBF" w:rsidRDefault="0065314B" w:rsidP="0065314B">
      <w:pPr>
        <w:spacing w:after="0" w:line="240" w:lineRule="auto"/>
        <w:ind w:firstLine="709"/>
        <w:jc w:val="both"/>
        <w:rPr>
          <w:rFonts w:ascii="Times New Roman" w:eastAsia="Times New Roman" w:hAnsi="Times New Roman"/>
          <w:i/>
          <w:sz w:val="28"/>
          <w:szCs w:val="28"/>
          <w:lang w:eastAsia="ru-RU"/>
        </w:rPr>
      </w:pPr>
      <w:r w:rsidRPr="00A45BBF">
        <w:rPr>
          <w:rFonts w:ascii="Times New Roman" w:eastAsia="Times New Roman" w:hAnsi="Times New Roman"/>
          <w:i/>
          <w:sz w:val="28"/>
          <w:szCs w:val="28"/>
          <w:lang w:eastAsia="ru-RU"/>
        </w:rPr>
        <w:t>Рис.</w:t>
      </w:r>
      <w:r w:rsidR="009A5A1F" w:rsidRPr="00A45BBF">
        <w:rPr>
          <w:rFonts w:ascii="Times New Roman" w:eastAsia="Times New Roman" w:hAnsi="Times New Roman"/>
          <w:i/>
          <w:sz w:val="28"/>
          <w:szCs w:val="28"/>
          <w:lang w:eastAsia="ru-RU"/>
        </w:rPr>
        <w:t xml:space="preserve"> 3</w:t>
      </w:r>
      <w:r w:rsidRPr="00A45BBF">
        <w:rPr>
          <w:rFonts w:ascii="Times New Roman" w:eastAsia="Times New Roman" w:hAnsi="Times New Roman"/>
          <w:i/>
          <w:sz w:val="28"/>
          <w:szCs w:val="28"/>
          <w:lang w:eastAsia="ru-RU"/>
        </w:rPr>
        <w:t>. Количество проведенных проверок в рамках федерального государственного надзора за обращением лекарственных средств</w:t>
      </w:r>
    </w:p>
    <w:p w:rsidR="00D528FE" w:rsidRDefault="00D528FE" w:rsidP="0065314B">
      <w:pPr>
        <w:spacing w:after="0" w:line="240" w:lineRule="auto"/>
        <w:ind w:firstLine="709"/>
        <w:jc w:val="both"/>
        <w:rPr>
          <w:rFonts w:ascii="Times New Roman" w:eastAsia="Times New Roman" w:hAnsi="Times New Roman"/>
          <w:sz w:val="28"/>
          <w:szCs w:val="28"/>
          <w:lang w:eastAsia="ru-RU"/>
        </w:rPr>
      </w:pPr>
    </w:p>
    <w:p w:rsidR="0065314B" w:rsidRPr="00A45BBF" w:rsidRDefault="0065314B" w:rsidP="0065314B">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Уменьшение количест</w:t>
      </w:r>
      <w:r w:rsidR="003B48C1">
        <w:rPr>
          <w:rFonts w:ascii="Times New Roman" w:eastAsia="Times New Roman" w:hAnsi="Times New Roman"/>
          <w:sz w:val="28"/>
          <w:szCs w:val="28"/>
          <w:lang w:eastAsia="ru-RU"/>
        </w:rPr>
        <w:t>ва проверок в 2020 году в 9 раз</w:t>
      </w:r>
      <w:r w:rsidRPr="00A45BBF">
        <w:rPr>
          <w:rFonts w:ascii="Times New Roman" w:eastAsia="Times New Roman" w:hAnsi="Times New Roman"/>
          <w:sz w:val="28"/>
          <w:szCs w:val="28"/>
          <w:lang w:eastAsia="ru-RU"/>
        </w:rPr>
        <w:t xml:space="preserve"> связано с распространением новой коронавирусной инфекции COVID-19. В соответствии с поручением </w:t>
      </w:r>
      <w:r w:rsidR="003B48C1">
        <w:rPr>
          <w:rFonts w:ascii="Times New Roman" w:eastAsia="Times New Roman" w:hAnsi="Times New Roman"/>
          <w:sz w:val="28"/>
          <w:szCs w:val="28"/>
          <w:lang w:eastAsia="ru-RU"/>
        </w:rPr>
        <w:t>G</w:t>
      </w:r>
      <w:r w:rsidRPr="00A45BBF">
        <w:rPr>
          <w:rFonts w:ascii="Times New Roman" w:eastAsia="Times New Roman" w:hAnsi="Times New Roman"/>
          <w:sz w:val="28"/>
          <w:szCs w:val="28"/>
          <w:lang w:eastAsia="ru-RU"/>
        </w:rPr>
        <w:t xml:space="preserve">редседателя Правительства Российской </w:t>
      </w:r>
      <w:r w:rsidR="00974051">
        <w:rPr>
          <w:rFonts w:ascii="Times New Roman" w:eastAsia="Times New Roman" w:hAnsi="Times New Roman"/>
          <w:sz w:val="28"/>
          <w:szCs w:val="28"/>
          <w:lang w:eastAsia="ru-RU"/>
        </w:rPr>
        <w:t>Федерации М.В.</w:t>
      </w:r>
      <w:r w:rsidR="00EF7C81">
        <w:rPr>
          <w:rFonts w:ascii="Times New Roman" w:eastAsia="Times New Roman" w:hAnsi="Times New Roman"/>
          <w:sz w:val="28"/>
          <w:szCs w:val="28"/>
          <w:lang w:eastAsia="ru-RU"/>
        </w:rPr>
        <w:t>Мишустина от 18.03.</w:t>
      </w:r>
      <w:r w:rsidR="003B48C1">
        <w:rPr>
          <w:rFonts w:ascii="Times New Roman" w:eastAsia="Times New Roman" w:hAnsi="Times New Roman"/>
          <w:sz w:val="28"/>
          <w:szCs w:val="28"/>
          <w:lang w:eastAsia="ru-RU"/>
        </w:rPr>
        <w:t>2020 № ММ-ПЗ6-1945</w:t>
      </w:r>
      <w:r w:rsidRPr="00A45BBF">
        <w:rPr>
          <w:rFonts w:ascii="Times New Roman" w:eastAsia="Times New Roman" w:hAnsi="Times New Roman"/>
          <w:sz w:val="28"/>
          <w:szCs w:val="28"/>
          <w:lang w:eastAsia="ru-RU"/>
        </w:rPr>
        <w:t xml:space="preserve"> проведение всех плановых проверок, а также внеплановых выездных (документарных) проверок было приостановлено до 01.05.2020. </w:t>
      </w:r>
    </w:p>
    <w:p w:rsidR="0065314B" w:rsidRPr="00A45BBF" w:rsidRDefault="0065314B" w:rsidP="0065314B">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Плановые и внеплановые проверки в 2020 году проводились с использованием средств дистанционного взаимодействия, в том числе аудио- или видеосвязи.</w:t>
      </w:r>
      <w:r w:rsidR="00630126" w:rsidRPr="00A45BBF">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В ходе контрольно-надзорных мероприятий проверено 584 юридических лица и индивидуальных предпринимател</w:t>
      </w:r>
      <w:r w:rsidR="003B48C1">
        <w:rPr>
          <w:rFonts w:ascii="Times New Roman" w:eastAsia="Times New Roman" w:hAnsi="Times New Roman"/>
          <w:sz w:val="28"/>
          <w:szCs w:val="28"/>
          <w:lang w:eastAsia="ru-RU"/>
        </w:rPr>
        <w:t>ей</w:t>
      </w:r>
      <w:r w:rsidRPr="00A45BBF">
        <w:rPr>
          <w:rFonts w:ascii="Times New Roman" w:eastAsia="Times New Roman" w:hAnsi="Times New Roman"/>
          <w:sz w:val="28"/>
          <w:szCs w:val="28"/>
          <w:lang w:eastAsia="ru-RU"/>
        </w:rPr>
        <w:t xml:space="preserve"> (в 2019 году - 2893, в первом полугодии 2020 г. - 267), выявлено 4731 правонарушение обязательных требований действующего законодательства (в 2019 году - 10241, в первом полугодии 2020 г. - 1786). </w:t>
      </w:r>
    </w:p>
    <w:p w:rsidR="0065314B" w:rsidRPr="00A45BBF" w:rsidRDefault="0065314B" w:rsidP="0065314B">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xml:space="preserve">В отчетном году выявлено 4731 (в 1-ом полугодии 2020 г. - 1786) правонарушение, что практически в 2,2 раза меньше чем в 2019 году (10241). Таким образом, в отношении одного юридического лица/индивидуального предпринимателя, осуществляющего деятельность в сфере охраны здоровья граждан, было выявлено 3 и более нарушений действующего законодательства одновременно. </w:t>
      </w:r>
    </w:p>
    <w:p w:rsidR="0065314B" w:rsidRPr="00A45BBF" w:rsidRDefault="0065314B" w:rsidP="0065314B">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xml:space="preserve">Правонарушения были выявлены у 564 (в 1-ом полугодии 2020 г. - 181, в 2019 г. - 2452) юридических лиц и индивидуальных предпринимателей, что свидетельствует о том, что 97% проверенных хозяйствующих субъектов (медицинских и аптечных организаций, индивидуальных предпринимателей), осуществляющих деятельность в сфере обращения лекарственных средств для медицинского применения, нарушали законодательство Российской Федерации (в 2019 г. – 85%). </w:t>
      </w:r>
    </w:p>
    <w:p w:rsidR="0065314B" w:rsidRDefault="0065314B" w:rsidP="0065314B">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Прослеживается тенденция сохранения количества нарушений обязательных требований, в связи с переориентацией проверок на подконтрольные объекты значительной и средней категории риска и с отсутствием или неэффективной работой фармацевтической системы качества у организаций. Результаты проверок, проведенных в 2020 году, свидетельствуют о правильности применени</w:t>
      </w:r>
      <w:r w:rsidR="00EF7C81">
        <w:rPr>
          <w:rFonts w:ascii="Times New Roman" w:eastAsia="Times New Roman" w:hAnsi="Times New Roman"/>
          <w:sz w:val="28"/>
          <w:szCs w:val="28"/>
          <w:lang w:eastAsia="ru-RU"/>
        </w:rPr>
        <w:t>я</w:t>
      </w:r>
      <w:r w:rsidRPr="00A45BBF">
        <w:rPr>
          <w:rFonts w:ascii="Times New Roman" w:eastAsia="Times New Roman" w:hAnsi="Times New Roman"/>
          <w:sz w:val="28"/>
          <w:szCs w:val="28"/>
          <w:lang w:eastAsia="ru-RU"/>
        </w:rPr>
        <w:t xml:space="preserve"> риск-ориентированного подхода при планировании контрольных мероприятий (таблица</w:t>
      </w:r>
      <w:r w:rsidR="009A5A1F" w:rsidRPr="00A45BBF">
        <w:rPr>
          <w:rFonts w:ascii="Times New Roman" w:eastAsia="Times New Roman" w:hAnsi="Times New Roman"/>
          <w:sz w:val="28"/>
          <w:szCs w:val="28"/>
          <w:lang w:eastAsia="ru-RU"/>
        </w:rPr>
        <w:t xml:space="preserve"> 2</w:t>
      </w:r>
      <w:r w:rsidR="0077451D">
        <w:rPr>
          <w:rFonts w:ascii="Times New Roman" w:eastAsia="Times New Roman" w:hAnsi="Times New Roman"/>
          <w:sz w:val="28"/>
          <w:szCs w:val="28"/>
          <w:lang w:eastAsia="ru-RU"/>
        </w:rPr>
        <w:t>0</w:t>
      </w:r>
      <w:r w:rsidRPr="00A45BBF">
        <w:rPr>
          <w:rFonts w:ascii="Times New Roman" w:eastAsia="Times New Roman" w:hAnsi="Times New Roman"/>
          <w:sz w:val="28"/>
          <w:szCs w:val="28"/>
          <w:lang w:eastAsia="ru-RU"/>
        </w:rPr>
        <w:t xml:space="preserve">). </w:t>
      </w:r>
    </w:p>
    <w:p w:rsidR="0077451D" w:rsidRPr="00A45BBF" w:rsidRDefault="0077451D" w:rsidP="0065314B">
      <w:pPr>
        <w:spacing w:after="0" w:line="240" w:lineRule="auto"/>
        <w:ind w:firstLine="709"/>
        <w:jc w:val="both"/>
        <w:rPr>
          <w:rFonts w:ascii="Times New Roman" w:eastAsia="Times New Roman" w:hAnsi="Times New Roman"/>
          <w:sz w:val="28"/>
          <w:szCs w:val="28"/>
          <w:lang w:eastAsia="ru-RU"/>
        </w:rPr>
      </w:pPr>
    </w:p>
    <w:p w:rsidR="0065314B" w:rsidRPr="00A45BBF" w:rsidRDefault="0065314B" w:rsidP="0065314B">
      <w:pPr>
        <w:spacing w:after="0" w:line="240" w:lineRule="auto"/>
        <w:ind w:firstLine="709"/>
        <w:jc w:val="both"/>
        <w:rPr>
          <w:rFonts w:ascii="Times New Roman" w:eastAsia="Times New Roman" w:hAnsi="Times New Roman"/>
          <w:i/>
          <w:sz w:val="28"/>
          <w:szCs w:val="28"/>
          <w:lang w:eastAsia="ru-RU"/>
        </w:rPr>
      </w:pPr>
      <w:r w:rsidRPr="00A45BBF">
        <w:rPr>
          <w:rFonts w:ascii="Times New Roman" w:eastAsia="Times New Roman" w:hAnsi="Times New Roman"/>
          <w:i/>
          <w:sz w:val="28"/>
          <w:szCs w:val="28"/>
          <w:lang w:eastAsia="ru-RU"/>
        </w:rPr>
        <w:t>Таблица</w:t>
      </w:r>
      <w:r w:rsidR="009A5A1F" w:rsidRPr="00A45BBF">
        <w:rPr>
          <w:rFonts w:ascii="Times New Roman" w:eastAsia="Times New Roman" w:hAnsi="Times New Roman"/>
          <w:i/>
          <w:sz w:val="28"/>
          <w:szCs w:val="28"/>
          <w:lang w:eastAsia="ru-RU"/>
        </w:rPr>
        <w:t xml:space="preserve"> 2</w:t>
      </w:r>
      <w:r w:rsidR="0077451D">
        <w:rPr>
          <w:rFonts w:ascii="Times New Roman" w:eastAsia="Times New Roman" w:hAnsi="Times New Roman"/>
          <w:i/>
          <w:sz w:val="28"/>
          <w:szCs w:val="28"/>
          <w:lang w:eastAsia="ru-RU"/>
        </w:rPr>
        <w:t>0</w:t>
      </w:r>
      <w:r w:rsidRPr="00A45BBF">
        <w:rPr>
          <w:rFonts w:ascii="Times New Roman" w:eastAsia="Times New Roman" w:hAnsi="Times New Roman"/>
          <w:i/>
          <w:sz w:val="28"/>
          <w:szCs w:val="28"/>
          <w:lang w:eastAsia="ru-RU"/>
        </w:rPr>
        <w:t>. Проведение проверок в рамках риск-ориентированной модели в 2020 г.</w:t>
      </w:r>
    </w:p>
    <w:tbl>
      <w:tblPr>
        <w:tblStyle w:val="251"/>
        <w:tblW w:w="0" w:type="auto"/>
        <w:jc w:val="center"/>
        <w:tblLook w:val="04A0" w:firstRow="1" w:lastRow="0" w:firstColumn="1" w:lastColumn="0" w:noHBand="0" w:noVBand="1"/>
      </w:tblPr>
      <w:tblGrid>
        <w:gridCol w:w="687"/>
        <w:gridCol w:w="911"/>
        <w:gridCol w:w="1419"/>
        <w:gridCol w:w="1006"/>
        <w:gridCol w:w="1150"/>
        <w:gridCol w:w="843"/>
        <w:gridCol w:w="1254"/>
        <w:gridCol w:w="1114"/>
        <w:gridCol w:w="1245"/>
      </w:tblGrid>
      <w:tr w:rsidR="0065314B" w:rsidRPr="00A45BBF" w:rsidTr="009A5A1F">
        <w:trPr>
          <w:jc w:val="center"/>
        </w:trPr>
        <w:tc>
          <w:tcPr>
            <w:tcW w:w="688" w:type="dxa"/>
            <w:vMerge w:val="restart"/>
          </w:tcPr>
          <w:p w:rsidR="0065314B" w:rsidRPr="00A45BBF" w:rsidRDefault="0065314B" w:rsidP="0065314B">
            <w:pPr>
              <w:spacing w:after="200" w:line="276" w:lineRule="auto"/>
              <w:contextualSpacing/>
              <w:jc w:val="center"/>
              <w:rPr>
                <w:rFonts w:ascii="Times New Roman" w:hAnsi="Times New Roman"/>
                <w:sz w:val="20"/>
                <w:szCs w:val="20"/>
              </w:rPr>
            </w:pPr>
          </w:p>
          <w:p w:rsidR="0065314B" w:rsidRPr="00A45BBF" w:rsidRDefault="0065314B" w:rsidP="0065314B">
            <w:pPr>
              <w:spacing w:after="200" w:line="276" w:lineRule="auto"/>
              <w:contextualSpacing/>
              <w:jc w:val="center"/>
              <w:rPr>
                <w:rFonts w:ascii="Times New Roman" w:hAnsi="Times New Roman"/>
                <w:sz w:val="20"/>
                <w:szCs w:val="20"/>
              </w:rPr>
            </w:pPr>
            <w:r w:rsidRPr="00A45BBF">
              <w:rPr>
                <w:rFonts w:ascii="Times New Roman" w:hAnsi="Times New Roman"/>
                <w:sz w:val="20"/>
                <w:szCs w:val="20"/>
              </w:rPr>
              <w:t>2020 год</w:t>
            </w:r>
          </w:p>
        </w:tc>
        <w:tc>
          <w:tcPr>
            <w:tcW w:w="2359" w:type="dxa"/>
            <w:gridSpan w:val="2"/>
          </w:tcPr>
          <w:p w:rsidR="0065314B" w:rsidRPr="00A45BBF" w:rsidRDefault="0065314B" w:rsidP="0065314B">
            <w:pPr>
              <w:spacing w:after="200" w:line="276" w:lineRule="auto"/>
              <w:contextualSpacing/>
              <w:jc w:val="center"/>
              <w:rPr>
                <w:rFonts w:ascii="Times New Roman" w:hAnsi="Times New Roman"/>
                <w:sz w:val="20"/>
                <w:szCs w:val="20"/>
              </w:rPr>
            </w:pPr>
            <w:r w:rsidRPr="00A45BBF">
              <w:rPr>
                <w:rFonts w:ascii="Times New Roman" w:hAnsi="Times New Roman"/>
                <w:sz w:val="20"/>
                <w:szCs w:val="20"/>
              </w:rPr>
              <w:t>Значительный риск</w:t>
            </w:r>
          </w:p>
        </w:tc>
        <w:tc>
          <w:tcPr>
            <w:tcW w:w="2193" w:type="dxa"/>
            <w:gridSpan w:val="2"/>
          </w:tcPr>
          <w:p w:rsidR="0065314B" w:rsidRPr="00A45BBF" w:rsidRDefault="0065314B" w:rsidP="0065314B">
            <w:pPr>
              <w:spacing w:after="200" w:line="276" w:lineRule="auto"/>
              <w:contextualSpacing/>
              <w:jc w:val="center"/>
              <w:rPr>
                <w:rFonts w:ascii="Times New Roman" w:hAnsi="Times New Roman"/>
                <w:sz w:val="20"/>
                <w:szCs w:val="20"/>
              </w:rPr>
            </w:pPr>
            <w:r w:rsidRPr="00A45BBF">
              <w:rPr>
                <w:rFonts w:ascii="Times New Roman" w:hAnsi="Times New Roman"/>
                <w:sz w:val="20"/>
                <w:szCs w:val="20"/>
              </w:rPr>
              <w:t>Средний риск</w:t>
            </w:r>
          </w:p>
        </w:tc>
        <w:tc>
          <w:tcPr>
            <w:tcW w:w="2126" w:type="dxa"/>
            <w:gridSpan w:val="2"/>
          </w:tcPr>
          <w:p w:rsidR="0065314B" w:rsidRPr="00A45BBF" w:rsidRDefault="0065314B" w:rsidP="0065314B">
            <w:pPr>
              <w:spacing w:after="200" w:line="276" w:lineRule="auto"/>
              <w:contextualSpacing/>
              <w:jc w:val="center"/>
              <w:rPr>
                <w:rFonts w:ascii="Times New Roman" w:hAnsi="Times New Roman"/>
                <w:sz w:val="20"/>
                <w:szCs w:val="20"/>
              </w:rPr>
            </w:pPr>
            <w:r w:rsidRPr="00A45BBF">
              <w:rPr>
                <w:rFonts w:ascii="Times New Roman" w:hAnsi="Times New Roman"/>
                <w:sz w:val="20"/>
                <w:szCs w:val="20"/>
              </w:rPr>
              <w:t>Умеренный риск</w:t>
            </w:r>
          </w:p>
        </w:tc>
        <w:tc>
          <w:tcPr>
            <w:tcW w:w="2404" w:type="dxa"/>
            <w:gridSpan w:val="2"/>
          </w:tcPr>
          <w:p w:rsidR="0065314B" w:rsidRPr="00A45BBF" w:rsidRDefault="0065314B" w:rsidP="0065314B">
            <w:pPr>
              <w:spacing w:after="200" w:line="276" w:lineRule="auto"/>
              <w:contextualSpacing/>
              <w:jc w:val="center"/>
              <w:rPr>
                <w:rFonts w:ascii="Times New Roman" w:hAnsi="Times New Roman"/>
                <w:sz w:val="20"/>
                <w:szCs w:val="20"/>
              </w:rPr>
            </w:pPr>
            <w:r w:rsidRPr="00A45BBF">
              <w:rPr>
                <w:rFonts w:ascii="Times New Roman" w:hAnsi="Times New Roman"/>
                <w:sz w:val="20"/>
                <w:szCs w:val="20"/>
              </w:rPr>
              <w:t>Низкий риск</w:t>
            </w:r>
          </w:p>
        </w:tc>
      </w:tr>
      <w:tr w:rsidR="0065314B" w:rsidRPr="00A45BBF" w:rsidTr="009A5A1F">
        <w:trPr>
          <w:cantSplit/>
          <w:trHeight w:val="1134"/>
          <w:jc w:val="center"/>
        </w:trPr>
        <w:tc>
          <w:tcPr>
            <w:tcW w:w="688" w:type="dxa"/>
            <w:vMerge/>
          </w:tcPr>
          <w:p w:rsidR="0065314B" w:rsidRPr="00A45BBF" w:rsidRDefault="0065314B" w:rsidP="0065314B">
            <w:pPr>
              <w:spacing w:after="200" w:line="276" w:lineRule="auto"/>
              <w:contextualSpacing/>
              <w:jc w:val="both"/>
              <w:rPr>
                <w:rFonts w:ascii="Times New Roman" w:hAnsi="Times New Roman"/>
                <w:sz w:val="20"/>
                <w:szCs w:val="20"/>
              </w:rPr>
            </w:pPr>
          </w:p>
        </w:tc>
        <w:tc>
          <w:tcPr>
            <w:tcW w:w="917" w:type="dxa"/>
            <w:textDirection w:val="btLr"/>
          </w:tcPr>
          <w:p w:rsidR="0065314B" w:rsidRPr="00A45BBF" w:rsidRDefault="0065314B" w:rsidP="009A5A1F">
            <w:pPr>
              <w:spacing w:after="200" w:line="276" w:lineRule="auto"/>
              <w:ind w:left="113" w:right="113"/>
              <w:contextualSpacing/>
              <w:jc w:val="center"/>
              <w:rPr>
                <w:rFonts w:ascii="Times New Roman" w:hAnsi="Times New Roman"/>
                <w:sz w:val="20"/>
                <w:szCs w:val="20"/>
              </w:rPr>
            </w:pPr>
            <w:r w:rsidRPr="00A45BBF">
              <w:rPr>
                <w:rFonts w:ascii="Times New Roman" w:hAnsi="Times New Roman"/>
                <w:sz w:val="20"/>
                <w:szCs w:val="20"/>
              </w:rPr>
              <w:t>Плановые проверки</w:t>
            </w:r>
          </w:p>
        </w:tc>
        <w:tc>
          <w:tcPr>
            <w:tcW w:w="1442" w:type="dxa"/>
            <w:textDirection w:val="btLr"/>
          </w:tcPr>
          <w:p w:rsidR="0065314B" w:rsidRPr="00A45BBF" w:rsidRDefault="0065314B" w:rsidP="009A5A1F">
            <w:pPr>
              <w:spacing w:after="200" w:line="276" w:lineRule="auto"/>
              <w:ind w:left="113" w:right="113"/>
              <w:contextualSpacing/>
              <w:jc w:val="center"/>
              <w:rPr>
                <w:rFonts w:ascii="Times New Roman" w:hAnsi="Times New Roman"/>
                <w:sz w:val="20"/>
                <w:szCs w:val="20"/>
              </w:rPr>
            </w:pPr>
            <w:r w:rsidRPr="00A45BBF">
              <w:rPr>
                <w:rFonts w:ascii="Times New Roman" w:hAnsi="Times New Roman"/>
                <w:sz w:val="20"/>
                <w:szCs w:val="20"/>
              </w:rPr>
              <w:t>Внеплановые проверки</w:t>
            </w:r>
          </w:p>
        </w:tc>
        <w:tc>
          <w:tcPr>
            <w:tcW w:w="1022" w:type="dxa"/>
            <w:textDirection w:val="btLr"/>
          </w:tcPr>
          <w:p w:rsidR="0065314B" w:rsidRPr="00A45BBF" w:rsidRDefault="0065314B" w:rsidP="009A5A1F">
            <w:pPr>
              <w:spacing w:after="200" w:line="276" w:lineRule="auto"/>
              <w:ind w:left="113" w:right="113"/>
              <w:contextualSpacing/>
              <w:jc w:val="center"/>
              <w:rPr>
                <w:rFonts w:ascii="Times New Roman" w:hAnsi="Times New Roman"/>
                <w:sz w:val="20"/>
                <w:szCs w:val="20"/>
              </w:rPr>
            </w:pPr>
            <w:r w:rsidRPr="00A45BBF">
              <w:rPr>
                <w:rFonts w:ascii="Times New Roman" w:hAnsi="Times New Roman"/>
                <w:sz w:val="20"/>
                <w:szCs w:val="20"/>
              </w:rPr>
              <w:t>Плановые проверки</w:t>
            </w:r>
          </w:p>
        </w:tc>
        <w:tc>
          <w:tcPr>
            <w:tcW w:w="1171" w:type="dxa"/>
            <w:textDirection w:val="btLr"/>
          </w:tcPr>
          <w:p w:rsidR="0065314B" w:rsidRPr="00A45BBF" w:rsidRDefault="0065314B" w:rsidP="009A5A1F">
            <w:pPr>
              <w:spacing w:after="200" w:line="276" w:lineRule="auto"/>
              <w:ind w:left="113" w:right="113"/>
              <w:contextualSpacing/>
              <w:jc w:val="center"/>
              <w:rPr>
                <w:rFonts w:ascii="Times New Roman" w:hAnsi="Times New Roman"/>
                <w:sz w:val="20"/>
                <w:szCs w:val="20"/>
              </w:rPr>
            </w:pPr>
            <w:r w:rsidRPr="00A45BBF">
              <w:rPr>
                <w:rFonts w:ascii="Times New Roman" w:hAnsi="Times New Roman"/>
                <w:sz w:val="20"/>
                <w:szCs w:val="20"/>
              </w:rPr>
              <w:t>Внеплановые проверки</w:t>
            </w:r>
          </w:p>
        </w:tc>
        <w:tc>
          <w:tcPr>
            <w:tcW w:w="851" w:type="dxa"/>
            <w:textDirection w:val="btLr"/>
          </w:tcPr>
          <w:p w:rsidR="0065314B" w:rsidRPr="00A45BBF" w:rsidRDefault="0065314B" w:rsidP="009A5A1F">
            <w:pPr>
              <w:spacing w:after="200" w:line="276" w:lineRule="auto"/>
              <w:ind w:left="113" w:right="113"/>
              <w:contextualSpacing/>
              <w:jc w:val="center"/>
              <w:rPr>
                <w:rFonts w:ascii="Times New Roman" w:hAnsi="Times New Roman"/>
                <w:sz w:val="20"/>
                <w:szCs w:val="20"/>
              </w:rPr>
            </w:pPr>
            <w:r w:rsidRPr="00A45BBF">
              <w:rPr>
                <w:rFonts w:ascii="Times New Roman" w:hAnsi="Times New Roman"/>
                <w:sz w:val="20"/>
                <w:szCs w:val="20"/>
              </w:rPr>
              <w:t>Плановые проверки</w:t>
            </w:r>
          </w:p>
        </w:tc>
        <w:tc>
          <w:tcPr>
            <w:tcW w:w="1275" w:type="dxa"/>
            <w:textDirection w:val="btLr"/>
          </w:tcPr>
          <w:p w:rsidR="0065314B" w:rsidRPr="00A45BBF" w:rsidRDefault="0065314B" w:rsidP="009A5A1F">
            <w:pPr>
              <w:spacing w:after="200" w:line="276" w:lineRule="auto"/>
              <w:ind w:left="113" w:right="113"/>
              <w:contextualSpacing/>
              <w:jc w:val="center"/>
              <w:rPr>
                <w:rFonts w:ascii="Times New Roman" w:hAnsi="Times New Roman"/>
                <w:sz w:val="20"/>
                <w:szCs w:val="20"/>
              </w:rPr>
            </w:pPr>
            <w:r w:rsidRPr="00A45BBF">
              <w:rPr>
                <w:rFonts w:ascii="Times New Roman" w:hAnsi="Times New Roman"/>
                <w:sz w:val="20"/>
                <w:szCs w:val="20"/>
              </w:rPr>
              <w:t>Внеплановые проверки</w:t>
            </w:r>
          </w:p>
        </w:tc>
        <w:tc>
          <w:tcPr>
            <w:tcW w:w="1134" w:type="dxa"/>
            <w:textDirection w:val="btLr"/>
          </w:tcPr>
          <w:p w:rsidR="0065314B" w:rsidRPr="00A45BBF" w:rsidRDefault="0065314B" w:rsidP="009A5A1F">
            <w:pPr>
              <w:spacing w:after="200" w:line="276" w:lineRule="auto"/>
              <w:ind w:left="113" w:right="113"/>
              <w:contextualSpacing/>
              <w:jc w:val="center"/>
              <w:rPr>
                <w:rFonts w:ascii="Times New Roman" w:hAnsi="Times New Roman"/>
                <w:sz w:val="20"/>
                <w:szCs w:val="20"/>
              </w:rPr>
            </w:pPr>
            <w:r w:rsidRPr="00A45BBF">
              <w:rPr>
                <w:rFonts w:ascii="Times New Roman" w:hAnsi="Times New Roman"/>
                <w:sz w:val="20"/>
                <w:szCs w:val="20"/>
              </w:rPr>
              <w:t>Плановые проверки</w:t>
            </w:r>
          </w:p>
        </w:tc>
        <w:tc>
          <w:tcPr>
            <w:tcW w:w="1270" w:type="dxa"/>
            <w:textDirection w:val="btLr"/>
          </w:tcPr>
          <w:p w:rsidR="0065314B" w:rsidRPr="00A45BBF" w:rsidRDefault="0065314B" w:rsidP="009A5A1F">
            <w:pPr>
              <w:spacing w:after="200" w:line="276" w:lineRule="auto"/>
              <w:ind w:left="113" w:right="113"/>
              <w:contextualSpacing/>
              <w:jc w:val="center"/>
              <w:rPr>
                <w:rFonts w:ascii="Times New Roman" w:hAnsi="Times New Roman"/>
                <w:sz w:val="20"/>
                <w:szCs w:val="20"/>
              </w:rPr>
            </w:pPr>
            <w:r w:rsidRPr="00A45BBF">
              <w:rPr>
                <w:rFonts w:ascii="Times New Roman" w:hAnsi="Times New Roman"/>
                <w:sz w:val="20"/>
                <w:szCs w:val="20"/>
              </w:rPr>
              <w:t>Внеплановые проверки</w:t>
            </w:r>
          </w:p>
        </w:tc>
      </w:tr>
      <w:tr w:rsidR="0065314B" w:rsidRPr="00A45BBF" w:rsidTr="009A5A1F">
        <w:trPr>
          <w:jc w:val="center"/>
        </w:trPr>
        <w:tc>
          <w:tcPr>
            <w:tcW w:w="688" w:type="dxa"/>
            <w:vMerge/>
          </w:tcPr>
          <w:p w:rsidR="0065314B" w:rsidRPr="00A45BBF" w:rsidRDefault="0065314B" w:rsidP="0065314B">
            <w:pPr>
              <w:spacing w:after="200" w:line="276" w:lineRule="auto"/>
              <w:contextualSpacing/>
              <w:jc w:val="both"/>
              <w:rPr>
                <w:rFonts w:ascii="Times New Roman" w:hAnsi="Times New Roman"/>
                <w:sz w:val="20"/>
                <w:szCs w:val="20"/>
              </w:rPr>
            </w:pPr>
          </w:p>
        </w:tc>
        <w:tc>
          <w:tcPr>
            <w:tcW w:w="917" w:type="dxa"/>
          </w:tcPr>
          <w:p w:rsidR="0065314B" w:rsidRPr="00A45BBF" w:rsidRDefault="0065314B" w:rsidP="0065314B">
            <w:pPr>
              <w:spacing w:after="200" w:line="276" w:lineRule="auto"/>
              <w:contextualSpacing/>
              <w:jc w:val="center"/>
              <w:rPr>
                <w:rFonts w:ascii="Times New Roman" w:hAnsi="Times New Roman"/>
                <w:sz w:val="20"/>
                <w:szCs w:val="20"/>
              </w:rPr>
            </w:pPr>
            <w:r w:rsidRPr="00A45BBF">
              <w:rPr>
                <w:rFonts w:ascii="Times New Roman" w:hAnsi="Times New Roman"/>
                <w:sz w:val="20"/>
                <w:szCs w:val="20"/>
              </w:rPr>
              <w:t>25</w:t>
            </w:r>
          </w:p>
        </w:tc>
        <w:tc>
          <w:tcPr>
            <w:tcW w:w="1442" w:type="dxa"/>
          </w:tcPr>
          <w:p w:rsidR="0065314B" w:rsidRPr="00A45BBF" w:rsidRDefault="0065314B" w:rsidP="0065314B">
            <w:pPr>
              <w:spacing w:after="200" w:line="276" w:lineRule="auto"/>
              <w:contextualSpacing/>
              <w:jc w:val="center"/>
              <w:rPr>
                <w:rFonts w:ascii="Times New Roman" w:hAnsi="Times New Roman"/>
                <w:sz w:val="20"/>
                <w:szCs w:val="20"/>
              </w:rPr>
            </w:pPr>
            <w:r w:rsidRPr="00A45BBF">
              <w:rPr>
                <w:rFonts w:ascii="Times New Roman" w:hAnsi="Times New Roman"/>
                <w:sz w:val="20"/>
                <w:szCs w:val="20"/>
              </w:rPr>
              <w:t>35</w:t>
            </w:r>
          </w:p>
        </w:tc>
        <w:tc>
          <w:tcPr>
            <w:tcW w:w="1022" w:type="dxa"/>
          </w:tcPr>
          <w:p w:rsidR="0065314B" w:rsidRPr="00A45BBF" w:rsidRDefault="0065314B" w:rsidP="0065314B">
            <w:pPr>
              <w:spacing w:after="200" w:line="276" w:lineRule="auto"/>
              <w:contextualSpacing/>
              <w:jc w:val="center"/>
              <w:rPr>
                <w:rFonts w:ascii="Times New Roman" w:hAnsi="Times New Roman"/>
                <w:sz w:val="20"/>
                <w:szCs w:val="20"/>
              </w:rPr>
            </w:pPr>
            <w:r w:rsidRPr="00A45BBF">
              <w:rPr>
                <w:rFonts w:ascii="Times New Roman" w:hAnsi="Times New Roman"/>
                <w:sz w:val="20"/>
                <w:szCs w:val="20"/>
              </w:rPr>
              <w:t>159</w:t>
            </w:r>
          </w:p>
        </w:tc>
        <w:tc>
          <w:tcPr>
            <w:tcW w:w="1171" w:type="dxa"/>
          </w:tcPr>
          <w:p w:rsidR="0065314B" w:rsidRPr="00A45BBF" w:rsidRDefault="0065314B" w:rsidP="0065314B">
            <w:pPr>
              <w:spacing w:after="200" w:line="276" w:lineRule="auto"/>
              <w:contextualSpacing/>
              <w:jc w:val="center"/>
              <w:rPr>
                <w:rFonts w:ascii="Times New Roman" w:hAnsi="Times New Roman"/>
                <w:sz w:val="20"/>
                <w:szCs w:val="20"/>
              </w:rPr>
            </w:pPr>
            <w:r w:rsidRPr="00A45BBF">
              <w:rPr>
                <w:rFonts w:ascii="Times New Roman" w:hAnsi="Times New Roman"/>
                <w:sz w:val="20"/>
                <w:szCs w:val="20"/>
              </w:rPr>
              <w:t>162</w:t>
            </w:r>
          </w:p>
        </w:tc>
        <w:tc>
          <w:tcPr>
            <w:tcW w:w="851" w:type="dxa"/>
          </w:tcPr>
          <w:p w:rsidR="0065314B" w:rsidRPr="00A45BBF" w:rsidRDefault="0065314B" w:rsidP="0065314B">
            <w:pPr>
              <w:spacing w:after="200" w:line="276" w:lineRule="auto"/>
              <w:contextualSpacing/>
              <w:jc w:val="center"/>
              <w:rPr>
                <w:rFonts w:ascii="Times New Roman" w:hAnsi="Times New Roman"/>
                <w:sz w:val="20"/>
                <w:szCs w:val="20"/>
              </w:rPr>
            </w:pPr>
            <w:r w:rsidRPr="00A45BBF">
              <w:rPr>
                <w:rFonts w:ascii="Times New Roman" w:hAnsi="Times New Roman"/>
                <w:sz w:val="20"/>
                <w:szCs w:val="20"/>
              </w:rPr>
              <w:t>78</w:t>
            </w:r>
          </w:p>
        </w:tc>
        <w:tc>
          <w:tcPr>
            <w:tcW w:w="1275" w:type="dxa"/>
          </w:tcPr>
          <w:p w:rsidR="0065314B" w:rsidRPr="00A45BBF" w:rsidRDefault="0065314B" w:rsidP="0065314B">
            <w:pPr>
              <w:spacing w:after="200" w:line="276" w:lineRule="auto"/>
              <w:contextualSpacing/>
              <w:jc w:val="center"/>
              <w:rPr>
                <w:rFonts w:ascii="Times New Roman" w:hAnsi="Times New Roman"/>
                <w:sz w:val="20"/>
                <w:szCs w:val="20"/>
              </w:rPr>
            </w:pPr>
            <w:r w:rsidRPr="00A45BBF">
              <w:rPr>
                <w:rFonts w:ascii="Times New Roman" w:hAnsi="Times New Roman"/>
                <w:sz w:val="20"/>
                <w:szCs w:val="20"/>
              </w:rPr>
              <w:t>142</w:t>
            </w:r>
          </w:p>
        </w:tc>
        <w:tc>
          <w:tcPr>
            <w:tcW w:w="1134" w:type="dxa"/>
          </w:tcPr>
          <w:p w:rsidR="0065314B" w:rsidRPr="00A45BBF" w:rsidRDefault="0065314B" w:rsidP="0065314B">
            <w:pPr>
              <w:spacing w:after="200" w:line="276" w:lineRule="auto"/>
              <w:contextualSpacing/>
              <w:jc w:val="center"/>
              <w:rPr>
                <w:rFonts w:ascii="Times New Roman" w:hAnsi="Times New Roman"/>
                <w:sz w:val="20"/>
                <w:szCs w:val="20"/>
              </w:rPr>
            </w:pPr>
            <w:r w:rsidRPr="00A45BBF">
              <w:rPr>
                <w:rFonts w:ascii="Times New Roman" w:hAnsi="Times New Roman"/>
                <w:sz w:val="20"/>
                <w:szCs w:val="20"/>
              </w:rPr>
              <w:t>1</w:t>
            </w:r>
          </w:p>
        </w:tc>
        <w:tc>
          <w:tcPr>
            <w:tcW w:w="1270" w:type="dxa"/>
          </w:tcPr>
          <w:p w:rsidR="0065314B" w:rsidRPr="00A45BBF" w:rsidRDefault="0065314B" w:rsidP="0065314B">
            <w:pPr>
              <w:spacing w:after="200" w:line="276" w:lineRule="auto"/>
              <w:contextualSpacing/>
              <w:jc w:val="center"/>
              <w:rPr>
                <w:rFonts w:ascii="Times New Roman" w:hAnsi="Times New Roman"/>
                <w:sz w:val="20"/>
                <w:szCs w:val="20"/>
              </w:rPr>
            </w:pPr>
            <w:r w:rsidRPr="00A45BBF">
              <w:rPr>
                <w:rFonts w:ascii="Times New Roman" w:hAnsi="Times New Roman"/>
                <w:sz w:val="20"/>
                <w:szCs w:val="20"/>
              </w:rPr>
              <w:t>47</w:t>
            </w:r>
          </w:p>
        </w:tc>
      </w:tr>
    </w:tbl>
    <w:p w:rsidR="0065314B" w:rsidRPr="00A45BBF" w:rsidRDefault="0065314B" w:rsidP="0065314B">
      <w:pPr>
        <w:spacing w:after="0" w:line="240" w:lineRule="auto"/>
        <w:ind w:firstLine="709"/>
        <w:jc w:val="both"/>
        <w:rPr>
          <w:rFonts w:ascii="Times New Roman" w:eastAsia="Times New Roman" w:hAnsi="Times New Roman"/>
          <w:sz w:val="28"/>
          <w:szCs w:val="28"/>
          <w:lang w:eastAsia="ru-RU"/>
        </w:rPr>
      </w:pPr>
    </w:p>
    <w:p w:rsidR="0065314B" w:rsidRPr="00A45BBF" w:rsidRDefault="00472F04" w:rsidP="0065314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Среднее</w:t>
      </w:r>
      <w:r w:rsidR="0065314B" w:rsidRPr="00A45BBF">
        <w:rPr>
          <w:rFonts w:ascii="Times New Roman" w:eastAsia="Times New Roman" w:hAnsi="Times New Roman"/>
          <w:sz w:val="28"/>
          <w:szCs w:val="28"/>
          <w:lang w:eastAsia="ru-RU"/>
        </w:rPr>
        <w:t xml:space="preserve"> количество нарушений, выявленных Росздравнадзором при проверке юридических лиц значительной категории риска (производители, импортеры и дистрибьюторы), в два раза превышает среднее количество нарушений, выявленных в ходе проверки юридических лиц средней категории риска (например, медицинские организации, аптеки готовых лекарственных форм), и в 6 раз превышает количество нарушений, выявляемых у юридических лиц умеренной и низкой категории риска (аптечные киоски, отпускающие в основном безрецептурные лекарственные препараты).</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Основанием для проведения внеплановых проверок в 2020 году являлось поступление информации о возникновении угрозы жизни и здоровью граждан, а также поручени</w:t>
      </w:r>
      <w:r w:rsidR="00974051">
        <w:rPr>
          <w:rFonts w:ascii="Times New Roman" w:eastAsia="Times New Roman" w:hAnsi="Times New Roman"/>
          <w:iCs/>
          <w:sz w:val="28"/>
          <w:szCs w:val="28"/>
          <w:lang w:eastAsia="ru-RU"/>
        </w:rPr>
        <w:t>я</w:t>
      </w:r>
      <w:r w:rsidRPr="00A45BBF">
        <w:rPr>
          <w:rFonts w:ascii="Times New Roman" w:eastAsia="Times New Roman" w:hAnsi="Times New Roman"/>
          <w:iCs/>
          <w:sz w:val="28"/>
          <w:szCs w:val="28"/>
          <w:lang w:eastAsia="ru-RU"/>
        </w:rPr>
        <w:t xml:space="preserve"> Правительства Российской Федерации в связи с пандемией новой коронавирусной инфекции COVID-19.</w:t>
      </w:r>
      <w:r w:rsidR="00630126" w:rsidRPr="00A45BBF">
        <w:rPr>
          <w:rFonts w:ascii="Times New Roman" w:eastAsia="Times New Roman" w:hAnsi="Times New Roman"/>
          <w:iCs/>
          <w:sz w:val="28"/>
          <w:szCs w:val="28"/>
          <w:lang w:eastAsia="ru-RU"/>
        </w:rPr>
        <w:t xml:space="preserve"> </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В настоящее время серьезную проблему представляют факты реализации без рецепта и назначения врача через аптечные организации рецептурных лекарственных препаратов, а именно антибиотиков и препаратов, обладающих психоактивным действием.</w:t>
      </w:r>
      <w:r w:rsidR="00630126" w:rsidRPr="00A45BBF">
        <w:rPr>
          <w:rFonts w:ascii="Times New Roman" w:eastAsia="Times New Roman" w:hAnsi="Times New Roman"/>
          <w:iCs/>
          <w:sz w:val="28"/>
          <w:szCs w:val="28"/>
          <w:lang w:eastAsia="ru-RU"/>
        </w:rPr>
        <w:t xml:space="preserve"> </w:t>
      </w:r>
      <w:r w:rsidRPr="00A45BBF">
        <w:rPr>
          <w:rFonts w:ascii="Times New Roman" w:eastAsia="Times New Roman" w:hAnsi="Times New Roman"/>
          <w:iCs/>
          <w:sz w:val="28"/>
          <w:szCs w:val="28"/>
          <w:lang w:eastAsia="ru-RU"/>
        </w:rPr>
        <w:t>Поэтому одной из главных задач Росздравнадзора в 2020 г. являлся контроль за соблюдением порядка отпуска рецептурных лекарственных препаратов из аптечных организаций.</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Росздравнадзором в рамках контроля за аптечными организациями, отпускающими лекарственные препараты без рецепта врача</w:t>
      </w:r>
      <w:r w:rsidR="003B48C1">
        <w:rPr>
          <w:rFonts w:ascii="Times New Roman" w:eastAsia="Times New Roman" w:hAnsi="Times New Roman"/>
          <w:iCs/>
          <w:sz w:val="28"/>
          <w:szCs w:val="28"/>
          <w:lang w:eastAsia="ru-RU"/>
        </w:rPr>
        <w:t xml:space="preserve"> </w:t>
      </w:r>
      <w:r w:rsidRPr="00A45BBF">
        <w:rPr>
          <w:rFonts w:ascii="Times New Roman" w:eastAsia="Times New Roman" w:hAnsi="Times New Roman"/>
          <w:iCs/>
          <w:sz w:val="28"/>
          <w:szCs w:val="28"/>
          <w:lang w:eastAsia="ru-RU"/>
        </w:rPr>
        <w:t>в 2020 г. проведены 122 контрольные закупки (из них 7 контрольных закупок проведено в связи с реализацией без рецепта врача психоактивных лекарственных препаратов), составлено 86 протоколов об административном правонарушении. В 2019 году проведено 78 контрольных мероприятий, составлено 25 протоколов об административных правонарушениях.</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xml:space="preserve">В рамках соглашения от 31.07.2015 № С2/15/1/6054 «О порядке взаимодействия Федеральной службы по надзору в сфере здравоохранения и Министерства внутренних дел Российской Федерации в части противодействия обороту фальсифицированных, контрафактных, недоброкачественных и </w:t>
      </w:r>
      <w:r w:rsidR="00636EA9" w:rsidRPr="00A45BBF">
        <w:rPr>
          <w:rFonts w:ascii="Times New Roman" w:eastAsia="Times New Roman" w:hAnsi="Times New Roman"/>
          <w:iCs/>
          <w:sz w:val="28"/>
          <w:szCs w:val="28"/>
          <w:lang w:eastAsia="ru-RU"/>
        </w:rPr>
        <w:t>незарегистрированных лекарственных средств,</w:t>
      </w:r>
      <w:r w:rsidRPr="00A45BBF">
        <w:rPr>
          <w:rFonts w:ascii="Times New Roman" w:eastAsia="Times New Roman" w:hAnsi="Times New Roman"/>
          <w:iCs/>
          <w:sz w:val="28"/>
          <w:szCs w:val="28"/>
          <w:lang w:eastAsia="ru-RU"/>
        </w:rPr>
        <w:t xml:space="preserve"> и медицинских изделий» по фактам продажи рецептурных лекарственных препаратов без рецепта, в том числе антибиотиков проводились совместные проверки с сотрудниками МВД России.</w:t>
      </w:r>
    </w:p>
    <w:p w:rsidR="00636EA9" w:rsidRPr="00636EA9" w:rsidRDefault="00636EA9" w:rsidP="00636EA9">
      <w:pPr>
        <w:spacing w:after="0" w:line="240" w:lineRule="auto"/>
        <w:ind w:firstLine="709"/>
        <w:jc w:val="both"/>
        <w:rPr>
          <w:rFonts w:ascii="Times New Roman" w:eastAsia="Times New Roman" w:hAnsi="Times New Roman"/>
          <w:iCs/>
          <w:sz w:val="28"/>
          <w:szCs w:val="28"/>
          <w:lang w:eastAsia="ru-RU"/>
        </w:rPr>
      </w:pPr>
      <w:r w:rsidRPr="00636EA9">
        <w:rPr>
          <w:rFonts w:ascii="Times New Roman" w:eastAsia="Times New Roman" w:hAnsi="Times New Roman"/>
          <w:iCs/>
          <w:sz w:val="28"/>
          <w:szCs w:val="28"/>
          <w:lang w:eastAsia="ru-RU"/>
        </w:rPr>
        <w:t xml:space="preserve">Информация о фактах продажи дистанционным способом лекарственных препаратов (через Интернет и другие электронные системы связи) направлялась по компетенции в МВД России в рамках указанного соглашения (2020 г. - 8 обращений; 2019 г. - 22 обращения). </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При анализе вид</w:t>
      </w:r>
      <w:r w:rsidR="0012427A">
        <w:rPr>
          <w:rFonts w:ascii="Times New Roman" w:eastAsia="Times New Roman" w:hAnsi="Times New Roman"/>
          <w:iCs/>
          <w:sz w:val="28"/>
          <w:szCs w:val="28"/>
          <w:lang w:eastAsia="ru-RU"/>
        </w:rPr>
        <w:t>ов</w:t>
      </w:r>
      <w:r w:rsidRPr="00A45BBF">
        <w:rPr>
          <w:rFonts w:ascii="Times New Roman" w:eastAsia="Times New Roman" w:hAnsi="Times New Roman"/>
          <w:iCs/>
          <w:sz w:val="28"/>
          <w:szCs w:val="28"/>
          <w:lang w:eastAsia="ru-RU"/>
        </w:rPr>
        <w:t xml:space="preserve"> и количеств</w:t>
      </w:r>
      <w:r w:rsidR="003B48C1">
        <w:rPr>
          <w:rFonts w:ascii="Times New Roman" w:eastAsia="Times New Roman" w:hAnsi="Times New Roman"/>
          <w:iCs/>
          <w:sz w:val="28"/>
          <w:szCs w:val="28"/>
          <w:lang w:eastAsia="ru-RU"/>
        </w:rPr>
        <w:t>а</w:t>
      </w:r>
      <w:r w:rsidRPr="00A45BBF">
        <w:rPr>
          <w:rFonts w:ascii="Times New Roman" w:eastAsia="Times New Roman" w:hAnsi="Times New Roman"/>
          <w:iCs/>
          <w:sz w:val="28"/>
          <w:szCs w:val="28"/>
          <w:lang w:eastAsia="ru-RU"/>
        </w:rPr>
        <w:t xml:space="preserve"> нарушений в аптечных организациях выделены регионы, где вышеуказанные нарушения выявлялись и пресекались наиболее часто, благодаря тесному взаимодействию территориальных органов Росздравнадзора и органов внутренних дел субъектов Российской Федерации: Ростовская область, г. Москва, Московская область, Тюменская область, Ханты-Мансийский автономный округ, Республика Башкортостан, Ставропольский край, Тамбовская область.</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В 2020 году в органы прокуратуры направлено 264 заявления о согласовании проведения внеплановых выездных проверок (в 2019 году – 148 заявлений, в первом полугодии 2020 года - 51), согласовано - 110 проверок (42%) (в 2019 году – 121 проверка (82%), в первом полугодии 2020 года - 25 (49%).</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В 2020 году в центральный аппарат Росздравнадзор поступило 2222 обращения граждан в части обращения лекарственных средств для медицинского применения.</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В результате анализа обращений установлено, что в период распространения новой коронавирусной инфекции COVID-19 большинство граждан (1691 – 76%) обращались по причине отсутствия средств индивидуальной защиты, в том числе дезинфицирующих средств и медицинских изделий – масок медицинских, а также в связи с отсутствием в розничном звене фармацевтической отрасли лекарственных препаратов для медицинского применения.</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xml:space="preserve">Значительное количество обращений граждан (212 обращений – 10%) поступило в связи с жалобами на работу аптечных организаций в части несоблюдения правил этики и деонтологии при отпуске лекарственных препаратов для медицинского применения сотрудниками аптечных организаций. </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xml:space="preserve">105 обращений (5%) содержали информацию о нарушении температурного режима хранения лекарственных препаратов для медицинского применения в аптечных организациях. </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xml:space="preserve">Информация, указанная в обращениях, направлялась для осуществления контрольных мероприятий в соответствующие территориальные органы Росздравнадзора по субъектам Российской Федерации для рассмотрения и принятия мер в соответствии с законодательством и ответа заявителю.  </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В 47% обращений граждан подтвердились факты, изложенные в письмах, территориальными органами выявлены нарушения в работе аптечных организаций, приняты меры реагирования – дисциплинарного воздействия, составлены предписания и протоколы об административных правонарушениях.</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В 2020 г. в территориальные органы Росздравнадзора по субъектам Российской Федерации подано 471 заявление на получение разрешения на дистанционную торговлю лекарственными препаратами, по результатам их рассмотрения: выдано – 268 разрешений (57%);</w:t>
      </w:r>
      <w:r w:rsidR="006A5961" w:rsidRPr="00A45BBF">
        <w:rPr>
          <w:rFonts w:ascii="Times New Roman" w:eastAsia="Times New Roman" w:hAnsi="Times New Roman"/>
          <w:iCs/>
          <w:sz w:val="28"/>
          <w:szCs w:val="28"/>
          <w:lang w:eastAsia="ru-RU"/>
        </w:rPr>
        <w:t xml:space="preserve"> </w:t>
      </w:r>
      <w:r w:rsidRPr="00A45BBF">
        <w:rPr>
          <w:rFonts w:ascii="Times New Roman" w:eastAsia="Times New Roman" w:hAnsi="Times New Roman"/>
          <w:iCs/>
          <w:sz w:val="28"/>
          <w:szCs w:val="28"/>
          <w:lang w:eastAsia="ru-RU"/>
        </w:rPr>
        <w:t>отказано – по 197 заявлениям (42%); 6 разрешений прекращены по заявлениям юридических лиц.</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xml:space="preserve">Основными причинами отказа в выдаче разрешения на дистанционную торговлю явились: </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отсутствие сайта в сети «Интернет», исключительные права на который принадлежат аптечной организации, с возможностью выбора способа оплаты и получения лекарственного препарата – 189 отказов;</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отсутствие электронной системы платежей и (или) мобильных платежных терминалов, предназначенных для проведения электронных платежей – 57 отказов;</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отсутствие собственной курьерской службы, имеющей оборудование, обеспечивающее поддержание необходимого температурного режима для доставки термолабильных лекарственных препаратов, или договора со службой курьерской доставки, имеющей такое оборудование – 92 отказа;</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отсутствие оборудованных помещений (мест) для хранения сформированных заказов – 64 отказа;</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количество мест осуществления фармацевтической деятельности менее 10 – 5 отказов;</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недостоверная информация об ОГРН, ИНН, адресе юридического лица, наименовании юридического лица – 17 отказов.</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При этом аптечным организациям одновременно отказывалось по 2 и более причинам.</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При получении отказа в предоставлении разрешения на дистанционную торговлю 45 аптечных организаций повторно за получением разрешения в Росздравнадзор не обращались.</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Отдельные аптечные организации (94 аптечные организации) обращались в Росздравнадзор за получением разрешения на дистанционную торговлю неоднократно, более трех раз. Все аптечные организации после устранения замечаний получили разрешение на осуществление розничной торговли лекарственными препаратами для медицинского применения дистанционным способом.</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Разрешения на осуществление дистанционной торговли выданы в 51 субъекте Российской Федерации, при этом в семи регионах (Архангельская, Липецкая, Калининградская, Курская, Смоленская области, Республика Мордовия, Хабаровский край) указанная деятельность аптечными организациями, имеющими разрешение на дистанционную торговлю, не осуществляется.</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Вместе с тем в трех регионах, в которых разрешения не выдавались (Республика Марий Эл, Кабардино-Балкарская Республика, Карачаево-Черкесская Республика), дистанционную торговлю осуществляют юридические лица, получившие разрешения в других субъектах Российской Федерации и имеющие аптеки в указанных регионах.</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Таким образом, деятельность по розничной продаже безрецептурных лекарственных препаратов дистанционным способом осуществляется в 47 субъектах Российской Федерации.</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xml:space="preserve">За весь период (с 18.05.2020 по 31.12.2020) в формате розничной продажи лекарственных препаратов дистанционным способом продано 1168260 упаковок лекарственных препаратов. Услугой воспользовались 243816 граждан. </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Наиболее востребованными лекарственными препаратами, заказываемыми гражданами, являются: «Арбидол», «Ингавирин», «Гриппферон», «Хлоргексидин», «Аквадетрим», «Лизобакт», «Мезим-форте», «Витамин С», «Нобазит», «Кагоцел», «Линекс», «АЦЦ».</w:t>
      </w:r>
    </w:p>
    <w:p w:rsidR="00A66D6C" w:rsidRPr="00A66D6C" w:rsidRDefault="00A66D6C" w:rsidP="00A66D6C">
      <w:pPr>
        <w:spacing w:after="0" w:line="240" w:lineRule="auto"/>
        <w:ind w:firstLine="709"/>
        <w:jc w:val="both"/>
        <w:rPr>
          <w:rFonts w:ascii="Times New Roman" w:eastAsia="Times New Roman" w:hAnsi="Times New Roman"/>
          <w:iCs/>
          <w:sz w:val="28"/>
          <w:szCs w:val="28"/>
          <w:lang w:eastAsia="ru-RU"/>
        </w:rPr>
      </w:pPr>
      <w:r w:rsidRPr="00A66D6C">
        <w:rPr>
          <w:rFonts w:ascii="Times New Roman" w:eastAsia="Times New Roman" w:hAnsi="Times New Roman"/>
          <w:iCs/>
          <w:sz w:val="28"/>
          <w:szCs w:val="28"/>
          <w:lang w:eastAsia="ru-RU"/>
        </w:rPr>
        <w:t>В среднем в субъекте Российской Федерации в сутки регистрируется около 34 заявок на приобретение лекарственных препаратов дистанционным способом.</w:t>
      </w:r>
    </w:p>
    <w:p w:rsidR="0065314B"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Средняя стоимость одного чека на лекарственные препараты составляет 1236 рублей (чаще всего в одном заказе имеется от четырех до пяти упаковок лекарственных препаратов).</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xml:space="preserve">Доставка заказов в регионах осуществляется различными типами курьерской службы: собственной курьерской службой - в 24 регионах, привлеченной курьерской службой - в 31 регионе, в том числе в 8 регионах используется смешанный тип курьерской службы (собственная и привлеченная). </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xml:space="preserve">Дальность доставки варьирует от двух до пятидесяти километров. </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Диапазон стоимости доставки составляет от 99 до 349 рублей (зависит от стоимости заказа, дальности доставки, использования автотранспорта и др.).</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Наибольшая стоимость доставки - 300 - 349 рублей (Воронежская, Кировская, Томская, Сахалинская области).</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Наименьшая стоимость доставки - 99 - 100 рублей (Пермский, Алтайский края, Омская и Амурская области).</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Среднеценовой сегмент стоимости доставки - 200 рублей (Белгородская область, Калужская область, г. Москва и Московская область, Тверская область, Оренбургская область, Пензенская область, Республика Башкортостан, Удмуртская Республика, Ульяновская область, Челябинская область, Ямало-Ненецкий автономный округ, Республика Саха (Якутия), Кабардино-Балкарская Республика, Ставропольский край).</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С 18</w:t>
      </w:r>
      <w:r w:rsidR="007A48A0">
        <w:rPr>
          <w:rFonts w:ascii="Times New Roman" w:eastAsia="Times New Roman" w:hAnsi="Times New Roman"/>
          <w:iCs/>
          <w:sz w:val="28"/>
          <w:szCs w:val="28"/>
          <w:lang w:eastAsia="ru-RU"/>
        </w:rPr>
        <w:t>.09.2020</w:t>
      </w:r>
      <w:r w:rsidRPr="00A45BBF">
        <w:rPr>
          <w:rFonts w:ascii="Times New Roman" w:eastAsia="Times New Roman" w:hAnsi="Times New Roman"/>
          <w:iCs/>
          <w:sz w:val="28"/>
          <w:szCs w:val="28"/>
          <w:lang w:eastAsia="ru-RU"/>
        </w:rPr>
        <w:t xml:space="preserve"> Росздравнадзором в результате мониторинга информационно-телекоммуникационной сети «Интернет» проанализировано 2554 интернет-ресурса, в том числе по обращениям граждан, органов власти, правоохранительных органов и органов прокуратуры о содержании запрещенной информации в сети «Интернет».</w:t>
      </w:r>
      <w:r w:rsidR="003B48C1">
        <w:rPr>
          <w:rFonts w:ascii="Times New Roman" w:eastAsia="Times New Roman" w:hAnsi="Times New Roman"/>
          <w:iCs/>
          <w:sz w:val="28"/>
          <w:szCs w:val="28"/>
          <w:lang w:eastAsia="ru-RU"/>
        </w:rPr>
        <w:t xml:space="preserve"> </w:t>
      </w:r>
      <w:r w:rsidRPr="00A45BBF">
        <w:rPr>
          <w:rFonts w:ascii="Times New Roman" w:eastAsia="Times New Roman" w:hAnsi="Times New Roman"/>
          <w:iCs/>
          <w:sz w:val="28"/>
          <w:szCs w:val="28"/>
          <w:lang w:eastAsia="ru-RU"/>
        </w:rPr>
        <w:t>По информации Росздравнадзора</w:t>
      </w:r>
      <w:r w:rsidR="003B48C1">
        <w:rPr>
          <w:rFonts w:ascii="Times New Roman" w:eastAsia="Times New Roman" w:hAnsi="Times New Roman"/>
          <w:iCs/>
          <w:sz w:val="28"/>
          <w:szCs w:val="28"/>
          <w:lang w:eastAsia="ru-RU"/>
        </w:rPr>
        <w:t>,</w:t>
      </w:r>
      <w:r w:rsidRPr="00A45BBF">
        <w:rPr>
          <w:rFonts w:ascii="Times New Roman" w:eastAsia="Times New Roman" w:hAnsi="Times New Roman"/>
          <w:iCs/>
          <w:sz w:val="28"/>
          <w:szCs w:val="28"/>
          <w:lang w:eastAsia="ru-RU"/>
        </w:rPr>
        <w:t xml:space="preserve"> Роскомнадзором принято решение о блокировке 1195 интернет-ресурсов. Основные причины блокировки интернет-ресурсов:</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наличие предложения о розничной торговле незарегистрированными лекарственными средствами для медицинского применения (Мифепристон, Мизопростол – лекарственные препараты для медикаментозного прерывания беременности);</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наличие предложения о розничной торговле дистанционным способом лекарственными препаратами для медицинского применения, отпускаемыми по рецепту, в том числе антибиотиков, психоактивных лекарственных препаратов, вызывающих наркотическую зависимость (Тропикамид, Лирика, Прегабалин, Редуксин);</w:t>
      </w:r>
    </w:p>
    <w:p w:rsidR="0065314B" w:rsidRPr="00A45BBF" w:rsidRDefault="0065314B" w:rsidP="0065314B">
      <w:pPr>
        <w:spacing w:after="0" w:line="240" w:lineRule="auto"/>
        <w:ind w:firstLine="709"/>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отсутствие лицензии на осуществление фармацевтической деятельности и разрешения на дистанционную торговлю.</w:t>
      </w:r>
    </w:p>
    <w:p w:rsidR="00CD70D6" w:rsidRPr="00CD70D6" w:rsidRDefault="00630126" w:rsidP="00CD70D6">
      <w:pPr>
        <w:tabs>
          <w:tab w:val="left" w:pos="709"/>
        </w:tabs>
        <w:spacing w:after="0" w:line="240" w:lineRule="auto"/>
        <w:ind w:firstLine="708"/>
        <w:jc w:val="both"/>
        <w:rPr>
          <w:rFonts w:ascii="Times New Roman" w:hAnsi="Times New Roman"/>
          <w:sz w:val="28"/>
          <w:szCs w:val="28"/>
        </w:rPr>
      </w:pPr>
      <w:r w:rsidRPr="00A45BBF">
        <w:rPr>
          <w:rFonts w:ascii="Times New Roman" w:hAnsi="Times New Roman"/>
          <w:sz w:val="28"/>
          <w:szCs w:val="28"/>
        </w:rPr>
        <w:t>Росздравнадзором</w:t>
      </w:r>
      <w:r w:rsidR="00EF602D" w:rsidRPr="00A45BBF">
        <w:rPr>
          <w:rFonts w:ascii="Times New Roman" w:hAnsi="Times New Roman"/>
          <w:sz w:val="28"/>
          <w:szCs w:val="28"/>
        </w:rPr>
        <w:t xml:space="preserve"> в рамках государственного контроля (надзора) в сфере обращения лекарственных средств, включающего федеральный государственный надзор в сфере обращения лекарственных средств и выборочный контроль качества лекарственных средств, обеспечено проведение 36500 экспертиз лекарственных средств, что </w:t>
      </w:r>
      <w:r w:rsidRPr="00A45BBF">
        <w:rPr>
          <w:rFonts w:ascii="Times New Roman" w:hAnsi="Times New Roman"/>
          <w:sz w:val="28"/>
          <w:szCs w:val="28"/>
        </w:rPr>
        <w:t>соответствует запланированному</w:t>
      </w:r>
      <w:r w:rsidR="00EF602D" w:rsidRPr="00A45BBF">
        <w:rPr>
          <w:rFonts w:ascii="Times New Roman" w:hAnsi="Times New Roman"/>
          <w:sz w:val="28"/>
          <w:szCs w:val="28"/>
        </w:rPr>
        <w:t xml:space="preserve"> на 2020 год объему контроля качества лекарственных средств.</w:t>
      </w:r>
      <w:r w:rsidRPr="00A45BBF">
        <w:rPr>
          <w:rFonts w:ascii="Times New Roman" w:hAnsi="Times New Roman"/>
          <w:sz w:val="28"/>
          <w:szCs w:val="28"/>
        </w:rPr>
        <w:t xml:space="preserve"> </w:t>
      </w:r>
      <w:r w:rsidR="00EF602D" w:rsidRPr="00A45BBF">
        <w:rPr>
          <w:rFonts w:ascii="Times New Roman" w:hAnsi="Times New Roman"/>
          <w:sz w:val="28"/>
          <w:szCs w:val="28"/>
        </w:rPr>
        <w:t>В результате проведенных Росздравнадзором мероприятий за 2020 год всего было изъято из обращения 540 серий лекарственных средств, качество которых не отвечает установленным требованиям, что составляет 0,17% от общего количества серий, вводимых в гражданский оборот в Российской Федерации в 2020 г. (по данным АИС Ро</w:t>
      </w:r>
      <w:r w:rsidR="00042A01">
        <w:rPr>
          <w:rFonts w:ascii="Times New Roman" w:hAnsi="Times New Roman"/>
          <w:sz w:val="28"/>
          <w:szCs w:val="28"/>
        </w:rPr>
        <w:t>сздравнадзора – 316 530 серий)</w:t>
      </w:r>
      <w:r w:rsidR="00CD70D6">
        <w:rPr>
          <w:rFonts w:ascii="Times New Roman" w:hAnsi="Times New Roman"/>
          <w:sz w:val="28"/>
          <w:szCs w:val="28"/>
        </w:rPr>
        <w:t>.</w:t>
      </w:r>
      <w:r w:rsidR="00042A01">
        <w:rPr>
          <w:rFonts w:ascii="Times New Roman" w:hAnsi="Times New Roman"/>
          <w:sz w:val="28"/>
          <w:szCs w:val="28"/>
        </w:rPr>
        <w:t xml:space="preserve"> </w:t>
      </w:r>
      <w:r w:rsidR="00CD70D6" w:rsidRPr="00CD70D6">
        <w:rPr>
          <w:rFonts w:ascii="Times New Roman" w:hAnsi="Times New Roman"/>
          <w:sz w:val="28"/>
          <w:szCs w:val="28"/>
        </w:rPr>
        <w:t xml:space="preserve">За последние семь лет уровень изъятых из обращения лекарственных средств, качество которых не соответствует установленным требованиям, снижен почти в 4 </w:t>
      </w:r>
      <w:r w:rsidR="003B48C1" w:rsidRPr="00CD70D6">
        <w:rPr>
          <w:rFonts w:ascii="Times New Roman" w:hAnsi="Times New Roman"/>
          <w:sz w:val="28"/>
          <w:szCs w:val="28"/>
        </w:rPr>
        <w:t>раза (</w:t>
      </w:r>
      <w:r w:rsidR="00CD70D6" w:rsidRPr="00CD70D6">
        <w:rPr>
          <w:rFonts w:ascii="Times New Roman" w:hAnsi="Times New Roman"/>
          <w:sz w:val="28"/>
          <w:szCs w:val="28"/>
        </w:rPr>
        <w:t>рисунок</w:t>
      </w:r>
      <w:r w:rsidR="00CD70D6">
        <w:rPr>
          <w:rFonts w:ascii="Times New Roman" w:hAnsi="Times New Roman"/>
          <w:sz w:val="28"/>
          <w:szCs w:val="28"/>
        </w:rPr>
        <w:t xml:space="preserve"> </w:t>
      </w:r>
      <w:r w:rsidR="00CD70D6" w:rsidRPr="00CD70D6">
        <w:rPr>
          <w:rFonts w:ascii="Times New Roman" w:hAnsi="Times New Roman"/>
          <w:sz w:val="28"/>
          <w:szCs w:val="28"/>
        </w:rPr>
        <w:t>4).</w:t>
      </w:r>
    </w:p>
    <w:p w:rsidR="00EF602D" w:rsidRPr="00A45BBF" w:rsidRDefault="00EF602D" w:rsidP="00EF602D">
      <w:pPr>
        <w:spacing w:after="0" w:line="240" w:lineRule="auto"/>
        <w:ind w:firstLine="709"/>
        <w:jc w:val="both"/>
        <w:rPr>
          <w:rFonts w:ascii="Times New Roman" w:hAnsi="Times New Roman"/>
          <w:i/>
          <w:sz w:val="28"/>
          <w:szCs w:val="28"/>
        </w:rPr>
      </w:pPr>
    </w:p>
    <w:p w:rsidR="00EF602D" w:rsidRPr="00A45BBF" w:rsidRDefault="00EF602D" w:rsidP="00EF602D">
      <w:pPr>
        <w:spacing w:after="0" w:line="240" w:lineRule="auto"/>
        <w:jc w:val="center"/>
        <w:rPr>
          <w:rFonts w:ascii="Times New Roman" w:hAnsi="Times New Roman"/>
          <w:sz w:val="28"/>
          <w:szCs w:val="28"/>
        </w:rPr>
      </w:pPr>
      <w:r w:rsidRPr="00A45BBF">
        <w:rPr>
          <w:noProof/>
          <w:sz w:val="28"/>
          <w:szCs w:val="28"/>
          <w:lang w:eastAsia="ru-RU"/>
        </w:rPr>
        <w:drawing>
          <wp:inline distT="0" distB="0" distL="0" distR="0" wp14:anchorId="16C8FEED" wp14:editId="37E880A5">
            <wp:extent cx="3686419" cy="2108087"/>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1372" cy="2122357"/>
                    </a:xfrm>
                    <a:prstGeom prst="rect">
                      <a:avLst/>
                    </a:prstGeom>
                    <a:noFill/>
                  </pic:spPr>
                </pic:pic>
              </a:graphicData>
            </a:graphic>
          </wp:inline>
        </w:drawing>
      </w:r>
    </w:p>
    <w:p w:rsidR="00EF602D" w:rsidRPr="00A45BBF" w:rsidRDefault="00EF602D" w:rsidP="00EF602D">
      <w:pPr>
        <w:spacing w:after="0" w:line="240" w:lineRule="auto"/>
        <w:ind w:firstLine="709"/>
        <w:jc w:val="both"/>
        <w:rPr>
          <w:rFonts w:ascii="Times New Roman" w:hAnsi="Times New Roman"/>
          <w:i/>
          <w:sz w:val="28"/>
          <w:szCs w:val="28"/>
        </w:rPr>
      </w:pPr>
      <w:r w:rsidRPr="00A45BBF">
        <w:rPr>
          <w:rFonts w:ascii="Times New Roman" w:hAnsi="Times New Roman"/>
          <w:i/>
          <w:sz w:val="28"/>
          <w:szCs w:val="28"/>
        </w:rPr>
        <w:t>Рис</w:t>
      </w:r>
      <w:r w:rsidR="009A5A1F" w:rsidRPr="00A45BBF">
        <w:rPr>
          <w:rFonts w:ascii="Times New Roman" w:hAnsi="Times New Roman"/>
          <w:i/>
          <w:sz w:val="28"/>
          <w:szCs w:val="28"/>
        </w:rPr>
        <w:t xml:space="preserve"> 4</w:t>
      </w:r>
      <w:r w:rsidRPr="00A45BBF">
        <w:rPr>
          <w:rFonts w:ascii="Times New Roman" w:hAnsi="Times New Roman"/>
          <w:i/>
          <w:sz w:val="28"/>
          <w:szCs w:val="28"/>
        </w:rPr>
        <w:t xml:space="preserve">. Динамика изъятия из обращения серий лекарственных средств, качество которых не отвечает установленным требованиям, за период 2014 -2020 гг. </w:t>
      </w:r>
    </w:p>
    <w:p w:rsidR="00EF602D" w:rsidRPr="00A45BBF" w:rsidRDefault="00EF602D" w:rsidP="00EF602D">
      <w:pPr>
        <w:spacing w:after="0" w:line="240" w:lineRule="auto"/>
        <w:ind w:firstLine="709"/>
        <w:jc w:val="both"/>
        <w:rPr>
          <w:rFonts w:ascii="Times New Roman" w:hAnsi="Times New Roman"/>
          <w:i/>
          <w:sz w:val="28"/>
          <w:szCs w:val="28"/>
        </w:rPr>
      </w:pPr>
    </w:p>
    <w:p w:rsidR="00EF602D" w:rsidRPr="00A45BBF" w:rsidRDefault="00EF602D" w:rsidP="00EF602D">
      <w:pPr>
        <w:spacing w:after="0" w:line="240" w:lineRule="auto"/>
        <w:ind w:firstLine="720"/>
        <w:jc w:val="both"/>
        <w:rPr>
          <w:rFonts w:ascii="Times New Roman" w:hAnsi="Times New Roman"/>
          <w:sz w:val="28"/>
          <w:szCs w:val="28"/>
        </w:rPr>
      </w:pPr>
      <w:r w:rsidRPr="00A45BBF">
        <w:rPr>
          <w:rFonts w:ascii="Times New Roman" w:hAnsi="Times New Roman"/>
          <w:sz w:val="28"/>
          <w:szCs w:val="28"/>
        </w:rPr>
        <w:t>Росздравнадзором в 2020 г. в рамках реализации «Стратегии лекарственного обеспечения населения Российской Федерации на период до 2025 года  и плана ее реализации», утвержден</w:t>
      </w:r>
      <w:r w:rsidR="00CD70D6">
        <w:rPr>
          <w:rFonts w:ascii="Times New Roman" w:hAnsi="Times New Roman"/>
          <w:sz w:val="28"/>
          <w:szCs w:val="28"/>
        </w:rPr>
        <w:t>ной</w:t>
      </w:r>
      <w:r w:rsidRPr="00A45BBF">
        <w:rPr>
          <w:rFonts w:ascii="Times New Roman" w:hAnsi="Times New Roman"/>
          <w:sz w:val="28"/>
          <w:szCs w:val="28"/>
        </w:rPr>
        <w:t xml:space="preserve"> приказом Министерства здравоохранения Российской Федерации от 13.02.2013 № 66, достигнут плановый показатель выявления фальсифицированных и недоброкачественных  лекарственных препаратов для медицинского применения (процент к предыдущему периоду), составивший 87 % (261  серия) от данного показателя за 2019 год (299 серий), что на 9% ниже запланированного уровня (96%).</w:t>
      </w:r>
    </w:p>
    <w:p w:rsidR="00EF602D" w:rsidRPr="00A45BBF" w:rsidRDefault="00EF602D" w:rsidP="00EF602D">
      <w:pPr>
        <w:spacing w:after="0" w:line="240" w:lineRule="auto"/>
        <w:ind w:firstLine="720"/>
        <w:jc w:val="both"/>
        <w:rPr>
          <w:rFonts w:ascii="Times New Roman" w:hAnsi="Times New Roman"/>
          <w:sz w:val="28"/>
          <w:szCs w:val="28"/>
        </w:rPr>
      </w:pPr>
      <w:r w:rsidRPr="00A45BBF">
        <w:rPr>
          <w:rFonts w:ascii="Times New Roman" w:hAnsi="Times New Roman"/>
          <w:sz w:val="28"/>
          <w:szCs w:val="28"/>
        </w:rPr>
        <w:t>Росздравнадзором в 2020 г. в рамках реализации Стратегии по противодействию незаконному обороту промышленной продукции в Российской Федерации на период до 2020 года и плановый период до 2025 года», утвержденной распоряжением Правительства российской Федерации от 29.03.2018 №533-р, достигнут целевой индикатор «Доля выявленных фальсифицированных и недоброкачественных лекарственных препаратов для медицинского применения (процентов к предыдущему периоду)»,  составивший 87 % (261  серия) от данного показателя за 2019 год (299 серий), что на 9% ниже запланированного уровня (96%).</w:t>
      </w:r>
    </w:p>
    <w:p w:rsidR="00EF602D" w:rsidRPr="00A45BBF" w:rsidRDefault="00EF602D" w:rsidP="00EF602D">
      <w:pPr>
        <w:spacing w:after="0" w:line="240" w:lineRule="auto"/>
        <w:ind w:firstLine="720"/>
        <w:jc w:val="both"/>
        <w:rPr>
          <w:rFonts w:ascii="Times New Roman" w:hAnsi="Times New Roman"/>
          <w:b/>
          <w:i/>
          <w:sz w:val="28"/>
          <w:szCs w:val="28"/>
        </w:rPr>
      </w:pPr>
      <w:r w:rsidRPr="00A45BBF">
        <w:rPr>
          <w:rFonts w:ascii="Times New Roman" w:hAnsi="Times New Roman"/>
          <w:b/>
          <w:i/>
          <w:sz w:val="28"/>
          <w:szCs w:val="28"/>
        </w:rPr>
        <w:t>Выборочный контроль качества лекарственных средств для медицинского применения</w:t>
      </w:r>
    </w:p>
    <w:p w:rsidR="00EF602D" w:rsidRPr="00A45BBF" w:rsidRDefault="00EF602D" w:rsidP="00EF602D">
      <w:pPr>
        <w:spacing w:after="0" w:line="240" w:lineRule="auto"/>
        <w:ind w:firstLine="720"/>
        <w:jc w:val="both"/>
        <w:rPr>
          <w:rFonts w:ascii="Times New Roman" w:hAnsi="Times New Roman"/>
          <w:sz w:val="28"/>
          <w:szCs w:val="28"/>
        </w:rPr>
      </w:pPr>
      <w:r w:rsidRPr="00A45BBF">
        <w:rPr>
          <w:rFonts w:ascii="Times New Roman" w:hAnsi="Times New Roman"/>
          <w:sz w:val="28"/>
          <w:szCs w:val="28"/>
        </w:rPr>
        <w:t>В соответствии с приказом Росздравнадзора от 07.08.2015 № 5539 «Об утверждении Порядка осуществления выборочного контроля качества лекарственных средств для медицинского применения» Росздравнадзором сформирован план выборочного контроля качества лекарственных средств на 2020 год, куда включен перечень лекарственных средств по анатомо-терапевтическим групп</w:t>
      </w:r>
      <w:r w:rsidR="003B48C1">
        <w:rPr>
          <w:rFonts w:ascii="Times New Roman" w:hAnsi="Times New Roman"/>
          <w:sz w:val="28"/>
          <w:szCs w:val="28"/>
        </w:rPr>
        <w:t>ам</w:t>
      </w:r>
      <w:r w:rsidRPr="00A45BBF">
        <w:rPr>
          <w:rFonts w:ascii="Times New Roman" w:hAnsi="Times New Roman"/>
          <w:sz w:val="28"/>
          <w:szCs w:val="28"/>
        </w:rPr>
        <w:t>. С  учетом принципа риск-ориентированного подхода в план также включены следующие группы: «Лекарственные препараты аптечного изготовления»; «Фармацевтические субстанции»;</w:t>
      </w:r>
      <w:r w:rsidR="001545C2">
        <w:rPr>
          <w:rFonts w:ascii="Times New Roman" w:hAnsi="Times New Roman"/>
          <w:sz w:val="28"/>
          <w:szCs w:val="28"/>
        </w:rPr>
        <w:t xml:space="preserve"> </w:t>
      </w:r>
      <w:r w:rsidRPr="00A45BBF">
        <w:rPr>
          <w:rFonts w:ascii="Times New Roman" w:hAnsi="Times New Roman"/>
          <w:sz w:val="28"/>
          <w:szCs w:val="28"/>
        </w:rPr>
        <w:t>«Медицинские газы»;</w:t>
      </w:r>
      <w:r w:rsidR="001545C2">
        <w:rPr>
          <w:rFonts w:ascii="Times New Roman" w:hAnsi="Times New Roman"/>
          <w:sz w:val="28"/>
          <w:szCs w:val="28"/>
        </w:rPr>
        <w:t xml:space="preserve"> </w:t>
      </w:r>
      <w:r w:rsidRPr="00A45BBF">
        <w:rPr>
          <w:rFonts w:ascii="Times New Roman" w:hAnsi="Times New Roman"/>
          <w:sz w:val="28"/>
          <w:szCs w:val="28"/>
        </w:rPr>
        <w:t>«Лекарственные препараты и фармацевтические субстанции группы «сартанов»;</w:t>
      </w:r>
      <w:r w:rsidR="001545C2">
        <w:rPr>
          <w:rFonts w:ascii="Times New Roman" w:hAnsi="Times New Roman"/>
          <w:sz w:val="28"/>
          <w:szCs w:val="28"/>
        </w:rPr>
        <w:t xml:space="preserve"> </w:t>
      </w:r>
      <w:r w:rsidRPr="00A45BBF">
        <w:rPr>
          <w:rFonts w:ascii="Times New Roman" w:hAnsi="Times New Roman"/>
          <w:sz w:val="28"/>
          <w:szCs w:val="28"/>
        </w:rPr>
        <w:t xml:space="preserve"> «Лекарственные средства, в отношении которых было установлено несоответствие качества установленным требованиям в течение 2019 года»;</w:t>
      </w:r>
      <w:r w:rsidR="001545C2">
        <w:rPr>
          <w:rFonts w:ascii="Times New Roman" w:hAnsi="Times New Roman"/>
          <w:sz w:val="28"/>
          <w:szCs w:val="28"/>
        </w:rPr>
        <w:t xml:space="preserve"> </w:t>
      </w:r>
      <w:r w:rsidRPr="00A45BBF">
        <w:rPr>
          <w:rFonts w:ascii="Times New Roman" w:hAnsi="Times New Roman"/>
          <w:sz w:val="28"/>
          <w:szCs w:val="28"/>
        </w:rPr>
        <w:t xml:space="preserve"> «Лекарственные препараты, по которым поступило наибольшее количество сообщений о потенциальной неэффективности и информация о возможном несоответствии качества».</w:t>
      </w:r>
    </w:p>
    <w:p w:rsidR="00EF602D" w:rsidRPr="00A45BBF" w:rsidRDefault="00EF602D" w:rsidP="00EF602D">
      <w:pPr>
        <w:spacing w:after="0" w:line="240" w:lineRule="auto"/>
        <w:ind w:firstLine="720"/>
        <w:jc w:val="both"/>
        <w:rPr>
          <w:rFonts w:ascii="Times New Roman" w:hAnsi="Times New Roman"/>
          <w:sz w:val="28"/>
          <w:szCs w:val="28"/>
        </w:rPr>
      </w:pPr>
      <w:r w:rsidRPr="00A45BBF">
        <w:rPr>
          <w:rFonts w:ascii="Times New Roman" w:hAnsi="Times New Roman"/>
          <w:sz w:val="28"/>
          <w:szCs w:val="28"/>
        </w:rPr>
        <w:t>Принимая во внимание актуальность проблемы обеспечения населения лекарственными препаратами  для лечения  высокозатратных нозологий, а также с учетом результатов контроля качества указанной категории препаратов                за 2019 г. и распоряжения Правительства Российской Федерации от 12.10.2019 №2406-р,  в план также включена  группа «Лекарственные препараты, закупаемые по федеральным государственным программам».</w:t>
      </w:r>
    </w:p>
    <w:p w:rsidR="00EF602D" w:rsidRPr="00A45BBF" w:rsidRDefault="00EF602D" w:rsidP="00EF602D">
      <w:pPr>
        <w:tabs>
          <w:tab w:val="left" w:pos="709"/>
        </w:tabs>
        <w:spacing w:after="0" w:line="240" w:lineRule="auto"/>
        <w:ind w:firstLine="708"/>
        <w:jc w:val="both"/>
        <w:rPr>
          <w:rFonts w:ascii="Times New Roman" w:hAnsi="Times New Roman"/>
          <w:sz w:val="28"/>
          <w:szCs w:val="28"/>
        </w:rPr>
      </w:pPr>
      <w:r w:rsidRPr="00A45BBF">
        <w:rPr>
          <w:rFonts w:ascii="Times New Roman" w:hAnsi="Times New Roman"/>
          <w:sz w:val="28"/>
          <w:szCs w:val="28"/>
        </w:rPr>
        <w:t xml:space="preserve">В 2020 году Росздравнадзором в рамках выборочного контроля качества лекарственных средств для медицинского применения отобрано и проверено 29850 образцов лекарственных средств, из них подтверждено соответствие установленным требованиям к качеству 29516 образцов лекарственных средств, т.е. 98,9% от общего количества проверенных образцов, что выше данного показателя за 2019 г. (98,7%). </w:t>
      </w:r>
    </w:p>
    <w:p w:rsidR="00EF602D" w:rsidRPr="00A45BBF" w:rsidRDefault="00EF602D" w:rsidP="00EF602D">
      <w:pPr>
        <w:spacing w:after="0" w:line="240" w:lineRule="auto"/>
        <w:ind w:firstLine="708"/>
        <w:contextualSpacing/>
        <w:jc w:val="both"/>
        <w:rPr>
          <w:rFonts w:ascii="Times New Roman" w:hAnsi="Times New Roman"/>
          <w:sz w:val="28"/>
          <w:szCs w:val="28"/>
        </w:rPr>
      </w:pPr>
      <w:r w:rsidRPr="00A45BBF">
        <w:rPr>
          <w:rFonts w:ascii="Times New Roman" w:hAnsi="Times New Roman"/>
          <w:sz w:val="28"/>
          <w:szCs w:val="28"/>
        </w:rPr>
        <w:t>Всего в результате выборочного контроля качества лекарственных средств                   в 2020 году выявлена 231 партия 121 торгового наименования 212 серий недоброкачественных лекарственных средств (2019 г. – 227 партий 156 торгов</w:t>
      </w:r>
      <w:r w:rsidR="003B48C1">
        <w:rPr>
          <w:rFonts w:ascii="Times New Roman" w:hAnsi="Times New Roman"/>
          <w:sz w:val="28"/>
          <w:szCs w:val="28"/>
        </w:rPr>
        <w:t>ых</w:t>
      </w:r>
      <w:r w:rsidRPr="00A45BBF">
        <w:rPr>
          <w:rFonts w:ascii="Times New Roman" w:hAnsi="Times New Roman"/>
          <w:sz w:val="28"/>
          <w:szCs w:val="28"/>
        </w:rPr>
        <w:t xml:space="preserve"> наименовани</w:t>
      </w:r>
      <w:r w:rsidR="003B48C1">
        <w:rPr>
          <w:rFonts w:ascii="Times New Roman" w:hAnsi="Times New Roman"/>
          <w:sz w:val="28"/>
          <w:szCs w:val="28"/>
        </w:rPr>
        <w:t>й</w:t>
      </w:r>
      <w:r w:rsidRPr="00A45BBF">
        <w:rPr>
          <w:rFonts w:ascii="Times New Roman" w:hAnsi="Times New Roman"/>
          <w:sz w:val="28"/>
          <w:szCs w:val="28"/>
        </w:rPr>
        <w:t xml:space="preserve"> 214 сери</w:t>
      </w:r>
      <w:r w:rsidR="003B48C1">
        <w:rPr>
          <w:rFonts w:ascii="Times New Roman" w:hAnsi="Times New Roman"/>
          <w:sz w:val="28"/>
          <w:szCs w:val="28"/>
        </w:rPr>
        <w:t>й</w:t>
      </w:r>
      <w:r w:rsidRPr="00A45BBF">
        <w:rPr>
          <w:rFonts w:ascii="Times New Roman" w:hAnsi="Times New Roman"/>
          <w:sz w:val="28"/>
          <w:szCs w:val="28"/>
        </w:rPr>
        <w:t>), из которых доля выявленных недоброкачественных лекарственных препаратов, изготовленных в аптечных организациях (34 образца), составила 14,7% от общего количества недоброкачественных лекарственных средств и 26% от общего количества проверенных лекарственных препаратов аптечного изготовления (131 образец).</w:t>
      </w:r>
    </w:p>
    <w:p w:rsidR="00EF602D" w:rsidRPr="00A45BBF" w:rsidRDefault="00EF602D" w:rsidP="00EF602D">
      <w:pPr>
        <w:spacing w:after="0" w:line="240" w:lineRule="auto"/>
        <w:ind w:firstLine="708"/>
        <w:contextualSpacing/>
        <w:jc w:val="both"/>
        <w:rPr>
          <w:rFonts w:ascii="Times New Roman" w:hAnsi="Times New Roman"/>
          <w:i/>
          <w:sz w:val="28"/>
          <w:szCs w:val="28"/>
        </w:rPr>
      </w:pPr>
    </w:p>
    <w:p w:rsidR="00EF602D" w:rsidRPr="00A45BBF" w:rsidRDefault="00EF602D" w:rsidP="00EF602D">
      <w:pPr>
        <w:spacing w:after="0" w:line="240" w:lineRule="auto"/>
        <w:ind w:firstLine="708"/>
        <w:contextualSpacing/>
        <w:jc w:val="both"/>
        <w:rPr>
          <w:rFonts w:ascii="Times New Roman" w:hAnsi="Times New Roman"/>
          <w:i/>
          <w:sz w:val="28"/>
          <w:szCs w:val="28"/>
        </w:rPr>
      </w:pPr>
      <w:r w:rsidRPr="00A45BBF">
        <w:rPr>
          <w:rFonts w:ascii="Times New Roman" w:hAnsi="Times New Roman"/>
          <w:i/>
          <w:sz w:val="28"/>
          <w:szCs w:val="28"/>
        </w:rPr>
        <w:t>Таблица</w:t>
      </w:r>
      <w:r w:rsidR="009A5A1F" w:rsidRPr="00A45BBF">
        <w:rPr>
          <w:rFonts w:ascii="Times New Roman" w:hAnsi="Times New Roman"/>
          <w:i/>
          <w:sz w:val="28"/>
          <w:szCs w:val="28"/>
        </w:rPr>
        <w:t xml:space="preserve"> </w:t>
      </w:r>
      <w:r w:rsidR="0077451D">
        <w:rPr>
          <w:rFonts w:ascii="Times New Roman" w:hAnsi="Times New Roman"/>
          <w:i/>
          <w:sz w:val="28"/>
          <w:szCs w:val="28"/>
        </w:rPr>
        <w:t>21</w:t>
      </w:r>
      <w:r w:rsidRPr="00A45BBF">
        <w:rPr>
          <w:rFonts w:ascii="Times New Roman" w:hAnsi="Times New Roman"/>
          <w:i/>
          <w:sz w:val="28"/>
          <w:szCs w:val="28"/>
        </w:rPr>
        <w:t>. Выявление недоброкачественных лекарственных средств в рамках выборочного контроля качества лекарственных средств для медицинского применения за период 2019 – 2020 гг.</w:t>
      </w:r>
    </w:p>
    <w:tbl>
      <w:tblPr>
        <w:tblStyle w:val="300"/>
        <w:tblW w:w="9889" w:type="dxa"/>
        <w:tblLook w:val="04A0" w:firstRow="1" w:lastRow="0" w:firstColumn="1" w:lastColumn="0" w:noHBand="0" w:noVBand="1"/>
      </w:tblPr>
      <w:tblGrid>
        <w:gridCol w:w="3652"/>
        <w:gridCol w:w="3119"/>
        <w:gridCol w:w="3118"/>
      </w:tblGrid>
      <w:tr w:rsidR="00EF602D" w:rsidRPr="00A45BBF" w:rsidTr="00EF602D">
        <w:tc>
          <w:tcPr>
            <w:tcW w:w="3652"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Показатель</w:t>
            </w:r>
          </w:p>
        </w:tc>
        <w:tc>
          <w:tcPr>
            <w:tcW w:w="3119"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2019 г.</w:t>
            </w:r>
          </w:p>
        </w:tc>
        <w:tc>
          <w:tcPr>
            <w:tcW w:w="3118"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2020 г.</w:t>
            </w:r>
          </w:p>
        </w:tc>
      </w:tr>
      <w:tr w:rsidR="00EF602D" w:rsidRPr="00A45BBF" w:rsidTr="00EF602D">
        <w:tc>
          <w:tcPr>
            <w:tcW w:w="3652" w:type="dxa"/>
          </w:tcPr>
          <w:p w:rsidR="00EF602D" w:rsidRPr="00A45BBF" w:rsidRDefault="00EF602D" w:rsidP="00EF602D">
            <w:pPr>
              <w:contextualSpacing/>
              <w:rPr>
                <w:rFonts w:ascii="Times New Roman" w:hAnsi="Times New Roman"/>
                <w:sz w:val="22"/>
                <w:szCs w:val="22"/>
              </w:rPr>
            </w:pPr>
            <w:r w:rsidRPr="00A45BBF">
              <w:rPr>
                <w:rFonts w:ascii="Times New Roman" w:hAnsi="Times New Roman"/>
                <w:sz w:val="22"/>
                <w:szCs w:val="22"/>
              </w:rPr>
              <w:t>Количество партий</w:t>
            </w:r>
          </w:p>
        </w:tc>
        <w:tc>
          <w:tcPr>
            <w:tcW w:w="3119"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227</w:t>
            </w:r>
          </w:p>
        </w:tc>
        <w:tc>
          <w:tcPr>
            <w:tcW w:w="3118"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231</w:t>
            </w:r>
          </w:p>
        </w:tc>
      </w:tr>
      <w:tr w:rsidR="00EF602D" w:rsidRPr="00A45BBF" w:rsidTr="00EF602D">
        <w:tc>
          <w:tcPr>
            <w:tcW w:w="3652" w:type="dxa"/>
          </w:tcPr>
          <w:p w:rsidR="00EF602D" w:rsidRPr="00A45BBF" w:rsidRDefault="00EF602D" w:rsidP="00EF602D">
            <w:pPr>
              <w:contextualSpacing/>
              <w:rPr>
                <w:rFonts w:ascii="Times New Roman" w:hAnsi="Times New Roman"/>
                <w:sz w:val="22"/>
                <w:szCs w:val="22"/>
              </w:rPr>
            </w:pPr>
            <w:r w:rsidRPr="00A45BBF">
              <w:rPr>
                <w:rFonts w:ascii="Times New Roman" w:hAnsi="Times New Roman"/>
                <w:sz w:val="22"/>
                <w:szCs w:val="22"/>
              </w:rPr>
              <w:t>Количество торговых наименований</w:t>
            </w:r>
          </w:p>
        </w:tc>
        <w:tc>
          <w:tcPr>
            <w:tcW w:w="3119"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156</w:t>
            </w:r>
          </w:p>
        </w:tc>
        <w:tc>
          <w:tcPr>
            <w:tcW w:w="3118"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121</w:t>
            </w:r>
          </w:p>
        </w:tc>
      </w:tr>
      <w:tr w:rsidR="00EF602D" w:rsidRPr="00A45BBF" w:rsidTr="00EF602D">
        <w:tc>
          <w:tcPr>
            <w:tcW w:w="3652" w:type="dxa"/>
          </w:tcPr>
          <w:p w:rsidR="00EF602D" w:rsidRPr="00A45BBF" w:rsidRDefault="00EF602D" w:rsidP="00EF602D">
            <w:pPr>
              <w:contextualSpacing/>
              <w:rPr>
                <w:rFonts w:ascii="Times New Roman" w:hAnsi="Times New Roman"/>
                <w:sz w:val="22"/>
                <w:szCs w:val="22"/>
              </w:rPr>
            </w:pPr>
            <w:r w:rsidRPr="00A45BBF">
              <w:rPr>
                <w:rFonts w:ascii="Times New Roman" w:hAnsi="Times New Roman"/>
                <w:sz w:val="22"/>
                <w:szCs w:val="22"/>
              </w:rPr>
              <w:t>Количество серий</w:t>
            </w:r>
          </w:p>
        </w:tc>
        <w:tc>
          <w:tcPr>
            <w:tcW w:w="3119"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214</w:t>
            </w:r>
          </w:p>
        </w:tc>
        <w:tc>
          <w:tcPr>
            <w:tcW w:w="3118"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212</w:t>
            </w:r>
          </w:p>
        </w:tc>
      </w:tr>
    </w:tbl>
    <w:p w:rsidR="00EF602D" w:rsidRPr="00A45BBF" w:rsidRDefault="00EF602D" w:rsidP="00EF602D">
      <w:pPr>
        <w:spacing w:after="0" w:line="240" w:lineRule="auto"/>
        <w:contextualSpacing/>
        <w:jc w:val="both"/>
        <w:rPr>
          <w:rFonts w:ascii="Times New Roman" w:hAnsi="Times New Roman"/>
          <w:sz w:val="28"/>
          <w:szCs w:val="28"/>
        </w:rPr>
      </w:pPr>
    </w:p>
    <w:p w:rsidR="00EF602D" w:rsidRPr="00A45BBF" w:rsidRDefault="00EF602D" w:rsidP="00EF602D">
      <w:pPr>
        <w:spacing w:after="0" w:line="240" w:lineRule="auto"/>
        <w:ind w:firstLine="709"/>
        <w:contextualSpacing/>
        <w:jc w:val="both"/>
        <w:rPr>
          <w:rFonts w:ascii="Times New Roman" w:eastAsiaTheme="minorHAnsi" w:hAnsi="Times New Roman" w:cstheme="minorBidi"/>
          <w:sz w:val="28"/>
          <w:szCs w:val="28"/>
        </w:rPr>
      </w:pPr>
      <w:r w:rsidRPr="00A45BBF">
        <w:rPr>
          <w:rFonts w:ascii="Times New Roman" w:eastAsiaTheme="minorHAnsi" w:hAnsi="Times New Roman" w:cstheme="minorBidi"/>
          <w:sz w:val="28"/>
          <w:szCs w:val="28"/>
        </w:rPr>
        <w:t xml:space="preserve">В результате выборочного контроля качества лекарственных средств в 2020 г.: </w:t>
      </w:r>
    </w:p>
    <w:p w:rsidR="00EF602D" w:rsidRPr="00A45BBF" w:rsidRDefault="00EF602D" w:rsidP="00EF602D">
      <w:pPr>
        <w:spacing w:after="0" w:line="240" w:lineRule="auto"/>
        <w:ind w:firstLine="709"/>
        <w:contextualSpacing/>
        <w:jc w:val="both"/>
        <w:rPr>
          <w:rFonts w:ascii="Times New Roman" w:eastAsiaTheme="minorHAnsi" w:hAnsi="Times New Roman" w:cstheme="minorBidi"/>
          <w:sz w:val="28"/>
          <w:szCs w:val="28"/>
        </w:rPr>
      </w:pPr>
      <w:r w:rsidRPr="00A45BBF">
        <w:rPr>
          <w:rFonts w:ascii="Times New Roman" w:eastAsiaTheme="minorHAnsi" w:hAnsi="Times New Roman" w:cstheme="minorBidi"/>
          <w:sz w:val="28"/>
          <w:szCs w:val="28"/>
        </w:rPr>
        <w:t xml:space="preserve">- в связи с повторным выявлением несоответствия лекарственных средств установленным требованиям на посерийный выборочный контроль качества переведено 44 торговых наименования лекарственных средств; </w:t>
      </w:r>
    </w:p>
    <w:p w:rsidR="00EF602D" w:rsidRPr="00A45BBF" w:rsidRDefault="00EF602D" w:rsidP="00EF602D">
      <w:pPr>
        <w:spacing w:after="0" w:line="240" w:lineRule="auto"/>
        <w:ind w:firstLine="709"/>
        <w:contextualSpacing/>
        <w:jc w:val="both"/>
        <w:rPr>
          <w:rFonts w:ascii="Times New Roman" w:eastAsiaTheme="minorHAnsi" w:hAnsi="Times New Roman" w:cstheme="minorBidi"/>
          <w:sz w:val="28"/>
          <w:szCs w:val="28"/>
        </w:rPr>
      </w:pPr>
      <w:r w:rsidRPr="00A45BBF">
        <w:rPr>
          <w:rFonts w:ascii="Times New Roman" w:eastAsiaTheme="minorHAnsi" w:hAnsi="Times New Roman" w:cstheme="minorBidi"/>
          <w:sz w:val="28"/>
          <w:szCs w:val="28"/>
        </w:rPr>
        <w:t>-снято с посерийного выборочного контроля качества 28 торговых наименований лекарственных средств.</w:t>
      </w:r>
    </w:p>
    <w:p w:rsidR="00EF602D" w:rsidRPr="00A45BBF" w:rsidRDefault="00EF602D" w:rsidP="00EF602D">
      <w:pPr>
        <w:spacing w:line="240" w:lineRule="auto"/>
        <w:ind w:firstLine="709"/>
        <w:jc w:val="both"/>
        <w:rPr>
          <w:rFonts w:ascii="Times New Roman" w:hAnsi="Times New Roman"/>
          <w:sz w:val="28"/>
          <w:szCs w:val="28"/>
        </w:rPr>
      </w:pPr>
      <w:r w:rsidRPr="00A45BBF">
        <w:rPr>
          <w:rFonts w:ascii="Times New Roman" w:hAnsi="Times New Roman"/>
          <w:sz w:val="28"/>
          <w:szCs w:val="28"/>
        </w:rPr>
        <w:t>За 2020 год в адрес 69 субъектов обращения лекарствен</w:t>
      </w:r>
      <w:r w:rsidR="003B48C1">
        <w:rPr>
          <w:rFonts w:ascii="Times New Roman" w:hAnsi="Times New Roman"/>
          <w:sz w:val="28"/>
          <w:szCs w:val="28"/>
        </w:rPr>
        <w:t>ных средств</w:t>
      </w:r>
      <w:r w:rsidRPr="00A45BBF">
        <w:rPr>
          <w:rFonts w:ascii="Times New Roman" w:hAnsi="Times New Roman"/>
          <w:sz w:val="28"/>
          <w:szCs w:val="28"/>
        </w:rPr>
        <w:t xml:space="preserve"> было направлено 76 предостережений Росздравнадзора, касающихся недопустимости нарушения обязательных требований в части предоставлении в Росздравнадзор документов и сведений о лекарственных препаратах для медицинского применения, поступающих в гражданский оборот, которые установлены ст. 52.1. Федерального закона от 12.04.2010 № 61-ФЗ «Об обращении лекарственных средств» и постановлением Правительства Российской Федерации от 26 ноября 2019 г. № 1510  «О порядке ввода в гражданский оборот лекарственных препаратов для медицинского применения».</w:t>
      </w:r>
    </w:p>
    <w:p w:rsidR="00EF602D" w:rsidRPr="00A45BBF" w:rsidRDefault="00EF602D" w:rsidP="00EF602D">
      <w:pPr>
        <w:shd w:val="clear" w:color="auto" w:fill="FFFFFF"/>
        <w:spacing w:after="0" w:line="240" w:lineRule="auto"/>
        <w:ind w:firstLine="708"/>
        <w:jc w:val="both"/>
        <w:rPr>
          <w:rFonts w:ascii="Times New Roman" w:eastAsia="Times New Roman" w:hAnsi="Times New Roman"/>
          <w:b/>
          <w:i/>
          <w:sz w:val="28"/>
          <w:szCs w:val="24"/>
          <w:lang w:eastAsia="ru-RU"/>
        </w:rPr>
      </w:pPr>
      <w:r w:rsidRPr="00A45BBF">
        <w:rPr>
          <w:rFonts w:ascii="Times New Roman" w:eastAsia="Times New Roman" w:hAnsi="Times New Roman"/>
          <w:b/>
          <w:i/>
          <w:sz w:val="28"/>
          <w:szCs w:val="24"/>
          <w:lang w:eastAsia="ru-RU"/>
        </w:rPr>
        <w:t>Федеральный государственный надзор в сфере обращения лекарственных средств посредством проверок соответствия лекарственных средств, находящихся в гражданском обороте, установленным требованиям к их качеству</w:t>
      </w:r>
    </w:p>
    <w:p w:rsidR="00EF602D" w:rsidRPr="00A45BBF" w:rsidRDefault="00EF602D" w:rsidP="00EF602D">
      <w:pPr>
        <w:widowControl w:val="0"/>
        <w:autoSpaceDE w:val="0"/>
        <w:autoSpaceDN w:val="0"/>
        <w:adjustRightInd w:val="0"/>
        <w:spacing w:after="0" w:line="240" w:lineRule="auto"/>
        <w:ind w:firstLine="709"/>
        <w:jc w:val="both"/>
        <w:rPr>
          <w:rFonts w:ascii="Times New Roman" w:hAnsi="Times New Roman"/>
          <w:sz w:val="28"/>
          <w:szCs w:val="28"/>
        </w:rPr>
      </w:pPr>
      <w:r w:rsidRPr="00A45BBF">
        <w:rPr>
          <w:rFonts w:ascii="Times New Roman" w:eastAsia="Times New Roman" w:hAnsi="Times New Roman"/>
          <w:sz w:val="28"/>
          <w:szCs w:val="28"/>
          <w:lang w:eastAsia="ru-RU"/>
        </w:rPr>
        <w:t xml:space="preserve">Всего план проверок Росздравнадзора на 2020 год включал проверки соответствия лекарственных средств, находящихся в гражданском обороте, установленным требованиям к их качеству, в отношении 39 организаций-производителей лекарственных средств, из них по категориям риска:  17 – значительного риска, 20 – среднего риска, 2 – умеренного риска. </w:t>
      </w:r>
      <w:r w:rsidRPr="00A45BBF">
        <w:rPr>
          <w:rFonts w:ascii="Times New Roman" w:hAnsi="Times New Roman"/>
          <w:sz w:val="28"/>
          <w:szCs w:val="28"/>
        </w:rPr>
        <w:t>Фактически в 2020 г. организовано 10 плановых проверок и завершено 3 плановые проверки</w:t>
      </w:r>
      <w:r w:rsidRPr="00A45BBF">
        <w:rPr>
          <w:rFonts w:ascii="Times New Roman" w:eastAsia="Times New Roman" w:hAnsi="Times New Roman"/>
          <w:sz w:val="28"/>
          <w:szCs w:val="28"/>
          <w:lang w:eastAsia="ru-RU"/>
        </w:rPr>
        <w:t xml:space="preserve"> в отношении организаций-производителей лекарственных средств</w:t>
      </w:r>
      <w:r w:rsidRPr="00A45BBF">
        <w:rPr>
          <w:rFonts w:ascii="Times New Roman" w:hAnsi="Times New Roman"/>
          <w:sz w:val="28"/>
          <w:szCs w:val="28"/>
        </w:rPr>
        <w:t xml:space="preserve">, в том числе 1 плановая проверка, срок проведения которой был продлён в связи с проведением экспертизы отобранных образцов лекарственных средств. </w:t>
      </w:r>
    </w:p>
    <w:p w:rsidR="003D0541" w:rsidRDefault="00EF602D" w:rsidP="00042A01">
      <w:pPr>
        <w:spacing w:after="0" w:line="240" w:lineRule="auto"/>
        <w:ind w:firstLine="709"/>
        <w:contextualSpacing/>
        <w:jc w:val="both"/>
        <w:rPr>
          <w:rFonts w:ascii="Times New Roman" w:hAnsi="Times New Roman"/>
          <w:sz w:val="28"/>
          <w:szCs w:val="28"/>
        </w:rPr>
      </w:pPr>
      <w:r w:rsidRPr="00A45BBF">
        <w:rPr>
          <w:rFonts w:ascii="Times New Roman" w:hAnsi="Times New Roman"/>
          <w:sz w:val="28"/>
          <w:szCs w:val="28"/>
        </w:rPr>
        <w:t xml:space="preserve">В связи с эпидемиологической обстановкой 8 плановых проверок были приостановлены в соответствии с пп. «а» п. 3 поручения </w:t>
      </w:r>
      <w:r w:rsidR="003B48C1">
        <w:rPr>
          <w:rFonts w:ascii="Times New Roman" w:hAnsi="Times New Roman"/>
          <w:sz w:val="28"/>
          <w:szCs w:val="28"/>
        </w:rPr>
        <w:t>П</w:t>
      </w:r>
      <w:r w:rsidRPr="00A45BBF">
        <w:rPr>
          <w:rFonts w:ascii="Times New Roman" w:hAnsi="Times New Roman"/>
          <w:sz w:val="28"/>
          <w:szCs w:val="28"/>
        </w:rPr>
        <w:t>редседателя Правительства Российской Федерации от 18.03.2020 № ММ-П36-1945 и впоследствии завершены в связи с невозможностью их проведения</w:t>
      </w:r>
      <w:r w:rsidR="003D0541">
        <w:rPr>
          <w:rFonts w:ascii="Times New Roman" w:hAnsi="Times New Roman"/>
          <w:sz w:val="28"/>
          <w:szCs w:val="28"/>
        </w:rPr>
        <w:t>,</w:t>
      </w:r>
      <w:r w:rsidRPr="00A45BBF">
        <w:rPr>
          <w:rFonts w:ascii="Times New Roman" w:hAnsi="Times New Roman"/>
          <w:sz w:val="28"/>
          <w:szCs w:val="28"/>
        </w:rPr>
        <w:t xml:space="preserve"> </w:t>
      </w:r>
      <w:r w:rsidR="003D0541" w:rsidRPr="00A45BBF">
        <w:rPr>
          <w:rFonts w:ascii="Times New Roman" w:hAnsi="Times New Roman"/>
          <w:sz w:val="28"/>
          <w:szCs w:val="28"/>
        </w:rPr>
        <w:t xml:space="preserve">29 плановых проверок не было инициировано </w:t>
      </w:r>
      <w:r w:rsidRPr="00A45BBF">
        <w:rPr>
          <w:rFonts w:ascii="Times New Roman" w:hAnsi="Times New Roman"/>
          <w:sz w:val="28"/>
          <w:szCs w:val="28"/>
        </w:rPr>
        <w:t>в соответствии с постановлени</w:t>
      </w:r>
      <w:r w:rsidR="003D0541">
        <w:rPr>
          <w:rFonts w:ascii="Times New Roman" w:hAnsi="Times New Roman"/>
          <w:sz w:val="28"/>
          <w:szCs w:val="28"/>
        </w:rPr>
        <w:t>ем</w:t>
      </w:r>
      <w:r w:rsidRPr="00A45BBF">
        <w:rPr>
          <w:rFonts w:ascii="Times New Roman" w:hAnsi="Times New Roman"/>
          <w:sz w:val="28"/>
          <w:szCs w:val="28"/>
        </w:rPr>
        <w:t xml:space="preserve"> Правительства Российской Федерации от 03.04.2020 № 438. </w:t>
      </w:r>
    </w:p>
    <w:p w:rsidR="00EF602D" w:rsidRPr="00A45BBF" w:rsidRDefault="00042A01" w:rsidP="000446E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EF602D" w:rsidRPr="00A45BBF">
        <w:rPr>
          <w:rFonts w:ascii="Times New Roman" w:eastAsia="Times New Roman" w:hAnsi="Times New Roman"/>
          <w:sz w:val="28"/>
          <w:szCs w:val="28"/>
          <w:lang w:eastAsia="ru-RU"/>
        </w:rPr>
        <w:t xml:space="preserve"> результат</w:t>
      </w:r>
      <w:r>
        <w:rPr>
          <w:rFonts w:ascii="Times New Roman" w:eastAsia="Times New Roman" w:hAnsi="Times New Roman"/>
          <w:sz w:val="28"/>
          <w:szCs w:val="28"/>
          <w:lang w:eastAsia="ru-RU"/>
        </w:rPr>
        <w:t>е</w:t>
      </w:r>
      <w:r w:rsidR="00EF602D" w:rsidRPr="00A45BBF">
        <w:rPr>
          <w:rFonts w:ascii="Times New Roman" w:eastAsia="Times New Roman" w:hAnsi="Times New Roman"/>
          <w:sz w:val="28"/>
          <w:szCs w:val="28"/>
          <w:lang w:eastAsia="ru-RU"/>
        </w:rPr>
        <w:t xml:space="preserve"> проведённых проверок в отношении организаций-производителей лекарственных средств </w:t>
      </w:r>
      <w:r w:rsidR="00EF602D" w:rsidRPr="00A45BBF">
        <w:rPr>
          <w:rFonts w:ascii="Times New Roman" w:hAnsi="Times New Roman"/>
          <w:sz w:val="28"/>
          <w:szCs w:val="28"/>
        </w:rPr>
        <w:t xml:space="preserve">выявлены </w:t>
      </w:r>
      <w:r w:rsidR="00EF602D" w:rsidRPr="00A45BBF">
        <w:rPr>
          <w:rFonts w:ascii="Times New Roman" w:eastAsia="Times New Roman" w:hAnsi="Times New Roman"/>
          <w:sz w:val="28"/>
          <w:szCs w:val="28"/>
          <w:lang w:eastAsia="ru-RU"/>
        </w:rPr>
        <w:t>нарушения, которые могут приводить к выпуску в обращение недоброкачественной продукции и являться угрозой причинения вреда жизни и здоровью граждан.</w:t>
      </w:r>
      <w:r w:rsidR="000446E0" w:rsidRPr="00A45BBF">
        <w:rPr>
          <w:rFonts w:ascii="Times New Roman" w:eastAsia="Times New Roman" w:hAnsi="Times New Roman"/>
          <w:sz w:val="28"/>
          <w:szCs w:val="28"/>
          <w:lang w:eastAsia="ru-RU"/>
        </w:rPr>
        <w:t xml:space="preserve"> </w:t>
      </w:r>
      <w:r w:rsidR="003D0541">
        <w:rPr>
          <w:rFonts w:ascii="Times New Roman" w:eastAsia="Times New Roman" w:hAnsi="Times New Roman"/>
          <w:sz w:val="28"/>
          <w:szCs w:val="28"/>
          <w:lang w:eastAsia="ru-RU"/>
        </w:rPr>
        <w:t xml:space="preserve"> </w:t>
      </w:r>
      <w:r w:rsidR="00EF602D" w:rsidRPr="00A45BBF">
        <w:rPr>
          <w:rFonts w:ascii="Times New Roman" w:eastAsia="Times New Roman" w:hAnsi="Times New Roman"/>
          <w:sz w:val="28"/>
          <w:szCs w:val="28"/>
          <w:lang w:eastAsia="ru-RU"/>
        </w:rPr>
        <w:t>Данные о количестве выявленных нарушений в зависимости от категорий риска, присвоенных проверяемым организациям, представлены в таблице</w:t>
      </w:r>
      <w:r w:rsidR="009A5A1F" w:rsidRPr="00A45BBF">
        <w:rPr>
          <w:rFonts w:ascii="Times New Roman" w:eastAsia="Times New Roman" w:hAnsi="Times New Roman"/>
          <w:sz w:val="28"/>
          <w:szCs w:val="28"/>
          <w:lang w:eastAsia="ru-RU"/>
        </w:rPr>
        <w:t xml:space="preserve"> </w:t>
      </w:r>
      <w:r w:rsidR="0077451D">
        <w:rPr>
          <w:rFonts w:ascii="Times New Roman" w:eastAsia="Times New Roman" w:hAnsi="Times New Roman"/>
          <w:sz w:val="28"/>
          <w:szCs w:val="28"/>
          <w:lang w:eastAsia="ru-RU"/>
        </w:rPr>
        <w:t>22</w:t>
      </w:r>
      <w:r w:rsidR="00EF602D" w:rsidRPr="00A45BBF">
        <w:rPr>
          <w:rFonts w:ascii="Times New Roman" w:eastAsia="Times New Roman" w:hAnsi="Times New Roman"/>
          <w:sz w:val="28"/>
          <w:szCs w:val="28"/>
          <w:lang w:eastAsia="ru-RU"/>
        </w:rPr>
        <w:t>.</w:t>
      </w:r>
    </w:p>
    <w:p w:rsidR="003D0541" w:rsidRDefault="003D0541" w:rsidP="009A5A1F">
      <w:pPr>
        <w:spacing w:after="0" w:line="240" w:lineRule="auto"/>
        <w:ind w:firstLine="709"/>
        <w:jc w:val="both"/>
        <w:rPr>
          <w:rFonts w:ascii="Times New Roman" w:hAnsi="Times New Roman"/>
          <w:i/>
          <w:sz w:val="28"/>
          <w:szCs w:val="28"/>
        </w:rPr>
      </w:pPr>
    </w:p>
    <w:p w:rsidR="00EF602D" w:rsidRPr="00A45BBF" w:rsidRDefault="00EF602D" w:rsidP="009A5A1F">
      <w:pPr>
        <w:spacing w:after="0" w:line="240" w:lineRule="auto"/>
        <w:ind w:firstLine="709"/>
        <w:jc w:val="both"/>
        <w:rPr>
          <w:rFonts w:ascii="Times New Roman" w:hAnsi="Times New Roman"/>
          <w:i/>
          <w:sz w:val="28"/>
          <w:szCs w:val="28"/>
        </w:rPr>
      </w:pPr>
      <w:r w:rsidRPr="00A45BBF">
        <w:rPr>
          <w:rFonts w:ascii="Times New Roman" w:hAnsi="Times New Roman"/>
          <w:i/>
          <w:sz w:val="28"/>
          <w:szCs w:val="28"/>
        </w:rPr>
        <w:t>Таблица</w:t>
      </w:r>
      <w:r w:rsidR="009A5A1F" w:rsidRPr="00A45BBF">
        <w:rPr>
          <w:rFonts w:ascii="Times New Roman" w:hAnsi="Times New Roman"/>
          <w:i/>
          <w:sz w:val="28"/>
          <w:szCs w:val="28"/>
        </w:rPr>
        <w:t xml:space="preserve"> </w:t>
      </w:r>
      <w:r w:rsidR="0077451D">
        <w:rPr>
          <w:rFonts w:ascii="Times New Roman" w:hAnsi="Times New Roman"/>
          <w:i/>
          <w:sz w:val="28"/>
          <w:szCs w:val="28"/>
        </w:rPr>
        <w:t>22</w:t>
      </w:r>
      <w:r w:rsidRPr="00A45BBF">
        <w:rPr>
          <w:rFonts w:ascii="Times New Roman" w:hAnsi="Times New Roman"/>
          <w:i/>
          <w:sz w:val="28"/>
          <w:szCs w:val="28"/>
        </w:rPr>
        <w:t xml:space="preserve">. Количество нарушений, выявленных в 2020 г. при проведении </w:t>
      </w:r>
      <w:r w:rsidRPr="00A45BBF">
        <w:rPr>
          <w:rFonts w:ascii="Times New Roman" w:hAnsi="Times New Roman"/>
          <w:i/>
          <w:sz w:val="28"/>
          <w:szCs w:val="28"/>
        </w:rPr>
        <w:br/>
        <w:t>плановых проверок в отношении организаций-производителей лекарственных средств</w:t>
      </w:r>
    </w:p>
    <w:tbl>
      <w:tblPr>
        <w:tblW w:w="0" w:type="auto"/>
        <w:jc w:val="center"/>
        <w:tblCellMar>
          <w:left w:w="0" w:type="dxa"/>
          <w:right w:w="0" w:type="dxa"/>
        </w:tblCellMar>
        <w:tblLook w:val="04A0" w:firstRow="1" w:lastRow="0" w:firstColumn="1" w:lastColumn="0" w:noHBand="0" w:noVBand="1"/>
      </w:tblPr>
      <w:tblGrid>
        <w:gridCol w:w="1690"/>
        <w:gridCol w:w="1842"/>
        <w:gridCol w:w="2832"/>
        <w:gridCol w:w="3255"/>
      </w:tblGrid>
      <w:tr w:rsidR="00EF602D" w:rsidRPr="00A45BBF" w:rsidTr="003B48C1">
        <w:trPr>
          <w:jc w:val="center"/>
        </w:trPr>
        <w:tc>
          <w:tcPr>
            <w:tcW w:w="1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602D" w:rsidRPr="00A45BBF" w:rsidRDefault="00EF602D" w:rsidP="00EF602D">
            <w:pPr>
              <w:spacing w:after="0" w:line="240" w:lineRule="auto"/>
              <w:jc w:val="center"/>
              <w:rPr>
                <w:rFonts w:ascii="Times New Roman" w:hAnsi="Times New Roman"/>
                <w:bCs/>
              </w:rPr>
            </w:pPr>
            <w:r w:rsidRPr="00A45BBF">
              <w:rPr>
                <w:rFonts w:ascii="Times New Roman" w:hAnsi="Times New Roman"/>
                <w:bCs/>
              </w:rPr>
              <w:t>Степень риска</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602D" w:rsidRPr="00A45BBF" w:rsidRDefault="00EF602D" w:rsidP="00EF602D">
            <w:pPr>
              <w:spacing w:after="0" w:line="240" w:lineRule="auto"/>
              <w:jc w:val="center"/>
              <w:rPr>
                <w:rFonts w:ascii="Times New Roman" w:hAnsi="Times New Roman"/>
                <w:bCs/>
              </w:rPr>
            </w:pPr>
            <w:r w:rsidRPr="00A45BBF">
              <w:rPr>
                <w:rFonts w:ascii="Times New Roman" w:hAnsi="Times New Roman"/>
                <w:bCs/>
              </w:rPr>
              <w:t>Количество проверок</w:t>
            </w:r>
          </w:p>
        </w:tc>
        <w:tc>
          <w:tcPr>
            <w:tcW w:w="28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F602D" w:rsidRPr="00A45BBF" w:rsidRDefault="00EF602D" w:rsidP="00EF602D">
            <w:pPr>
              <w:spacing w:after="0" w:line="240" w:lineRule="auto"/>
              <w:jc w:val="center"/>
              <w:rPr>
                <w:rFonts w:ascii="Times New Roman" w:hAnsi="Times New Roman"/>
              </w:rPr>
            </w:pPr>
            <w:r w:rsidRPr="00A45BBF">
              <w:rPr>
                <w:rFonts w:ascii="Times New Roman" w:hAnsi="Times New Roman"/>
              </w:rPr>
              <w:t>Количество выявленных нарушений</w:t>
            </w:r>
          </w:p>
        </w:tc>
        <w:tc>
          <w:tcPr>
            <w:tcW w:w="3255" w:type="dxa"/>
            <w:tcBorders>
              <w:top w:val="single" w:sz="8" w:space="0" w:color="auto"/>
              <w:left w:val="nil"/>
              <w:bottom w:val="single" w:sz="8" w:space="0" w:color="auto"/>
              <w:right w:val="single" w:sz="8" w:space="0" w:color="auto"/>
            </w:tcBorders>
            <w:vAlign w:val="center"/>
          </w:tcPr>
          <w:p w:rsidR="00EF602D" w:rsidRPr="00A45BBF" w:rsidRDefault="00EF602D" w:rsidP="00EF602D">
            <w:pPr>
              <w:spacing w:after="0" w:line="240" w:lineRule="auto"/>
              <w:jc w:val="center"/>
              <w:rPr>
                <w:rFonts w:ascii="Times New Roman" w:hAnsi="Times New Roman"/>
              </w:rPr>
            </w:pPr>
            <w:r w:rsidRPr="00A45BBF">
              <w:rPr>
                <w:rFonts w:ascii="Times New Roman" w:hAnsi="Times New Roman"/>
              </w:rPr>
              <w:t xml:space="preserve">Среднее количество нарушений </w:t>
            </w:r>
          </w:p>
          <w:p w:rsidR="00EF602D" w:rsidRPr="00A45BBF" w:rsidRDefault="00EF602D" w:rsidP="00EF602D">
            <w:pPr>
              <w:spacing w:after="0" w:line="240" w:lineRule="auto"/>
              <w:jc w:val="center"/>
              <w:rPr>
                <w:rFonts w:ascii="Times New Roman" w:hAnsi="Times New Roman"/>
              </w:rPr>
            </w:pPr>
            <w:r w:rsidRPr="00A45BBF">
              <w:rPr>
                <w:rFonts w:ascii="Times New Roman" w:hAnsi="Times New Roman"/>
              </w:rPr>
              <w:t>на 1 проверку</w:t>
            </w:r>
          </w:p>
        </w:tc>
      </w:tr>
      <w:tr w:rsidR="00EF602D" w:rsidRPr="00A45BBF" w:rsidTr="003B48C1">
        <w:trPr>
          <w:trHeight w:val="440"/>
          <w:jc w:val="center"/>
        </w:trPr>
        <w:tc>
          <w:tcPr>
            <w:tcW w:w="169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EF602D" w:rsidRPr="00A45BBF" w:rsidRDefault="00EF602D" w:rsidP="003B48C1">
            <w:pPr>
              <w:spacing w:after="0" w:line="240" w:lineRule="auto"/>
              <w:rPr>
                <w:rFonts w:ascii="Times New Roman" w:hAnsi="Times New Roman"/>
              </w:rPr>
            </w:pPr>
            <w:r w:rsidRPr="00A45BBF">
              <w:rPr>
                <w:rFonts w:ascii="Times New Roman" w:hAnsi="Times New Roman"/>
              </w:rPr>
              <w:t>Значительный</w:t>
            </w:r>
          </w:p>
        </w:tc>
        <w:tc>
          <w:tcPr>
            <w:tcW w:w="184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EF602D" w:rsidRPr="00A45BBF" w:rsidRDefault="00EF602D" w:rsidP="003B48C1">
            <w:pPr>
              <w:spacing w:before="120" w:after="0" w:line="240" w:lineRule="auto"/>
              <w:jc w:val="center"/>
              <w:rPr>
                <w:rFonts w:ascii="Times New Roman" w:hAnsi="Times New Roman"/>
              </w:rPr>
            </w:pPr>
            <w:r w:rsidRPr="00A45BBF">
              <w:rPr>
                <w:rFonts w:ascii="Times New Roman" w:hAnsi="Times New Roman"/>
              </w:rPr>
              <w:t>1</w:t>
            </w:r>
            <w:r w:rsidR="009A5A1F" w:rsidRPr="00A45BBF">
              <w:rPr>
                <w:rFonts w:ascii="Times New Roman" w:hAnsi="Times New Roman"/>
              </w:rPr>
              <w:t xml:space="preserve"> </w:t>
            </w:r>
            <w:r w:rsidRPr="00A45BBF">
              <w:rPr>
                <w:rFonts w:ascii="Times New Roman" w:hAnsi="Times New Roman"/>
              </w:rPr>
              <w:t>(проверка с 2019 г.)</w:t>
            </w:r>
          </w:p>
        </w:tc>
        <w:tc>
          <w:tcPr>
            <w:tcW w:w="283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F602D" w:rsidRPr="00A45BBF" w:rsidRDefault="00EF602D" w:rsidP="003B48C1">
            <w:pPr>
              <w:spacing w:after="0" w:line="240" w:lineRule="auto"/>
              <w:jc w:val="center"/>
              <w:rPr>
                <w:rFonts w:ascii="Times New Roman" w:hAnsi="Times New Roman"/>
              </w:rPr>
            </w:pPr>
            <w:r w:rsidRPr="00A45BBF">
              <w:rPr>
                <w:rFonts w:ascii="Times New Roman" w:hAnsi="Times New Roman"/>
              </w:rPr>
              <w:t>2</w:t>
            </w:r>
          </w:p>
        </w:tc>
        <w:tc>
          <w:tcPr>
            <w:tcW w:w="3255" w:type="dxa"/>
            <w:tcBorders>
              <w:top w:val="nil"/>
              <w:left w:val="nil"/>
              <w:bottom w:val="single" w:sz="4" w:space="0" w:color="auto"/>
              <w:right w:val="single" w:sz="8" w:space="0" w:color="auto"/>
            </w:tcBorders>
            <w:vAlign w:val="center"/>
          </w:tcPr>
          <w:p w:rsidR="00EF602D" w:rsidRPr="00A45BBF" w:rsidRDefault="00EF602D" w:rsidP="009A5A1F">
            <w:pPr>
              <w:spacing w:after="0"/>
              <w:jc w:val="center"/>
              <w:rPr>
                <w:rFonts w:ascii="Times New Roman" w:hAnsi="Times New Roman"/>
              </w:rPr>
            </w:pPr>
            <w:r w:rsidRPr="00A45BBF">
              <w:rPr>
                <w:rFonts w:ascii="Times New Roman" w:hAnsi="Times New Roman"/>
              </w:rPr>
              <w:t>2</w:t>
            </w:r>
          </w:p>
        </w:tc>
      </w:tr>
      <w:tr w:rsidR="00EF602D" w:rsidRPr="00A45BBF" w:rsidTr="003B48C1">
        <w:trPr>
          <w:trHeight w:val="373"/>
          <w:jc w:val="center"/>
        </w:trPr>
        <w:tc>
          <w:tcPr>
            <w:tcW w:w="16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602D" w:rsidRPr="00A45BBF" w:rsidRDefault="00EF602D" w:rsidP="009A5A1F">
            <w:pPr>
              <w:spacing w:after="0" w:line="240" w:lineRule="auto"/>
              <w:rPr>
                <w:rFonts w:ascii="Times New Roman" w:hAnsi="Times New Roman"/>
              </w:rPr>
            </w:pPr>
            <w:r w:rsidRPr="00A45BBF">
              <w:rPr>
                <w:rFonts w:ascii="Times New Roman" w:hAnsi="Times New Roman"/>
              </w:rPr>
              <w:t xml:space="preserve">Средний </w:t>
            </w:r>
          </w:p>
        </w:tc>
        <w:tc>
          <w:tcPr>
            <w:tcW w:w="18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F602D" w:rsidRPr="00A45BBF" w:rsidRDefault="00EF602D" w:rsidP="009A5A1F">
            <w:pPr>
              <w:spacing w:before="120" w:after="0"/>
              <w:jc w:val="center"/>
              <w:rPr>
                <w:rFonts w:ascii="Times New Roman" w:hAnsi="Times New Roman"/>
              </w:rPr>
            </w:pPr>
            <w:r w:rsidRPr="00A45BBF">
              <w:rPr>
                <w:rFonts w:ascii="Times New Roman" w:hAnsi="Times New Roman"/>
              </w:rPr>
              <w:t>2</w:t>
            </w:r>
          </w:p>
        </w:tc>
        <w:tc>
          <w:tcPr>
            <w:tcW w:w="283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F602D" w:rsidRPr="00A45BBF" w:rsidRDefault="00EF602D" w:rsidP="009A5A1F">
            <w:pPr>
              <w:spacing w:after="0"/>
              <w:jc w:val="center"/>
              <w:rPr>
                <w:rFonts w:ascii="Times New Roman" w:hAnsi="Times New Roman"/>
              </w:rPr>
            </w:pPr>
            <w:r w:rsidRPr="00A45BBF">
              <w:rPr>
                <w:rFonts w:ascii="Times New Roman" w:hAnsi="Times New Roman"/>
              </w:rPr>
              <w:t>5</w:t>
            </w:r>
          </w:p>
        </w:tc>
        <w:tc>
          <w:tcPr>
            <w:tcW w:w="3255" w:type="dxa"/>
            <w:tcBorders>
              <w:top w:val="single" w:sz="4" w:space="0" w:color="auto"/>
              <w:left w:val="nil"/>
              <w:bottom w:val="single" w:sz="8" w:space="0" w:color="auto"/>
              <w:right w:val="single" w:sz="8" w:space="0" w:color="auto"/>
            </w:tcBorders>
            <w:vAlign w:val="center"/>
          </w:tcPr>
          <w:p w:rsidR="00EF602D" w:rsidRPr="00A45BBF" w:rsidRDefault="00EF602D" w:rsidP="009A5A1F">
            <w:pPr>
              <w:spacing w:after="0"/>
              <w:jc w:val="center"/>
              <w:rPr>
                <w:rFonts w:ascii="Times New Roman" w:hAnsi="Times New Roman"/>
              </w:rPr>
            </w:pPr>
            <w:r w:rsidRPr="00A45BBF">
              <w:rPr>
                <w:rFonts w:ascii="Times New Roman" w:hAnsi="Times New Roman"/>
              </w:rPr>
              <w:t>2,5</w:t>
            </w:r>
          </w:p>
        </w:tc>
      </w:tr>
      <w:tr w:rsidR="00EF602D" w:rsidRPr="00A45BBF" w:rsidTr="003B48C1">
        <w:trPr>
          <w:jc w:val="center"/>
        </w:trPr>
        <w:tc>
          <w:tcPr>
            <w:tcW w:w="1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602D" w:rsidRPr="00A45BBF" w:rsidRDefault="00EF602D" w:rsidP="009A5A1F">
            <w:pPr>
              <w:spacing w:after="0" w:line="240" w:lineRule="auto"/>
              <w:rPr>
                <w:rFonts w:ascii="Times New Roman" w:hAnsi="Times New Roman"/>
              </w:rPr>
            </w:pPr>
            <w:r w:rsidRPr="00A45BBF">
              <w:rPr>
                <w:rFonts w:ascii="Times New Roman" w:hAnsi="Times New Roman"/>
              </w:rPr>
              <w:t>Умеренный</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02D" w:rsidRPr="00A45BBF" w:rsidRDefault="00EF602D" w:rsidP="009A5A1F">
            <w:pPr>
              <w:spacing w:before="120" w:after="0"/>
              <w:jc w:val="center"/>
              <w:rPr>
                <w:rFonts w:ascii="Times New Roman" w:hAnsi="Times New Roman"/>
              </w:rPr>
            </w:pPr>
            <w:r w:rsidRPr="00A45BBF">
              <w:rPr>
                <w:rFonts w:ascii="Times New Roman" w:hAnsi="Times New Roman"/>
              </w:rPr>
              <w:t>0</w:t>
            </w:r>
          </w:p>
        </w:tc>
        <w:tc>
          <w:tcPr>
            <w:tcW w:w="2832" w:type="dxa"/>
            <w:tcBorders>
              <w:top w:val="nil"/>
              <w:left w:val="nil"/>
              <w:bottom w:val="single" w:sz="8" w:space="0" w:color="auto"/>
              <w:right w:val="single" w:sz="8" w:space="0" w:color="auto"/>
            </w:tcBorders>
            <w:tcMar>
              <w:top w:w="0" w:type="dxa"/>
              <w:left w:w="108" w:type="dxa"/>
              <w:bottom w:w="0" w:type="dxa"/>
              <w:right w:w="108" w:type="dxa"/>
            </w:tcMar>
            <w:vAlign w:val="center"/>
          </w:tcPr>
          <w:p w:rsidR="00EF602D" w:rsidRPr="00A45BBF" w:rsidRDefault="00EF602D" w:rsidP="009A5A1F">
            <w:pPr>
              <w:spacing w:after="0"/>
              <w:jc w:val="center"/>
              <w:rPr>
                <w:rFonts w:ascii="Times New Roman" w:hAnsi="Times New Roman"/>
              </w:rPr>
            </w:pPr>
            <w:r w:rsidRPr="00A45BBF">
              <w:rPr>
                <w:rFonts w:ascii="Times New Roman" w:hAnsi="Times New Roman"/>
              </w:rPr>
              <w:t>-</w:t>
            </w:r>
          </w:p>
        </w:tc>
        <w:tc>
          <w:tcPr>
            <w:tcW w:w="3255" w:type="dxa"/>
            <w:tcBorders>
              <w:top w:val="nil"/>
              <w:left w:val="nil"/>
              <w:bottom w:val="single" w:sz="8" w:space="0" w:color="auto"/>
              <w:right w:val="single" w:sz="8" w:space="0" w:color="auto"/>
            </w:tcBorders>
            <w:vAlign w:val="center"/>
          </w:tcPr>
          <w:p w:rsidR="00EF602D" w:rsidRPr="00A45BBF" w:rsidRDefault="00EF602D" w:rsidP="009A5A1F">
            <w:pPr>
              <w:spacing w:after="0"/>
              <w:jc w:val="center"/>
              <w:rPr>
                <w:rFonts w:ascii="Times New Roman" w:hAnsi="Times New Roman"/>
              </w:rPr>
            </w:pPr>
            <w:r w:rsidRPr="00A45BBF">
              <w:rPr>
                <w:rFonts w:ascii="Times New Roman" w:hAnsi="Times New Roman"/>
              </w:rPr>
              <w:t>-</w:t>
            </w:r>
          </w:p>
        </w:tc>
      </w:tr>
    </w:tbl>
    <w:p w:rsidR="00EF602D" w:rsidRDefault="00EF602D" w:rsidP="00EF602D">
      <w:pPr>
        <w:spacing w:after="0" w:line="240" w:lineRule="auto"/>
        <w:ind w:firstLine="709"/>
        <w:jc w:val="both"/>
        <w:rPr>
          <w:rFonts w:ascii="Times New Roman" w:hAnsi="Times New Roman"/>
          <w:sz w:val="28"/>
          <w:szCs w:val="28"/>
          <w:lang w:eastAsia="ru-RU"/>
        </w:rPr>
      </w:pPr>
    </w:p>
    <w:p w:rsidR="003D0541" w:rsidRPr="003D0541" w:rsidRDefault="003D0541" w:rsidP="003D0541">
      <w:pPr>
        <w:spacing w:after="0" w:line="240" w:lineRule="auto"/>
        <w:ind w:firstLine="709"/>
        <w:jc w:val="both"/>
        <w:rPr>
          <w:rFonts w:ascii="Times New Roman" w:hAnsi="Times New Roman"/>
          <w:sz w:val="28"/>
          <w:szCs w:val="28"/>
          <w:lang w:eastAsia="ru-RU"/>
        </w:rPr>
      </w:pPr>
      <w:r w:rsidRPr="003D0541">
        <w:rPr>
          <w:rFonts w:ascii="Times New Roman" w:hAnsi="Times New Roman"/>
          <w:sz w:val="28"/>
          <w:szCs w:val="28"/>
          <w:lang w:eastAsia="ru-RU"/>
        </w:rPr>
        <w:t xml:space="preserve">Типичные нарушения, выявленные при проверках в отношении производителей лекарственных </w:t>
      </w:r>
      <w:r w:rsidR="0077451D">
        <w:rPr>
          <w:rFonts w:ascii="Times New Roman" w:hAnsi="Times New Roman"/>
          <w:sz w:val="28"/>
          <w:szCs w:val="28"/>
          <w:lang w:eastAsia="ru-RU"/>
        </w:rPr>
        <w:t>средств представлены в таблице 23</w:t>
      </w:r>
      <w:r w:rsidRPr="003D0541">
        <w:rPr>
          <w:rFonts w:ascii="Times New Roman" w:hAnsi="Times New Roman"/>
          <w:sz w:val="28"/>
          <w:szCs w:val="28"/>
          <w:lang w:eastAsia="ru-RU"/>
        </w:rPr>
        <w:t>.</w:t>
      </w:r>
    </w:p>
    <w:p w:rsidR="003D0541" w:rsidRPr="00A45BBF" w:rsidRDefault="003D0541" w:rsidP="00EF602D">
      <w:pPr>
        <w:spacing w:after="0" w:line="240" w:lineRule="auto"/>
        <w:ind w:firstLine="709"/>
        <w:jc w:val="both"/>
        <w:rPr>
          <w:rFonts w:ascii="Times New Roman" w:hAnsi="Times New Roman"/>
          <w:sz w:val="28"/>
          <w:szCs w:val="28"/>
          <w:lang w:eastAsia="ru-RU"/>
        </w:rPr>
      </w:pPr>
    </w:p>
    <w:p w:rsidR="00EF602D" w:rsidRPr="00A45BBF" w:rsidRDefault="00EF602D" w:rsidP="00EF602D">
      <w:pPr>
        <w:spacing w:after="0" w:line="240" w:lineRule="auto"/>
        <w:ind w:firstLine="709"/>
        <w:jc w:val="both"/>
        <w:rPr>
          <w:rFonts w:ascii="Times New Roman" w:hAnsi="Times New Roman"/>
          <w:i/>
          <w:sz w:val="28"/>
          <w:szCs w:val="28"/>
          <w:lang w:eastAsia="ru-RU"/>
        </w:rPr>
      </w:pPr>
      <w:r w:rsidRPr="00A45BBF">
        <w:rPr>
          <w:rFonts w:ascii="Times New Roman" w:hAnsi="Times New Roman"/>
          <w:i/>
          <w:sz w:val="28"/>
          <w:szCs w:val="28"/>
          <w:lang w:eastAsia="ru-RU"/>
        </w:rPr>
        <w:t>Таблица</w:t>
      </w:r>
      <w:r w:rsidR="009A5A1F" w:rsidRPr="00A45BBF">
        <w:rPr>
          <w:rFonts w:ascii="Times New Roman" w:hAnsi="Times New Roman"/>
          <w:i/>
          <w:sz w:val="28"/>
          <w:szCs w:val="28"/>
          <w:lang w:eastAsia="ru-RU"/>
        </w:rPr>
        <w:t xml:space="preserve"> </w:t>
      </w:r>
      <w:r w:rsidR="0077451D">
        <w:rPr>
          <w:rFonts w:ascii="Times New Roman" w:hAnsi="Times New Roman"/>
          <w:i/>
          <w:sz w:val="28"/>
          <w:szCs w:val="28"/>
          <w:lang w:eastAsia="ru-RU"/>
        </w:rPr>
        <w:t>23</w:t>
      </w:r>
      <w:r w:rsidRPr="00A45BBF">
        <w:rPr>
          <w:rFonts w:ascii="Times New Roman" w:hAnsi="Times New Roman"/>
          <w:i/>
          <w:sz w:val="28"/>
          <w:szCs w:val="28"/>
          <w:lang w:eastAsia="ru-RU"/>
        </w:rPr>
        <w:t xml:space="preserve">. Типичные нарушения, которые выявлены при проверках в 2020 г. в отношении организаций-производителей лекарственных средств в рамках федерального государственного надзора в сфере </w:t>
      </w:r>
      <w:r w:rsidRPr="00A45BBF">
        <w:rPr>
          <w:rFonts w:ascii="Times New Roman" w:hAnsi="Times New Roman"/>
          <w:i/>
          <w:sz w:val="28"/>
          <w:szCs w:val="28"/>
        </w:rPr>
        <w:t>обращения лекарственных средств</w:t>
      </w:r>
    </w:p>
    <w:tbl>
      <w:tblPr>
        <w:tblStyle w:val="300"/>
        <w:tblW w:w="0" w:type="auto"/>
        <w:tblLook w:val="04A0" w:firstRow="1" w:lastRow="0" w:firstColumn="1" w:lastColumn="0" w:noHBand="0" w:noVBand="1"/>
      </w:tblPr>
      <w:tblGrid>
        <w:gridCol w:w="9629"/>
      </w:tblGrid>
      <w:tr w:rsidR="00EF602D" w:rsidRPr="00A45BBF" w:rsidTr="009A5A1F">
        <w:tc>
          <w:tcPr>
            <w:tcW w:w="9770" w:type="dxa"/>
          </w:tcPr>
          <w:p w:rsidR="00EF602D" w:rsidRPr="00A45BBF" w:rsidRDefault="00EF602D" w:rsidP="003B48C1">
            <w:pPr>
              <w:contextualSpacing/>
              <w:jc w:val="both"/>
              <w:rPr>
                <w:rFonts w:ascii="Times New Roman" w:eastAsiaTheme="minorHAnsi" w:hAnsi="Times New Roman" w:cstheme="minorBidi"/>
                <w:sz w:val="22"/>
                <w:szCs w:val="22"/>
              </w:rPr>
            </w:pPr>
            <w:r w:rsidRPr="00A45BBF">
              <w:rPr>
                <w:rFonts w:ascii="Times New Roman" w:eastAsiaTheme="minorHAnsi" w:hAnsi="Times New Roman" w:cstheme="minorBidi"/>
                <w:sz w:val="22"/>
                <w:szCs w:val="22"/>
              </w:rPr>
              <w:t xml:space="preserve">Нарушения требований приказа Минпромторга России от 14.06.2013 </w:t>
            </w:r>
            <w:r w:rsidRPr="00A45BBF">
              <w:rPr>
                <w:rFonts w:ascii="Times New Roman" w:eastAsiaTheme="minorHAnsi" w:hAnsi="Times New Roman" w:cstheme="minorBidi"/>
                <w:sz w:val="22"/>
                <w:szCs w:val="22"/>
              </w:rPr>
              <w:br/>
              <w:t>№ 916 «Об утверждении Правил надлежащей производственной практики» (далее– Правила)</w:t>
            </w:r>
          </w:p>
        </w:tc>
      </w:tr>
      <w:tr w:rsidR="00EF602D" w:rsidRPr="00A45BBF" w:rsidTr="009A5A1F">
        <w:tc>
          <w:tcPr>
            <w:tcW w:w="9770" w:type="dxa"/>
            <w:vAlign w:val="center"/>
          </w:tcPr>
          <w:p w:rsidR="00EF602D" w:rsidRPr="00A45BBF" w:rsidRDefault="00EF602D" w:rsidP="00EF602D">
            <w:pPr>
              <w:contextualSpacing/>
              <w:jc w:val="both"/>
              <w:rPr>
                <w:rFonts w:ascii="Times New Roman" w:eastAsiaTheme="minorHAnsi" w:hAnsi="Times New Roman" w:cstheme="minorBidi"/>
                <w:sz w:val="22"/>
                <w:szCs w:val="22"/>
              </w:rPr>
            </w:pPr>
            <w:r w:rsidRPr="00A45BBF">
              <w:rPr>
                <w:rFonts w:ascii="Times New Roman" w:eastAsiaTheme="minorHAnsi" w:hAnsi="Times New Roman" w:cstheme="minorBidi"/>
                <w:sz w:val="22"/>
                <w:szCs w:val="22"/>
              </w:rPr>
              <w:t>не определён порядок информирования соответствующего уполномоченного федерального органа исполнительной власти в случае, если предпринимаются действия, являющиеся следствием возможных ошибок в производстве, ухудшения качества продукции, выявления фальсифицированной продукции или других серьезных проблем, связанных с качеством продукции;</w:t>
            </w:r>
          </w:p>
        </w:tc>
      </w:tr>
      <w:tr w:rsidR="00EF602D" w:rsidRPr="00A45BBF" w:rsidTr="009A5A1F">
        <w:tc>
          <w:tcPr>
            <w:tcW w:w="9770" w:type="dxa"/>
            <w:vAlign w:val="center"/>
          </w:tcPr>
          <w:p w:rsidR="00EF602D" w:rsidRPr="00A45BBF" w:rsidRDefault="00EF602D" w:rsidP="00EF602D">
            <w:pPr>
              <w:contextualSpacing/>
              <w:jc w:val="both"/>
              <w:rPr>
                <w:rFonts w:ascii="Times New Roman" w:eastAsiaTheme="minorHAnsi" w:hAnsi="Times New Roman" w:cstheme="minorBidi"/>
                <w:sz w:val="22"/>
                <w:szCs w:val="22"/>
              </w:rPr>
            </w:pPr>
            <w:r w:rsidRPr="00A45BBF">
              <w:rPr>
                <w:rFonts w:ascii="Times New Roman" w:eastAsiaTheme="minorHAnsi" w:hAnsi="Times New Roman" w:cstheme="minorBidi"/>
                <w:sz w:val="22"/>
                <w:szCs w:val="22"/>
              </w:rPr>
              <w:t>документально не определена и не прописана ответственность руководства за обеспечение эффективности фармацевтической системы качества и наличие необходимых ресурсов, направленных на соблюдение работниками требований Правил;</w:t>
            </w:r>
          </w:p>
        </w:tc>
      </w:tr>
      <w:tr w:rsidR="00EF602D" w:rsidRPr="00A45BBF" w:rsidTr="009A5A1F">
        <w:tc>
          <w:tcPr>
            <w:tcW w:w="9770" w:type="dxa"/>
            <w:vAlign w:val="center"/>
          </w:tcPr>
          <w:p w:rsidR="00EF602D" w:rsidRPr="00A45BBF" w:rsidRDefault="00EF602D" w:rsidP="00EF602D">
            <w:pPr>
              <w:contextualSpacing/>
              <w:jc w:val="both"/>
              <w:rPr>
                <w:rFonts w:ascii="Times New Roman" w:eastAsiaTheme="minorHAnsi" w:hAnsi="Times New Roman" w:cstheme="minorBidi"/>
                <w:sz w:val="22"/>
                <w:szCs w:val="22"/>
              </w:rPr>
            </w:pPr>
            <w:r w:rsidRPr="00A45BBF">
              <w:rPr>
                <w:rFonts w:ascii="Times New Roman" w:eastAsiaTheme="minorHAnsi" w:hAnsi="Times New Roman" w:cstheme="minorBidi"/>
                <w:sz w:val="22"/>
                <w:szCs w:val="22"/>
              </w:rPr>
              <w:t>деятельностью, передаваемой для выполнения другой организации (управление аутсорсингом);</w:t>
            </w:r>
          </w:p>
        </w:tc>
      </w:tr>
      <w:tr w:rsidR="00EF602D" w:rsidRPr="00A45BBF" w:rsidTr="009A5A1F">
        <w:tc>
          <w:tcPr>
            <w:tcW w:w="9770" w:type="dxa"/>
            <w:vAlign w:val="center"/>
          </w:tcPr>
          <w:p w:rsidR="00EF602D" w:rsidRPr="00A45BBF" w:rsidRDefault="00EF602D" w:rsidP="00EF602D">
            <w:pPr>
              <w:contextualSpacing/>
              <w:jc w:val="both"/>
              <w:rPr>
                <w:rFonts w:ascii="Times New Roman" w:eastAsiaTheme="minorHAnsi" w:hAnsi="Times New Roman" w:cstheme="minorBidi"/>
                <w:sz w:val="22"/>
                <w:szCs w:val="22"/>
              </w:rPr>
            </w:pPr>
            <w:r w:rsidRPr="00A45BBF">
              <w:rPr>
                <w:rFonts w:ascii="Times New Roman" w:eastAsiaTheme="minorHAnsi" w:hAnsi="Times New Roman" w:cstheme="minorBidi"/>
                <w:sz w:val="22"/>
                <w:szCs w:val="22"/>
              </w:rPr>
              <w:t>решения и меры, принятые по результатам рассмотрения претензий не включены в соответствующее досье на серию;</w:t>
            </w:r>
          </w:p>
        </w:tc>
      </w:tr>
      <w:tr w:rsidR="00EF602D" w:rsidRPr="00A45BBF" w:rsidTr="009A5A1F">
        <w:tc>
          <w:tcPr>
            <w:tcW w:w="9770" w:type="dxa"/>
            <w:vAlign w:val="center"/>
          </w:tcPr>
          <w:p w:rsidR="00EF602D" w:rsidRPr="00A45BBF" w:rsidRDefault="00EF602D" w:rsidP="00EF602D">
            <w:pPr>
              <w:contextualSpacing/>
              <w:jc w:val="both"/>
              <w:rPr>
                <w:rFonts w:ascii="Times New Roman" w:eastAsiaTheme="minorHAnsi" w:hAnsi="Times New Roman" w:cstheme="minorBidi"/>
                <w:sz w:val="22"/>
                <w:szCs w:val="22"/>
              </w:rPr>
            </w:pPr>
            <w:r w:rsidRPr="00A45BBF">
              <w:rPr>
                <w:rFonts w:ascii="Times New Roman" w:eastAsiaTheme="minorHAnsi" w:hAnsi="Times New Roman" w:cstheme="minorBidi"/>
                <w:sz w:val="22"/>
                <w:szCs w:val="22"/>
              </w:rPr>
              <w:t>не утвержден алгоритм действий в случае выхода результатов анализов за пределы спецификаций и выявления нетипичных результатов анализа;</w:t>
            </w:r>
          </w:p>
        </w:tc>
      </w:tr>
      <w:tr w:rsidR="00EF602D" w:rsidRPr="00A45BBF" w:rsidTr="009A5A1F">
        <w:tc>
          <w:tcPr>
            <w:tcW w:w="9770" w:type="dxa"/>
            <w:vAlign w:val="center"/>
          </w:tcPr>
          <w:p w:rsidR="00EF602D" w:rsidRPr="00A45BBF" w:rsidRDefault="00EF602D" w:rsidP="00EF602D">
            <w:pPr>
              <w:contextualSpacing/>
              <w:jc w:val="both"/>
              <w:rPr>
                <w:rFonts w:ascii="Times New Roman" w:eastAsiaTheme="minorHAnsi" w:hAnsi="Times New Roman" w:cstheme="minorBidi"/>
                <w:sz w:val="22"/>
                <w:szCs w:val="22"/>
              </w:rPr>
            </w:pPr>
            <w:r w:rsidRPr="00A45BBF">
              <w:rPr>
                <w:rFonts w:ascii="Times New Roman" w:eastAsiaTheme="minorHAnsi" w:hAnsi="Times New Roman" w:cstheme="minorBidi"/>
                <w:sz w:val="22"/>
                <w:szCs w:val="22"/>
              </w:rPr>
              <w:t xml:space="preserve">не внедрены процессы и не утверждена документация, обеспечивающие управление </w:t>
            </w:r>
          </w:p>
        </w:tc>
      </w:tr>
      <w:tr w:rsidR="00EF602D" w:rsidRPr="00A45BBF" w:rsidTr="009A5A1F">
        <w:tc>
          <w:tcPr>
            <w:tcW w:w="9770" w:type="dxa"/>
            <w:vAlign w:val="center"/>
          </w:tcPr>
          <w:p w:rsidR="00EF602D" w:rsidRPr="00A45BBF" w:rsidRDefault="00EF602D" w:rsidP="00EF602D">
            <w:pPr>
              <w:contextualSpacing/>
              <w:jc w:val="both"/>
              <w:rPr>
                <w:rFonts w:ascii="Times New Roman" w:eastAsiaTheme="minorHAnsi" w:hAnsi="Times New Roman" w:cstheme="minorBidi"/>
                <w:sz w:val="22"/>
                <w:szCs w:val="22"/>
              </w:rPr>
            </w:pPr>
            <w:r w:rsidRPr="00A45BBF">
              <w:rPr>
                <w:rFonts w:ascii="Times New Roman" w:eastAsiaTheme="minorHAnsi" w:hAnsi="Times New Roman" w:cstheme="minorBidi"/>
                <w:sz w:val="22"/>
                <w:szCs w:val="22"/>
              </w:rPr>
              <w:t>в процедурах по отбору проб не определены мероприятия по очистке и хранению оборудования для отбора проб, а также особые меры предосторожности, которые необходимо соблюдать при отборе образцов веществ и субстанций.</w:t>
            </w:r>
          </w:p>
        </w:tc>
      </w:tr>
    </w:tbl>
    <w:p w:rsidR="00EF602D" w:rsidRPr="00A45BBF" w:rsidRDefault="00EF602D" w:rsidP="00EF602D">
      <w:pPr>
        <w:spacing w:after="0" w:line="240" w:lineRule="auto"/>
        <w:ind w:firstLine="709"/>
        <w:jc w:val="both"/>
        <w:rPr>
          <w:rFonts w:ascii="Times New Roman" w:hAnsi="Times New Roman"/>
          <w:sz w:val="28"/>
          <w:szCs w:val="28"/>
        </w:rPr>
      </w:pPr>
    </w:p>
    <w:p w:rsidR="00EF602D" w:rsidRPr="00A45BBF" w:rsidRDefault="00EF602D" w:rsidP="00EF602D">
      <w:pPr>
        <w:spacing w:after="0" w:line="240" w:lineRule="auto"/>
        <w:ind w:firstLine="567"/>
        <w:jc w:val="both"/>
        <w:rPr>
          <w:rFonts w:ascii="Times New Roman" w:hAnsi="Times New Roman"/>
          <w:sz w:val="28"/>
          <w:szCs w:val="28"/>
        </w:rPr>
      </w:pPr>
      <w:r w:rsidRPr="00A45BBF">
        <w:rPr>
          <w:rFonts w:ascii="Times New Roman" w:hAnsi="Times New Roman"/>
          <w:sz w:val="28"/>
          <w:szCs w:val="28"/>
        </w:rPr>
        <w:t>В 2020 г. организовано проведение 17 внеплановых проверок в отношении организаций-производителей лекарственных средств, из них:</w:t>
      </w:r>
    </w:p>
    <w:p w:rsidR="00EF602D" w:rsidRPr="00A45BBF" w:rsidRDefault="00EF602D" w:rsidP="00EF602D">
      <w:pPr>
        <w:numPr>
          <w:ilvl w:val="0"/>
          <w:numId w:val="23"/>
        </w:numPr>
        <w:spacing w:after="0" w:line="240" w:lineRule="auto"/>
        <w:ind w:left="0" w:firstLine="284"/>
        <w:contextualSpacing/>
        <w:jc w:val="both"/>
        <w:rPr>
          <w:rFonts w:ascii="Times New Roman" w:eastAsiaTheme="minorHAnsi" w:hAnsi="Times New Roman" w:cstheme="minorBidi"/>
          <w:sz w:val="28"/>
          <w:szCs w:val="28"/>
        </w:rPr>
      </w:pPr>
      <w:r w:rsidRPr="00A45BBF">
        <w:rPr>
          <w:rFonts w:ascii="Times New Roman" w:eastAsiaTheme="minorHAnsi" w:hAnsi="Times New Roman" w:cstheme="minorBidi"/>
          <w:sz w:val="28"/>
          <w:szCs w:val="28"/>
        </w:rPr>
        <w:t xml:space="preserve">3 внеплановых документарных проверки были приостановлены в соответствии с пп. «а» п. 3 поручения </w:t>
      </w:r>
      <w:r w:rsidR="003B48C1">
        <w:rPr>
          <w:rFonts w:ascii="Times New Roman" w:eastAsiaTheme="minorHAnsi" w:hAnsi="Times New Roman" w:cstheme="minorBidi"/>
          <w:sz w:val="28"/>
          <w:szCs w:val="28"/>
        </w:rPr>
        <w:t>П</w:t>
      </w:r>
      <w:r w:rsidRPr="00A45BBF">
        <w:rPr>
          <w:rFonts w:ascii="Times New Roman" w:eastAsiaTheme="minorHAnsi" w:hAnsi="Times New Roman" w:cstheme="minorBidi"/>
          <w:sz w:val="28"/>
          <w:szCs w:val="28"/>
        </w:rPr>
        <w:t>редседателя Правительства Российской Федерации от 18.03.2020 № ММ-П36-1945 в связи с эпидемиологической обстановкой; указанные проверки впоследствии завершены в связи с невозможностью их проведения в соответствии с п. 9 постановления Правительства Российской Федерации от 03.04.2020 № 438;</w:t>
      </w:r>
    </w:p>
    <w:p w:rsidR="00EF602D" w:rsidRDefault="00EF602D" w:rsidP="00EF602D">
      <w:pPr>
        <w:numPr>
          <w:ilvl w:val="0"/>
          <w:numId w:val="23"/>
        </w:numPr>
        <w:spacing w:after="0" w:line="240" w:lineRule="auto"/>
        <w:ind w:left="0" w:firstLine="284"/>
        <w:contextualSpacing/>
        <w:jc w:val="both"/>
        <w:rPr>
          <w:rFonts w:ascii="Times New Roman" w:eastAsiaTheme="minorHAnsi" w:hAnsi="Times New Roman" w:cstheme="minorBidi"/>
          <w:sz w:val="28"/>
          <w:szCs w:val="28"/>
        </w:rPr>
      </w:pPr>
      <w:r w:rsidRPr="00A45BBF">
        <w:rPr>
          <w:rFonts w:ascii="Times New Roman" w:eastAsiaTheme="minorHAnsi" w:hAnsi="Times New Roman" w:cstheme="minorBidi"/>
          <w:sz w:val="28"/>
          <w:szCs w:val="28"/>
        </w:rPr>
        <w:t xml:space="preserve">проведено 14 внеплановых проверок, в том числе 13 внеплановых документарных проверок, по результатам которых установлено исполнение ранее выданных </w:t>
      </w:r>
      <w:r w:rsidR="003B48C1" w:rsidRPr="00A45BBF">
        <w:rPr>
          <w:rFonts w:ascii="Times New Roman" w:eastAsiaTheme="minorHAnsi" w:hAnsi="Times New Roman" w:cstheme="minorBidi"/>
          <w:sz w:val="28"/>
          <w:szCs w:val="28"/>
        </w:rPr>
        <w:t>предписаний, и</w:t>
      </w:r>
      <w:r w:rsidRPr="00A45BBF">
        <w:rPr>
          <w:rFonts w:ascii="Times New Roman" w:eastAsiaTheme="minorHAnsi" w:hAnsi="Times New Roman" w:cstheme="minorBidi"/>
          <w:sz w:val="28"/>
          <w:szCs w:val="28"/>
        </w:rPr>
        <w:t xml:space="preserve"> 1 внеплановая выездная проверка в отношении ФГУП «Московский эндокринный завод» (таблица</w:t>
      </w:r>
      <w:r w:rsidR="009A5A1F" w:rsidRPr="00A45BBF">
        <w:rPr>
          <w:rFonts w:ascii="Times New Roman" w:eastAsiaTheme="minorHAnsi" w:hAnsi="Times New Roman" w:cstheme="minorBidi"/>
          <w:sz w:val="28"/>
          <w:szCs w:val="28"/>
        </w:rPr>
        <w:t xml:space="preserve"> </w:t>
      </w:r>
      <w:r w:rsidR="00B00F9D">
        <w:rPr>
          <w:rFonts w:ascii="Times New Roman" w:eastAsiaTheme="minorHAnsi" w:hAnsi="Times New Roman" w:cstheme="minorBidi"/>
          <w:sz w:val="28"/>
          <w:szCs w:val="28"/>
        </w:rPr>
        <w:t>24</w:t>
      </w:r>
      <w:r w:rsidRPr="00A45BBF">
        <w:rPr>
          <w:rFonts w:ascii="Times New Roman" w:eastAsiaTheme="minorHAnsi" w:hAnsi="Times New Roman" w:cstheme="minorBidi"/>
          <w:sz w:val="28"/>
          <w:szCs w:val="28"/>
        </w:rPr>
        <w:t>).</w:t>
      </w:r>
    </w:p>
    <w:p w:rsidR="0077451D" w:rsidRPr="00A45BBF" w:rsidRDefault="0077451D" w:rsidP="00EF602D">
      <w:pPr>
        <w:numPr>
          <w:ilvl w:val="0"/>
          <w:numId w:val="23"/>
        </w:numPr>
        <w:spacing w:after="0" w:line="240" w:lineRule="auto"/>
        <w:ind w:left="0" w:firstLine="284"/>
        <w:contextualSpacing/>
        <w:jc w:val="both"/>
        <w:rPr>
          <w:rFonts w:ascii="Times New Roman" w:eastAsiaTheme="minorHAnsi" w:hAnsi="Times New Roman" w:cstheme="minorBidi"/>
          <w:sz w:val="28"/>
          <w:szCs w:val="28"/>
        </w:rPr>
      </w:pPr>
    </w:p>
    <w:p w:rsidR="00EF602D" w:rsidRPr="00A45BBF" w:rsidRDefault="00EF602D" w:rsidP="00EF602D">
      <w:pPr>
        <w:spacing w:after="0" w:line="240" w:lineRule="auto"/>
        <w:ind w:firstLine="709"/>
        <w:jc w:val="both"/>
        <w:rPr>
          <w:rFonts w:ascii="Times New Roman" w:hAnsi="Times New Roman"/>
          <w:sz w:val="28"/>
          <w:szCs w:val="28"/>
        </w:rPr>
      </w:pPr>
      <w:r w:rsidRPr="00A45BBF">
        <w:rPr>
          <w:rFonts w:ascii="Times New Roman" w:hAnsi="Times New Roman"/>
          <w:i/>
          <w:sz w:val="28"/>
          <w:szCs w:val="28"/>
        </w:rPr>
        <w:t>Таблица</w:t>
      </w:r>
      <w:r w:rsidR="009A5A1F" w:rsidRPr="00A45BBF">
        <w:rPr>
          <w:rFonts w:ascii="Times New Roman" w:hAnsi="Times New Roman"/>
          <w:i/>
          <w:sz w:val="28"/>
          <w:szCs w:val="28"/>
        </w:rPr>
        <w:t xml:space="preserve"> </w:t>
      </w:r>
      <w:r w:rsidR="00B00F9D">
        <w:rPr>
          <w:rFonts w:ascii="Times New Roman" w:hAnsi="Times New Roman"/>
          <w:i/>
          <w:sz w:val="28"/>
          <w:szCs w:val="28"/>
        </w:rPr>
        <w:t>24</w:t>
      </w:r>
      <w:r w:rsidRPr="00A45BBF">
        <w:rPr>
          <w:rFonts w:ascii="Times New Roman" w:hAnsi="Times New Roman"/>
          <w:i/>
          <w:sz w:val="28"/>
          <w:szCs w:val="28"/>
        </w:rPr>
        <w:t>. Результаты внеплановых проверок в отношении организаций-производителей лекарственных средств в рамках федерального государственного надзора в сфере обращения лекарственных средств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8"/>
        <w:gridCol w:w="3827"/>
      </w:tblGrid>
      <w:tr w:rsidR="00EF602D" w:rsidRPr="00A45BBF" w:rsidTr="00EF602D">
        <w:tc>
          <w:tcPr>
            <w:tcW w:w="2263" w:type="dxa"/>
            <w:shd w:val="clear" w:color="auto" w:fill="auto"/>
            <w:vAlign w:val="center"/>
          </w:tcPr>
          <w:p w:rsidR="00EF602D" w:rsidRPr="00A45BBF" w:rsidRDefault="00EF602D" w:rsidP="00EF602D">
            <w:pPr>
              <w:spacing w:after="0" w:line="240" w:lineRule="auto"/>
              <w:jc w:val="both"/>
              <w:rPr>
                <w:rFonts w:ascii="Times New Roman" w:hAnsi="Times New Roman"/>
              </w:rPr>
            </w:pPr>
            <w:r w:rsidRPr="00A45BBF">
              <w:rPr>
                <w:rFonts w:ascii="Times New Roman" w:hAnsi="Times New Roman"/>
              </w:rPr>
              <w:t>Категория риска подконтрольного субъекта</w:t>
            </w:r>
          </w:p>
        </w:tc>
        <w:tc>
          <w:tcPr>
            <w:tcW w:w="3828" w:type="dxa"/>
            <w:shd w:val="clear" w:color="auto" w:fill="auto"/>
            <w:vAlign w:val="center"/>
          </w:tcPr>
          <w:p w:rsidR="00EF602D" w:rsidRPr="00A45BBF" w:rsidRDefault="00EF602D" w:rsidP="00EF602D">
            <w:pPr>
              <w:spacing w:after="0" w:line="240" w:lineRule="auto"/>
              <w:jc w:val="both"/>
              <w:rPr>
                <w:rFonts w:ascii="Times New Roman" w:hAnsi="Times New Roman"/>
              </w:rPr>
            </w:pPr>
            <w:r w:rsidRPr="00A45BBF">
              <w:rPr>
                <w:rFonts w:ascii="Times New Roman" w:hAnsi="Times New Roman"/>
              </w:rPr>
              <w:t>Количество подконтрольных субъектов, у которых не установлено нарушение обязательных требований при проведении внеплановых проверок</w:t>
            </w:r>
          </w:p>
        </w:tc>
        <w:tc>
          <w:tcPr>
            <w:tcW w:w="3827" w:type="dxa"/>
            <w:shd w:val="clear" w:color="auto" w:fill="auto"/>
            <w:vAlign w:val="center"/>
          </w:tcPr>
          <w:p w:rsidR="00EF602D" w:rsidRPr="00A45BBF" w:rsidRDefault="00EF602D" w:rsidP="00EF602D">
            <w:pPr>
              <w:spacing w:after="0" w:line="240" w:lineRule="auto"/>
              <w:jc w:val="both"/>
              <w:rPr>
                <w:rFonts w:ascii="Times New Roman" w:hAnsi="Times New Roman"/>
              </w:rPr>
            </w:pPr>
            <w:r w:rsidRPr="00A45BBF">
              <w:rPr>
                <w:rFonts w:ascii="Times New Roman" w:hAnsi="Times New Roman"/>
              </w:rPr>
              <w:t>Количество подконтрольных субъектов, у которых установлено нарушение обязательных требований при проведении внеплановых проверок</w:t>
            </w:r>
          </w:p>
        </w:tc>
      </w:tr>
      <w:tr w:rsidR="00EF602D" w:rsidRPr="00A45BBF" w:rsidTr="00EF602D">
        <w:trPr>
          <w:trHeight w:val="454"/>
        </w:trPr>
        <w:tc>
          <w:tcPr>
            <w:tcW w:w="2263" w:type="dxa"/>
            <w:shd w:val="clear" w:color="auto" w:fill="auto"/>
            <w:vAlign w:val="center"/>
          </w:tcPr>
          <w:p w:rsidR="00EF602D" w:rsidRPr="00A45BBF" w:rsidRDefault="00EF602D" w:rsidP="00EF602D">
            <w:pPr>
              <w:spacing w:after="0"/>
              <w:jc w:val="center"/>
              <w:rPr>
                <w:rFonts w:ascii="Times New Roman" w:hAnsi="Times New Roman"/>
              </w:rPr>
            </w:pPr>
            <w:r w:rsidRPr="00A45BBF">
              <w:rPr>
                <w:rFonts w:ascii="Times New Roman" w:hAnsi="Times New Roman"/>
              </w:rPr>
              <w:t>значительный риск</w:t>
            </w:r>
          </w:p>
        </w:tc>
        <w:tc>
          <w:tcPr>
            <w:tcW w:w="3828" w:type="dxa"/>
            <w:shd w:val="clear" w:color="auto" w:fill="auto"/>
            <w:vAlign w:val="center"/>
          </w:tcPr>
          <w:p w:rsidR="00EF602D" w:rsidRPr="00A45BBF" w:rsidRDefault="00EF602D" w:rsidP="00EF602D">
            <w:pPr>
              <w:spacing w:after="0"/>
              <w:jc w:val="center"/>
              <w:rPr>
                <w:rFonts w:ascii="Times New Roman" w:hAnsi="Times New Roman"/>
              </w:rPr>
            </w:pPr>
            <w:r w:rsidRPr="00A45BBF">
              <w:rPr>
                <w:rFonts w:ascii="Times New Roman" w:hAnsi="Times New Roman"/>
              </w:rPr>
              <w:t>9</w:t>
            </w:r>
          </w:p>
        </w:tc>
        <w:tc>
          <w:tcPr>
            <w:tcW w:w="3827" w:type="dxa"/>
            <w:shd w:val="clear" w:color="auto" w:fill="auto"/>
            <w:vAlign w:val="center"/>
          </w:tcPr>
          <w:p w:rsidR="00EF602D" w:rsidRPr="00A45BBF" w:rsidRDefault="00EF602D" w:rsidP="00EF602D">
            <w:pPr>
              <w:spacing w:after="0"/>
              <w:jc w:val="center"/>
              <w:rPr>
                <w:rFonts w:ascii="Times New Roman" w:hAnsi="Times New Roman"/>
              </w:rPr>
            </w:pPr>
            <w:r w:rsidRPr="00A45BBF">
              <w:rPr>
                <w:rFonts w:ascii="Times New Roman" w:hAnsi="Times New Roman"/>
              </w:rPr>
              <w:t>0</w:t>
            </w:r>
          </w:p>
        </w:tc>
      </w:tr>
      <w:tr w:rsidR="00EF602D" w:rsidRPr="00A45BBF" w:rsidTr="00EF602D">
        <w:trPr>
          <w:trHeight w:val="454"/>
        </w:trPr>
        <w:tc>
          <w:tcPr>
            <w:tcW w:w="2263" w:type="dxa"/>
            <w:shd w:val="clear" w:color="auto" w:fill="auto"/>
            <w:vAlign w:val="center"/>
          </w:tcPr>
          <w:p w:rsidR="00EF602D" w:rsidRPr="00A45BBF" w:rsidRDefault="00EF602D" w:rsidP="00EF602D">
            <w:pPr>
              <w:spacing w:after="0"/>
              <w:jc w:val="center"/>
              <w:rPr>
                <w:rFonts w:ascii="Times New Roman" w:hAnsi="Times New Roman"/>
              </w:rPr>
            </w:pPr>
            <w:r w:rsidRPr="00A45BBF">
              <w:rPr>
                <w:rFonts w:ascii="Times New Roman" w:hAnsi="Times New Roman"/>
              </w:rPr>
              <w:t>средний риск</w:t>
            </w:r>
          </w:p>
        </w:tc>
        <w:tc>
          <w:tcPr>
            <w:tcW w:w="3828" w:type="dxa"/>
            <w:shd w:val="clear" w:color="auto" w:fill="auto"/>
            <w:vAlign w:val="center"/>
          </w:tcPr>
          <w:p w:rsidR="00EF602D" w:rsidRPr="00A45BBF" w:rsidRDefault="00EF602D" w:rsidP="00EF602D">
            <w:pPr>
              <w:spacing w:after="0"/>
              <w:jc w:val="center"/>
              <w:rPr>
                <w:rFonts w:ascii="Times New Roman" w:hAnsi="Times New Roman"/>
              </w:rPr>
            </w:pPr>
            <w:r w:rsidRPr="00A45BBF">
              <w:rPr>
                <w:rFonts w:ascii="Times New Roman" w:hAnsi="Times New Roman"/>
              </w:rPr>
              <w:t>3</w:t>
            </w:r>
          </w:p>
        </w:tc>
        <w:tc>
          <w:tcPr>
            <w:tcW w:w="3827" w:type="dxa"/>
            <w:shd w:val="clear" w:color="auto" w:fill="auto"/>
            <w:vAlign w:val="center"/>
          </w:tcPr>
          <w:p w:rsidR="00EF602D" w:rsidRPr="00A45BBF" w:rsidRDefault="00EF602D" w:rsidP="00EF602D">
            <w:pPr>
              <w:spacing w:after="0"/>
              <w:jc w:val="center"/>
              <w:rPr>
                <w:rFonts w:ascii="Times New Roman" w:hAnsi="Times New Roman"/>
              </w:rPr>
            </w:pPr>
            <w:r w:rsidRPr="00A45BBF">
              <w:rPr>
                <w:rFonts w:ascii="Times New Roman" w:hAnsi="Times New Roman"/>
              </w:rPr>
              <w:t>0</w:t>
            </w:r>
          </w:p>
        </w:tc>
      </w:tr>
      <w:tr w:rsidR="00EF602D" w:rsidRPr="00A45BBF" w:rsidTr="00EF602D">
        <w:trPr>
          <w:trHeight w:val="454"/>
        </w:trPr>
        <w:tc>
          <w:tcPr>
            <w:tcW w:w="2263" w:type="dxa"/>
            <w:shd w:val="clear" w:color="auto" w:fill="auto"/>
            <w:vAlign w:val="center"/>
          </w:tcPr>
          <w:p w:rsidR="00EF602D" w:rsidRPr="00A45BBF" w:rsidRDefault="00EF602D" w:rsidP="00EF602D">
            <w:pPr>
              <w:spacing w:after="0"/>
              <w:jc w:val="center"/>
              <w:rPr>
                <w:rFonts w:ascii="Times New Roman" w:hAnsi="Times New Roman"/>
              </w:rPr>
            </w:pPr>
            <w:r w:rsidRPr="00A45BBF">
              <w:rPr>
                <w:rFonts w:ascii="Times New Roman" w:hAnsi="Times New Roman"/>
              </w:rPr>
              <w:t>умеренный риск</w:t>
            </w:r>
          </w:p>
        </w:tc>
        <w:tc>
          <w:tcPr>
            <w:tcW w:w="3828" w:type="dxa"/>
            <w:shd w:val="clear" w:color="auto" w:fill="auto"/>
            <w:vAlign w:val="center"/>
          </w:tcPr>
          <w:p w:rsidR="00EF602D" w:rsidRPr="00A45BBF" w:rsidRDefault="00EF602D" w:rsidP="00EF602D">
            <w:pPr>
              <w:spacing w:after="0"/>
              <w:jc w:val="center"/>
              <w:rPr>
                <w:rFonts w:ascii="Times New Roman" w:hAnsi="Times New Roman"/>
              </w:rPr>
            </w:pPr>
            <w:r w:rsidRPr="00A45BBF">
              <w:rPr>
                <w:rFonts w:ascii="Times New Roman" w:hAnsi="Times New Roman"/>
              </w:rPr>
              <w:t>2</w:t>
            </w:r>
          </w:p>
        </w:tc>
        <w:tc>
          <w:tcPr>
            <w:tcW w:w="3827" w:type="dxa"/>
            <w:shd w:val="clear" w:color="auto" w:fill="auto"/>
            <w:vAlign w:val="center"/>
          </w:tcPr>
          <w:p w:rsidR="00EF602D" w:rsidRPr="00A45BBF" w:rsidRDefault="00EF602D" w:rsidP="00EF602D">
            <w:pPr>
              <w:spacing w:after="0"/>
              <w:jc w:val="center"/>
              <w:rPr>
                <w:rFonts w:ascii="Times New Roman" w:hAnsi="Times New Roman"/>
              </w:rPr>
            </w:pPr>
            <w:r w:rsidRPr="00A45BBF">
              <w:rPr>
                <w:rFonts w:ascii="Times New Roman" w:hAnsi="Times New Roman"/>
              </w:rPr>
              <w:t>0</w:t>
            </w:r>
          </w:p>
        </w:tc>
      </w:tr>
    </w:tbl>
    <w:p w:rsidR="00EF602D" w:rsidRPr="00A45BBF" w:rsidRDefault="00EF602D" w:rsidP="00EF602D">
      <w:pPr>
        <w:spacing w:after="0" w:line="240" w:lineRule="auto"/>
        <w:ind w:firstLine="709"/>
        <w:jc w:val="both"/>
        <w:rPr>
          <w:rFonts w:ascii="Times New Roman" w:hAnsi="Times New Roman"/>
          <w:sz w:val="28"/>
          <w:szCs w:val="28"/>
          <w:lang w:eastAsia="ru-RU"/>
        </w:rPr>
      </w:pPr>
    </w:p>
    <w:p w:rsidR="00EF602D" w:rsidRPr="00A45BBF" w:rsidRDefault="00EF602D" w:rsidP="003B48C1">
      <w:pPr>
        <w:spacing w:after="0" w:line="240" w:lineRule="auto"/>
        <w:ind w:firstLine="708"/>
        <w:jc w:val="both"/>
        <w:rPr>
          <w:rFonts w:ascii="Times New Roman" w:hAnsi="Times New Roman"/>
          <w:sz w:val="28"/>
          <w:szCs w:val="28"/>
        </w:rPr>
      </w:pPr>
      <w:r w:rsidRPr="00A45BBF">
        <w:rPr>
          <w:rFonts w:ascii="Times New Roman" w:hAnsi="Times New Roman"/>
          <w:sz w:val="28"/>
          <w:szCs w:val="28"/>
        </w:rPr>
        <w:t xml:space="preserve">В 2020 г. Росздравнадзором в рамках федерального государственного надзора в сфере обращения лекарственных средств посредством организации и проведения проверок соответствия лекарственных средств, находящихся в гражданском обороте, установленным требованиям к их качеству обеспечена проверка 6650 образцов лекарственных средств. В результате проверок в 2020 году подтверждено соответствие установленным требованиям к качеству 6626 образцов лекарственных средств, т.е. 99,8% от общего количества проверенных образцов, что сопоставимо </w:t>
      </w:r>
      <w:r w:rsidR="001545C2" w:rsidRPr="00A45BBF">
        <w:rPr>
          <w:rFonts w:ascii="Times New Roman" w:hAnsi="Times New Roman"/>
          <w:sz w:val="28"/>
          <w:szCs w:val="28"/>
        </w:rPr>
        <w:t>с данным</w:t>
      </w:r>
      <w:r w:rsidRPr="00A45BBF">
        <w:rPr>
          <w:rFonts w:ascii="Times New Roman" w:hAnsi="Times New Roman"/>
          <w:sz w:val="28"/>
          <w:szCs w:val="28"/>
        </w:rPr>
        <w:t xml:space="preserve"> показателем за 2019 г. (99,8%). В результате проведенной экспертизы в 2020 году выявлено 8 партий 8 торговых наименований 8 серий лекарственных средств, не соответствующих требованиям нормативной документации (2019 г. – 42 партии 33 торговых наименований 42 серий).</w:t>
      </w:r>
    </w:p>
    <w:p w:rsidR="00EF602D" w:rsidRPr="00A45BBF" w:rsidRDefault="00EF602D" w:rsidP="00EF602D">
      <w:pPr>
        <w:spacing w:after="0" w:line="240" w:lineRule="auto"/>
        <w:ind w:firstLine="708"/>
        <w:contextualSpacing/>
        <w:jc w:val="both"/>
        <w:rPr>
          <w:rFonts w:ascii="Times New Roman" w:eastAsiaTheme="minorHAnsi" w:hAnsi="Times New Roman"/>
          <w:sz w:val="28"/>
          <w:szCs w:val="28"/>
        </w:rPr>
      </w:pPr>
    </w:p>
    <w:p w:rsidR="00EF602D" w:rsidRPr="00A45BBF" w:rsidRDefault="00EF602D" w:rsidP="00EF602D">
      <w:pPr>
        <w:spacing w:after="0" w:line="240" w:lineRule="auto"/>
        <w:ind w:firstLine="708"/>
        <w:contextualSpacing/>
        <w:jc w:val="both"/>
        <w:rPr>
          <w:rFonts w:ascii="Times New Roman" w:hAnsi="Times New Roman"/>
          <w:i/>
          <w:sz w:val="28"/>
          <w:szCs w:val="28"/>
        </w:rPr>
      </w:pPr>
      <w:r w:rsidRPr="00A45BBF">
        <w:rPr>
          <w:rFonts w:ascii="Times New Roman" w:hAnsi="Times New Roman"/>
          <w:i/>
          <w:sz w:val="28"/>
          <w:szCs w:val="28"/>
        </w:rPr>
        <w:t>Таблица</w:t>
      </w:r>
      <w:r w:rsidR="009A5A1F" w:rsidRPr="00A45BBF">
        <w:rPr>
          <w:rFonts w:ascii="Times New Roman" w:hAnsi="Times New Roman"/>
          <w:i/>
          <w:sz w:val="28"/>
          <w:szCs w:val="28"/>
        </w:rPr>
        <w:t xml:space="preserve"> </w:t>
      </w:r>
      <w:r w:rsidR="00B00F9D">
        <w:rPr>
          <w:rFonts w:ascii="Times New Roman" w:hAnsi="Times New Roman"/>
          <w:i/>
          <w:sz w:val="28"/>
          <w:szCs w:val="28"/>
        </w:rPr>
        <w:t>25</w:t>
      </w:r>
      <w:r w:rsidRPr="00A45BBF">
        <w:rPr>
          <w:rFonts w:ascii="Times New Roman" w:hAnsi="Times New Roman"/>
          <w:i/>
          <w:sz w:val="28"/>
          <w:szCs w:val="28"/>
        </w:rPr>
        <w:t>. Выявление недоброкачественных лекарственных средств в рамках федерального государственного надзора в сфере обращения лекарственных средств за период 2019 – 2020 гг.</w:t>
      </w:r>
    </w:p>
    <w:tbl>
      <w:tblPr>
        <w:tblStyle w:val="300"/>
        <w:tblW w:w="9639" w:type="dxa"/>
        <w:tblInd w:w="108" w:type="dxa"/>
        <w:tblLook w:val="04A0" w:firstRow="1" w:lastRow="0" w:firstColumn="1" w:lastColumn="0" w:noHBand="0" w:noVBand="1"/>
      </w:tblPr>
      <w:tblGrid>
        <w:gridCol w:w="3969"/>
        <w:gridCol w:w="2835"/>
        <w:gridCol w:w="2835"/>
      </w:tblGrid>
      <w:tr w:rsidR="00EF602D" w:rsidRPr="00A45BBF" w:rsidTr="00EF602D">
        <w:tc>
          <w:tcPr>
            <w:tcW w:w="3969"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Показатель</w:t>
            </w:r>
          </w:p>
        </w:tc>
        <w:tc>
          <w:tcPr>
            <w:tcW w:w="2835"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2019 г.</w:t>
            </w:r>
          </w:p>
        </w:tc>
        <w:tc>
          <w:tcPr>
            <w:tcW w:w="2835"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2020 г.</w:t>
            </w:r>
          </w:p>
        </w:tc>
      </w:tr>
      <w:tr w:rsidR="00EF602D" w:rsidRPr="00A45BBF" w:rsidTr="00EF602D">
        <w:tc>
          <w:tcPr>
            <w:tcW w:w="3969" w:type="dxa"/>
          </w:tcPr>
          <w:p w:rsidR="00EF602D" w:rsidRPr="00A45BBF" w:rsidRDefault="00EF602D" w:rsidP="00EF602D">
            <w:pPr>
              <w:contextualSpacing/>
              <w:rPr>
                <w:rFonts w:ascii="Times New Roman" w:hAnsi="Times New Roman"/>
                <w:sz w:val="22"/>
                <w:szCs w:val="22"/>
              </w:rPr>
            </w:pPr>
            <w:r w:rsidRPr="00A45BBF">
              <w:rPr>
                <w:rFonts w:ascii="Times New Roman" w:hAnsi="Times New Roman"/>
                <w:sz w:val="22"/>
                <w:szCs w:val="22"/>
              </w:rPr>
              <w:t>Количество партий</w:t>
            </w:r>
          </w:p>
        </w:tc>
        <w:tc>
          <w:tcPr>
            <w:tcW w:w="2835"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42</w:t>
            </w:r>
          </w:p>
        </w:tc>
        <w:tc>
          <w:tcPr>
            <w:tcW w:w="2835"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8</w:t>
            </w:r>
          </w:p>
        </w:tc>
      </w:tr>
      <w:tr w:rsidR="00EF602D" w:rsidRPr="00A45BBF" w:rsidTr="00EF602D">
        <w:tc>
          <w:tcPr>
            <w:tcW w:w="3969" w:type="dxa"/>
          </w:tcPr>
          <w:p w:rsidR="00EF602D" w:rsidRPr="00A45BBF" w:rsidRDefault="00EF602D" w:rsidP="00EF602D">
            <w:pPr>
              <w:contextualSpacing/>
              <w:rPr>
                <w:rFonts w:ascii="Times New Roman" w:hAnsi="Times New Roman"/>
                <w:sz w:val="22"/>
                <w:szCs w:val="22"/>
              </w:rPr>
            </w:pPr>
            <w:r w:rsidRPr="00A45BBF">
              <w:rPr>
                <w:rFonts w:ascii="Times New Roman" w:hAnsi="Times New Roman"/>
                <w:sz w:val="22"/>
                <w:szCs w:val="22"/>
              </w:rPr>
              <w:t>Количество торговых наименований</w:t>
            </w:r>
          </w:p>
        </w:tc>
        <w:tc>
          <w:tcPr>
            <w:tcW w:w="2835"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33</w:t>
            </w:r>
          </w:p>
        </w:tc>
        <w:tc>
          <w:tcPr>
            <w:tcW w:w="2835"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8</w:t>
            </w:r>
          </w:p>
        </w:tc>
      </w:tr>
      <w:tr w:rsidR="00EF602D" w:rsidRPr="00A45BBF" w:rsidTr="00EF602D">
        <w:tc>
          <w:tcPr>
            <w:tcW w:w="3969" w:type="dxa"/>
          </w:tcPr>
          <w:p w:rsidR="00EF602D" w:rsidRPr="00A45BBF" w:rsidRDefault="00EF602D" w:rsidP="00EF602D">
            <w:pPr>
              <w:contextualSpacing/>
              <w:rPr>
                <w:rFonts w:ascii="Times New Roman" w:hAnsi="Times New Roman"/>
                <w:sz w:val="22"/>
                <w:szCs w:val="22"/>
              </w:rPr>
            </w:pPr>
            <w:r w:rsidRPr="00A45BBF">
              <w:rPr>
                <w:rFonts w:ascii="Times New Roman" w:hAnsi="Times New Roman"/>
                <w:sz w:val="22"/>
                <w:szCs w:val="22"/>
              </w:rPr>
              <w:t>Количество серий</w:t>
            </w:r>
          </w:p>
        </w:tc>
        <w:tc>
          <w:tcPr>
            <w:tcW w:w="2835"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42</w:t>
            </w:r>
          </w:p>
        </w:tc>
        <w:tc>
          <w:tcPr>
            <w:tcW w:w="2835" w:type="dxa"/>
          </w:tcPr>
          <w:p w:rsidR="00EF602D" w:rsidRPr="00A45BBF" w:rsidRDefault="00EF602D" w:rsidP="00EF602D">
            <w:pPr>
              <w:contextualSpacing/>
              <w:jc w:val="center"/>
              <w:rPr>
                <w:rFonts w:ascii="Times New Roman" w:hAnsi="Times New Roman"/>
                <w:sz w:val="22"/>
                <w:szCs w:val="22"/>
              </w:rPr>
            </w:pPr>
            <w:r w:rsidRPr="00A45BBF">
              <w:rPr>
                <w:rFonts w:ascii="Times New Roman" w:hAnsi="Times New Roman"/>
                <w:sz w:val="22"/>
                <w:szCs w:val="22"/>
              </w:rPr>
              <w:t>8</w:t>
            </w:r>
          </w:p>
        </w:tc>
      </w:tr>
    </w:tbl>
    <w:p w:rsidR="00EF602D" w:rsidRPr="00A45BBF" w:rsidRDefault="00EF602D" w:rsidP="00EF602D">
      <w:pPr>
        <w:shd w:val="clear" w:color="auto" w:fill="FFFFFF"/>
        <w:spacing w:after="0" w:line="240" w:lineRule="auto"/>
        <w:ind w:firstLine="708"/>
        <w:jc w:val="both"/>
        <w:rPr>
          <w:rFonts w:ascii="Times New Roman" w:eastAsia="Times New Roman" w:hAnsi="Times New Roman"/>
          <w:b/>
          <w:i/>
          <w:sz w:val="28"/>
          <w:szCs w:val="24"/>
          <w:lang w:eastAsia="ru-RU"/>
        </w:rPr>
      </w:pPr>
    </w:p>
    <w:p w:rsidR="00EF602D" w:rsidRPr="00A45BBF" w:rsidRDefault="00EF602D" w:rsidP="00EF602D">
      <w:pPr>
        <w:shd w:val="clear" w:color="auto" w:fill="FFFFFF"/>
        <w:spacing w:after="0" w:line="240" w:lineRule="auto"/>
        <w:ind w:firstLine="708"/>
        <w:jc w:val="both"/>
        <w:rPr>
          <w:rFonts w:ascii="Times New Roman" w:eastAsia="Times New Roman" w:hAnsi="Times New Roman"/>
          <w:b/>
          <w:i/>
          <w:sz w:val="28"/>
          <w:szCs w:val="24"/>
          <w:lang w:eastAsia="ru-RU"/>
        </w:rPr>
      </w:pPr>
      <w:r w:rsidRPr="00A45BBF">
        <w:rPr>
          <w:rFonts w:ascii="Times New Roman" w:eastAsia="Times New Roman" w:hAnsi="Times New Roman"/>
          <w:b/>
          <w:i/>
          <w:sz w:val="28"/>
          <w:szCs w:val="24"/>
          <w:lang w:eastAsia="ru-RU"/>
        </w:rPr>
        <w:t>Федеральный государственный надзор в сфере обращения лекарственных средств посредством проверок соблюдения субъектами обращения лекарственных средств установленных требований к уничтожению лекарственных средств</w:t>
      </w:r>
    </w:p>
    <w:p w:rsidR="00EF602D" w:rsidRPr="00A45BBF" w:rsidRDefault="00EF602D" w:rsidP="00EF602D">
      <w:pPr>
        <w:spacing w:after="0" w:line="240" w:lineRule="auto"/>
        <w:ind w:firstLine="709"/>
        <w:contextualSpacing/>
        <w:jc w:val="both"/>
        <w:rPr>
          <w:rFonts w:ascii="Times New Roman" w:hAnsi="Times New Roman"/>
          <w:sz w:val="28"/>
          <w:szCs w:val="28"/>
        </w:rPr>
      </w:pPr>
      <w:r w:rsidRPr="00A45BBF">
        <w:rPr>
          <w:rFonts w:ascii="Times New Roman" w:hAnsi="Times New Roman"/>
          <w:sz w:val="28"/>
          <w:szCs w:val="28"/>
        </w:rPr>
        <w:t>Фактически в 2020 г. организовано 10 плановых проверок и завершено 3 плановые проверки</w:t>
      </w:r>
      <w:r w:rsidRPr="00A45BBF">
        <w:rPr>
          <w:rFonts w:ascii="Times New Roman" w:eastAsia="Times New Roman" w:hAnsi="Times New Roman"/>
          <w:sz w:val="28"/>
          <w:szCs w:val="28"/>
          <w:lang w:eastAsia="ru-RU"/>
        </w:rPr>
        <w:t xml:space="preserve"> в отношении организаций-производителей лекарственных средств</w:t>
      </w:r>
      <w:r w:rsidRPr="00A45BBF">
        <w:rPr>
          <w:rFonts w:ascii="Times New Roman" w:hAnsi="Times New Roman"/>
          <w:sz w:val="28"/>
          <w:szCs w:val="28"/>
        </w:rPr>
        <w:t xml:space="preserve">, в том числе 1 плановая проверка, срок проведения которой был продлён в связи с проведением экспертизы отобранных образцов лекарственных средств. </w:t>
      </w:r>
    </w:p>
    <w:p w:rsidR="00EF602D" w:rsidRPr="00A45BBF" w:rsidRDefault="00EF602D" w:rsidP="00EF602D">
      <w:pPr>
        <w:spacing w:after="0" w:line="240" w:lineRule="auto"/>
        <w:ind w:firstLine="709"/>
        <w:contextualSpacing/>
        <w:jc w:val="both"/>
        <w:rPr>
          <w:rFonts w:ascii="Times New Roman" w:hAnsi="Times New Roman"/>
          <w:sz w:val="28"/>
          <w:szCs w:val="28"/>
        </w:rPr>
      </w:pPr>
      <w:r w:rsidRPr="00A45BBF">
        <w:rPr>
          <w:rFonts w:ascii="Times New Roman" w:hAnsi="Times New Roman"/>
          <w:sz w:val="28"/>
          <w:szCs w:val="28"/>
        </w:rPr>
        <w:t xml:space="preserve">В связи с эпидемиологической обстановкой 8 плановых проверок были приостановлены в соответствии с пп. «а» п. 3 поручения </w:t>
      </w:r>
      <w:r w:rsidR="003B48C1">
        <w:rPr>
          <w:rFonts w:ascii="Times New Roman" w:hAnsi="Times New Roman"/>
          <w:sz w:val="28"/>
          <w:szCs w:val="28"/>
        </w:rPr>
        <w:t>П</w:t>
      </w:r>
      <w:r w:rsidRPr="00A45BBF">
        <w:rPr>
          <w:rFonts w:ascii="Times New Roman" w:hAnsi="Times New Roman"/>
          <w:sz w:val="28"/>
          <w:szCs w:val="28"/>
        </w:rPr>
        <w:t>редседателя Правительства Российской Федерации от 18.03.2020 № ММ-П36-1945 и впоследствии завершены в связи с невозможностью их проведения.</w:t>
      </w:r>
    </w:p>
    <w:p w:rsidR="00EF602D" w:rsidRPr="00A45BBF" w:rsidRDefault="00EF602D" w:rsidP="00EF602D">
      <w:pPr>
        <w:spacing w:after="0" w:line="240" w:lineRule="auto"/>
        <w:ind w:firstLine="708"/>
        <w:contextualSpacing/>
        <w:jc w:val="both"/>
        <w:rPr>
          <w:rFonts w:ascii="Times New Roman" w:eastAsiaTheme="minorHAnsi" w:hAnsi="Times New Roman" w:cstheme="minorBidi"/>
          <w:sz w:val="28"/>
          <w:szCs w:val="28"/>
        </w:rPr>
      </w:pPr>
      <w:r w:rsidRPr="00A45BBF">
        <w:rPr>
          <w:rFonts w:ascii="Times New Roman" w:eastAsiaTheme="minorHAnsi" w:hAnsi="Times New Roman" w:cstheme="minorBidi"/>
          <w:sz w:val="28"/>
          <w:szCs w:val="28"/>
        </w:rPr>
        <w:t>Нарушения Правил уничтожения недоброкачественных лекарственных средств, фальсифицированных лекарственных средств и контрафактных лекарственных средств, утверждённых постановлением Правительства Российской Федерации от 03.09.2010 № 674, по результатам проверок, проведенных в 2020 году, не выявлены.</w:t>
      </w:r>
    </w:p>
    <w:p w:rsidR="00EF602D" w:rsidRPr="00A45BBF" w:rsidRDefault="00EF602D" w:rsidP="00EF602D">
      <w:pPr>
        <w:spacing w:after="0" w:line="240" w:lineRule="auto"/>
        <w:ind w:firstLine="709"/>
        <w:contextualSpacing/>
        <w:jc w:val="both"/>
        <w:rPr>
          <w:rFonts w:ascii="Times New Roman" w:hAnsi="Times New Roman"/>
          <w:sz w:val="28"/>
          <w:szCs w:val="28"/>
        </w:rPr>
      </w:pPr>
      <w:r w:rsidRPr="00A45BBF">
        <w:rPr>
          <w:rFonts w:ascii="Times New Roman" w:hAnsi="Times New Roman"/>
          <w:sz w:val="28"/>
          <w:szCs w:val="28"/>
        </w:rPr>
        <w:t xml:space="preserve">Всего в 2020 году проведена 1 внеплановая документарная </w:t>
      </w:r>
      <w:r w:rsidR="003B48C1" w:rsidRPr="00A45BBF">
        <w:rPr>
          <w:rFonts w:ascii="Times New Roman" w:hAnsi="Times New Roman"/>
          <w:sz w:val="28"/>
          <w:szCs w:val="28"/>
        </w:rPr>
        <w:t>проверка соблюдения</w:t>
      </w:r>
      <w:r w:rsidRPr="00A45BBF">
        <w:rPr>
          <w:rFonts w:ascii="Times New Roman" w:hAnsi="Times New Roman"/>
          <w:sz w:val="28"/>
          <w:szCs w:val="28"/>
        </w:rPr>
        <w:t xml:space="preserve"> субъектами обращения лекарственных средств установленных требований к уничтожению лекарственных средств с целью контроля за исполнением ранее выданных предписаний, по результатам которой установлено исполнение 1 ранее выданного предписания.</w:t>
      </w:r>
    </w:p>
    <w:p w:rsidR="00461830" w:rsidRPr="00A45BBF" w:rsidRDefault="00461830" w:rsidP="00EF602D">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4"/>
          <w:lang w:eastAsia="ru-RU"/>
        </w:rPr>
      </w:pPr>
    </w:p>
    <w:p w:rsidR="00EF602D" w:rsidRPr="00A45BBF" w:rsidRDefault="00EF602D" w:rsidP="00EF602D">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4"/>
          <w:lang w:eastAsia="ru-RU"/>
        </w:rPr>
      </w:pPr>
      <w:r w:rsidRPr="00A45BBF">
        <w:rPr>
          <w:rFonts w:ascii="Times New Roman" w:eastAsia="Times New Roman" w:hAnsi="Times New Roman"/>
          <w:b/>
          <w:i/>
          <w:sz w:val="28"/>
          <w:szCs w:val="24"/>
          <w:lang w:eastAsia="ru-RU"/>
        </w:rPr>
        <w:t>Государственный контроль за соблюдением требований к доклиническим исследованиям лекарственных средств, клиническим исследованиям лекарственных препаратов</w:t>
      </w:r>
    </w:p>
    <w:p w:rsidR="00EF602D" w:rsidRPr="00A45BBF" w:rsidRDefault="00EF602D" w:rsidP="00EF602D">
      <w:pPr>
        <w:spacing w:after="0" w:line="240" w:lineRule="auto"/>
        <w:ind w:right="-20" w:firstLine="708"/>
        <w:jc w:val="both"/>
        <w:rPr>
          <w:rFonts w:ascii="Times New Roman" w:eastAsia="Times New Roman" w:hAnsi="Times New Roman"/>
          <w:sz w:val="28"/>
        </w:rPr>
      </w:pPr>
      <w:r w:rsidRPr="00A45BBF">
        <w:rPr>
          <w:rFonts w:ascii="Times New Roman" w:eastAsia="Times New Roman" w:hAnsi="Times New Roman"/>
          <w:sz w:val="28"/>
        </w:rPr>
        <w:t xml:space="preserve">В рамках осуществления государственной функции Росздравнадзором проведено 16 проверок, в отношении 15 организаций, осуществляющих деятельность по организации и/или проведению доклинических и клинических исследований лекарственных препаратов, из которых 3 проверки проведены в плановом порядке, 11 – во внеплановом по контролю за исполнением ранее выданных предписаний.  В 2020 году по данному виду надзора было предусмотрено проведение 183 проверок с применением риск-ориентированной модели, из которых фактически проведено 5 проверок. Организация 11 проверок была завершена на основании п. 9 постановления Правительства Российской Федерации от 03.04.2020 № 438, в связи с невозможностью их проведения. </w:t>
      </w:r>
    </w:p>
    <w:p w:rsidR="00EF602D" w:rsidRPr="00A45BBF" w:rsidRDefault="00EF602D" w:rsidP="00EF602D">
      <w:pPr>
        <w:spacing w:after="0" w:line="240" w:lineRule="auto"/>
        <w:ind w:firstLine="708"/>
        <w:jc w:val="both"/>
        <w:rPr>
          <w:rFonts w:ascii="Times New Roman" w:eastAsia="Times New Roman" w:hAnsi="Times New Roman"/>
          <w:sz w:val="28"/>
          <w:szCs w:val="28"/>
          <w:shd w:val="clear" w:color="auto" w:fill="FFFFFF"/>
        </w:rPr>
      </w:pPr>
      <w:r w:rsidRPr="00A45BBF">
        <w:rPr>
          <w:rFonts w:ascii="Times New Roman" w:eastAsia="Times New Roman" w:hAnsi="Times New Roman"/>
          <w:sz w:val="28"/>
          <w:shd w:val="clear" w:color="auto" w:fill="FFFFFF"/>
        </w:rPr>
        <w:t>В 2020 году были проверены организации, расположенные в 2 субъектах Российской Федерации, проанализировано выполнение требований 15 протоколов клинических исследований лекарственных препаратов и доклинических исследований лекарственных средств для медицинского применения.</w:t>
      </w:r>
      <w:r w:rsidRPr="00A45BBF">
        <w:rPr>
          <w:rFonts w:ascii="Times New Roman" w:eastAsia="Times New Roman" w:hAnsi="Times New Roman"/>
          <w:sz w:val="28"/>
          <w:szCs w:val="28"/>
          <w:shd w:val="clear" w:color="auto" w:fill="FFFFFF"/>
        </w:rPr>
        <w:t xml:space="preserve"> </w:t>
      </w:r>
      <w:r w:rsidRPr="00A45BBF">
        <w:rPr>
          <w:rFonts w:ascii="Times New Roman" w:hAnsi="Times New Roman"/>
          <w:sz w:val="28"/>
          <w:szCs w:val="28"/>
        </w:rPr>
        <w:t>Плановые выездные проверки были проведены в отношении юридических лиц, отнесенных к среднему и умеренному классу риска.</w:t>
      </w:r>
    </w:p>
    <w:p w:rsidR="00EF602D" w:rsidRPr="00A45BBF" w:rsidRDefault="00EF602D" w:rsidP="00EF602D">
      <w:pPr>
        <w:shd w:val="clear" w:color="auto" w:fill="FFFFFF"/>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В 2020 году нарушения законодательства в сфере проведения доклинических и клинических исследований были выявлены при проведении проверок в 4 из 5 проверенных организаций, осуществляющих организацию и/или проведение клинических исследований лекарственных препаратов и доклинических исследований лекарственных средств для медицинского применения (в 2019 году нарушения выявлены в 54 из 95 проверенных организаций). </w:t>
      </w:r>
    </w:p>
    <w:p w:rsidR="00EF602D" w:rsidRPr="00A45BBF" w:rsidRDefault="00EF602D" w:rsidP="00EF602D">
      <w:pPr>
        <w:shd w:val="clear" w:color="auto" w:fill="FFFFFF"/>
        <w:spacing w:after="0" w:line="240" w:lineRule="auto"/>
        <w:ind w:firstLine="709"/>
        <w:jc w:val="both"/>
        <w:rPr>
          <w:rFonts w:ascii="Times New Roman" w:hAnsi="Times New Roman"/>
          <w:sz w:val="28"/>
          <w:szCs w:val="28"/>
        </w:rPr>
      </w:pPr>
      <w:r w:rsidRPr="00A45BBF">
        <w:rPr>
          <w:rFonts w:ascii="Times New Roman" w:hAnsi="Times New Roman"/>
          <w:sz w:val="28"/>
          <w:szCs w:val="28"/>
        </w:rPr>
        <w:t>В процентном отношении выявляемость нарушений законодательства в сфере проведения доклинических и клинических исследований в 2020 году (80%) значительно превышает показатели прошлых лет (2019 год - 57%; 2018 год - 49%). Однако в связи с особенностями проведения контрольно-надзорных мероприятий в 2020 году статистика по выявляемости не является показательной из-за очень малого числа проверенных лиц.</w:t>
      </w:r>
    </w:p>
    <w:p w:rsidR="00EF602D" w:rsidRPr="00A45BBF" w:rsidRDefault="00EF602D" w:rsidP="00EF602D">
      <w:pPr>
        <w:shd w:val="clear" w:color="auto" w:fill="FFFFFF"/>
        <w:spacing w:after="0" w:line="240" w:lineRule="auto"/>
        <w:ind w:firstLine="709"/>
        <w:jc w:val="both"/>
        <w:rPr>
          <w:rFonts w:ascii="Times New Roman" w:hAnsi="Times New Roman"/>
          <w:color w:val="FF0000"/>
          <w:sz w:val="28"/>
          <w:szCs w:val="28"/>
        </w:rPr>
      </w:pPr>
      <w:r w:rsidRPr="00A45BBF">
        <w:rPr>
          <w:rFonts w:ascii="Times New Roman" w:hAnsi="Times New Roman"/>
          <w:sz w:val="28"/>
          <w:szCs w:val="28"/>
        </w:rPr>
        <w:t xml:space="preserve">По итогам государственного контроля (надзора) в 2020 году общее количество выявленных нарушений обязательных требований составляет 36. </w:t>
      </w:r>
      <w:r w:rsidRPr="00A45BBF">
        <w:rPr>
          <w:rFonts w:ascii="Times New Roman" w:eastAsia="Times New Roman" w:hAnsi="Times New Roman"/>
          <w:sz w:val="28"/>
        </w:rPr>
        <w:t>Нарушения обязательных требований были выявлены у организаций, относящихся к среднему классу риска.</w:t>
      </w:r>
      <w:r w:rsidRPr="00A45BBF">
        <w:rPr>
          <w:rFonts w:ascii="Times New Roman" w:hAnsi="Times New Roman"/>
          <w:sz w:val="28"/>
          <w:szCs w:val="28"/>
        </w:rPr>
        <w:t xml:space="preserve"> При проведении 5 плановых контрольно-надзорных мероприятий нарушения обязательных требований выявлялись в деятельности 4 юридических лиц, осуществляющих организацию и/или проведение клинических исследований лекарственных препаратов</w:t>
      </w:r>
      <w:r w:rsidR="003B48C1">
        <w:rPr>
          <w:rFonts w:ascii="Times New Roman" w:hAnsi="Times New Roman"/>
          <w:sz w:val="28"/>
          <w:szCs w:val="28"/>
        </w:rPr>
        <w:t>,</w:t>
      </w:r>
      <w:r w:rsidRPr="00A45BBF">
        <w:rPr>
          <w:rFonts w:ascii="Times New Roman" w:hAnsi="Times New Roman"/>
          <w:sz w:val="28"/>
          <w:szCs w:val="28"/>
        </w:rPr>
        <w:t xml:space="preserve"> и в деятельности 1 юридического лица, осуществляющего организацию проведения доклинических исследований лекарственных препаратов. </w:t>
      </w:r>
    </w:p>
    <w:p w:rsidR="00EF602D" w:rsidRPr="00A45BBF" w:rsidRDefault="00EF602D" w:rsidP="00EF602D">
      <w:pPr>
        <w:spacing w:after="0" w:line="240" w:lineRule="auto"/>
        <w:ind w:firstLine="708"/>
        <w:jc w:val="both"/>
        <w:rPr>
          <w:rFonts w:ascii="Times New Roman" w:eastAsia="Times New Roman" w:hAnsi="Times New Roman"/>
          <w:sz w:val="28"/>
        </w:rPr>
      </w:pPr>
      <w:r w:rsidRPr="00A45BBF">
        <w:rPr>
          <w:rFonts w:ascii="Times New Roman" w:eastAsia="Times New Roman" w:hAnsi="Times New Roman"/>
          <w:sz w:val="28"/>
        </w:rPr>
        <w:t xml:space="preserve">По результатам федерального государственного надзора в сфере обращения лекарственных средств в форме проверок соблюдения субъектами обращения лекарственных средств установленных требований к клиническим исследованиям лекарственных препаратов в 2020 году были выявлены 33 нарушения обязательных требований (в отношении отдельных протоколов клинических исследований) (таблица </w:t>
      </w:r>
      <w:r w:rsidR="00B00F9D">
        <w:rPr>
          <w:rFonts w:ascii="Times New Roman" w:eastAsia="Times New Roman" w:hAnsi="Times New Roman"/>
          <w:sz w:val="28"/>
        </w:rPr>
        <w:t>26</w:t>
      </w:r>
      <w:r w:rsidRPr="00A45BBF">
        <w:rPr>
          <w:rFonts w:ascii="Times New Roman" w:eastAsia="Times New Roman" w:hAnsi="Times New Roman"/>
          <w:sz w:val="28"/>
        </w:rPr>
        <w:t>).</w:t>
      </w:r>
    </w:p>
    <w:p w:rsidR="00EF602D" w:rsidRPr="00A45BBF" w:rsidRDefault="00EF602D" w:rsidP="00EF602D">
      <w:pPr>
        <w:tabs>
          <w:tab w:val="left" w:pos="7540"/>
        </w:tabs>
        <w:spacing w:after="0" w:line="240" w:lineRule="auto"/>
        <w:ind w:firstLine="708"/>
        <w:jc w:val="both"/>
        <w:rPr>
          <w:rFonts w:ascii="Times New Roman" w:eastAsia="Times New Roman" w:hAnsi="Times New Roman"/>
          <w:sz w:val="28"/>
        </w:rPr>
      </w:pPr>
    </w:p>
    <w:p w:rsidR="00EF602D" w:rsidRPr="00A45BBF" w:rsidRDefault="00EF602D" w:rsidP="00EF602D">
      <w:pPr>
        <w:spacing w:after="0" w:line="240" w:lineRule="auto"/>
        <w:ind w:firstLine="708"/>
        <w:jc w:val="both"/>
        <w:rPr>
          <w:rFonts w:ascii="Times New Roman" w:eastAsia="Times New Roman" w:hAnsi="Times New Roman"/>
          <w:i/>
          <w:sz w:val="28"/>
        </w:rPr>
      </w:pPr>
      <w:r w:rsidRPr="00A45BBF">
        <w:rPr>
          <w:rFonts w:ascii="Times New Roman" w:eastAsia="Times New Roman" w:hAnsi="Times New Roman"/>
          <w:i/>
          <w:sz w:val="28"/>
        </w:rPr>
        <w:t xml:space="preserve">Таблица </w:t>
      </w:r>
      <w:r w:rsidR="00B00F9D">
        <w:rPr>
          <w:rFonts w:ascii="Times New Roman" w:eastAsia="Times New Roman" w:hAnsi="Times New Roman"/>
          <w:i/>
          <w:sz w:val="28"/>
        </w:rPr>
        <w:t>26</w:t>
      </w:r>
      <w:r w:rsidRPr="00A45BBF">
        <w:rPr>
          <w:rFonts w:ascii="Times New Roman" w:eastAsia="Times New Roman" w:hAnsi="Times New Roman"/>
          <w:i/>
          <w:sz w:val="28"/>
        </w:rPr>
        <w:t>. Выявляемые нарушения обязательных требований, предъявляемых к клиническим исследованиям лекарственных препаратов</w:t>
      </w:r>
    </w:p>
    <w:tbl>
      <w:tblPr>
        <w:tblStyle w:val="102"/>
        <w:tblW w:w="0" w:type="auto"/>
        <w:tblInd w:w="-5" w:type="dxa"/>
        <w:tblLook w:val="04A0" w:firstRow="1" w:lastRow="0" w:firstColumn="1" w:lastColumn="0" w:noHBand="0" w:noVBand="1"/>
      </w:tblPr>
      <w:tblGrid>
        <w:gridCol w:w="8086"/>
        <w:gridCol w:w="1548"/>
      </w:tblGrid>
      <w:tr w:rsidR="00EF602D" w:rsidRPr="00A45BBF" w:rsidTr="00461830">
        <w:tc>
          <w:tcPr>
            <w:tcW w:w="8222" w:type="dxa"/>
          </w:tcPr>
          <w:p w:rsidR="00EF602D" w:rsidRPr="00A45BBF" w:rsidRDefault="00EF602D" w:rsidP="00EF602D">
            <w:pPr>
              <w:jc w:val="center"/>
              <w:rPr>
                <w:rFonts w:ascii="Times New Roman" w:eastAsia="Times New Roman" w:hAnsi="Times New Roman"/>
                <w:sz w:val="22"/>
                <w:szCs w:val="22"/>
              </w:rPr>
            </w:pPr>
            <w:r w:rsidRPr="00A45BBF">
              <w:rPr>
                <w:rFonts w:ascii="Times New Roman" w:eastAsia="Times New Roman" w:hAnsi="Times New Roman"/>
                <w:sz w:val="22"/>
                <w:szCs w:val="22"/>
              </w:rPr>
              <w:t>Виды нарушений</w:t>
            </w:r>
            <w:r w:rsidRPr="00A45BBF">
              <w:rPr>
                <w:rFonts w:ascii="Times New Roman" w:eastAsia="Times New Roman" w:hAnsi="Times New Roman"/>
                <w:i/>
                <w:sz w:val="22"/>
                <w:szCs w:val="22"/>
              </w:rPr>
              <w:t xml:space="preserve"> </w:t>
            </w:r>
            <w:r w:rsidRPr="00A45BBF">
              <w:rPr>
                <w:rFonts w:ascii="Times New Roman" w:eastAsia="Times New Roman" w:hAnsi="Times New Roman"/>
                <w:sz w:val="22"/>
                <w:szCs w:val="22"/>
              </w:rPr>
              <w:t>обязательных требований</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Количество нарушений (% от общего количества нарушений)</w:t>
            </w:r>
          </w:p>
        </w:tc>
      </w:tr>
      <w:tr w:rsidR="00EF602D" w:rsidRPr="00A45BBF" w:rsidTr="00461830">
        <w:tc>
          <w:tcPr>
            <w:tcW w:w="8222" w:type="dxa"/>
          </w:tcPr>
          <w:p w:rsidR="00EF602D" w:rsidRPr="00A45BBF" w:rsidRDefault="00EF602D" w:rsidP="000E2A50">
            <w:pPr>
              <w:numPr>
                <w:ilvl w:val="0"/>
                <w:numId w:val="5"/>
              </w:numPr>
              <w:ind w:left="34" w:firstLine="360"/>
              <w:contextualSpacing/>
              <w:jc w:val="both"/>
              <w:rPr>
                <w:rFonts w:ascii="Times New Roman" w:eastAsia="Times New Roman" w:hAnsi="Times New Roman" w:cstheme="minorBidi"/>
                <w:sz w:val="22"/>
                <w:szCs w:val="22"/>
              </w:rPr>
            </w:pPr>
            <w:r w:rsidRPr="00A45BBF">
              <w:rPr>
                <w:rFonts w:ascii="Times New Roman" w:eastAsia="Times New Roman" w:hAnsi="Times New Roman" w:cstheme="minorBidi"/>
                <w:b/>
                <w:sz w:val="22"/>
                <w:szCs w:val="22"/>
              </w:rPr>
              <w:t>Нарушения организации проведения клинических исследований лекарственных препаратов, из них:</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18 нарушений (55 %)</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не обеспечено проведение клинических исследований лекарственных препаратов для медицинского применения в соответствии с Правилами надлежащей клинической практики и требованиями законодательства Российской Федерации в сфере обращения лекарственных средств;</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hAnsi="Times New Roman"/>
                <w:sz w:val="22"/>
                <w:szCs w:val="22"/>
              </w:rPr>
              <w:t xml:space="preserve">1 нарушение </w:t>
            </w:r>
            <w:r w:rsidRPr="00A45BBF">
              <w:rPr>
                <w:rFonts w:ascii="Times New Roman" w:eastAsia="Times New Roman" w:hAnsi="Times New Roman"/>
                <w:sz w:val="22"/>
                <w:szCs w:val="22"/>
              </w:rPr>
              <w:t>(3 %)</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 xml:space="preserve"> не обеспечено ежегодного пересмотра брошюры исследователя;</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1 нарушение (3 %)</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не обеспечено внедрение и поддержание систем обеспечения и контроля качества в соответствии со стандартными операционными процедурами организатора;</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hAnsi="Times New Roman"/>
                <w:sz w:val="22"/>
                <w:szCs w:val="22"/>
              </w:rPr>
              <w:t xml:space="preserve">1 нарушение </w:t>
            </w:r>
            <w:r w:rsidRPr="00A45BBF">
              <w:rPr>
                <w:rFonts w:ascii="Times New Roman" w:eastAsia="Times New Roman" w:hAnsi="Times New Roman"/>
                <w:sz w:val="22"/>
                <w:szCs w:val="22"/>
              </w:rPr>
              <w:t>(3 %)</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не обеспечено подтверждение факта предоставления исследователю и медицинской организации протокола клинического исследования и брошюры в текущей редакции до подписания с медицинской организацией договора на проведение клинического исследования;</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hAnsi="Times New Roman"/>
                <w:sz w:val="22"/>
                <w:szCs w:val="22"/>
              </w:rPr>
              <w:t xml:space="preserve">1 нарушение (3 </w:t>
            </w:r>
            <w:r w:rsidRPr="00A45BBF">
              <w:rPr>
                <w:rFonts w:ascii="Times New Roman" w:eastAsia="Times New Roman" w:hAnsi="Times New Roman"/>
                <w:sz w:val="22"/>
                <w:szCs w:val="22"/>
              </w:rPr>
              <w:t>%)</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нарушения мониторинга клинических исследований лекарственных препаратов, осуществляемого сотрудниками разработчика лекарственных препаратов или его уполномоченного представителя;</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4 нарушения (12 %)</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не обеспечено направление в Росздравнадзор отчетов по безопасности разрабатываемых лекарственных препаратов;</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hAnsi="Times New Roman"/>
                <w:sz w:val="22"/>
                <w:szCs w:val="22"/>
              </w:rPr>
              <w:t xml:space="preserve">1 нарушение </w:t>
            </w:r>
            <w:r w:rsidRPr="00A45BBF">
              <w:rPr>
                <w:rFonts w:ascii="Times New Roman" w:hAnsi="Times New Roman"/>
                <w:sz w:val="22"/>
                <w:szCs w:val="22"/>
              </w:rPr>
              <w:br/>
              <w:t xml:space="preserve">( 3 </w:t>
            </w:r>
            <w:r w:rsidRPr="00A45BBF">
              <w:rPr>
                <w:rFonts w:ascii="Times New Roman" w:eastAsia="Times New Roman" w:hAnsi="Times New Roman"/>
                <w:sz w:val="22"/>
                <w:szCs w:val="22"/>
              </w:rPr>
              <w:t>%)</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 xml:space="preserve"> не обеспечена независимая от мониторинга оценка соответствия проводимых клинических исследований протоколу исследований, стандартным операционным процедурам организатора и требованиям законодательства Российской Федерации об обращении лекарственных средств (аудит клинического исследования);</w:t>
            </w:r>
          </w:p>
        </w:tc>
        <w:tc>
          <w:tcPr>
            <w:tcW w:w="1553"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3 нарушения (9 %)</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не получено подтверждение того, что независимые этические комитеты медицинских организаций, в которых проводились клинические исследования, организованы и действуют в соответствии с Правилами надлежащей клинической практики;</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1 нарушение (3 %)</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не обеспечен учет лекарственных препаратов для клинических исследований;</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1 нарушение (3 %)</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не обеспечено указания главному исследователю на отклонения от протокола и не предприняты меры по дальнейшему недопущению отклонений;</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2 нарушения (6 %)</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 xml:space="preserve">не обеспечена постоянная оценка безопасности исследуемого лекарственного препарата; </w:t>
            </w:r>
          </w:p>
        </w:tc>
        <w:tc>
          <w:tcPr>
            <w:tcW w:w="1553"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1 нарушение (3 %)</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не обеспечено предоставление в Минздрав России отчета о результатах клинических исследований в трехмесячный срок.</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hAnsi="Times New Roman"/>
                <w:sz w:val="22"/>
                <w:szCs w:val="22"/>
              </w:rPr>
              <w:t xml:space="preserve">1 нарушение </w:t>
            </w:r>
            <w:r w:rsidRPr="00A45BBF">
              <w:rPr>
                <w:rFonts w:ascii="Times New Roman" w:eastAsia="Times New Roman" w:hAnsi="Times New Roman"/>
                <w:sz w:val="22"/>
                <w:szCs w:val="22"/>
              </w:rPr>
              <w:t>(3 %)</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eastAsia="Times New Roman" w:hAnsi="Times New Roman" w:cstheme="minorBidi"/>
                <w:b/>
                <w:sz w:val="22"/>
                <w:szCs w:val="22"/>
              </w:rPr>
              <w:t xml:space="preserve">    2. Нарушения по проведению клинических исследований лекарственных препаратов на базе медицинских организаций и деятельности ответственных исследователей, членов их исследовательских команд, из них:</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13 нарушений (39 %)</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eastAsia="Times New Roman" w:hAnsi="Times New Roman"/>
                <w:sz w:val="22"/>
                <w:szCs w:val="22"/>
              </w:rPr>
              <w:t>не обеспечено проведение клинических исследований лекарственных препаратов для медицинского применения в соответствии с Правилами надлежащей клинической практики и требованиями законодательства Российской Федерации в сфере обращения лекарственных средств;</w:t>
            </w:r>
          </w:p>
        </w:tc>
        <w:tc>
          <w:tcPr>
            <w:tcW w:w="1553"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 xml:space="preserve">3 нарушения </w:t>
            </w:r>
            <w:r w:rsidRPr="00A45BBF">
              <w:rPr>
                <w:rFonts w:ascii="Times New Roman" w:eastAsia="Times New Roman" w:hAnsi="Times New Roman"/>
                <w:sz w:val="22"/>
                <w:szCs w:val="22"/>
              </w:rPr>
              <w:t>(9 %)</w:t>
            </w:r>
          </w:p>
        </w:tc>
      </w:tr>
      <w:tr w:rsidR="00EF602D" w:rsidRPr="00A45BBF" w:rsidTr="00461830">
        <w:tc>
          <w:tcPr>
            <w:tcW w:w="8222" w:type="dxa"/>
          </w:tcPr>
          <w:p w:rsidR="00EF602D" w:rsidRPr="00A45BBF" w:rsidRDefault="00EF602D" w:rsidP="00EF602D">
            <w:pPr>
              <w:jc w:val="both"/>
              <w:rPr>
                <w:rFonts w:ascii="Times New Roman" w:hAnsi="Times New Roman"/>
                <w:sz w:val="22"/>
                <w:szCs w:val="22"/>
              </w:rPr>
            </w:pPr>
            <w:r w:rsidRPr="00A45BBF">
              <w:rPr>
                <w:rFonts w:ascii="Times New Roman" w:eastAsia="Times New Roman" w:hAnsi="Times New Roman"/>
                <w:sz w:val="22"/>
                <w:szCs w:val="22"/>
              </w:rPr>
              <w:t>руководителями медицинских организаций не обеспечено направление сообщений в Минздрав России о начале клинических исследований лекарственных препаратов для медицинского применения в установленный законом срок;</w:t>
            </w:r>
          </w:p>
        </w:tc>
        <w:tc>
          <w:tcPr>
            <w:tcW w:w="1553" w:type="dxa"/>
          </w:tcPr>
          <w:p w:rsidR="00EF602D" w:rsidRPr="00A45BBF" w:rsidRDefault="00EF602D" w:rsidP="00EF602D">
            <w:pPr>
              <w:jc w:val="both"/>
              <w:rPr>
                <w:rFonts w:ascii="Times New Roman" w:hAnsi="Times New Roman"/>
                <w:sz w:val="22"/>
                <w:szCs w:val="22"/>
              </w:rPr>
            </w:pPr>
            <w:r w:rsidRPr="00A45BBF">
              <w:rPr>
                <w:rFonts w:ascii="Times New Roman" w:eastAsia="Times New Roman" w:hAnsi="Times New Roman"/>
                <w:sz w:val="22"/>
                <w:szCs w:val="22"/>
              </w:rPr>
              <w:t>1 нарушение    (3 %)</w:t>
            </w:r>
          </w:p>
        </w:tc>
      </w:tr>
      <w:tr w:rsidR="00EF602D" w:rsidRPr="00A45BBF" w:rsidTr="00461830">
        <w:tc>
          <w:tcPr>
            <w:tcW w:w="8222"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не обеспечено своевременное информирование независимого этического комитета об отклонениях от протокола исследования, нежелательных реакциях и новых данных, которые могут неблагоприятно повлиять на ход клинического исследования;</w:t>
            </w:r>
          </w:p>
        </w:tc>
        <w:tc>
          <w:tcPr>
            <w:tcW w:w="1553" w:type="dxa"/>
          </w:tcPr>
          <w:p w:rsidR="00EF602D" w:rsidRPr="00A45BBF" w:rsidRDefault="00EF602D" w:rsidP="00EF602D">
            <w:pPr>
              <w:jc w:val="both"/>
              <w:rPr>
                <w:rFonts w:ascii="Times New Roman" w:hAnsi="Times New Roman"/>
                <w:sz w:val="22"/>
                <w:szCs w:val="22"/>
              </w:rPr>
            </w:pPr>
            <w:r w:rsidRPr="00A45BBF">
              <w:rPr>
                <w:rFonts w:ascii="Times New Roman" w:eastAsia="Times New Roman" w:hAnsi="Times New Roman"/>
                <w:sz w:val="22"/>
                <w:szCs w:val="22"/>
              </w:rPr>
              <w:t>7 нарушений    (21 %)</w:t>
            </w:r>
          </w:p>
        </w:tc>
      </w:tr>
      <w:tr w:rsidR="00EF602D" w:rsidRPr="00A45BBF" w:rsidTr="00461830">
        <w:tc>
          <w:tcPr>
            <w:tcW w:w="8222"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не обеспечено полное и достоверное ведение документации клинических исследований.</w:t>
            </w:r>
          </w:p>
        </w:tc>
        <w:tc>
          <w:tcPr>
            <w:tcW w:w="1553" w:type="dxa"/>
          </w:tcPr>
          <w:p w:rsidR="00EF602D" w:rsidRPr="00A45BBF" w:rsidRDefault="00EF602D" w:rsidP="008D79B1">
            <w:pPr>
              <w:jc w:val="both"/>
              <w:rPr>
                <w:rFonts w:ascii="Times New Roman" w:hAnsi="Times New Roman"/>
                <w:sz w:val="22"/>
                <w:szCs w:val="22"/>
              </w:rPr>
            </w:pPr>
            <w:r w:rsidRPr="00A45BBF">
              <w:rPr>
                <w:rFonts w:ascii="Times New Roman" w:eastAsia="Times New Roman" w:hAnsi="Times New Roman"/>
                <w:sz w:val="22"/>
                <w:szCs w:val="22"/>
              </w:rPr>
              <w:t>2 нарушени</w:t>
            </w:r>
            <w:r w:rsidR="008D79B1">
              <w:rPr>
                <w:rFonts w:ascii="Times New Roman" w:eastAsia="Times New Roman" w:hAnsi="Times New Roman"/>
                <w:sz w:val="22"/>
                <w:szCs w:val="22"/>
              </w:rPr>
              <w:t>я</w:t>
            </w:r>
            <w:r w:rsidRPr="00A45BBF">
              <w:rPr>
                <w:rFonts w:ascii="Times New Roman" w:eastAsia="Times New Roman" w:hAnsi="Times New Roman"/>
                <w:sz w:val="22"/>
                <w:szCs w:val="22"/>
              </w:rPr>
              <w:t xml:space="preserve"> (6 %)</w:t>
            </w:r>
          </w:p>
        </w:tc>
      </w:tr>
      <w:tr w:rsidR="00EF602D" w:rsidRPr="00A45BBF" w:rsidTr="00461830">
        <w:tc>
          <w:tcPr>
            <w:tcW w:w="8222"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cstheme="minorBidi"/>
                <w:b/>
                <w:sz w:val="22"/>
                <w:szCs w:val="22"/>
              </w:rPr>
              <w:t xml:space="preserve">    3. Нарушения по </w:t>
            </w:r>
            <w:r w:rsidRPr="00A45BBF">
              <w:rPr>
                <w:rFonts w:ascii="Times New Roman" w:eastAsiaTheme="minorHAnsi" w:hAnsi="Times New Roman" w:cstheme="minorBidi"/>
                <w:b/>
                <w:sz w:val="22"/>
                <w:szCs w:val="22"/>
              </w:rPr>
              <w:t xml:space="preserve">этическому сопровождению клинических исследований лекарственных препаратов на базе локальных или региональных (независимых) этических комитетов при медицинских организациях, из них: </w:t>
            </w:r>
          </w:p>
        </w:tc>
        <w:tc>
          <w:tcPr>
            <w:tcW w:w="1553" w:type="dxa"/>
          </w:tcPr>
          <w:p w:rsidR="00EF602D" w:rsidRPr="00A45BBF" w:rsidRDefault="00EF602D" w:rsidP="008D79B1">
            <w:pPr>
              <w:jc w:val="both"/>
              <w:rPr>
                <w:rFonts w:ascii="Times New Roman" w:hAnsi="Times New Roman"/>
                <w:sz w:val="22"/>
                <w:szCs w:val="22"/>
              </w:rPr>
            </w:pPr>
            <w:r w:rsidRPr="00A45BBF">
              <w:rPr>
                <w:rFonts w:ascii="Times New Roman" w:hAnsi="Times New Roman"/>
                <w:sz w:val="22"/>
                <w:szCs w:val="22"/>
              </w:rPr>
              <w:t>2 нарушени</w:t>
            </w:r>
            <w:r w:rsidR="008D79B1">
              <w:rPr>
                <w:rFonts w:ascii="Times New Roman" w:hAnsi="Times New Roman"/>
                <w:sz w:val="22"/>
                <w:szCs w:val="22"/>
              </w:rPr>
              <w:t>я</w:t>
            </w:r>
            <w:r w:rsidRPr="00A45BBF">
              <w:rPr>
                <w:rFonts w:ascii="Times New Roman" w:hAnsi="Times New Roman"/>
                <w:sz w:val="22"/>
                <w:szCs w:val="22"/>
              </w:rPr>
              <w:t xml:space="preserve"> (6 %)</w:t>
            </w:r>
          </w:p>
        </w:tc>
      </w:tr>
      <w:tr w:rsidR="00EF602D" w:rsidRPr="00A45BBF" w:rsidTr="00461830">
        <w:tc>
          <w:tcPr>
            <w:tcW w:w="8222"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не обеспечено осуществление деятельности в соответствии со стандартными операционными процедурами, регламентирующими деятельность комитетов;</w:t>
            </w:r>
          </w:p>
        </w:tc>
        <w:tc>
          <w:tcPr>
            <w:tcW w:w="1553" w:type="dxa"/>
          </w:tcPr>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1 нарушени</w:t>
            </w:r>
            <w:r w:rsidR="008D79B1">
              <w:rPr>
                <w:rFonts w:ascii="Times New Roman" w:hAnsi="Times New Roman"/>
                <w:sz w:val="22"/>
                <w:szCs w:val="22"/>
              </w:rPr>
              <w:t>е</w:t>
            </w:r>
            <w:r w:rsidRPr="00A45BBF">
              <w:rPr>
                <w:rFonts w:ascii="Times New Roman" w:hAnsi="Times New Roman"/>
                <w:sz w:val="22"/>
                <w:szCs w:val="22"/>
              </w:rPr>
              <w:t xml:space="preserve"> </w:t>
            </w:r>
          </w:p>
          <w:p w:rsidR="00EF602D" w:rsidRPr="00A45BBF" w:rsidRDefault="00EF602D" w:rsidP="00EF602D">
            <w:pPr>
              <w:jc w:val="both"/>
              <w:rPr>
                <w:rFonts w:ascii="Times New Roman" w:hAnsi="Times New Roman"/>
                <w:sz w:val="22"/>
                <w:szCs w:val="22"/>
              </w:rPr>
            </w:pPr>
            <w:r w:rsidRPr="00A45BBF">
              <w:rPr>
                <w:rFonts w:ascii="Times New Roman" w:hAnsi="Times New Roman"/>
                <w:sz w:val="22"/>
                <w:szCs w:val="22"/>
              </w:rPr>
              <w:t xml:space="preserve">(3 </w:t>
            </w:r>
            <w:r w:rsidRPr="00A45BBF">
              <w:rPr>
                <w:rFonts w:ascii="Times New Roman" w:eastAsia="Times New Roman" w:hAnsi="Times New Roman"/>
                <w:sz w:val="22"/>
                <w:szCs w:val="22"/>
              </w:rPr>
              <w:t>%)</w:t>
            </w:r>
          </w:p>
        </w:tc>
      </w:tr>
      <w:tr w:rsidR="00EF602D" w:rsidRPr="00A45BBF" w:rsidTr="00461830">
        <w:tc>
          <w:tcPr>
            <w:tcW w:w="8222"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не обеспечено надлежащее хранение документации клинических исследований</w:t>
            </w:r>
          </w:p>
        </w:tc>
        <w:tc>
          <w:tcPr>
            <w:tcW w:w="1553"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 xml:space="preserve">1 нарушения </w:t>
            </w:r>
          </w:p>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(3 %)</w:t>
            </w:r>
          </w:p>
        </w:tc>
      </w:tr>
    </w:tbl>
    <w:p w:rsidR="00EF602D" w:rsidRPr="00A45BBF" w:rsidRDefault="00EF602D" w:rsidP="00EF602D">
      <w:pPr>
        <w:tabs>
          <w:tab w:val="left" w:pos="6915"/>
        </w:tabs>
        <w:spacing w:after="0" w:line="240" w:lineRule="auto"/>
        <w:ind w:firstLine="709"/>
        <w:jc w:val="both"/>
        <w:rPr>
          <w:rFonts w:ascii="Times New Roman" w:eastAsia="Times New Roman" w:hAnsi="Times New Roman"/>
          <w:sz w:val="28"/>
        </w:rPr>
      </w:pPr>
    </w:p>
    <w:p w:rsidR="00EF602D" w:rsidRPr="00A45BBF" w:rsidRDefault="00EF602D" w:rsidP="00EF602D">
      <w:pPr>
        <w:tabs>
          <w:tab w:val="left" w:pos="6915"/>
        </w:tabs>
        <w:spacing w:after="0" w:line="240" w:lineRule="auto"/>
        <w:ind w:firstLine="709"/>
        <w:jc w:val="both"/>
        <w:rPr>
          <w:rFonts w:ascii="Times New Roman" w:eastAsia="Times New Roman" w:hAnsi="Times New Roman"/>
          <w:sz w:val="28"/>
        </w:rPr>
      </w:pPr>
      <w:r w:rsidRPr="00A45BBF">
        <w:rPr>
          <w:rFonts w:ascii="Times New Roman" w:eastAsia="Times New Roman" w:hAnsi="Times New Roman"/>
          <w:sz w:val="28"/>
        </w:rPr>
        <w:t xml:space="preserve">Таким образом, в 2020 году в ходе проведения клинических исследований лекарственных препаратов для медицинского применения на территории Российской Федерации установлено </w:t>
      </w:r>
      <w:r w:rsidRPr="00A45BBF">
        <w:rPr>
          <w:rFonts w:ascii="Times New Roman" w:hAnsi="Times New Roman"/>
          <w:sz w:val="28"/>
          <w:szCs w:val="28"/>
        </w:rPr>
        <w:t xml:space="preserve">33 нарушения Правил надлежащей клинической практики, утвержденных уполномоченным федеральным органом исполнительной власти (92 </w:t>
      </w:r>
      <w:r w:rsidRPr="00A45BBF">
        <w:rPr>
          <w:rFonts w:ascii="Times New Roman" w:eastAsia="Times New Roman" w:hAnsi="Times New Roman"/>
          <w:sz w:val="28"/>
          <w:szCs w:val="28"/>
          <w:lang w:eastAsia="ru-RU"/>
        </w:rPr>
        <w:t>% от общего числа нарушений обязательных требований</w:t>
      </w:r>
      <w:r w:rsidRPr="00A45BBF">
        <w:rPr>
          <w:rFonts w:ascii="Times New Roman" w:hAnsi="Times New Roman"/>
          <w:sz w:val="28"/>
          <w:szCs w:val="28"/>
        </w:rPr>
        <w:t>).</w:t>
      </w:r>
    </w:p>
    <w:p w:rsidR="00EF602D" w:rsidRPr="00A45BBF" w:rsidRDefault="00EF602D" w:rsidP="00EF602D">
      <w:pPr>
        <w:spacing w:after="0" w:line="240" w:lineRule="auto"/>
        <w:ind w:firstLine="567"/>
        <w:jc w:val="both"/>
        <w:rPr>
          <w:rFonts w:ascii="Times New Roman" w:eastAsia="Times New Roman" w:hAnsi="Times New Roman"/>
          <w:sz w:val="28"/>
        </w:rPr>
      </w:pPr>
      <w:r w:rsidRPr="00A45BBF">
        <w:rPr>
          <w:rFonts w:ascii="Times New Roman" w:eastAsia="Times New Roman" w:hAnsi="Times New Roman"/>
          <w:sz w:val="28"/>
        </w:rPr>
        <w:t xml:space="preserve">По результатам федерального государственного надзора в сфере обращения лекарственных средств в форме проверок соблюдения субъектами обращения лекарственных средств установленных требований к доклиническим исследованиям лекарственных препаратов в 2020 году было выявлено 3 нарушения обязательных требований правил надлежащей лабораторной практики» (далее - Правила) (таблица </w:t>
      </w:r>
      <w:r w:rsidR="00B00F9D">
        <w:rPr>
          <w:rFonts w:ascii="Times New Roman" w:eastAsia="Times New Roman" w:hAnsi="Times New Roman"/>
          <w:sz w:val="28"/>
        </w:rPr>
        <w:t>27</w:t>
      </w:r>
      <w:r w:rsidRPr="00A45BBF">
        <w:rPr>
          <w:rFonts w:ascii="Times New Roman" w:eastAsia="Times New Roman" w:hAnsi="Times New Roman"/>
          <w:sz w:val="28"/>
        </w:rPr>
        <w:t>).</w:t>
      </w:r>
    </w:p>
    <w:p w:rsidR="00EF602D" w:rsidRDefault="00EF602D" w:rsidP="00EF602D">
      <w:pPr>
        <w:spacing w:after="0" w:line="240" w:lineRule="auto"/>
        <w:ind w:firstLine="567"/>
        <w:jc w:val="both"/>
        <w:rPr>
          <w:rFonts w:ascii="Times New Roman" w:eastAsia="Times New Roman" w:hAnsi="Times New Roman"/>
          <w:i/>
          <w:sz w:val="28"/>
        </w:rPr>
      </w:pPr>
    </w:p>
    <w:p w:rsidR="00EF602D" w:rsidRPr="00A45BBF" w:rsidRDefault="00EF602D" w:rsidP="00EF602D">
      <w:pPr>
        <w:spacing w:after="0" w:line="240" w:lineRule="auto"/>
        <w:ind w:firstLine="567"/>
        <w:jc w:val="both"/>
        <w:rPr>
          <w:rFonts w:ascii="Times New Roman" w:eastAsia="Times New Roman" w:hAnsi="Times New Roman"/>
          <w:sz w:val="28"/>
        </w:rPr>
      </w:pPr>
      <w:r w:rsidRPr="00A45BBF">
        <w:rPr>
          <w:rFonts w:ascii="Times New Roman" w:eastAsia="Times New Roman" w:hAnsi="Times New Roman"/>
          <w:i/>
          <w:sz w:val="28"/>
        </w:rPr>
        <w:t xml:space="preserve">Таблица </w:t>
      </w:r>
      <w:r w:rsidR="00B00F9D">
        <w:rPr>
          <w:rFonts w:ascii="Times New Roman" w:eastAsia="Times New Roman" w:hAnsi="Times New Roman"/>
          <w:i/>
          <w:sz w:val="28"/>
        </w:rPr>
        <w:t>27</w:t>
      </w:r>
      <w:r w:rsidRPr="00A45BBF">
        <w:rPr>
          <w:rFonts w:ascii="Times New Roman" w:eastAsia="Times New Roman" w:hAnsi="Times New Roman"/>
          <w:i/>
          <w:sz w:val="28"/>
        </w:rPr>
        <w:t>. Выявляемые нарушения обязательных требований, предъявляемых к доклиническим исследованиям лекарственных препаратов</w:t>
      </w:r>
    </w:p>
    <w:tbl>
      <w:tblPr>
        <w:tblStyle w:val="102"/>
        <w:tblW w:w="0" w:type="auto"/>
        <w:tblInd w:w="-5" w:type="dxa"/>
        <w:tblLook w:val="04A0" w:firstRow="1" w:lastRow="0" w:firstColumn="1" w:lastColumn="0" w:noHBand="0" w:noVBand="1"/>
      </w:tblPr>
      <w:tblGrid>
        <w:gridCol w:w="7115"/>
        <w:gridCol w:w="2519"/>
      </w:tblGrid>
      <w:tr w:rsidR="00EF602D" w:rsidRPr="00A45BBF" w:rsidTr="00461830">
        <w:tc>
          <w:tcPr>
            <w:tcW w:w="7230" w:type="dxa"/>
          </w:tcPr>
          <w:p w:rsidR="00EF602D" w:rsidRPr="00A45BBF" w:rsidRDefault="00EF602D" w:rsidP="00EF602D">
            <w:pPr>
              <w:ind w:firstLine="567"/>
              <w:jc w:val="both"/>
              <w:rPr>
                <w:rFonts w:ascii="Times New Roman" w:eastAsia="Times New Roman" w:hAnsi="Times New Roman"/>
                <w:sz w:val="22"/>
                <w:szCs w:val="22"/>
              </w:rPr>
            </w:pPr>
            <w:r w:rsidRPr="00A45BBF">
              <w:rPr>
                <w:rFonts w:ascii="Times New Roman" w:eastAsia="Times New Roman" w:hAnsi="Times New Roman"/>
                <w:sz w:val="22"/>
                <w:szCs w:val="22"/>
              </w:rPr>
              <w:t>Виды нарушений обязательных требований</w:t>
            </w:r>
          </w:p>
        </w:tc>
        <w:tc>
          <w:tcPr>
            <w:tcW w:w="2545" w:type="dxa"/>
          </w:tcPr>
          <w:p w:rsidR="00EF602D" w:rsidRPr="00A45BBF" w:rsidRDefault="00EF602D" w:rsidP="009B1908">
            <w:pPr>
              <w:jc w:val="both"/>
              <w:rPr>
                <w:rFonts w:ascii="Times New Roman" w:eastAsia="Times New Roman" w:hAnsi="Times New Roman"/>
                <w:sz w:val="22"/>
                <w:szCs w:val="22"/>
              </w:rPr>
            </w:pPr>
            <w:r w:rsidRPr="00A45BBF">
              <w:rPr>
                <w:rFonts w:ascii="Times New Roman" w:eastAsia="Times New Roman" w:hAnsi="Times New Roman"/>
                <w:sz w:val="22"/>
                <w:szCs w:val="22"/>
              </w:rPr>
              <w:t>Количество нарушений (%</w:t>
            </w:r>
            <w:r w:rsidR="009B1908" w:rsidRPr="00A45BBF">
              <w:rPr>
                <w:rFonts w:ascii="Times New Roman" w:eastAsia="Times New Roman" w:hAnsi="Times New Roman"/>
                <w:sz w:val="22"/>
                <w:szCs w:val="22"/>
              </w:rPr>
              <w:t xml:space="preserve"> </w:t>
            </w:r>
            <w:r w:rsidRPr="00A45BBF">
              <w:rPr>
                <w:rFonts w:ascii="Times New Roman" w:eastAsia="Times New Roman" w:hAnsi="Times New Roman"/>
                <w:sz w:val="22"/>
                <w:szCs w:val="22"/>
              </w:rPr>
              <w:t>от общего количества нарушений)</w:t>
            </w:r>
          </w:p>
        </w:tc>
      </w:tr>
      <w:tr w:rsidR="00EF602D" w:rsidRPr="00A45BBF" w:rsidTr="00461830">
        <w:tc>
          <w:tcPr>
            <w:tcW w:w="7230" w:type="dxa"/>
          </w:tcPr>
          <w:p w:rsidR="00EF602D" w:rsidRPr="00A45BBF" w:rsidRDefault="003B48C1" w:rsidP="009B1908">
            <w:pPr>
              <w:contextualSpacing/>
              <w:jc w:val="both"/>
              <w:rPr>
                <w:rFonts w:ascii="Times New Roman" w:eastAsia="Times New Roman" w:hAnsi="Times New Roman" w:cstheme="minorBidi"/>
                <w:b/>
                <w:sz w:val="22"/>
                <w:szCs w:val="22"/>
              </w:rPr>
            </w:pPr>
            <w:r>
              <w:rPr>
                <w:rFonts w:ascii="Times New Roman" w:eastAsia="Times New Roman" w:hAnsi="Times New Roman" w:cstheme="minorBidi"/>
                <w:b/>
                <w:sz w:val="22"/>
                <w:szCs w:val="22"/>
              </w:rPr>
              <w:t xml:space="preserve">4. </w:t>
            </w:r>
            <w:r w:rsidR="00EF602D" w:rsidRPr="00A45BBF">
              <w:rPr>
                <w:rFonts w:ascii="Times New Roman" w:eastAsia="Times New Roman" w:hAnsi="Times New Roman" w:cstheme="minorBidi"/>
                <w:b/>
                <w:sz w:val="22"/>
                <w:szCs w:val="22"/>
              </w:rPr>
              <w:t>Нарушения порядка проведения доклинического исследования, из них:</w:t>
            </w:r>
          </w:p>
        </w:tc>
        <w:tc>
          <w:tcPr>
            <w:tcW w:w="2545"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 xml:space="preserve">3 нарушения </w:t>
            </w:r>
          </w:p>
        </w:tc>
      </w:tr>
      <w:tr w:rsidR="00EF602D" w:rsidRPr="00A45BBF" w:rsidTr="00461830">
        <w:tc>
          <w:tcPr>
            <w:tcW w:w="7230"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не обеспечено проведение доклинического исследования в соответствии с утвержденным разработчиком планом;</w:t>
            </w:r>
          </w:p>
        </w:tc>
        <w:tc>
          <w:tcPr>
            <w:tcW w:w="2545"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1 нарушение (33,3 %)</w:t>
            </w:r>
          </w:p>
        </w:tc>
      </w:tr>
      <w:tr w:rsidR="00EF602D" w:rsidRPr="00A45BBF" w:rsidTr="00461830">
        <w:tc>
          <w:tcPr>
            <w:tcW w:w="7230"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не обеспечено надлежащее оформление план доклинического исследования, с учетом содержания всех предусмотренных разделов;</w:t>
            </w:r>
          </w:p>
        </w:tc>
        <w:tc>
          <w:tcPr>
            <w:tcW w:w="2545"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1 нарушение (33,%)</w:t>
            </w:r>
          </w:p>
        </w:tc>
      </w:tr>
      <w:tr w:rsidR="00EF602D" w:rsidRPr="00A45BBF" w:rsidTr="00461830">
        <w:tc>
          <w:tcPr>
            <w:tcW w:w="7230"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результатов доклинического исследования в части составления заключительного отчёта.</w:t>
            </w:r>
          </w:p>
        </w:tc>
        <w:tc>
          <w:tcPr>
            <w:tcW w:w="2545" w:type="dxa"/>
          </w:tcPr>
          <w:p w:rsidR="00EF602D" w:rsidRPr="00A45BBF" w:rsidRDefault="00EF602D" w:rsidP="00EF602D">
            <w:pPr>
              <w:jc w:val="both"/>
              <w:rPr>
                <w:rFonts w:ascii="Times New Roman" w:eastAsia="Times New Roman" w:hAnsi="Times New Roman"/>
                <w:sz w:val="22"/>
                <w:szCs w:val="22"/>
              </w:rPr>
            </w:pPr>
            <w:r w:rsidRPr="00A45BBF">
              <w:rPr>
                <w:rFonts w:ascii="Times New Roman" w:eastAsia="Times New Roman" w:hAnsi="Times New Roman"/>
                <w:sz w:val="22"/>
                <w:szCs w:val="22"/>
              </w:rPr>
              <w:t>1 нарушение (33,3 %)</w:t>
            </w:r>
          </w:p>
        </w:tc>
      </w:tr>
    </w:tbl>
    <w:p w:rsidR="00EF602D" w:rsidRPr="00A45BBF" w:rsidRDefault="00EF602D" w:rsidP="00EF602D">
      <w:pPr>
        <w:spacing w:after="0" w:line="240" w:lineRule="auto"/>
        <w:ind w:firstLine="708"/>
        <w:jc w:val="both"/>
      </w:pPr>
    </w:p>
    <w:p w:rsidR="00EF602D" w:rsidRPr="00A45BBF" w:rsidRDefault="00EF602D" w:rsidP="00EF602D">
      <w:pPr>
        <w:spacing w:after="0" w:line="240" w:lineRule="auto"/>
        <w:ind w:firstLine="708"/>
        <w:jc w:val="both"/>
        <w:rPr>
          <w:rFonts w:ascii="Times New Roman" w:eastAsia="Times New Roman" w:hAnsi="Times New Roman"/>
          <w:sz w:val="28"/>
          <w:szCs w:val="28"/>
          <w:shd w:val="clear" w:color="auto" w:fill="FFFFFF"/>
        </w:rPr>
      </w:pPr>
      <w:r w:rsidRPr="00A45BBF">
        <w:rPr>
          <w:rFonts w:ascii="Times New Roman" w:eastAsia="Times New Roman" w:hAnsi="Times New Roman"/>
          <w:sz w:val="28"/>
          <w:szCs w:val="28"/>
          <w:shd w:val="clear" w:color="auto" w:fill="FFFFFF"/>
        </w:rPr>
        <w:t xml:space="preserve">По истечению сроков ранее выданных предписаний Росздравнадзора в 2020 году было проведено 11 внеплановых проверок, из которых 8 документарных и 3 выездные проверки, в результате которых было установлено устранение субъектами обращения лекарственных средств нарушений обязательных требований. Одна внеплановая выездная проверка по исполнению ранее выданного предписаний была инициирована по согласованию с органами прокуратуры, в соответствии с пп. (б) п. 1 </w:t>
      </w:r>
      <w:r w:rsidR="008D79B1">
        <w:rPr>
          <w:rFonts w:ascii="Times New Roman" w:eastAsia="Times New Roman" w:hAnsi="Times New Roman"/>
          <w:sz w:val="28"/>
          <w:szCs w:val="28"/>
          <w:shd w:val="clear" w:color="auto" w:fill="FFFFFF"/>
        </w:rPr>
        <w:t>п</w:t>
      </w:r>
      <w:r w:rsidRPr="00A45BBF">
        <w:rPr>
          <w:rFonts w:ascii="Times New Roman" w:eastAsia="Times New Roman" w:hAnsi="Times New Roman"/>
          <w:sz w:val="28"/>
          <w:szCs w:val="28"/>
          <w:shd w:val="clear" w:color="auto" w:fill="FFFFFF"/>
        </w:rPr>
        <w:t>остановления</w:t>
      </w:r>
      <w:r w:rsidR="008D79B1">
        <w:rPr>
          <w:rFonts w:ascii="Times New Roman" w:eastAsia="Times New Roman" w:hAnsi="Times New Roman"/>
          <w:sz w:val="28"/>
          <w:szCs w:val="28"/>
          <w:shd w:val="clear" w:color="auto" w:fill="FFFFFF"/>
        </w:rPr>
        <w:t xml:space="preserve"> Правительства Российской Федерации</w:t>
      </w:r>
      <w:r w:rsidRPr="00A45BBF">
        <w:rPr>
          <w:rFonts w:ascii="Times New Roman" w:eastAsia="Times New Roman" w:hAnsi="Times New Roman"/>
          <w:sz w:val="28"/>
          <w:szCs w:val="28"/>
          <w:shd w:val="clear" w:color="auto" w:fill="FFFFFF"/>
        </w:rPr>
        <w:t xml:space="preserve"> от 03.04.2020 № 438.</w:t>
      </w:r>
    </w:p>
    <w:p w:rsidR="00EF602D" w:rsidRPr="00A45BBF" w:rsidRDefault="008D79B1" w:rsidP="00EF602D">
      <w:pPr>
        <w:tabs>
          <w:tab w:val="left" w:pos="1155"/>
        </w:tabs>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В</w:t>
      </w:r>
      <w:r w:rsidR="00EF602D" w:rsidRPr="00A45BBF">
        <w:rPr>
          <w:rFonts w:ascii="Times New Roman" w:eastAsia="Times New Roman" w:hAnsi="Times New Roman"/>
          <w:sz w:val="28"/>
          <w:szCs w:val="28"/>
          <w:shd w:val="clear" w:color="auto" w:fill="FFFFFF"/>
        </w:rPr>
        <w:t xml:space="preserve">в 2020 году </w:t>
      </w:r>
      <w:r w:rsidRPr="00A45BBF">
        <w:rPr>
          <w:rFonts w:ascii="Times New Roman" w:eastAsia="Times New Roman" w:hAnsi="Times New Roman"/>
          <w:sz w:val="28"/>
          <w:szCs w:val="28"/>
          <w:shd w:val="clear" w:color="auto" w:fill="FFFFFF"/>
        </w:rPr>
        <w:t>сотрудниками Росздравнадзора</w:t>
      </w:r>
      <w:r w:rsidR="00EF602D" w:rsidRPr="00A45BBF">
        <w:rPr>
          <w:rFonts w:ascii="Times New Roman" w:eastAsia="Times New Roman" w:hAnsi="Times New Roman"/>
          <w:sz w:val="28"/>
          <w:szCs w:val="28"/>
          <w:shd w:val="clear" w:color="auto" w:fill="FFFFFF"/>
        </w:rPr>
        <w:t xml:space="preserve"> было принято участие в качестве отраслевых инспекторов в инспекциях Федеральной службы по аккредитации в рамках оказания услуги по признанию соответствия испытательных лабораторий требованиям Надлежащей лабораторной практики ОЭСР.</w:t>
      </w:r>
    </w:p>
    <w:p w:rsidR="00EF602D" w:rsidRPr="00A45BBF" w:rsidRDefault="00EF602D" w:rsidP="006A5961">
      <w:pPr>
        <w:tabs>
          <w:tab w:val="left" w:pos="1155"/>
        </w:tabs>
        <w:spacing w:after="0"/>
        <w:rPr>
          <w:rFonts w:ascii="Times New Roman" w:eastAsia="Times New Roman" w:hAnsi="Times New Roman"/>
          <w:b/>
          <w:i/>
          <w:sz w:val="28"/>
          <w:szCs w:val="24"/>
          <w:lang w:eastAsia="ru-RU"/>
        </w:rPr>
      </w:pPr>
      <w:r w:rsidRPr="00A45BBF">
        <w:tab/>
      </w:r>
      <w:r w:rsidRPr="00A45BBF">
        <w:rPr>
          <w:rFonts w:ascii="Times New Roman" w:eastAsia="Times New Roman" w:hAnsi="Times New Roman"/>
          <w:b/>
          <w:i/>
          <w:sz w:val="28"/>
          <w:szCs w:val="24"/>
          <w:lang w:eastAsia="ru-RU"/>
        </w:rPr>
        <w:t>Организация и проведение фармаконадзора</w:t>
      </w:r>
    </w:p>
    <w:p w:rsidR="00EF602D" w:rsidRPr="00A45BBF" w:rsidRDefault="00EF602D" w:rsidP="00EF602D">
      <w:pPr>
        <w:autoSpaceDE w:val="0"/>
        <w:autoSpaceDN w:val="0"/>
        <w:adjustRightInd w:val="0"/>
        <w:spacing w:after="0" w:line="240" w:lineRule="auto"/>
        <w:ind w:firstLine="708"/>
        <w:jc w:val="both"/>
        <w:rPr>
          <w:rFonts w:ascii="Times New Roman" w:hAnsi="Times New Roman"/>
          <w:sz w:val="28"/>
          <w:szCs w:val="28"/>
        </w:rPr>
      </w:pPr>
      <w:r w:rsidRPr="00A45BBF">
        <w:rPr>
          <w:rFonts w:ascii="Times New Roman" w:hAnsi="Times New Roman"/>
          <w:sz w:val="28"/>
          <w:szCs w:val="28"/>
        </w:rPr>
        <w:t>В 2020 году поступило и рассмотрено 58495 сообщений субъектов обращения лекарственных средств о нежелательных реакциях и терапевтической неэффективности при применении лекарственных препаратов. Данное число включает сообщения зарегистрированные за пределами Российской Федерации. Это стало возможным благодаря новому функционалу обновленной базы «Фармаконадзор 2.0», основанной на международном формате Совета по гармонизации ICH E2B (R3), который позволяет автоматически принимать сообщения из программных ресурсов по фармаконадзору отечественных и зарубежных разработок, поддерживать информационный обмен анонимизированными данными с ВОЗ в рамках программы международного мониторинга безопасности лекарственных средств. Из них 26658 сообщений (46 % от общего числа) отмечены как серьезные в соответствии с критериями серьезности нежелательной реакции Федерального закона от 12.04.2010 №61-ФЗ «Об обращении лекарственных средств».</w:t>
      </w:r>
    </w:p>
    <w:p w:rsidR="00EF602D" w:rsidRDefault="00EF602D" w:rsidP="00EF602D">
      <w:pPr>
        <w:spacing w:after="0" w:line="240" w:lineRule="auto"/>
        <w:ind w:firstLine="708"/>
        <w:jc w:val="both"/>
        <w:rPr>
          <w:rFonts w:ascii="Times New Roman" w:hAnsi="Times New Roman"/>
          <w:i/>
          <w:sz w:val="28"/>
          <w:szCs w:val="28"/>
        </w:rPr>
      </w:pPr>
    </w:p>
    <w:p w:rsidR="00EF602D" w:rsidRDefault="00EF602D" w:rsidP="008E1E86">
      <w:pPr>
        <w:spacing w:after="0" w:line="240" w:lineRule="auto"/>
        <w:ind w:firstLine="708"/>
        <w:jc w:val="both"/>
        <w:rPr>
          <w:rFonts w:ascii="Times New Roman" w:hAnsi="Times New Roman"/>
          <w:i/>
          <w:sz w:val="28"/>
          <w:szCs w:val="28"/>
        </w:rPr>
      </w:pPr>
      <w:r w:rsidRPr="00A45BBF">
        <w:rPr>
          <w:rFonts w:ascii="Times New Roman" w:hAnsi="Times New Roman"/>
          <w:i/>
          <w:sz w:val="28"/>
          <w:szCs w:val="28"/>
        </w:rPr>
        <w:t xml:space="preserve">Таблица </w:t>
      </w:r>
      <w:r w:rsidR="00B00F9D">
        <w:rPr>
          <w:rFonts w:ascii="Times New Roman" w:hAnsi="Times New Roman"/>
          <w:i/>
          <w:sz w:val="28"/>
          <w:szCs w:val="28"/>
        </w:rPr>
        <w:t>28</w:t>
      </w:r>
      <w:r w:rsidRPr="00A45BBF">
        <w:rPr>
          <w:rFonts w:ascii="Times New Roman" w:hAnsi="Times New Roman"/>
          <w:i/>
          <w:sz w:val="28"/>
          <w:szCs w:val="28"/>
        </w:rPr>
        <w:t>. Динамика поступления в Росздравнадзор сообщений о нежелательных реакциях и особенностях взаимодействия, представляющих угрозу для жизни и здоровья человека лекарственных препаратов, зарегистрированных в Российской Федерации (в 2010 – 2020 гг.)</w:t>
      </w:r>
    </w:p>
    <w:tbl>
      <w:tblPr>
        <w:tblStyle w:val="102"/>
        <w:tblpPr w:leftFromText="180" w:rightFromText="180" w:vertAnchor="text" w:horzAnchor="margin" w:tblpXSpec="center" w:tblpY="185"/>
        <w:tblW w:w="9918" w:type="dxa"/>
        <w:tblLayout w:type="fixed"/>
        <w:tblLook w:val="04A0" w:firstRow="1" w:lastRow="0" w:firstColumn="1" w:lastColumn="0" w:noHBand="0" w:noVBand="1"/>
      </w:tblPr>
      <w:tblGrid>
        <w:gridCol w:w="855"/>
        <w:gridCol w:w="2410"/>
        <w:gridCol w:w="3118"/>
        <w:gridCol w:w="2543"/>
        <w:gridCol w:w="992"/>
      </w:tblGrid>
      <w:tr w:rsidR="008E1E86" w:rsidRPr="00A45BBF" w:rsidTr="000E2A50">
        <w:trPr>
          <w:trHeight w:val="557"/>
        </w:trPr>
        <w:tc>
          <w:tcPr>
            <w:tcW w:w="855" w:type="dxa"/>
            <w:noWrap/>
            <w:hideMark/>
          </w:tcPr>
          <w:p w:rsidR="008E1E86" w:rsidRPr="00A45BBF" w:rsidRDefault="008E1E86" w:rsidP="00A674DD">
            <w:pPr>
              <w:ind w:firstLine="142"/>
              <w:contextualSpacing/>
              <w:jc w:val="center"/>
              <w:rPr>
                <w:rFonts w:ascii="Times New Roman" w:hAnsi="Times New Roman"/>
                <w:sz w:val="22"/>
                <w:szCs w:val="22"/>
              </w:rPr>
            </w:pPr>
            <w:r w:rsidRPr="00A45BBF">
              <w:rPr>
                <w:rFonts w:ascii="Times New Roman" w:hAnsi="Times New Roman"/>
                <w:sz w:val="22"/>
                <w:szCs w:val="22"/>
              </w:rPr>
              <w:t>Год</w:t>
            </w:r>
          </w:p>
        </w:tc>
        <w:tc>
          <w:tcPr>
            <w:tcW w:w="2410" w:type="dxa"/>
            <w:hideMark/>
          </w:tcPr>
          <w:p w:rsidR="008E1E86" w:rsidRPr="00CF6311" w:rsidRDefault="008E1E86" w:rsidP="00A674DD">
            <w:pPr>
              <w:contextualSpacing/>
              <w:jc w:val="center"/>
              <w:rPr>
                <w:rFonts w:ascii="Times New Roman" w:hAnsi="Times New Roman"/>
                <w:bCs/>
                <w:sz w:val="22"/>
                <w:szCs w:val="22"/>
              </w:rPr>
            </w:pPr>
            <w:r w:rsidRPr="00CF6311">
              <w:rPr>
                <w:rFonts w:ascii="Times New Roman" w:hAnsi="Times New Roman"/>
                <w:bCs/>
                <w:sz w:val="22"/>
                <w:szCs w:val="22"/>
              </w:rPr>
              <w:t>Количество сообщений, внесенных Росздравнадзором</w:t>
            </w:r>
          </w:p>
        </w:tc>
        <w:tc>
          <w:tcPr>
            <w:tcW w:w="3118" w:type="dxa"/>
            <w:hideMark/>
          </w:tcPr>
          <w:p w:rsidR="008E1E86" w:rsidRPr="00CF6311" w:rsidRDefault="008E1E86" w:rsidP="00A674DD">
            <w:pPr>
              <w:contextualSpacing/>
              <w:jc w:val="center"/>
              <w:rPr>
                <w:rFonts w:ascii="Times New Roman" w:hAnsi="Times New Roman"/>
                <w:bCs/>
                <w:sz w:val="22"/>
                <w:szCs w:val="22"/>
              </w:rPr>
            </w:pPr>
            <w:r w:rsidRPr="00CF6311">
              <w:rPr>
                <w:rFonts w:ascii="Times New Roman" w:hAnsi="Times New Roman"/>
                <w:bCs/>
                <w:sz w:val="22"/>
                <w:szCs w:val="22"/>
              </w:rPr>
              <w:t>К</w:t>
            </w:r>
            <w:r w:rsidR="008D79B1">
              <w:rPr>
                <w:rFonts w:ascii="Times New Roman" w:hAnsi="Times New Roman"/>
                <w:bCs/>
                <w:sz w:val="22"/>
                <w:szCs w:val="22"/>
              </w:rPr>
              <w:t>оличество сообщений, внесенных ф</w:t>
            </w:r>
            <w:r w:rsidRPr="00CF6311">
              <w:rPr>
                <w:rFonts w:ascii="Times New Roman" w:hAnsi="Times New Roman"/>
                <w:bCs/>
                <w:sz w:val="22"/>
                <w:szCs w:val="22"/>
              </w:rPr>
              <w:t>армацевтическими компаниями</w:t>
            </w:r>
          </w:p>
        </w:tc>
        <w:tc>
          <w:tcPr>
            <w:tcW w:w="2543" w:type="dxa"/>
            <w:hideMark/>
          </w:tcPr>
          <w:p w:rsidR="008E1E86" w:rsidRPr="00CF6311" w:rsidRDefault="008E1E86" w:rsidP="00A674DD">
            <w:pPr>
              <w:contextualSpacing/>
              <w:jc w:val="center"/>
              <w:rPr>
                <w:rFonts w:ascii="Times New Roman" w:hAnsi="Times New Roman"/>
                <w:bCs/>
                <w:sz w:val="22"/>
                <w:szCs w:val="22"/>
              </w:rPr>
            </w:pPr>
            <w:r w:rsidRPr="00CF6311">
              <w:rPr>
                <w:rFonts w:ascii="Times New Roman" w:hAnsi="Times New Roman"/>
                <w:bCs/>
                <w:sz w:val="22"/>
                <w:szCs w:val="22"/>
              </w:rPr>
              <w:t xml:space="preserve">Количество сообщений, внесенных медицинскими организациями </w:t>
            </w:r>
          </w:p>
        </w:tc>
        <w:tc>
          <w:tcPr>
            <w:tcW w:w="992" w:type="dxa"/>
            <w:hideMark/>
          </w:tcPr>
          <w:p w:rsidR="008E1E86" w:rsidRPr="00D04227" w:rsidRDefault="008E1E86" w:rsidP="00A674DD">
            <w:pPr>
              <w:contextualSpacing/>
              <w:jc w:val="center"/>
              <w:rPr>
                <w:rFonts w:ascii="Times New Roman" w:hAnsi="Times New Roman"/>
                <w:sz w:val="22"/>
                <w:szCs w:val="22"/>
              </w:rPr>
            </w:pPr>
            <w:r w:rsidRPr="00D04227">
              <w:rPr>
                <w:rFonts w:ascii="Times New Roman" w:hAnsi="Times New Roman"/>
                <w:sz w:val="22"/>
                <w:szCs w:val="22"/>
              </w:rPr>
              <w:t>Итого</w:t>
            </w:r>
          </w:p>
        </w:tc>
      </w:tr>
      <w:tr w:rsidR="008E1E86" w:rsidRPr="00A45BBF" w:rsidTr="000E2A50">
        <w:trPr>
          <w:trHeight w:val="300"/>
        </w:trPr>
        <w:tc>
          <w:tcPr>
            <w:tcW w:w="855"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2010</w:t>
            </w:r>
          </w:p>
        </w:tc>
        <w:tc>
          <w:tcPr>
            <w:tcW w:w="2410"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1454</w:t>
            </w:r>
          </w:p>
        </w:tc>
        <w:tc>
          <w:tcPr>
            <w:tcW w:w="3118"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2682</w:t>
            </w:r>
          </w:p>
        </w:tc>
        <w:tc>
          <w:tcPr>
            <w:tcW w:w="2543"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5806</w:t>
            </w:r>
          </w:p>
        </w:tc>
        <w:tc>
          <w:tcPr>
            <w:tcW w:w="992"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10181</w:t>
            </w:r>
          </w:p>
        </w:tc>
      </w:tr>
      <w:tr w:rsidR="008E1E86" w:rsidRPr="00A45BBF" w:rsidTr="000E2A50">
        <w:trPr>
          <w:trHeight w:val="300"/>
        </w:trPr>
        <w:tc>
          <w:tcPr>
            <w:tcW w:w="855"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2011</w:t>
            </w:r>
          </w:p>
        </w:tc>
        <w:tc>
          <w:tcPr>
            <w:tcW w:w="2410"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1455</w:t>
            </w:r>
          </w:p>
        </w:tc>
        <w:tc>
          <w:tcPr>
            <w:tcW w:w="3118"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4652</w:t>
            </w:r>
          </w:p>
        </w:tc>
        <w:tc>
          <w:tcPr>
            <w:tcW w:w="2543"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5979</w:t>
            </w:r>
          </w:p>
        </w:tc>
        <w:tc>
          <w:tcPr>
            <w:tcW w:w="992"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12645</w:t>
            </w:r>
          </w:p>
        </w:tc>
      </w:tr>
      <w:tr w:rsidR="008E1E86" w:rsidRPr="00A45BBF" w:rsidTr="000E2A50">
        <w:trPr>
          <w:trHeight w:val="300"/>
        </w:trPr>
        <w:tc>
          <w:tcPr>
            <w:tcW w:w="855"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2012</w:t>
            </w:r>
          </w:p>
        </w:tc>
        <w:tc>
          <w:tcPr>
            <w:tcW w:w="2410"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1624</w:t>
            </w:r>
          </w:p>
        </w:tc>
        <w:tc>
          <w:tcPr>
            <w:tcW w:w="3118"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5186</w:t>
            </w:r>
          </w:p>
        </w:tc>
        <w:tc>
          <w:tcPr>
            <w:tcW w:w="2543"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5979</w:t>
            </w:r>
          </w:p>
        </w:tc>
        <w:tc>
          <w:tcPr>
            <w:tcW w:w="992"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12789</w:t>
            </w:r>
          </w:p>
        </w:tc>
      </w:tr>
      <w:tr w:rsidR="008E1E86" w:rsidRPr="00A45BBF" w:rsidTr="000E2A50">
        <w:trPr>
          <w:trHeight w:val="300"/>
        </w:trPr>
        <w:tc>
          <w:tcPr>
            <w:tcW w:w="855"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2013</w:t>
            </w:r>
          </w:p>
        </w:tc>
        <w:tc>
          <w:tcPr>
            <w:tcW w:w="2410"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1413</w:t>
            </w:r>
          </w:p>
        </w:tc>
        <w:tc>
          <w:tcPr>
            <w:tcW w:w="3118"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7372</w:t>
            </w:r>
          </w:p>
        </w:tc>
        <w:tc>
          <w:tcPr>
            <w:tcW w:w="2543"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8478</w:t>
            </w:r>
          </w:p>
        </w:tc>
        <w:tc>
          <w:tcPr>
            <w:tcW w:w="992"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17271</w:t>
            </w:r>
          </w:p>
        </w:tc>
      </w:tr>
      <w:tr w:rsidR="008E1E86" w:rsidRPr="00A45BBF" w:rsidTr="000E2A50">
        <w:trPr>
          <w:trHeight w:val="300"/>
        </w:trPr>
        <w:tc>
          <w:tcPr>
            <w:tcW w:w="855"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2014</w:t>
            </w:r>
          </w:p>
        </w:tc>
        <w:tc>
          <w:tcPr>
            <w:tcW w:w="2410"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1526</w:t>
            </w:r>
          </w:p>
        </w:tc>
        <w:tc>
          <w:tcPr>
            <w:tcW w:w="3118"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12339</w:t>
            </w:r>
          </w:p>
        </w:tc>
        <w:tc>
          <w:tcPr>
            <w:tcW w:w="2543"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7777</w:t>
            </w:r>
          </w:p>
        </w:tc>
        <w:tc>
          <w:tcPr>
            <w:tcW w:w="992"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21642</w:t>
            </w:r>
          </w:p>
        </w:tc>
      </w:tr>
      <w:tr w:rsidR="008E1E86" w:rsidRPr="00A45BBF" w:rsidTr="000E2A50">
        <w:trPr>
          <w:trHeight w:val="300"/>
        </w:trPr>
        <w:tc>
          <w:tcPr>
            <w:tcW w:w="855"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2015</w:t>
            </w:r>
          </w:p>
        </w:tc>
        <w:tc>
          <w:tcPr>
            <w:tcW w:w="2410"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1574</w:t>
            </w:r>
          </w:p>
        </w:tc>
        <w:tc>
          <w:tcPr>
            <w:tcW w:w="3118"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14242</w:t>
            </w:r>
          </w:p>
        </w:tc>
        <w:tc>
          <w:tcPr>
            <w:tcW w:w="2543"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7702</w:t>
            </w:r>
          </w:p>
        </w:tc>
        <w:tc>
          <w:tcPr>
            <w:tcW w:w="992"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23518</w:t>
            </w:r>
          </w:p>
        </w:tc>
      </w:tr>
      <w:tr w:rsidR="008E1E86" w:rsidRPr="00A45BBF" w:rsidTr="000E2A50">
        <w:trPr>
          <w:trHeight w:val="300"/>
        </w:trPr>
        <w:tc>
          <w:tcPr>
            <w:tcW w:w="855"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2016</w:t>
            </w:r>
          </w:p>
        </w:tc>
        <w:tc>
          <w:tcPr>
            <w:tcW w:w="2410"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1832</w:t>
            </w:r>
          </w:p>
        </w:tc>
        <w:tc>
          <w:tcPr>
            <w:tcW w:w="3118"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16167</w:t>
            </w:r>
          </w:p>
        </w:tc>
        <w:tc>
          <w:tcPr>
            <w:tcW w:w="2543"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9514</w:t>
            </w:r>
          </w:p>
        </w:tc>
        <w:tc>
          <w:tcPr>
            <w:tcW w:w="992" w:type="dxa"/>
            <w:noWrap/>
            <w:hideMark/>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27513</w:t>
            </w:r>
          </w:p>
        </w:tc>
      </w:tr>
      <w:tr w:rsidR="008E1E86" w:rsidRPr="00A45BBF" w:rsidTr="000E2A50">
        <w:trPr>
          <w:trHeight w:val="300"/>
        </w:trPr>
        <w:tc>
          <w:tcPr>
            <w:tcW w:w="855"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2017</w:t>
            </w:r>
          </w:p>
        </w:tc>
        <w:tc>
          <w:tcPr>
            <w:tcW w:w="2410"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1632</w:t>
            </w:r>
          </w:p>
        </w:tc>
        <w:tc>
          <w:tcPr>
            <w:tcW w:w="3118"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10054</w:t>
            </w:r>
          </w:p>
        </w:tc>
        <w:tc>
          <w:tcPr>
            <w:tcW w:w="2543"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4801</w:t>
            </w:r>
          </w:p>
        </w:tc>
        <w:tc>
          <w:tcPr>
            <w:tcW w:w="992"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28278</w:t>
            </w:r>
          </w:p>
        </w:tc>
      </w:tr>
      <w:tr w:rsidR="008E1E86" w:rsidRPr="00A45BBF" w:rsidTr="000E2A50">
        <w:trPr>
          <w:trHeight w:val="300"/>
        </w:trPr>
        <w:tc>
          <w:tcPr>
            <w:tcW w:w="855"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2018</w:t>
            </w:r>
          </w:p>
        </w:tc>
        <w:tc>
          <w:tcPr>
            <w:tcW w:w="2410"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3052</w:t>
            </w:r>
          </w:p>
        </w:tc>
        <w:tc>
          <w:tcPr>
            <w:tcW w:w="3118"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 xml:space="preserve"> 9525</w:t>
            </w:r>
          </w:p>
        </w:tc>
        <w:tc>
          <w:tcPr>
            <w:tcW w:w="2543"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6091</w:t>
            </w:r>
          </w:p>
        </w:tc>
        <w:tc>
          <w:tcPr>
            <w:tcW w:w="992"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28116</w:t>
            </w:r>
          </w:p>
        </w:tc>
      </w:tr>
      <w:tr w:rsidR="008E1E86" w:rsidRPr="00A45BBF" w:rsidTr="000E2A50">
        <w:trPr>
          <w:trHeight w:val="300"/>
        </w:trPr>
        <w:tc>
          <w:tcPr>
            <w:tcW w:w="855"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2019</w:t>
            </w:r>
          </w:p>
        </w:tc>
        <w:tc>
          <w:tcPr>
            <w:tcW w:w="2410"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3672</w:t>
            </w:r>
          </w:p>
        </w:tc>
        <w:tc>
          <w:tcPr>
            <w:tcW w:w="3118" w:type="dxa"/>
            <w:noWrap/>
          </w:tcPr>
          <w:p w:rsidR="008E1E86" w:rsidRPr="00A45BBF" w:rsidRDefault="008E1E86" w:rsidP="00A674DD">
            <w:pPr>
              <w:ind w:firstLine="142"/>
              <w:contextualSpacing/>
              <w:rPr>
                <w:rFonts w:ascii="Times New Roman" w:hAnsi="Times New Roman"/>
                <w:sz w:val="22"/>
                <w:szCs w:val="22"/>
              </w:rPr>
            </w:pPr>
            <w:r w:rsidRPr="00A45BBF">
              <w:rPr>
                <w:rFonts w:ascii="Times New Roman" w:hAnsi="Times New Roman"/>
                <w:sz w:val="22"/>
                <w:szCs w:val="22"/>
              </w:rPr>
              <w:t xml:space="preserve"> 7318</w:t>
            </w:r>
          </w:p>
        </w:tc>
        <w:tc>
          <w:tcPr>
            <w:tcW w:w="2543"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5070</w:t>
            </w:r>
          </w:p>
        </w:tc>
        <w:tc>
          <w:tcPr>
            <w:tcW w:w="992"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28619</w:t>
            </w:r>
          </w:p>
        </w:tc>
      </w:tr>
      <w:tr w:rsidR="008E1E86" w:rsidRPr="00A45BBF" w:rsidTr="000E2A50">
        <w:trPr>
          <w:trHeight w:val="300"/>
        </w:trPr>
        <w:tc>
          <w:tcPr>
            <w:tcW w:w="855"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2020</w:t>
            </w:r>
          </w:p>
        </w:tc>
        <w:tc>
          <w:tcPr>
            <w:tcW w:w="2410"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2175</w:t>
            </w:r>
          </w:p>
        </w:tc>
        <w:tc>
          <w:tcPr>
            <w:tcW w:w="3118" w:type="dxa"/>
            <w:noWrap/>
          </w:tcPr>
          <w:p w:rsidR="008E1E86" w:rsidRPr="00A45BBF" w:rsidRDefault="008E1E86" w:rsidP="00A674DD">
            <w:pPr>
              <w:ind w:firstLine="142"/>
              <w:contextualSpacing/>
              <w:rPr>
                <w:rFonts w:ascii="Times New Roman" w:hAnsi="Times New Roman"/>
                <w:sz w:val="22"/>
                <w:szCs w:val="22"/>
              </w:rPr>
            </w:pPr>
            <w:r w:rsidRPr="00A45BBF">
              <w:rPr>
                <w:rFonts w:ascii="Times New Roman" w:hAnsi="Times New Roman"/>
                <w:sz w:val="22"/>
                <w:szCs w:val="22"/>
              </w:rPr>
              <w:t>37851</w:t>
            </w:r>
          </w:p>
        </w:tc>
        <w:tc>
          <w:tcPr>
            <w:tcW w:w="2543"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18469</w:t>
            </w:r>
          </w:p>
        </w:tc>
        <w:tc>
          <w:tcPr>
            <w:tcW w:w="992" w:type="dxa"/>
            <w:noWrap/>
          </w:tcPr>
          <w:p w:rsidR="008E1E86" w:rsidRPr="00A45BBF" w:rsidRDefault="008E1E86" w:rsidP="00A674DD">
            <w:pPr>
              <w:ind w:firstLine="142"/>
              <w:contextualSpacing/>
              <w:jc w:val="both"/>
              <w:rPr>
                <w:rFonts w:ascii="Times New Roman" w:hAnsi="Times New Roman"/>
                <w:sz w:val="22"/>
                <w:szCs w:val="22"/>
              </w:rPr>
            </w:pPr>
            <w:r w:rsidRPr="00A45BBF">
              <w:rPr>
                <w:rFonts w:ascii="Times New Roman" w:hAnsi="Times New Roman"/>
                <w:sz w:val="22"/>
                <w:szCs w:val="22"/>
              </w:rPr>
              <w:t>58495</w:t>
            </w:r>
          </w:p>
        </w:tc>
      </w:tr>
    </w:tbl>
    <w:p w:rsidR="008E1E86" w:rsidRPr="008E1E86" w:rsidRDefault="008E1E86" w:rsidP="00EF602D">
      <w:pPr>
        <w:spacing w:after="0" w:line="240" w:lineRule="auto"/>
        <w:ind w:firstLine="708"/>
        <w:jc w:val="both"/>
        <w:rPr>
          <w:rFonts w:ascii="Times New Roman" w:hAnsi="Times New Roman"/>
          <w:sz w:val="28"/>
          <w:szCs w:val="28"/>
        </w:rPr>
      </w:pPr>
    </w:p>
    <w:p w:rsidR="00EF602D" w:rsidRPr="00A45BBF" w:rsidRDefault="00EF602D" w:rsidP="00EF602D">
      <w:pPr>
        <w:spacing w:after="0" w:line="240" w:lineRule="auto"/>
        <w:ind w:firstLine="709"/>
        <w:jc w:val="both"/>
        <w:rPr>
          <w:rFonts w:ascii="Times New Roman" w:hAnsi="Times New Roman"/>
          <w:sz w:val="28"/>
          <w:szCs w:val="28"/>
        </w:rPr>
      </w:pPr>
      <w:r w:rsidRPr="00A45BBF">
        <w:rPr>
          <w:rFonts w:ascii="Times New Roman" w:hAnsi="Times New Roman"/>
          <w:sz w:val="28"/>
          <w:szCs w:val="28"/>
        </w:rPr>
        <w:t>Усилен контроль за предоставлением держателями регистрационных удостоверений периодических отчетов по безопасности лекарственных препаратов, зарегистрированных в Российской Федерации.</w:t>
      </w:r>
    </w:p>
    <w:p w:rsidR="00EF602D" w:rsidRPr="00A45BBF" w:rsidRDefault="00EF602D" w:rsidP="00EF602D">
      <w:pPr>
        <w:spacing w:after="0" w:line="240" w:lineRule="auto"/>
        <w:ind w:firstLine="709"/>
        <w:jc w:val="both"/>
        <w:rPr>
          <w:rFonts w:ascii="Times New Roman" w:hAnsi="Times New Roman"/>
          <w:sz w:val="28"/>
          <w:szCs w:val="28"/>
        </w:rPr>
      </w:pPr>
    </w:p>
    <w:p w:rsidR="00EF602D" w:rsidRPr="00A45BBF" w:rsidRDefault="00EF602D" w:rsidP="00EF602D">
      <w:pPr>
        <w:spacing w:after="0" w:line="240" w:lineRule="auto"/>
        <w:ind w:firstLine="708"/>
        <w:jc w:val="both"/>
        <w:rPr>
          <w:rFonts w:ascii="Times New Roman" w:hAnsi="Times New Roman"/>
          <w:noProof/>
          <w:sz w:val="28"/>
          <w:szCs w:val="28"/>
        </w:rPr>
      </w:pPr>
      <w:r w:rsidRPr="00A45BBF">
        <w:rPr>
          <w:rFonts w:ascii="Times New Roman" w:hAnsi="Times New Roman"/>
          <w:i/>
          <w:sz w:val="28"/>
          <w:szCs w:val="28"/>
        </w:rPr>
        <w:t xml:space="preserve">Таблица </w:t>
      </w:r>
      <w:r w:rsidR="00B00F9D">
        <w:rPr>
          <w:rFonts w:ascii="Times New Roman" w:hAnsi="Times New Roman"/>
          <w:i/>
          <w:sz w:val="28"/>
          <w:szCs w:val="28"/>
        </w:rPr>
        <w:t>29</w:t>
      </w:r>
      <w:r w:rsidRPr="00A45BBF">
        <w:rPr>
          <w:rFonts w:ascii="Times New Roman" w:hAnsi="Times New Roman"/>
          <w:i/>
          <w:sz w:val="28"/>
          <w:szCs w:val="28"/>
        </w:rPr>
        <w:t>. Динамика поступления в Росздравнадзор в 2010-2020 гг. периодических отчетов по безопасности лекарственных препаратов, зарегистрированных в Российской Федерации</w:t>
      </w:r>
    </w:p>
    <w:tbl>
      <w:tblPr>
        <w:tblStyle w:val="151"/>
        <w:tblW w:w="9072" w:type="dxa"/>
        <w:jc w:val="center"/>
        <w:tblLook w:val="04A0" w:firstRow="1" w:lastRow="0" w:firstColumn="1" w:lastColumn="0" w:noHBand="0" w:noVBand="1"/>
      </w:tblPr>
      <w:tblGrid>
        <w:gridCol w:w="846"/>
        <w:gridCol w:w="8226"/>
      </w:tblGrid>
      <w:tr w:rsidR="00EF602D" w:rsidRPr="00A45BBF" w:rsidTr="00EF602D">
        <w:trPr>
          <w:trHeight w:val="527"/>
          <w:jc w:val="center"/>
        </w:trPr>
        <w:tc>
          <w:tcPr>
            <w:tcW w:w="846" w:type="dxa"/>
            <w:hideMark/>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Год</w:t>
            </w:r>
          </w:p>
        </w:tc>
        <w:tc>
          <w:tcPr>
            <w:tcW w:w="8226" w:type="dxa"/>
            <w:hideMark/>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Количество поступивших периодических отчетов по безопасности зарегистрированных в Российской Федерации лекарственных препаратов</w:t>
            </w:r>
          </w:p>
        </w:tc>
      </w:tr>
      <w:tr w:rsidR="00EF602D" w:rsidRPr="00A45BBF" w:rsidTr="00EF602D">
        <w:trPr>
          <w:trHeight w:val="300"/>
          <w:jc w:val="center"/>
        </w:trPr>
        <w:tc>
          <w:tcPr>
            <w:tcW w:w="846" w:type="dxa"/>
            <w:noWrap/>
            <w:hideMark/>
          </w:tcPr>
          <w:p w:rsidR="00EF602D" w:rsidRPr="00A45BBF" w:rsidRDefault="00EF602D" w:rsidP="00EF602D">
            <w:pPr>
              <w:ind w:hanging="113"/>
              <w:jc w:val="center"/>
              <w:rPr>
                <w:rFonts w:ascii="Times New Roman" w:hAnsi="Times New Roman"/>
                <w:sz w:val="22"/>
                <w:szCs w:val="22"/>
              </w:rPr>
            </w:pPr>
            <w:r w:rsidRPr="00A45BBF">
              <w:rPr>
                <w:rFonts w:ascii="Times New Roman" w:hAnsi="Times New Roman"/>
                <w:sz w:val="22"/>
                <w:szCs w:val="22"/>
              </w:rPr>
              <w:t>2009</w:t>
            </w:r>
          </w:p>
        </w:tc>
        <w:tc>
          <w:tcPr>
            <w:tcW w:w="8226" w:type="dxa"/>
            <w:noWrap/>
            <w:hideMark/>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309</w:t>
            </w:r>
          </w:p>
        </w:tc>
      </w:tr>
      <w:tr w:rsidR="00EF602D" w:rsidRPr="00A45BBF" w:rsidTr="00EF602D">
        <w:trPr>
          <w:trHeight w:val="300"/>
          <w:jc w:val="center"/>
        </w:trPr>
        <w:tc>
          <w:tcPr>
            <w:tcW w:w="846" w:type="dxa"/>
            <w:noWrap/>
            <w:hideMark/>
          </w:tcPr>
          <w:p w:rsidR="00EF602D" w:rsidRPr="00A45BBF" w:rsidRDefault="00EF602D" w:rsidP="00EF602D">
            <w:pPr>
              <w:ind w:hanging="113"/>
              <w:jc w:val="center"/>
              <w:rPr>
                <w:rFonts w:ascii="Times New Roman" w:hAnsi="Times New Roman"/>
                <w:sz w:val="22"/>
                <w:szCs w:val="22"/>
              </w:rPr>
            </w:pPr>
            <w:r w:rsidRPr="00A45BBF">
              <w:rPr>
                <w:rFonts w:ascii="Times New Roman" w:hAnsi="Times New Roman"/>
                <w:sz w:val="22"/>
                <w:szCs w:val="22"/>
              </w:rPr>
              <w:t>2010</w:t>
            </w:r>
          </w:p>
        </w:tc>
        <w:tc>
          <w:tcPr>
            <w:tcW w:w="8226" w:type="dxa"/>
            <w:noWrap/>
            <w:hideMark/>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843</w:t>
            </w:r>
          </w:p>
        </w:tc>
      </w:tr>
      <w:tr w:rsidR="00EF602D" w:rsidRPr="00A45BBF" w:rsidTr="00EF602D">
        <w:trPr>
          <w:trHeight w:val="300"/>
          <w:jc w:val="center"/>
        </w:trPr>
        <w:tc>
          <w:tcPr>
            <w:tcW w:w="846" w:type="dxa"/>
            <w:noWrap/>
            <w:hideMark/>
          </w:tcPr>
          <w:p w:rsidR="00EF602D" w:rsidRPr="00A45BBF" w:rsidRDefault="00EF602D" w:rsidP="00EF602D">
            <w:pPr>
              <w:ind w:hanging="113"/>
              <w:jc w:val="center"/>
              <w:rPr>
                <w:rFonts w:ascii="Times New Roman" w:hAnsi="Times New Roman"/>
                <w:sz w:val="22"/>
                <w:szCs w:val="22"/>
              </w:rPr>
            </w:pPr>
            <w:r w:rsidRPr="00A45BBF">
              <w:rPr>
                <w:rFonts w:ascii="Times New Roman" w:hAnsi="Times New Roman"/>
                <w:sz w:val="22"/>
                <w:szCs w:val="22"/>
              </w:rPr>
              <w:t>2011</w:t>
            </w:r>
          </w:p>
        </w:tc>
        <w:tc>
          <w:tcPr>
            <w:tcW w:w="8226" w:type="dxa"/>
            <w:noWrap/>
            <w:hideMark/>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1232</w:t>
            </w:r>
          </w:p>
        </w:tc>
      </w:tr>
      <w:tr w:rsidR="00EF602D" w:rsidRPr="00A45BBF" w:rsidTr="00EF602D">
        <w:trPr>
          <w:trHeight w:val="300"/>
          <w:jc w:val="center"/>
        </w:trPr>
        <w:tc>
          <w:tcPr>
            <w:tcW w:w="846" w:type="dxa"/>
            <w:noWrap/>
            <w:hideMark/>
          </w:tcPr>
          <w:p w:rsidR="00EF602D" w:rsidRPr="00A45BBF" w:rsidRDefault="00EF602D" w:rsidP="00EF602D">
            <w:pPr>
              <w:ind w:hanging="113"/>
              <w:jc w:val="center"/>
              <w:rPr>
                <w:rFonts w:ascii="Times New Roman" w:hAnsi="Times New Roman"/>
                <w:sz w:val="22"/>
                <w:szCs w:val="22"/>
              </w:rPr>
            </w:pPr>
            <w:r w:rsidRPr="00A45BBF">
              <w:rPr>
                <w:rFonts w:ascii="Times New Roman" w:hAnsi="Times New Roman"/>
                <w:sz w:val="22"/>
                <w:szCs w:val="22"/>
              </w:rPr>
              <w:t>2012</w:t>
            </w:r>
          </w:p>
        </w:tc>
        <w:tc>
          <w:tcPr>
            <w:tcW w:w="8226" w:type="dxa"/>
            <w:noWrap/>
            <w:hideMark/>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1997</w:t>
            </w:r>
          </w:p>
        </w:tc>
      </w:tr>
      <w:tr w:rsidR="00EF602D" w:rsidRPr="00A45BBF" w:rsidTr="00EF602D">
        <w:trPr>
          <w:trHeight w:val="300"/>
          <w:jc w:val="center"/>
        </w:trPr>
        <w:tc>
          <w:tcPr>
            <w:tcW w:w="846" w:type="dxa"/>
            <w:noWrap/>
            <w:hideMark/>
          </w:tcPr>
          <w:p w:rsidR="00EF602D" w:rsidRPr="00A45BBF" w:rsidRDefault="00EF602D" w:rsidP="00EF602D">
            <w:pPr>
              <w:ind w:hanging="113"/>
              <w:jc w:val="center"/>
              <w:rPr>
                <w:rFonts w:ascii="Times New Roman" w:hAnsi="Times New Roman"/>
                <w:sz w:val="22"/>
                <w:szCs w:val="22"/>
              </w:rPr>
            </w:pPr>
            <w:r w:rsidRPr="00A45BBF">
              <w:rPr>
                <w:rFonts w:ascii="Times New Roman" w:hAnsi="Times New Roman"/>
                <w:sz w:val="22"/>
                <w:szCs w:val="22"/>
              </w:rPr>
              <w:t>2013</w:t>
            </w:r>
          </w:p>
        </w:tc>
        <w:tc>
          <w:tcPr>
            <w:tcW w:w="8226" w:type="dxa"/>
            <w:noWrap/>
            <w:hideMark/>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2174</w:t>
            </w:r>
          </w:p>
        </w:tc>
      </w:tr>
      <w:tr w:rsidR="00EF602D" w:rsidRPr="00A45BBF" w:rsidTr="00EF602D">
        <w:trPr>
          <w:trHeight w:val="300"/>
          <w:jc w:val="center"/>
        </w:trPr>
        <w:tc>
          <w:tcPr>
            <w:tcW w:w="846" w:type="dxa"/>
            <w:noWrap/>
            <w:hideMark/>
          </w:tcPr>
          <w:p w:rsidR="00EF602D" w:rsidRPr="00A45BBF" w:rsidRDefault="00EF602D" w:rsidP="00EF602D">
            <w:pPr>
              <w:ind w:hanging="113"/>
              <w:jc w:val="center"/>
              <w:rPr>
                <w:rFonts w:ascii="Times New Roman" w:hAnsi="Times New Roman"/>
                <w:sz w:val="22"/>
                <w:szCs w:val="22"/>
              </w:rPr>
            </w:pPr>
            <w:r w:rsidRPr="00A45BBF">
              <w:rPr>
                <w:rFonts w:ascii="Times New Roman" w:hAnsi="Times New Roman"/>
                <w:sz w:val="22"/>
                <w:szCs w:val="22"/>
              </w:rPr>
              <w:t>2014</w:t>
            </w:r>
          </w:p>
        </w:tc>
        <w:tc>
          <w:tcPr>
            <w:tcW w:w="8226" w:type="dxa"/>
            <w:noWrap/>
            <w:hideMark/>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2006</w:t>
            </w:r>
          </w:p>
        </w:tc>
      </w:tr>
      <w:tr w:rsidR="00EF602D" w:rsidRPr="00A45BBF" w:rsidTr="00EF602D">
        <w:trPr>
          <w:trHeight w:val="300"/>
          <w:jc w:val="center"/>
        </w:trPr>
        <w:tc>
          <w:tcPr>
            <w:tcW w:w="846" w:type="dxa"/>
            <w:noWrap/>
            <w:hideMark/>
          </w:tcPr>
          <w:p w:rsidR="00EF602D" w:rsidRPr="00A45BBF" w:rsidRDefault="00EF602D" w:rsidP="00EF602D">
            <w:pPr>
              <w:ind w:hanging="113"/>
              <w:jc w:val="center"/>
              <w:rPr>
                <w:rFonts w:ascii="Times New Roman" w:hAnsi="Times New Roman"/>
                <w:sz w:val="22"/>
                <w:szCs w:val="22"/>
              </w:rPr>
            </w:pPr>
            <w:r w:rsidRPr="00A45BBF">
              <w:rPr>
                <w:rFonts w:ascii="Times New Roman" w:hAnsi="Times New Roman"/>
                <w:sz w:val="22"/>
                <w:szCs w:val="22"/>
              </w:rPr>
              <w:t>2015</w:t>
            </w:r>
          </w:p>
        </w:tc>
        <w:tc>
          <w:tcPr>
            <w:tcW w:w="8226" w:type="dxa"/>
            <w:hideMark/>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3818</w:t>
            </w:r>
          </w:p>
        </w:tc>
      </w:tr>
      <w:tr w:rsidR="00EF602D" w:rsidRPr="00A45BBF" w:rsidTr="00EF602D">
        <w:trPr>
          <w:trHeight w:val="300"/>
          <w:jc w:val="center"/>
        </w:trPr>
        <w:tc>
          <w:tcPr>
            <w:tcW w:w="846" w:type="dxa"/>
            <w:hideMark/>
          </w:tcPr>
          <w:p w:rsidR="00EF602D" w:rsidRPr="00A45BBF" w:rsidRDefault="00EF602D" w:rsidP="00EF602D">
            <w:pPr>
              <w:ind w:hanging="113"/>
              <w:jc w:val="center"/>
              <w:rPr>
                <w:rFonts w:ascii="Times New Roman" w:hAnsi="Times New Roman"/>
                <w:sz w:val="22"/>
                <w:szCs w:val="22"/>
              </w:rPr>
            </w:pPr>
            <w:r w:rsidRPr="00A45BBF">
              <w:rPr>
                <w:rFonts w:ascii="Times New Roman" w:hAnsi="Times New Roman"/>
                <w:sz w:val="22"/>
                <w:szCs w:val="22"/>
              </w:rPr>
              <w:t>2016</w:t>
            </w:r>
          </w:p>
        </w:tc>
        <w:tc>
          <w:tcPr>
            <w:tcW w:w="8226" w:type="dxa"/>
            <w:noWrap/>
            <w:hideMark/>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4535</w:t>
            </w:r>
          </w:p>
        </w:tc>
      </w:tr>
      <w:tr w:rsidR="00EF602D" w:rsidRPr="00A45BBF" w:rsidTr="00EF602D">
        <w:trPr>
          <w:trHeight w:val="300"/>
          <w:jc w:val="center"/>
        </w:trPr>
        <w:tc>
          <w:tcPr>
            <w:tcW w:w="846" w:type="dxa"/>
          </w:tcPr>
          <w:p w:rsidR="00EF602D" w:rsidRPr="00A45BBF" w:rsidRDefault="00EF602D" w:rsidP="00EF602D">
            <w:pPr>
              <w:ind w:hanging="113"/>
              <w:jc w:val="center"/>
              <w:rPr>
                <w:rFonts w:ascii="Times New Roman" w:hAnsi="Times New Roman"/>
                <w:sz w:val="22"/>
                <w:szCs w:val="22"/>
              </w:rPr>
            </w:pPr>
            <w:r w:rsidRPr="00A45BBF">
              <w:rPr>
                <w:rFonts w:ascii="Times New Roman" w:hAnsi="Times New Roman"/>
                <w:sz w:val="22"/>
                <w:szCs w:val="22"/>
              </w:rPr>
              <w:t>2017</w:t>
            </w:r>
          </w:p>
        </w:tc>
        <w:tc>
          <w:tcPr>
            <w:tcW w:w="8226" w:type="dxa"/>
            <w:noWrap/>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3197</w:t>
            </w:r>
          </w:p>
        </w:tc>
      </w:tr>
      <w:tr w:rsidR="00EF602D" w:rsidRPr="00A45BBF" w:rsidTr="00EF602D">
        <w:trPr>
          <w:trHeight w:val="300"/>
          <w:jc w:val="center"/>
        </w:trPr>
        <w:tc>
          <w:tcPr>
            <w:tcW w:w="846" w:type="dxa"/>
          </w:tcPr>
          <w:p w:rsidR="00EF602D" w:rsidRPr="00A45BBF" w:rsidRDefault="00EF602D" w:rsidP="00EF602D">
            <w:pPr>
              <w:ind w:hanging="113"/>
              <w:jc w:val="center"/>
              <w:rPr>
                <w:rFonts w:ascii="Times New Roman" w:hAnsi="Times New Roman"/>
                <w:sz w:val="22"/>
                <w:szCs w:val="22"/>
              </w:rPr>
            </w:pPr>
            <w:r w:rsidRPr="00A45BBF">
              <w:rPr>
                <w:rFonts w:ascii="Times New Roman" w:hAnsi="Times New Roman"/>
                <w:sz w:val="22"/>
                <w:szCs w:val="22"/>
              </w:rPr>
              <w:t>2018</w:t>
            </w:r>
          </w:p>
        </w:tc>
        <w:tc>
          <w:tcPr>
            <w:tcW w:w="8226" w:type="dxa"/>
            <w:noWrap/>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3321</w:t>
            </w:r>
          </w:p>
        </w:tc>
      </w:tr>
      <w:tr w:rsidR="00EF602D" w:rsidRPr="00A45BBF" w:rsidTr="00EF602D">
        <w:trPr>
          <w:trHeight w:val="300"/>
          <w:jc w:val="center"/>
        </w:trPr>
        <w:tc>
          <w:tcPr>
            <w:tcW w:w="846" w:type="dxa"/>
          </w:tcPr>
          <w:p w:rsidR="00EF602D" w:rsidRPr="00A45BBF" w:rsidRDefault="00EF602D" w:rsidP="00EF602D">
            <w:pPr>
              <w:ind w:hanging="113"/>
              <w:jc w:val="center"/>
              <w:rPr>
                <w:rFonts w:ascii="Times New Roman" w:hAnsi="Times New Roman"/>
                <w:sz w:val="22"/>
                <w:szCs w:val="22"/>
              </w:rPr>
            </w:pPr>
            <w:r w:rsidRPr="00A45BBF">
              <w:rPr>
                <w:rFonts w:ascii="Times New Roman" w:hAnsi="Times New Roman"/>
                <w:sz w:val="22"/>
                <w:szCs w:val="22"/>
              </w:rPr>
              <w:t>2019</w:t>
            </w:r>
          </w:p>
        </w:tc>
        <w:tc>
          <w:tcPr>
            <w:tcW w:w="8226" w:type="dxa"/>
            <w:noWrap/>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3696</w:t>
            </w:r>
          </w:p>
        </w:tc>
      </w:tr>
      <w:tr w:rsidR="00EF602D" w:rsidRPr="00A45BBF" w:rsidTr="00EF602D">
        <w:trPr>
          <w:trHeight w:val="300"/>
          <w:jc w:val="center"/>
        </w:trPr>
        <w:tc>
          <w:tcPr>
            <w:tcW w:w="846" w:type="dxa"/>
          </w:tcPr>
          <w:p w:rsidR="00EF602D" w:rsidRPr="00A45BBF" w:rsidRDefault="00EF602D" w:rsidP="00EF602D">
            <w:pPr>
              <w:ind w:hanging="113"/>
              <w:jc w:val="center"/>
              <w:rPr>
                <w:rFonts w:ascii="Times New Roman" w:hAnsi="Times New Roman"/>
                <w:sz w:val="22"/>
                <w:szCs w:val="22"/>
              </w:rPr>
            </w:pPr>
            <w:r w:rsidRPr="00A45BBF">
              <w:rPr>
                <w:rFonts w:ascii="Times New Roman" w:hAnsi="Times New Roman"/>
                <w:sz w:val="22"/>
                <w:szCs w:val="22"/>
              </w:rPr>
              <w:t>2020</w:t>
            </w:r>
          </w:p>
        </w:tc>
        <w:tc>
          <w:tcPr>
            <w:tcW w:w="8226" w:type="dxa"/>
            <w:noWrap/>
          </w:tcPr>
          <w:p w:rsidR="00EF602D" w:rsidRPr="00A45BBF" w:rsidRDefault="00EF602D" w:rsidP="00EF602D">
            <w:pPr>
              <w:jc w:val="center"/>
              <w:rPr>
                <w:rFonts w:ascii="Times New Roman" w:hAnsi="Times New Roman"/>
                <w:sz w:val="22"/>
                <w:szCs w:val="22"/>
              </w:rPr>
            </w:pPr>
            <w:r w:rsidRPr="00A45BBF">
              <w:rPr>
                <w:rFonts w:ascii="Times New Roman" w:hAnsi="Times New Roman"/>
                <w:sz w:val="22"/>
                <w:szCs w:val="22"/>
              </w:rPr>
              <w:t>4108</w:t>
            </w:r>
          </w:p>
        </w:tc>
      </w:tr>
    </w:tbl>
    <w:p w:rsidR="00EF602D" w:rsidRPr="00A45BBF" w:rsidRDefault="00EF602D" w:rsidP="00EF602D">
      <w:pPr>
        <w:spacing w:after="0" w:line="240" w:lineRule="auto"/>
        <w:ind w:firstLine="708"/>
        <w:jc w:val="both"/>
        <w:rPr>
          <w:rFonts w:ascii="Times New Roman" w:hAnsi="Times New Roman"/>
          <w:i/>
          <w:sz w:val="28"/>
          <w:szCs w:val="28"/>
        </w:rPr>
      </w:pPr>
    </w:p>
    <w:p w:rsidR="00EF602D" w:rsidRPr="00A45BBF" w:rsidRDefault="00EF602D" w:rsidP="00EF602D">
      <w:pPr>
        <w:autoSpaceDE w:val="0"/>
        <w:autoSpaceDN w:val="0"/>
        <w:adjustRightInd w:val="0"/>
        <w:spacing w:after="0" w:line="240" w:lineRule="auto"/>
        <w:ind w:firstLine="708"/>
        <w:jc w:val="both"/>
        <w:rPr>
          <w:rFonts w:ascii="Times New Roman" w:hAnsi="Times New Roman"/>
          <w:sz w:val="28"/>
          <w:szCs w:val="28"/>
        </w:rPr>
      </w:pPr>
      <w:r w:rsidRPr="00A45BBF">
        <w:rPr>
          <w:rFonts w:ascii="Times New Roman" w:hAnsi="Times New Roman"/>
          <w:sz w:val="28"/>
          <w:szCs w:val="28"/>
        </w:rPr>
        <w:t xml:space="preserve">В связи с нарушением законодательных требований в области фармаконадзора Росздравнадзор направил 109 предостережений держателям регистрационных удостоверений о недопустимости нарушения обязательных требований. </w:t>
      </w:r>
    </w:p>
    <w:p w:rsidR="00EF602D" w:rsidRPr="00A45BBF" w:rsidRDefault="00EF602D" w:rsidP="00EF602D">
      <w:pPr>
        <w:autoSpaceDE w:val="0"/>
        <w:autoSpaceDN w:val="0"/>
        <w:adjustRightInd w:val="0"/>
        <w:spacing w:after="0" w:line="240" w:lineRule="auto"/>
        <w:ind w:firstLine="708"/>
        <w:jc w:val="both"/>
        <w:rPr>
          <w:rFonts w:ascii="Times New Roman" w:hAnsi="Times New Roman"/>
          <w:sz w:val="28"/>
          <w:szCs w:val="28"/>
        </w:rPr>
      </w:pPr>
      <w:r w:rsidRPr="00A45BBF">
        <w:rPr>
          <w:rFonts w:ascii="Times New Roman" w:hAnsi="Times New Roman"/>
          <w:sz w:val="28"/>
          <w:szCs w:val="28"/>
        </w:rPr>
        <w:t xml:space="preserve">В 2020 году по результатам фармаконадзора в Минздрав России направлено 29 писем о новых данных по безопасности и эффективности лекарственных препаратов для рассмотрения вопроса о необходимости внесения изменений в регистрационное досье лекарственного препарата, отмены государственной регистрации, либо иных дополнительных исследований качества, эффективности и безопасности лекарственного препарата. Указанные письма касались новых данных по безопасности и эффективности лекарственных препаратов амоксициллина, флуконазола, лоперамида, никорандила, нусинерсена, монтелукаста, циклоспорина, </w:t>
      </w:r>
      <w:bookmarkStart w:id="9" w:name="_Hlk45556349"/>
      <w:r w:rsidRPr="00A45BBF">
        <w:rPr>
          <w:rFonts w:ascii="Times New Roman" w:hAnsi="Times New Roman"/>
          <w:sz w:val="28"/>
          <w:szCs w:val="28"/>
        </w:rPr>
        <w:t>тапентадол</w:t>
      </w:r>
      <w:bookmarkEnd w:id="9"/>
      <w:r w:rsidRPr="00A45BBF">
        <w:rPr>
          <w:rFonts w:ascii="Times New Roman" w:hAnsi="Times New Roman"/>
          <w:sz w:val="28"/>
          <w:szCs w:val="28"/>
        </w:rPr>
        <w:t>а, ксилометазолина, мефлохина, нифедипина, ранитидина, клозапина, гидроксихлорохина, тиазидных и тиазидоподобных диуретиков, глюкокортикостероидов, лекарственных препаратов заместительной гормональной терапии, одобренных для лечения менопаузального синдрома, нестероидных противовоспалительных лекарственных препаратов, мифепристона, улипристала.</w:t>
      </w:r>
    </w:p>
    <w:p w:rsidR="00042A01" w:rsidRPr="00042A01" w:rsidRDefault="00042A01" w:rsidP="00042A01">
      <w:pPr>
        <w:autoSpaceDE w:val="0"/>
        <w:autoSpaceDN w:val="0"/>
        <w:adjustRightInd w:val="0"/>
        <w:spacing w:after="0" w:line="240" w:lineRule="auto"/>
        <w:ind w:firstLine="708"/>
        <w:jc w:val="both"/>
        <w:rPr>
          <w:rFonts w:ascii="Times New Roman" w:hAnsi="Times New Roman"/>
          <w:sz w:val="28"/>
          <w:szCs w:val="28"/>
        </w:rPr>
      </w:pPr>
      <w:r w:rsidRPr="00042A01">
        <w:rPr>
          <w:rFonts w:ascii="Times New Roman" w:hAnsi="Times New Roman"/>
          <w:sz w:val="28"/>
          <w:szCs w:val="28"/>
        </w:rPr>
        <w:t>На сайте Росздравнадзора опубликовано 76 информационных писем для специалистов здравоохранения по новым данным по безопасности лекарственных препаратов и регуляторным решениям, принятым на основании фармаконадзора.</w:t>
      </w:r>
    </w:p>
    <w:p w:rsidR="00042A01" w:rsidRPr="00042A01" w:rsidRDefault="00042A01" w:rsidP="00042A01">
      <w:pPr>
        <w:autoSpaceDE w:val="0"/>
        <w:autoSpaceDN w:val="0"/>
        <w:adjustRightInd w:val="0"/>
        <w:spacing w:after="0" w:line="240" w:lineRule="auto"/>
        <w:ind w:firstLine="708"/>
        <w:jc w:val="both"/>
        <w:rPr>
          <w:rFonts w:ascii="Times New Roman" w:hAnsi="Times New Roman"/>
          <w:sz w:val="28"/>
          <w:szCs w:val="28"/>
        </w:rPr>
      </w:pPr>
      <w:r w:rsidRPr="00042A01">
        <w:rPr>
          <w:rFonts w:ascii="Times New Roman" w:hAnsi="Times New Roman"/>
          <w:sz w:val="28"/>
          <w:szCs w:val="28"/>
        </w:rPr>
        <w:t>В связи с поступлением информации об угрозе причинения вреда или причинении вреда жиз</w:t>
      </w:r>
      <w:r w:rsidR="008D79B1">
        <w:rPr>
          <w:rFonts w:ascii="Times New Roman" w:hAnsi="Times New Roman"/>
          <w:sz w:val="28"/>
          <w:szCs w:val="28"/>
        </w:rPr>
        <w:t>ни и здоровью граждан, а именно</w:t>
      </w:r>
      <w:r w:rsidRPr="00042A01">
        <w:rPr>
          <w:rFonts w:ascii="Times New Roman" w:hAnsi="Times New Roman"/>
          <w:sz w:val="28"/>
          <w:szCs w:val="28"/>
        </w:rPr>
        <w:t xml:space="preserve"> нежелательных реакций, потенциально связанных с несоответствием качества лекарственных препаратов, Росздравнадзором в 2020 году направлено 142 задания на проведение выборочного контроля качества лекарственных средств. В отношении пяти серий лекарственных препаратов выявлено несоответствие качества требованиям нормативной документации. Препараты изъяты из гражданского оборота.</w:t>
      </w:r>
    </w:p>
    <w:p w:rsidR="00042A01" w:rsidRPr="00042A01" w:rsidRDefault="00042A01" w:rsidP="00042A01">
      <w:pPr>
        <w:autoSpaceDE w:val="0"/>
        <w:autoSpaceDN w:val="0"/>
        <w:adjustRightInd w:val="0"/>
        <w:spacing w:after="0" w:line="240" w:lineRule="auto"/>
        <w:ind w:firstLine="708"/>
        <w:jc w:val="both"/>
        <w:rPr>
          <w:rFonts w:ascii="Times New Roman" w:hAnsi="Times New Roman"/>
          <w:sz w:val="28"/>
          <w:szCs w:val="28"/>
        </w:rPr>
      </w:pPr>
      <w:r w:rsidRPr="00042A01">
        <w:rPr>
          <w:rFonts w:ascii="Times New Roman" w:hAnsi="Times New Roman"/>
          <w:sz w:val="28"/>
          <w:szCs w:val="28"/>
        </w:rPr>
        <w:t xml:space="preserve">В связи с неисполнением законодательных требований к фармаконадзору, Минздравом России на основании заключения Росздравнадзора в соответствии с приказом Минздрава России от 14.11.2018 № 777н «Об утверждении Порядка приостановления применения лекарственного препарата для медицинского применения», было приостановлено применение лекарственных препаратов: Абакавир, Диданозин, Зидовудин, Кларитромицин, держателем регистрационного удостоверения которых является Ауробиндо Фарма Лтд (Индия). </w:t>
      </w:r>
    </w:p>
    <w:p w:rsidR="006A5961" w:rsidRPr="00A45BBF" w:rsidRDefault="006A5961" w:rsidP="00EF602D">
      <w:pPr>
        <w:autoSpaceDE w:val="0"/>
        <w:autoSpaceDN w:val="0"/>
        <w:adjustRightInd w:val="0"/>
        <w:spacing w:after="0" w:line="240" w:lineRule="auto"/>
        <w:ind w:firstLine="708"/>
        <w:jc w:val="both"/>
        <w:rPr>
          <w:rFonts w:ascii="Times New Roman" w:hAnsi="Times New Roman"/>
          <w:sz w:val="28"/>
          <w:szCs w:val="28"/>
        </w:rPr>
      </w:pPr>
    </w:p>
    <w:p w:rsidR="00A27928" w:rsidRPr="00A45BBF" w:rsidRDefault="00A27928" w:rsidP="00A27928">
      <w:pPr>
        <w:spacing w:after="0" w:line="240" w:lineRule="auto"/>
        <w:ind w:firstLine="709"/>
        <w:contextualSpacing/>
        <w:jc w:val="both"/>
        <w:rPr>
          <w:rFonts w:ascii="Times New Roman" w:eastAsiaTheme="minorHAnsi" w:hAnsi="Times New Roman"/>
          <w:b/>
          <w:i/>
          <w:sz w:val="28"/>
          <w:szCs w:val="28"/>
        </w:rPr>
      </w:pPr>
      <w:r w:rsidRPr="00A45BBF">
        <w:rPr>
          <w:rFonts w:ascii="Times New Roman" w:eastAsiaTheme="minorHAnsi" w:hAnsi="Times New Roman"/>
          <w:b/>
          <w:i/>
          <w:sz w:val="28"/>
          <w:szCs w:val="28"/>
        </w:rPr>
        <w:t>Государственный контроль за обращением медицинских изделий</w:t>
      </w:r>
    </w:p>
    <w:p w:rsidR="00B213DD" w:rsidRPr="00A45BBF" w:rsidRDefault="00B213DD" w:rsidP="00B213DD">
      <w:pPr>
        <w:spacing w:after="0" w:line="240" w:lineRule="auto"/>
        <w:ind w:firstLine="568"/>
        <w:jc w:val="both"/>
        <w:rPr>
          <w:rFonts w:ascii="Times New Roman" w:hAnsi="Times New Roman"/>
          <w:sz w:val="28"/>
          <w:szCs w:val="28"/>
        </w:rPr>
      </w:pPr>
      <w:r w:rsidRPr="00A45BBF">
        <w:rPr>
          <w:rFonts w:ascii="Times New Roman" w:hAnsi="Times New Roman"/>
          <w:sz w:val="28"/>
          <w:szCs w:val="28"/>
        </w:rPr>
        <w:t xml:space="preserve">В ходе осуществления государственного контроля за обращением медицинских изделий Росздравнадзором выявляются типичные нарушения обязательных требований, характерные для различных субъектов обращения медицинских изделий (таблица </w:t>
      </w:r>
      <w:r w:rsidR="009A5A1F" w:rsidRPr="00A45BBF">
        <w:rPr>
          <w:rFonts w:ascii="Times New Roman" w:hAnsi="Times New Roman"/>
          <w:sz w:val="28"/>
          <w:szCs w:val="28"/>
        </w:rPr>
        <w:t>3</w:t>
      </w:r>
      <w:r w:rsidR="00B00F9D">
        <w:rPr>
          <w:rFonts w:ascii="Times New Roman" w:hAnsi="Times New Roman"/>
          <w:sz w:val="28"/>
          <w:szCs w:val="28"/>
        </w:rPr>
        <w:t>0</w:t>
      </w:r>
      <w:r w:rsidRPr="00A45BBF">
        <w:rPr>
          <w:rFonts w:ascii="Times New Roman" w:hAnsi="Times New Roman"/>
          <w:sz w:val="28"/>
          <w:szCs w:val="28"/>
        </w:rPr>
        <w:t>).</w:t>
      </w:r>
    </w:p>
    <w:p w:rsidR="00B213DD" w:rsidRDefault="00B213DD" w:rsidP="00B213DD">
      <w:pPr>
        <w:spacing w:after="0" w:line="240" w:lineRule="auto"/>
        <w:ind w:firstLine="709"/>
        <w:jc w:val="right"/>
        <w:rPr>
          <w:rFonts w:ascii="Times New Roman" w:hAnsi="Times New Roman"/>
          <w:i/>
          <w:sz w:val="28"/>
          <w:szCs w:val="28"/>
        </w:rPr>
      </w:pPr>
    </w:p>
    <w:p w:rsidR="008D79B1" w:rsidRDefault="008D79B1" w:rsidP="00B213DD">
      <w:pPr>
        <w:spacing w:after="0" w:line="240" w:lineRule="auto"/>
        <w:ind w:firstLine="709"/>
        <w:jc w:val="right"/>
        <w:rPr>
          <w:rFonts w:ascii="Times New Roman" w:hAnsi="Times New Roman"/>
          <w:i/>
          <w:sz w:val="28"/>
          <w:szCs w:val="28"/>
        </w:rPr>
      </w:pPr>
    </w:p>
    <w:p w:rsidR="008D79B1" w:rsidRPr="00A45BBF" w:rsidRDefault="008D79B1" w:rsidP="00B213DD">
      <w:pPr>
        <w:spacing w:after="0" w:line="240" w:lineRule="auto"/>
        <w:ind w:firstLine="709"/>
        <w:jc w:val="right"/>
        <w:rPr>
          <w:rFonts w:ascii="Times New Roman" w:hAnsi="Times New Roman"/>
          <w:i/>
          <w:sz w:val="28"/>
          <w:szCs w:val="28"/>
        </w:rPr>
      </w:pPr>
    </w:p>
    <w:p w:rsidR="00B213DD" w:rsidRPr="00A45BBF" w:rsidRDefault="00B213DD" w:rsidP="00B213DD">
      <w:pPr>
        <w:spacing w:after="0" w:line="240" w:lineRule="auto"/>
        <w:ind w:firstLine="709"/>
        <w:jc w:val="both"/>
        <w:rPr>
          <w:rFonts w:ascii="Times New Roman" w:hAnsi="Times New Roman"/>
          <w:i/>
          <w:sz w:val="28"/>
          <w:szCs w:val="28"/>
        </w:rPr>
      </w:pPr>
      <w:r w:rsidRPr="00A45BBF">
        <w:rPr>
          <w:rFonts w:ascii="Times New Roman" w:hAnsi="Times New Roman"/>
          <w:i/>
          <w:sz w:val="28"/>
          <w:szCs w:val="28"/>
        </w:rPr>
        <w:t xml:space="preserve">Таблица </w:t>
      </w:r>
      <w:r w:rsidR="009A5A1F" w:rsidRPr="00A45BBF">
        <w:rPr>
          <w:rFonts w:ascii="Times New Roman" w:hAnsi="Times New Roman"/>
          <w:i/>
          <w:sz w:val="28"/>
          <w:szCs w:val="28"/>
        </w:rPr>
        <w:t>3</w:t>
      </w:r>
      <w:r w:rsidR="00B00F9D">
        <w:rPr>
          <w:rFonts w:ascii="Times New Roman" w:hAnsi="Times New Roman"/>
          <w:i/>
          <w:sz w:val="28"/>
          <w:szCs w:val="28"/>
        </w:rPr>
        <w:t>0</w:t>
      </w:r>
      <w:r w:rsidRPr="00A45BBF">
        <w:rPr>
          <w:rFonts w:ascii="Times New Roman" w:hAnsi="Times New Roman"/>
          <w:i/>
          <w:sz w:val="28"/>
          <w:szCs w:val="28"/>
        </w:rPr>
        <w:t>. Типичные нарушения обязательных требований, характерные для различных субъектов обращения медицинских изделий</w:t>
      </w:r>
    </w:p>
    <w:tbl>
      <w:tblPr>
        <w:tblStyle w:val="181"/>
        <w:tblW w:w="9771" w:type="dxa"/>
        <w:tblLayout w:type="fixed"/>
        <w:tblLook w:val="04A0" w:firstRow="1" w:lastRow="0" w:firstColumn="1" w:lastColumn="0" w:noHBand="0" w:noVBand="1"/>
      </w:tblPr>
      <w:tblGrid>
        <w:gridCol w:w="1555"/>
        <w:gridCol w:w="8216"/>
      </w:tblGrid>
      <w:tr w:rsidR="00B213DD" w:rsidRPr="00A45BBF" w:rsidTr="001C6DAF">
        <w:tc>
          <w:tcPr>
            <w:tcW w:w="1555" w:type="dxa"/>
          </w:tcPr>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Субъект обращения медицинских изделий</w:t>
            </w:r>
          </w:p>
        </w:tc>
        <w:tc>
          <w:tcPr>
            <w:tcW w:w="8216" w:type="dxa"/>
          </w:tcPr>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Типичные нарушения обязательных требований, выявляемые в ходе контрольно-надзорных мероприятий</w:t>
            </w:r>
          </w:p>
        </w:tc>
      </w:tr>
      <w:tr w:rsidR="00B213DD" w:rsidRPr="00A45BBF" w:rsidTr="001C6DAF">
        <w:tc>
          <w:tcPr>
            <w:tcW w:w="1555" w:type="dxa"/>
          </w:tcPr>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Производители медицинских изделий</w:t>
            </w:r>
          </w:p>
        </w:tc>
        <w:tc>
          <w:tcPr>
            <w:tcW w:w="8216" w:type="dxa"/>
          </w:tcPr>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 производство и реализация недоброкачественной продукции;</w:t>
            </w:r>
          </w:p>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 xml:space="preserve">- производство и реализация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(незарегистрированные медицинские изделия); </w:t>
            </w:r>
          </w:p>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 осуществление производства медицинских изделий не в соответствии с технической и (или) эксплуатационной документацией, разработанной производителем;</w:t>
            </w:r>
          </w:p>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 производство медицинских изделий без соответствующей лицензии;</w:t>
            </w:r>
          </w:p>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 изменение места нахождения и места производства без уведомления Росздравнадзора и внесения соответствующих изменений в регистрационное удостоверение</w:t>
            </w:r>
          </w:p>
        </w:tc>
      </w:tr>
      <w:tr w:rsidR="00B213DD" w:rsidRPr="00A45BBF" w:rsidTr="001C6DAF">
        <w:tc>
          <w:tcPr>
            <w:tcW w:w="1555" w:type="dxa"/>
          </w:tcPr>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Поставщики медицинских изделий</w:t>
            </w:r>
          </w:p>
        </w:tc>
        <w:tc>
          <w:tcPr>
            <w:tcW w:w="8216" w:type="dxa"/>
          </w:tcPr>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 реализация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(незарегистрированные медицинские изделия) и недоброкачественных медицинских изделий;</w:t>
            </w:r>
          </w:p>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 нарушение маркировки (отсутствие наименования и инструкции на русском языке и пр.);</w:t>
            </w:r>
          </w:p>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 распространение недостоверной информации о решениях Росздравнадзора, самовольная трактовка решений Росздравнадзора, несообщение в территориальные органы Росздравнадзора о выявлении в обращении медицинских изделий, не соответствующих установленных требованиям</w:t>
            </w:r>
          </w:p>
        </w:tc>
      </w:tr>
      <w:tr w:rsidR="00B213DD" w:rsidRPr="00A45BBF" w:rsidTr="001C6DAF">
        <w:tc>
          <w:tcPr>
            <w:tcW w:w="1555" w:type="dxa"/>
          </w:tcPr>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Медицинские организации</w:t>
            </w:r>
          </w:p>
        </w:tc>
        <w:tc>
          <w:tcPr>
            <w:tcW w:w="8216" w:type="dxa"/>
          </w:tcPr>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 применение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(незарегистрированные медицинские изделия) и недоброкачественных медицинских изделий;</w:t>
            </w:r>
          </w:p>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 несвоевременные техническое обслуживание и поверка медицинских изделий;</w:t>
            </w:r>
          </w:p>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 хранение и применение медицинских изделий с истекшим сроком годности;</w:t>
            </w:r>
          </w:p>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 несообщение в территориальные органы Росздравнадзора о выявлении в обращении медицинских изделий, не соответствующих установленных требованиям</w:t>
            </w:r>
          </w:p>
        </w:tc>
      </w:tr>
      <w:tr w:rsidR="00B213DD" w:rsidRPr="00A45BBF" w:rsidTr="001C6DAF">
        <w:tc>
          <w:tcPr>
            <w:tcW w:w="1555" w:type="dxa"/>
          </w:tcPr>
          <w:p w:rsidR="00B213DD" w:rsidRPr="00A45BBF" w:rsidRDefault="00B213DD" w:rsidP="00B213DD">
            <w:pPr>
              <w:jc w:val="both"/>
              <w:rPr>
                <w:rFonts w:ascii="Times New Roman" w:hAnsi="Times New Roman"/>
                <w:sz w:val="22"/>
                <w:szCs w:val="22"/>
              </w:rPr>
            </w:pPr>
            <w:r w:rsidRPr="00A45BBF">
              <w:rPr>
                <w:rFonts w:ascii="Times New Roman" w:hAnsi="Times New Roman"/>
                <w:sz w:val="22"/>
                <w:szCs w:val="22"/>
              </w:rPr>
              <w:t>Медицинские организации, проводящие клинические испытания медицинских изделий</w:t>
            </w:r>
          </w:p>
        </w:tc>
        <w:tc>
          <w:tcPr>
            <w:tcW w:w="8216" w:type="dxa"/>
          </w:tcPr>
          <w:p w:rsidR="00B213DD" w:rsidRPr="00A45BBF" w:rsidRDefault="00B213DD" w:rsidP="00B213DD">
            <w:pPr>
              <w:jc w:val="both"/>
              <w:rPr>
                <w:rFonts w:ascii="Times New Roman" w:hAnsi="Times New Roman"/>
                <w:bCs/>
                <w:sz w:val="22"/>
                <w:szCs w:val="22"/>
              </w:rPr>
            </w:pPr>
            <w:r w:rsidRPr="00A45BBF">
              <w:rPr>
                <w:rFonts w:ascii="Times New Roman" w:hAnsi="Times New Roman"/>
                <w:sz w:val="22"/>
                <w:szCs w:val="22"/>
              </w:rPr>
              <w:t xml:space="preserve"> - </w:t>
            </w:r>
            <w:r w:rsidRPr="00A45BBF">
              <w:rPr>
                <w:rFonts w:ascii="Times New Roman" w:hAnsi="Times New Roman"/>
                <w:bCs/>
                <w:sz w:val="22"/>
                <w:szCs w:val="22"/>
              </w:rPr>
              <w:t>клинические испытания медицинских изделий с участием человека проведены без согласования с Этическим комитетом Минздрава России;</w:t>
            </w:r>
          </w:p>
          <w:p w:rsidR="00B213DD" w:rsidRPr="00A45BBF" w:rsidRDefault="00B213DD" w:rsidP="00B213DD">
            <w:pPr>
              <w:jc w:val="both"/>
              <w:rPr>
                <w:rFonts w:ascii="Times New Roman" w:hAnsi="Times New Roman"/>
                <w:bCs/>
                <w:sz w:val="22"/>
                <w:szCs w:val="22"/>
              </w:rPr>
            </w:pPr>
            <w:r w:rsidRPr="00A45BBF">
              <w:rPr>
                <w:rFonts w:ascii="Times New Roman" w:hAnsi="Times New Roman"/>
                <w:bCs/>
                <w:sz w:val="22"/>
                <w:szCs w:val="22"/>
              </w:rPr>
              <w:t>- клинические испытания медицинских изделий с участием человека проведены без информирования согласия субъектов испытаний;</w:t>
            </w:r>
          </w:p>
          <w:p w:rsidR="00B213DD" w:rsidRPr="00A45BBF" w:rsidRDefault="00B213DD" w:rsidP="00B213DD">
            <w:pPr>
              <w:jc w:val="both"/>
              <w:rPr>
                <w:rFonts w:ascii="Times New Roman" w:hAnsi="Times New Roman"/>
                <w:bCs/>
                <w:sz w:val="22"/>
                <w:szCs w:val="22"/>
              </w:rPr>
            </w:pPr>
            <w:r w:rsidRPr="00A45BBF">
              <w:rPr>
                <w:rFonts w:ascii="Times New Roman" w:hAnsi="Times New Roman"/>
                <w:bCs/>
                <w:sz w:val="22"/>
                <w:szCs w:val="22"/>
              </w:rPr>
              <w:t>- клинические испытания медицинских изделий проводятся исследователями, не имеющими соответствующей специализации и квалификации;</w:t>
            </w:r>
          </w:p>
          <w:p w:rsidR="00B213DD" w:rsidRPr="00A45BBF" w:rsidRDefault="00B213DD" w:rsidP="00B213DD">
            <w:pPr>
              <w:jc w:val="both"/>
              <w:rPr>
                <w:rFonts w:ascii="Times New Roman" w:hAnsi="Times New Roman"/>
                <w:sz w:val="22"/>
                <w:szCs w:val="22"/>
              </w:rPr>
            </w:pPr>
            <w:r w:rsidRPr="00A45BBF">
              <w:rPr>
                <w:rFonts w:ascii="Times New Roman" w:hAnsi="Times New Roman"/>
                <w:bCs/>
                <w:sz w:val="22"/>
                <w:szCs w:val="22"/>
              </w:rPr>
              <w:t xml:space="preserve"> - нарушение ведения документации по клиническим испытаниям медицинских изделий</w:t>
            </w:r>
          </w:p>
        </w:tc>
      </w:tr>
    </w:tbl>
    <w:p w:rsidR="00B213DD" w:rsidRPr="00A45BBF" w:rsidRDefault="00B213DD" w:rsidP="00B213DD">
      <w:pPr>
        <w:spacing w:after="0" w:line="240" w:lineRule="auto"/>
        <w:jc w:val="both"/>
        <w:rPr>
          <w:rFonts w:ascii="Times New Roman" w:hAnsi="Times New Roman"/>
          <w:sz w:val="28"/>
          <w:szCs w:val="28"/>
        </w:rPr>
      </w:pPr>
    </w:p>
    <w:p w:rsidR="00B213DD" w:rsidRPr="00A45BBF" w:rsidRDefault="00B213DD" w:rsidP="00B213DD">
      <w:pPr>
        <w:spacing w:after="0" w:line="240" w:lineRule="auto"/>
        <w:ind w:firstLine="709"/>
        <w:jc w:val="both"/>
        <w:rPr>
          <w:rFonts w:ascii="Times New Roman" w:eastAsiaTheme="minorHAnsi" w:hAnsi="Times New Roman" w:cstheme="minorBidi"/>
          <w:sz w:val="28"/>
          <w:szCs w:val="28"/>
          <w:lang w:eastAsia="ru-RU"/>
        </w:rPr>
      </w:pPr>
      <w:r w:rsidRPr="00A45BBF">
        <w:rPr>
          <w:rFonts w:ascii="Times New Roman" w:eastAsiaTheme="minorHAnsi" w:hAnsi="Times New Roman" w:cstheme="minorBidi"/>
          <w:sz w:val="28"/>
          <w:szCs w:val="28"/>
          <w:lang w:eastAsia="ru-RU"/>
        </w:rPr>
        <w:t>На официальном сайте Росздравнадзора опубликованы информационные письма в целях профилактики нарушений обязательных требований Росздравнадзором</w:t>
      </w:r>
      <w:r w:rsidRPr="00A45BBF">
        <w:rPr>
          <w:rFonts w:asciiTheme="minorHAnsi" w:eastAsiaTheme="minorHAnsi" w:hAnsiTheme="minorHAnsi" w:cstheme="minorBidi"/>
          <w:lang w:eastAsia="ru-RU"/>
        </w:rPr>
        <w:t xml:space="preserve"> </w:t>
      </w:r>
      <w:r w:rsidRPr="00A45BBF">
        <w:rPr>
          <w:rFonts w:ascii="Times New Roman" w:eastAsiaTheme="minorHAnsi" w:hAnsi="Times New Roman" w:cstheme="minorBidi"/>
          <w:sz w:val="28"/>
          <w:szCs w:val="28"/>
          <w:lang w:eastAsia="ru-RU"/>
        </w:rPr>
        <w:t xml:space="preserve">в связи с выявлением в сети Интернет информации и статей, касающихся экспресс-тестов, выявляющих антитела к новой коронавирусной инфекции COVID-19 (SARS-CoV-2), разъяснения Росздравнадзора о применении экспресс-тестов на выявление антител к COVID-19. </w:t>
      </w:r>
    </w:p>
    <w:p w:rsidR="00B213DD" w:rsidRPr="00A45BBF" w:rsidRDefault="00B213DD" w:rsidP="00B213DD">
      <w:pPr>
        <w:spacing w:after="0" w:line="240" w:lineRule="auto"/>
        <w:ind w:firstLine="709"/>
        <w:jc w:val="both"/>
        <w:rPr>
          <w:rFonts w:ascii="Times New Roman" w:eastAsiaTheme="minorHAnsi" w:hAnsi="Times New Roman" w:cstheme="minorBidi"/>
          <w:sz w:val="28"/>
          <w:szCs w:val="28"/>
          <w:lang w:eastAsia="ru-RU"/>
        </w:rPr>
      </w:pPr>
      <w:r w:rsidRPr="00A45BBF">
        <w:rPr>
          <w:rFonts w:ascii="Times New Roman" w:eastAsiaTheme="minorHAnsi" w:hAnsi="Times New Roman" w:cstheme="minorBidi"/>
          <w:sz w:val="28"/>
          <w:szCs w:val="28"/>
          <w:lang w:eastAsia="ru-RU"/>
        </w:rPr>
        <w:t>Также в связи с вступлением в силу новых требований к комплектации автомобильной аптечки с 1 января 2021, на сайте размещены разъяснения Росздравнадзора о новых требованиях к комплектации автомобильных аптечек.</w:t>
      </w:r>
    </w:p>
    <w:p w:rsidR="008D79B1" w:rsidRDefault="008D79B1" w:rsidP="00B213DD">
      <w:pPr>
        <w:widowControl w:val="0"/>
        <w:autoSpaceDE w:val="0"/>
        <w:autoSpaceDN w:val="0"/>
        <w:adjustRightInd w:val="0"/>
        <w:spacing w:after="0" w:line="240" w:lineRule="auto"/>
        <w:ind w:right="-141" w:firstLine="709"/>
        <w:contextualSpacing/>
        <w:jc w:val="both"/>
        <w:rPr>
          <w:rFonts w:ascii="Times New Roman" w:eastAsia="Times New Roman" w:hAnsi="Times New Roman"/>
          <w:b/>
          <w:i/>
          <w:sz w:val="28"/>
          <w:szCs w:val="24"/>
          <w:lang w:eastAsia="ru-RU"/>
        </w:rPr>
      </w:pPr>
    </w:p>
    <w:p w:rsidR="00B213DD" w:rsidRPr="00A45BBF" w:rsidRDefault="00B213DD" w:rsidP="00B213DD">
      <w:pPr>
        <w:widowControl w:val="0"/>
        <w:autoSpaceDE w:val="0"/>
        <w:autoSpaceDN w:val="0"/>
        <w:adjustRightInd w:val="0"/>
        <w:spacing w:after="0" w:line="240" w:lineRule="auto"/>
        <w:ind w:right="-141" w:firstLine="709"/>
        <w:contextualSpacing/>
        <w:jc w:val="both"/>
        <w:rPr>
          <w:rFonts w:ascii="Times New Roman" w:eastAsia="Times New Roman" w:hAnsi="Times New Roman"/>
          <w:b/>
          <w:i/>
          <w:sz w:val="28"/>
          <w:szCs w:val="24"/>
          <w:lang w:eastAsia="ru-RU"/>
        </w:rPr>
      </w:pPr>
      <w:r w:rsidRPr="00A45BBF">
        <w:rPr>
          <w:rFonts w:ascii="Times New Roman" w:eastAsia="Times New Roman" w:hAnsi="Times New Roman"/>
          <w:b/>
          <w:i/>
          <w:sz w:val="28"/>
          <w:szCs w:val="24"/>
          <w:lang w:eastAsia="ru-RU"/>
        </w:rPr>
        <w:t>Проведение мониторинга безопасности медицинских изделий</w:t>
      </w:r>
    </w:p>
    <w:p w:rsidR="00B213DD" w:rsidRPr="00A45BBF" w:rsidRDefault="00B213DD" w:rsidP="00B213DD">
      <w:pPr>
        <w:autoSpaceDE w:val="0"/>
        <w:autoSpaceDN w:val="0"/>
        <w:adjustRightInd w:val="0"/>
        <w:spacing w:after="0" w:line="240" w:lineRule="auto"/>
        <w:ind w:right="-141" w:firstLine="709"/>
        <w:jc w:val="both"/>
        <w:rPr>
          <w:rFonts w:ascii="Times New Roman" w:eastAsiaTheme="minorHAnsi" w:hAnsi="Times New Roman" w:cstheme="minorBidi"/>
          <w:sz w:val="28"/>
          <w:szCs w:val="28"/>
          <w:lang w:eastAsia="ru-RU"/>
        </w:rPr>
      </w:pPr>
      <w:r w:rsidRPr="00A45BBF">
        <w:rPr>
          <w:rFonts w:ascii="Times New Roman" w:eastAsiaTheme="minorHAnsi" w:hAnsi="Times New Roman" w:cstheme="minorBidi"/>
          <w:sz w:val="28"/>
          <w:szCs w:val="28"/>
          <w:lang w:eastAsia="ru-RU"/>
        </w:rPr>
        <w:t>В 2020 году в рамках рассмотрения полученной информации о серьезных и непредвиденных инцидентах при применении медицинских изделий во исполнение приказа Минздрава России от 14.09.2012 №175н «Об утверждении порядка осуществления мониторинга безопасности медицинских изделий» поступило 984 сообщения, включая повторные сообщения, о нежелательном событии (инциденте)/риске инцидента при применении медицинского изделия, из них: со смертельным исходом - 99 (из них: 8 на территории Российской Федерации, 91 – за рубежом), с угрозой жизни и здоровью - 340 (из них: 116 на территории Российской Федерации, 223 – за рубежом, 1 – регион не указан), связаны с применением медицинских изделий отечественного производства – 139, связаны с медицинскими изделиями зарубежного производства - 845.</w:t>
      </w:r>
    </w:p>
    <w:p w:rsidR="00B213DD" w:rsidRPr="00A45BBF" w:rsidRDefault="00B213DD" w:rsidP="00B213DD">
      <w:pPr>
        <w:autoSpaceDE w:val="0"/>
        <w:autoSpaceDN w:val="0"/>
        <w:adjustRightInd w:val="0"/>
        <w:spacing w:after="0" w:line="240" w:lineRule="auto"/>
        <w:ind w:right="-141" w:firstLine="709"/>
        <w:jc w:val="both"/>
        <w:rPr>
          <w:rFonts w:ascii="Times New Roman" w:eastAsiaTheme="minorHAnsi" w:hAnsi="Times New Roman" w:cstheme="minorBidi"/>
          <w:sz w:val="28"/>
          <w:szCs w:val="28"/>
          <w:lang w:eastAsia="ru-RU"/>
        </w:rPr>
      </w:pPr>
    </w:p>
    <w:p w:rsidR="00B213DD" w:rsidRPr="00A45BBF" w:rsidRDefault="00B213DD" w:rsidP="00B213DD">
      <w:pPr>
        <w:autoSpaceDE w:val="0"/>
        <w:autoSpaceDN w:val="0"/>
        <w:adjustRightInd w:val="0"/>
        <w:spacing w:after="0" w:line="240" w:lineRule="auto"/>
        <w:ind w:firstLine="709"/>
        <w:jc w:val="both"/>
        <w:rPr>
          <w:rFonts w:ascii="Times New Roman" w:eastAsiaTheme="minorHAnsi" w:hAnsi="Times New Roman" w:cstheme="minorBidi"/>
          <w:i/>
          <w:sz w:val="28"/>
          <w:szCs w:val="28"/>
          <w:lang w:eastAsia="ru-RU"/>
        </w:rPr>
      </w:pPr>
      <w:r w:rsidRPr="00A45BBF">
        <w:rPr>
          <w:rFonts w:ascii="Times New Roman" w:eastAsiaTheme="minorHAnsi" w:hAnsi="Times New Roman" w:cstheme="minorBidi"/>
          <w:i/>
          <w:sz w:val="28"/>
          <w:szCs w:val="28"/>
          <w:lang w:eastAsia="ru-RU"/>
        </w:rPr>
        <w:t xml:space="preserve">Таблица </w:t>
      </w:r>
      <w:r w:rsidR="00B00F9D">
        <w:rPr>
          <w:rFonts w:ascii="Times New Roman" w:eastAsiaTheme="minorHAnsi" w:hAnsi="Times New Roman" w:cstheme="minorBidi"/>
          <w:i/>
          <w:sz w:val="28"/>
          <w:szCs w:val="28"/>
          <w:lang w:eastAsia="ru-RU"/>
        </w:rPr>
        <w:t>31</w:t>
      </w:r>
      <w:r w:rsidRPr="00A45BBF">
        <w:rPr>
          <w:rFonts w:ascii="Times New Roman" w:eastAsiaTheme="minorHAnsi" w:hAnsi="Times New Roman" w:cstheme="minorBidi"/>
          <w:i/>
          <w:sz w:val="28"/>
          <w:szCs w:val="28"/>
          <w:lang w:eastAsia="ru-RU"/>
        </w:rPr>
        <w:t>. Сведения о поступивших сообщениях о неблагоприятных событиях за 2016 - 2020 гг.</w:t>
      </w:r>
    </w:p>
    <w:tbl>
      <w:tblPr>
        <w:tblStyle w:val="181"/>
        <w:tblW w:w="0" w:type="auto"/>
        <w:tblLook w:val="04A0" w:firstRow="1" w:lastRow="0" w:firstColumn="1" w:lastColumn="0" w:noHBand="0" w:noVBand="1"/>
      </w:tblPr>
      <w:tblGrid>
        <w:gridCol w:w="1619"/>
        <w:gridCol w:w="1602"/>
        <w:gridCol w:w="1602"/>
        <w:gridCol w:w="1602"/>
        <w:gridCol w:w="1602"/>
        <w:gridCol w:w="1602"/>
      </w:tblGrid>
      <w:tr w:rsidR="00B213DD" w:rsidRPr="00A45BBF" w:rsidTr="0015399E">
        <w:tc>
          <w:tcPr>
            <w:tcW w:w="1628" w:type="dxa"/>
          </w:tcPr>
          <w:p w:rsidR="00B213DD" w:rsidRPr="00A45BBF" w:rsidRDefault="00B213DD" w:rsidP="00B213DD">
            <w:pPr>
              <w:autoSpaceDE w:val="0"/>
              <w:autoSpaceDN w:val="0"/>
              <w:adjustRightInd w:val="0"/>
              <w:jc w:val="center"/>
              <w:rPr>
                <w:rFonts w:ascii="Times New Roman" w:hAnsi="Times New Roman"/>
                <w:sz w:val="22"/>
                <w:szCs w:val="22"/>
              </w:rPr>
            </w:pPr>
            <w:r w:rsidRPr="00A45BBF">
              <w:rPr>
                <w:rFonts w:ascii="Times New Roman" w:hAnsi="Times New Roman"/>
                <w:sz w:val="22"/>
                <w:szCs w:val="22"/>
              </w:rPr>
              <w:t>Год</w:t>
            </w:r>
          </w:p>
        </w:tc>
        <w:tc>
          <w:tcPr>
            <w:tcW w:w="1628" w:type="dxa"/>
          </w:tcPr>
          <w:p w:rsidR="00B213DD" w:rsidRPr="00A45BBF" w:rsidRDefault="00B213DD" w:rsidP="00B213DD">
            <w:pPr>
              <w:autoSpaceDE w:val="0"/>
              <w:autoSpaceDN w:val="0"/>
              <w:adjustRightInd w:val="0"/>
              <w:jc w:val="center"/>
              <w:rPr>
                <w:rFonts w:ascii="Times New Roman" w:hAnsi="Times New Roman"/>
                <w:sz w:val="22"/>
                <w:szCs w:val="22"/>
                <w:lang w:val="en-US"/>
              </w:rPr>
            </w:pPr>
            <w:r w:rsidRPr="00A45BBF">
              <w:rPr>
                <w:rFonts w:ascii="Times New Roman" w:hAnsi="Times New Roman"/>
                <w:sz w:val="22"/>
                <w:szCs w:val="22"/>
                <w:lang w:val="en-US"/>
              </w:rPr>
              <w:t>2020</w:t>
            </w:r>
          </w:p>
        </w:tc>
        <w:tc>
          <w:tcPr>
            <w:tcW w:w="1628" w:type="dxa"/>
          </w:tcPr>
          <w:p w:rsidR="00B213DD" w:rsidRPr="00A45BBF" w:rsidRDefault="00B213DD" w:rsidP="00B213DD">
            <w:pPr>
              <w:autoSpaceDE w:val="0"/>
              <w:autoSpaceDN w:val="0"/>
              <w:adjustRightInd w:val="0"/>
              <w:jc w:val="center"/>
              <w:rPr>
                <w:rFonts w:ascii="Times New Roman" w:hAnsi="Times New Roman"/>
                <w:sz w:val="22"/>
                <w:szCs w:val="22"/>
              </w:rPr>
            </w:pPr>
            <w:r w:rsidRPr="00A45BBF">
              <w:rPr>
                <w:rFonts w:ascii="Times New Roman" w:hAnsi="Times New Roman"/>
                <w:sz w:val="22"/>
                <w:szCs w:val="22"/>
              </w:rPr>
              <w:t>2019</w:t>
            </w:r>
          </w:p>
        </w:tc>
        <w:tc>
          <w:tcPr>
            <w:tcW w:w="1628" w:type="dxa"/>
          </w:tcPr>
          <w:p w:rsidR="00B213DD" w:rsidRPr="00A45BBF" w:rsidRDefault="00B213DD" w:rsidP="00B213DD">
            <w:pPr>
              <w:autoSpaceDE w:val="0"/>
              <w:autoSpaceDN w:val="0"/>
              <w:adjustRightInd w:val="0"/>
              <w:jc w:val="center"/>
              <w:rPr>
                <w:rFonts w:ascii="Times New Roman" w:hAnsi="Times New Roman"/>
                <w:sz w:val="22"/>
                <w:szCs w:val="22"/>
              </w:rPr>
            </w:pPr>
            <w:r w:rsidRPr="00A45BBF">
              <w:rPr>
                <w:rFonts w:ascii="Times New Roman" w:hAnsi="Times New Roman"/>
                <w:sz w:val="22"/>
                <w:szCs w:val="22"/>
              </w:rPr>
              <w:t>2018</w:t>
            </w:r>
          </w:p>
        </w:tc>
        <w:tc>
          <w:tcPr>
            <w:tcW w:w="1629" w:type="dxa"/>
          </w:tcPr>
          <w:p w:rsidR="00B213DD" w:rsidRPr="00A45BBF" w:rsidRDefault="00B213DD" w:rsidP="00B213DD">
            <w:pPr>
              <w:autoSpaceDE w:val="0"/>
              <w:autoSpaceDN w:val="0"/>
              <w:adjustRightInd w:val="0"/>
              <w:jc w:val="center"/>
              <w:rPr>
                <w:rFonts w:ascii="Times New Roman" w:hAnsi="Times New Roman"/>
                <w:sz w:val="22"/>
                <w:szCs w:val="22"/>
              </w:rPr>
            </w:pPr>
            <w:r w:rsidRPr="00A45BBF">
              <w:rPr>
                <w:rFonts w:ascii="Times New Roman" w:hAnsi="Times New Roman"/>
                <w:sz w:val="22"/>
                <w:szCs w:val="22"/>
              </w:rPr>
              <w:t>2017</w:t>
            </w:r>
          </w:p>
        </w:tc>
        <w:tc>
          <w:tcPr>
            <w:tcW w:w="1629" w:type="dxa"/>
          </w:tcPr>
          <w:p w:rsidR="00B213DD" w:rsidRPr="00A45BBF" w:rsidRDefault="00B213DD" w:rsidP="00B213DD">
            <w:pPr>
              <w:autoSpaceDE w:val="0"/>
              <w:autoSpaceDN w:val="0"/>
              <w:adjustRightInd w:val="0"/>
              <w:jc w:val="center"/>
              <w:rPr>
                <w:rFonts w:ascii="Times New Roman" w:hAnsi="Times New Roman"/>
                <w:sz w:val="22"/>
                <w:szCs w:val="22"/>
              </w:rPr>
            </w:pPr>
            <w:r w:rsidRPr="00A45BBF">
              <w:rPr>
                <w:rFonts w:ascii="Times New Roman" w:hAnsi="Times New Roman"/>
                <w:sz w:val="22"/>
                <w:szCs w:val="22"/>
              </w:rPr>
              <w:t>2016</w:t>
            </w:r>
          </w:p>
        </w:tc>
      </w:tr>
      <w:tr w:rsidR="00B213DD" w:rsidRPr="00A45BBF" w:rsidTr="0015399E">
        <w:tc>
          <w:tcPr>
            <w:tcW w:w="1628" w:type="dxa"/>
          </w:tcPr>
          <w:p w:rsidR="00B213DD" w:rsidRPr="00A45BBF" w:rsidRDefault="00B213DD" w:rsidP="00B213DD">
            <w:pPr>
              <w:autoSpaceDE w:val="0"/>
              <w:autoSpaceDN w:val="0"/>
              <w:adjustRightInd w:val="0"/>
              <w:jc w:val="center"/>
              <w:rPr>
                <w:rFonts w:ascii="Times New Roman" w:hAnsi="Times New Roman"/>
                <w:sz w:val="22"/>
                <w:szCs w:val="22"/>
              </w:rPr>
            </w:pPr>
            <w:r w:rsidRPr="00A45BBF">
              <w:rPr>
                <w:rFonts w:ascii="Times New Roman" w:hAnsi="Times New Roman"/>
                <w:sz w:val="22"/>
                <w:szCs w:val="22"/>
              </w:rPr>
              <w:t>Количество сообщений</w:t>
            </w:r>
          </w:p>
        </w:tc>
        <w:tc>
          <w:tcPr>
            <w:tcW w:w="1628" w:type="dxa"/>
          </w:tcPr>
          <w:p w:rsidR="00B213DD" w:rsidRPr="00A45BBF" w:rsidRDefault="00B213DD" w:rsidP="00B213DD">
            <w:pPr>
              <w:autoSpaceDE w:val="0"/>
              <w:autoSpaceDN w:val="0"/>
              <w:adjustRightInd w:val="0"/>
              <w:jc w:val="center"/>
              <w:rPr>
                <w:rFonts w:ascii="Times New Roman" w:hAnsi="Times New Roman"/>
                <w:sz w:val="22"/>
                <w:szCs w:val="22"/>
                <w:lang w:val="en-US"/>
              </w:rPr>
            </w:pPr>
            <w:r w:rsidRPr="00A45BBF">
              <w:rPr>
                <w:rFonts w:ascii="Times New Roman" w:hAnsi="Times New Roman"/>
                <w:sz w:val="22"/>
                <w:szCs w:val="22"/>
                <w:lang w:val="en-US"/>
              </w:rPr>
              <w:t>984</w:t>
            </w:r>
          </w:p>
        </w:tc>
        <w:tc>
          <w:tcPr>
            <w:tcW w:w="1628" w:type="dxa"/>
          </w:tcPr>
          <w:p w:rsidR="00B213DD" w:rsidRPr="00A45BBF" w:rsidRDefault="00B213DD" w:rsidP="00B213DD">
            <w:pPr>
              <w:autoSpaceDE w:val="0"/>
              <w:autoSpaceDN w:val="0"/>
              <w:adjustRightInd w:val="0"/>
              <w:jc w:val="center"/>
              <w:rPr>
                <w:rFonts w:ascii="Times New Roman" w:hAnsi="Times New Roman"/>
                <w:sz w:val="22"/>
                <w:szCs w:val="22"/>
              </w:rPr>
            </w:pPr>
            <w:r w:rsidRPr="00A45BBF">
              <w:rPr>
                <w:rFonts w:ascii="Times New Roman" w:hAnsi="Times New Roman"/>
                <w:sz w:val="22"/>
                <w:szCs w:val="22"/>
              </w:rPr>
              <w:t>2049</w:t>
            </w:r>
          </w:p>
        </w:tc>
        <w:tc>
          <w:tcPr>
            <w:tcW w:w="1628" w:type="dxa"/>
          </w:tcPr>
          <w:p w:rsidR="00B213DD" w:rsidRPr="00A45BBF" w:rsidRDefault="00B213DD" w:rsidP="00B213DD">
            <w:pPr>
              <w:autoSpaceDE w:val="0"/>
              <w:autoSpaceDN w:val="0"/>
              <w:adjustRightInd w:val="0"/>
              <w:jc w:val="center"/>
              <w:rPr>
                <w:rFonts w:ascii="Times New Roman" w:hAnsi="Times New Roman"/>
                <w:sz w:val="22"/>
                <w:szCs w:val="22"/>
              </w:rPr>
            </w:pPr>
            <w:r w:rsidRPr="00A45BBF">
              <w:rPr>
                <w:rFonts w:ascii="Times New Roman" w:hAnsi="Times New Roman"/>
                <w:sz w:val="22"/>
                <w:szCs w:val="22"/>
              </w:rPr>
              <w:t>4171</w:t>
            </w:r>
          </w:p>
        </w:tc>
        <w:tc>
          <w:tcPr>
            <w:tcW w:w="1629" w:type="dxa"/>
          </w:tcPr>
          <w:p w:rsidR="00B213DD" w:rsidRPr="00A45BBF" w:rsidRDefault="00B213DD" w:rsidP="00B213DD">
            <w:pPr>
              <w:autoSpaceDE w:val="0"/>
              <w:autoSpaceDN w:val="0"/>
              <w:adjustRightInd w:val="0"/>
              <w:jc w:val="center"/>
              <w:rPr>
                <w:rFonts w:ascii="Times New Roman" w:hAnsi="Times New Roman"/>
                <w:sz w:val="22"/>
                <w:szCs w:val="22"/>
              </w:rPr>
            </w:pPr>
            <w:r w:rsidRPr="00A45BBF">
              <w:rPr>
                <w:rFonts w:ascii="Times New Roman" w:hAnsi="Times New Roman"/>
                <w:sz w:val="22"/>
                <w:szCs w:val="22"/>
              </w:rPr>
              <w:t>867</w:t>
            </w:r>
          </w:p>
        </w:tc>
        <w:tc>
          <w:tcPr>
            <w:tcW w:w="1629" w:type="dxa"/>
          </w:tcPr>
          <w:p w:rsidR="00B213DD" w:rsidRPr="00A45BBF" w:rsidRDefault="00B213DD" w:rsidP="00B213DD">
            <w:pPr>
              <w:autoSpaceDE w:val="0"/>
              <w:autoSpaceDN w:val="0"/>
              <w:adjustRightInd w:val="0"/>
              <w:jc w:val="center"/>
              <w:rPr>
                <w:rFonts w:ascii="Times New Roman" w:hAnsi="Times New Roman"/>
                <w:sz w:val="22"/>
                <w:szCs w:val="22"/>
              </w:rPr>
            </w:pPr>
            <w:r w:rsidRPr="00A45BBF">
              <w:rPr>
                <w:rFonts w:ascii="Times New Roman" w:hAnsi="Times New Roman"/>
                <w:sz w:val="22"/>
                <w:szCs w:val="22"/>
              </w:rPr>
              <w:t>675</w:t>
            </w:r>
          </w:p>
        </w:tc>
      </w:tr>
    </w:tbl>
    <w:p w:rsidR="00B213DD" w:rsidRPr="00A45BBF" w:rsidRDefault="00B213DD" w:rsidP="00B213DD">
      <w:pPr>
        <w:autoSpaceDE w:val="0"/>
        <w:autoSpaceDN w:val="0"/>
        <w:adjustRightInd w:val="0"/>
        <w:spacing w:after="0" w:line="240" w:lineRule="auto"/>
        <w:ind w:firstLine="709"/>
        <w:jc w:val="both"/>
        <w:rPr>
          <w:rFonts w:ascii="Times New Roman" w:eastAsiaTheme="minorHAnsi" w:hAnsi="Times New Roman" w:cstheme="minorBidi"/>
          <w:sz w:val="28"/>
          <w:szCs w:val="28"/>
          <w:lang w:eastAsia="ru-RU"/>
        </w:rPr>
      </w:pPr>
    </w:p>
    <w:p w:rsidR="008D79B1" w:rsidRDefault="00941B2D" w:rsidP="00B213DD">
      <w:pPr>
        <w:spacing w:after="0" w:line="240" w:lineRule="auto"/>
        <w:ind w:firstLine="709"/>
        <w:jc w:val="both"/>
        <w:rPr>
          <w:rFonts w:ascii="Times New Roman" w:eastAsia="Times New Roman" w:hAnsi="Times New Roman" w:cstheme="minorBidi"/>
          <w:sz w:val="28"/>
          <w:szCs w:val="28"/>
          <w:lang w:eastAsia="ru-RU"/>
        </w:rPr>
      </w:pPr>
      <w:r w:rsidRPr="00941B2D">
        <w:rPr>
          <w:rFonts w:ascii="Times New Roman" w:eastAsia="Times New Roman" w:hAnsi="Times New Roman" w:cstheme="minorBidi"/>
          <w:sz w:val="28"/>
          <w:szCs w:val="28"/>
          <w:lang w:eastAsia="ru-RU"/>
        </w:rPr>
        <w:t>В 2020 году по сравнению с 2018 и 2019 г</w:t>
      </w:r>
      <w:r w:rsidR="007614BC">
        <w:rPr>
          <w:rFonts w:ascii="Times New Roman" w:eastAsia="Times New Roman" w:hAnsi="Times New Roman" w:cstheme="minorBidi"/>
          <w:sz w:val="28"/>
          <w:szCs w:val="28"/>
          <w:lang w:eastAsia="ru-RU"/>
        </w:rPr>
        <w:t>.г.</w:t>
      </w:r>
      <w:r w:rsidRPr="00941B2D">
        <w:rPr>
          <w:rFonts w:ascii="Times New Roman" w:eastAsia="Times New Roman" w:hAnsi="Times New Roman" w:cstheme="minorBidi"/>
          <w:sz w:val="28"/>
          <w:szCs w:val="28"/>
          <w:lang w:eastAsia="ru-RU"/>
        </w:rPr>
        <w:t xml:space="preserve"> значительно сократилось количество сообщений с критерием «Риск причинения вреда здоровью / жизни» (с 56,5% и 36,8% до 14,7%), при этом возросло количество несерьезных (5% - 4,6% - 14,7%) и с критерием «неприменимо» (15% - 14,9% - 25%). </w:t>
      </w:r>
    </w:p>
    <w:p w:rsidR="00B213DD" w:rsidRPr="00A45BBF" w:rsidRDefault="00B213DD" w:rsidP="00B213DD">
      <w:pPr>
        <w:spacing w:after="0" w:line="240" w:lineRule="auto"/>
        <w:ind w:firstLine="709"/>
        <w:jc w:val="both"/>
        <w:rPr>
          <w:rFonts w:ascii="Times New Roman" w:eastAsiaTheme="minorHAnsi" w:hAnsi="Times New Roman" w:cstheme="minorBidi"/>
          <w:sz w:val="28"/>
          <w:szCs w:val="28"/>
          <w:lang w:eastAsia="ru-RU"/>
        </w:rPr>
      </w:pPr>
      <w:r w:rsidRPr="00A45BBF">
        <w:rPr>
          <w:rFonts w:ascii="Times New Roman" w:eastAsiaTheme="minorHAnsi" w:hAnsi="Times New Roman" w:cstheme="minorBidi"/>
          <w:sz w:val="28"/>
          <w:szCs w:val="28"/>
          <w:lang w:eastAsia="ru-RU"/>
        </w:rPr>
        <w:t>Основными проблемами безопасности медицинских изделий, выявленными в 2020 году, являлись (в порядке убывания): отлом частей медицинских изделий, аллергические реакции, некорректное функционирование, нарушение режима изготовления, целостности упаковки или режима хранения, технические неисправности, ошибки применения, проблемы, связанные с функционированием программного обеспечения, нарушение стерильности медицинского изделия.</w:t>
      </w:r>
    </w:p>
    <w:p w:rsidR="00B213DD" w:rsidRPr="00A45BBF" w:rsidRDefault="00B213DD" w:rsidP="00B213DD">
      <w:pPr>
        <w:spacing w:after="0" w:line="240" w:lineRule="auto"/>
        <w:ind w:firstLine="709"/>
        <w:jc w:val="both"/>
        <w:rPr>
          <w:rFonts w:ascii="Times New Roman" w:hAnsi="Times New Roman"/>
          <w:sz w:val="28"/>
          <w:szCs w:val="28"/>
        </w:rPr>
      </w:pPr>
      <w:r w:rsidRPr="00A45BBF">
        <w:rPr>
          <w:rFonts w:ascii="Times New Roman" w:hAnsi="Times New Roman"/>
          <w:sz w:val="28"/>
          <w:szCs w:val="28"/>
        </w:rPr>
        <w:t>Росздравнадзором в рамках мероприятий по контролю за обращением медицинских изделий направлены материалы в ФГБУ «ВНИИ</w:t>
      </w:r>
      <w:r w:rsidR="007646A9">
        <w:rPr>
          <w:rFonts w:ascii="Times New Roman" w:hAnsi="Times New Roman"/>
          <w:sz w:val="28"/>
          <w:szCs w:val="28"/>
        </w:rPr>
        <w:t>И</w:t>
      </w:r>
      <w:r w:rsidRPr="00A45BBF">
        <w:rPr>
          <w:rFonts w:ascii="Times New Roman" w:hAnsi="Times New Roman"/>
          <w:sz w:val="28"/>
          <w:szCs w:val="28"/>
        </w:rPr>
        <w:t xml:space="preserve">МТ» Росздравнадзора для проведения 570 экспертиз, включая технические испытания и токсикологические исследования медицинских изделий. В ходе контрольных мероприятий ограничено обращение 3 486 994 единиц медицинских изделий, не соответствующих установленным требованиям (рисунок </w:t>
      </w:r>
      <w:r w:rsidR="009A5A1F" w:rsidRPr="00A45BBF">
        <w:rPr>
          <w:rFonts w:ascii="Times New Roman" w:hAnsi="Times New Roman"/>
          <w:sz w:val="28"/>
          <w:szCs w:val="28"/>
        </w:rPr>
        <w:t>5</w:t>
      </w:r>
      <w:r w:rsidRPr="00A45BBF">
        <w:rPr>
          <w:rFonts w:ascii="Times New Roman" w:hAnsi="Times New Roman"/>
          <w:sz w:val="28"/>
          <w:szCs w:val="28"/>
        </w:rPr>
        <w:t xml:space="preserve">). </w:t>
      </w:r>
    </w:p>
    <w:p w:rsidR="009A5A1F" w:rsidRPr="00A45BBF" w:rsidRDefault="009A5A1F" w:rsidP="00B213DD">
      <w:pPr>
        <w:spacing w:after="0" w:line="240" w:lineRule="auto"/>
        <w:ind w:firstLine="709"/>
        <w:jc w:val="both"/>
        <w:rPr>
          <w:rFonts w:ascii="Times New Roman" w:hAnsi="Times New Roman"/>
          <w:sz w:val="28"/>
          <w:szCs w:val="28"/>
        </w:rPr>
      </w:pPr>
    </w:p>
    <w:p w:rsidR="00B213DD" w:rsidRPr="00A45BBF" w:rsidRDefault="00B213DD" w:rsidP="00B213DD">
      <w:pPr>
        <w:spacing w:after="0" w:line="240" w:lineRule="auto"/>
        <w:ind w:firstLine="709"/>
        <w:jc w:val="both"/>
        <w:rPr>
          <w:rFonts w:ascii="Times New Roman" w:hAnsi="Times New Roman"/>
          <w:sz w:val="28"/>
          <w:szCs w:val="28"/>
        </w:rPr>
      </w:pPr>
      <w:r w:rsidRPr="00A45BBF">
        <w:rPr>
          <w:noProof/>
          <w:lang w:eastAsia="ru-RU"/>
        </w:rPr>
        <w:drawing>
          <wp:inline distT="0" distB="0" distL="0" distR="0" wp14:anchorId="22CA9D31" wp14:editId="51FD1566">
            <wp:extent cx="4171950" cy="15716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213DD" w:rsidRPr="00A45BBF" w:rsidRDefault="00B213DD" w:rsidP="00B213DD">
      <w:pPr>
        <w:spacing w:after="0" w:line="240" w:lineRule="auto"/>
        <w:ind w:firstLine="709"/>
        <w:jc w:val="both"/>
        <w:rPr>
          <w:rFonts w:ascii="Times New Roman" w:hAnsi="Times New Roman"/>
          <w:i/>
          <w:sz w:val="28"/>
          <w:szCs w:val="28"/>
        </w:rPr>
      </w:pPr>
      <w:r w:rsidRPr="00A45BBF">
        <w:rPr>
          <w:rFonts w:ascii="Times New Roman" w:hAnsi="Times New Roman"/>
          <w:i/>
          <w:sz w:val="28"/>
          <w:szCs w:val="28"/>
        </w:rPr>
        <w:t>Рис.</w:t>
      </w:r>
      <w:r w:rsidR="009A5A1F" w:rsidRPr="00A45BBF">
        <w:rPr>
          <w:rFonts w:ascii="Times New Roman" w:hAnsi="Times New Roman"/>
          <w:i/>
          <w:sz w:val="28"/>
          <w:szCs w:val="28"/>
        </w:rPr>
        <w:t>5</w:t>
      </w:r>
      <w:r w:rsidRPr="00A45BBF">
        <w:rPr>
          <w:rFonts w:ascii="Times New Roman" w:hAnsi="Times New Roman"/>
          <w:i/>
          <w:sz w:val="28"/>
          <w:szCs w:val="28"/>
        </w:rPr>
        <w:t>. Количество проведенных экспертиз качества эффективности и безопасности медицинских изделий</w:t>
      </w:r>
    </w:p>
    <w:p w:rsidR="00B213DD" w:rsidRPr="00A45BBF" w:rsidRDefault="00B213DD" w:rsidP="00B213DD">
      <w:pPr>
        <w:spacing w:after="0" w:line="240" w:lineRule="auto"/>
        <w:ind w:firstLine="709"/>
        <w:jc w:val="both"/>
        <w:rPr>
          <w:rFonts w:ascii="Times New Roman" w:hAnsi="Times New Roman"/>
          <w:sz w:val="28"/>
          <w:szCs w:val="28"/>
        </w:rPr>
      </w:pPr>
    </w:p>
    <w:p w:rsidR="00B213DD" w:rsidRPr="00A45BBF" w:rsidRDefault="00B213DD" w:rsidP="00B213DD">
      <w:pPr>
        <w:spacing w:after="0" w:line="240" w:lineRule="auto"/>
        <w:ind w:firstLine="709"/>
        <w:jc w:val="both"/>
        <w:rPr>
          <w:rFonts w:ascii="Times New Roman" w:hAnsi="Times New Roman"/>
          <w:sz w:val="28"/>
          <w:szCs w:val="28"/>
        </w:rPr>
      </w:pPr>
      <w:r w:rsidRPr="00A45BBF">
        <w:rPr>
          <w:rFonts w:ascii="Times New Roman" w:hAnsi="Times New Roman"/>
          <w:sz w:val="28"/>
          <w:szCs w:val="28"/>
        </w:rPr>
        <w:t>По результатам проведенных испытаний и экспертиз образцов медицинских изделий в 80,7 % случаев выявлено несоответствие установленным требованиям качества, безопасности, из которых установлено:</w:t>
      </w:r>
    </w:p>
    <w:p w:rsidR="00B213DD" w:rsidRPr="00A45BBF" w:rsidRDefault="00B213DD" w:rsidP="00B213DD">
      <w:pPr>
        <w:spacing w:after="0" w:line="240" w:lineRule="auto"/>
        <w:ind w:firstLine="709"/>
        <w:jc w:val="both"/>
        <w:rPr>
          <w:rFonts w:ascii="Times New Roman" w:hAnsi="Times New Roman"/>
          <w:sz w:val="28"/>
          <w:szCs w:val="28"/>
        </w:rPr>
      </w:pPr>
      <w:r w:rsidRPr="00A45BBF">
        <w:rPr>
          <w:rFonts w:ascii="Times New Roman" w:hAnsi="Times New Roman"/>
          <w:sz w:val="28"/>
          <w:szCs w:val="28"/>
        </w:rPr>
        <w:t>- наличие угрозы жизни и здоровью граждан при применении медицинских изделий в 16,3 % случаев от общего количества;</w:t>
      </w:r>
    </w:p>
    <w:p w:rsidR="00B213DD" w:rsidRPr="00A45BBF" w:rsidRDefault="00B213DD" w:rsidP="00B213DD">
      <w:pPr>
        <w:spacing w:after="0" w:line="240" w:lineRule="auto"/>
        <w:ind w:firstLine="709"/>
        <w:jc w:val="both"/>
        <w:rPr>
          <w:rFonts w:ascii="Times New Roman" w:hAnsi="Times New Roman"/>
          <w:sz w:val="28"/>
          <w:szCs w:val="28"/>
        </w:rPr>
      </w:pPr>
      <w:r w:rsidRPr="00A45BBF">
        <w:rPr>
          <w:rFonts w:ascii="Times New Roman" w:hAnsi="Times New Roman"/>
          <w:sz w:val="28"/>
          <w:szCs w:val="28"/>
        </w:rPr>
        <w:t>- несоответствие требованиям, не влекущее угрозу жизни и здоровью граждан при применении</w:t>
      </w:r>
      <w:r w:rsidR="007614BC">
        <w:rPr>
          <w:rFonts w:ascii="Times New Roman" w:hAnsi="Times New Roman"/>
          <w:sz w:val="28"/>
          <w:szCs w:val="28"/>
        </w:rPr>
        <w:t>,</w:t>
      </w:r>
      <w:r w:rsidRPr="00A45BBF">
        <w:rPr>
          <w:rFonts w:ascii="Times New Roman" w:hAnsi="Times New Roman"/>
          <w:sz w:val="28"/>
          <w:szCs w:val="28"/>
        </w:rPr>
        <w:t xml:space="preserve"> в 33,20 % случаев от общего количества;</w:t>
      </w:r>
    </w:p>
    <w:p w:rsidR="00B213DD" w:rsidRPr="00A45BBF" w:rsidRDefault="00B213DD" w:rsidP="00B213DD">
      <w:pPr>
        <w:spacing w:after="0" w:line="240" w:lineRule="auto"/>
        <w:ind w:firstLine="709"/>
        <w:jc w:val="both"/>
        <w:rPr>
          <w:rFonts w:ascii="Times New Roman" w:hAnsi="Times New Roman"/>
          <w:sz w:val="28"/>
          <w:szCs w:val="28"/>
        </w:rPr>
      </w:pPr>
      <w:r w:rsidRPr="00A45BBF">
        <w:rPr>
          <w:rFonts w:ascii="Times New Roman" w:hAnsi="Times New Roman"/>
          <w:sz w:val="28"/>
          <w:szCs w:val="28"/>
        </w:rPr>
        <w:t>- признаки незарегистрированных и фальсифицированных медицинских изделий в 14,7 % случаев от общего количества;</w:t>
      </w:r>
    </w:p>
    <w:p w:rsidR="00B213DD" w:rsidRPr="00A45BBF" w:rsidRDefault="00B213DD" w:rsidP="00B213DD">
      <w:pPr>
        <w:spacing w:after="0" w:line="240" w:lineRule="auto"/>
        <w:ind w:firstLine="709"/>
        <w:jc w:val="both"/>
        <w:rPr>
          <w:rFonts w:ascii="Times New Roman" w:hAnsi="Times New Roman"/>
          <w:sz w:val="28"/>
          <w:szCs w:val="28"/>
        </w:rPr>
      </w:pPr>
      <w:r w:rsidRPr="00A45BBF">
        <w:rPr>
          <w:rFonts w:ascii="Times New Roman" w:hAnsi="Times New Roman"/>
          <w:sz w:val="28"/>
          <w:szCs w:val="28"/>
        </w:rPr>
        <w:t>- у 19,2 % проверенных медицинских изделий качество и безопасность подтверждены.</w:t>
      </w:r>
    </w:p>
    <w:p w:rsidR="00B213DD" w:rsidRPr="00A45BBF" w:rsidRDefault="00B213DD" w:rsidP="00B213DD">
      <w:pPr>
        <w:spacing w:after="0" w:line="240" w:lineRule="auto"/>
        <w:ind w:firstLine="709"/>
        <w:jc w:val="both"/>
        <w:rPr>
          <w:rFonts w:ascii="Times New Roman" w:hAnsi="Times New Roman"/>
          <w:sz w:val="28"/>
          <w:szCs w:val="28"/>
        </w:rPr>
      </w:pPr>
    </w:p>
    <w:p w:rsidR="00B213DD" w:rsidRPr="00A45BBF" w:rsidRDefault="00B213DD" w:rsidP="00B213DD">
      <w:pPr>
        <w:spacing w:after="0" w:line="240" w:lineRule="auto"/>
        <w:ind w:firstLine="709"/>
        <w:jc w:val="both"/>
        <w:rPr>
          <w:rFonts w:ascii="Times New Roman" w:hAnsi="Times New Roman"/>
          <w:sz w:val="28"/>
          <w:szCs w:val="28"/>
        </w:rPr>
      </w:pPr>
      <w:r w:rsidRPr="00A45BBF">
        <w:rPr>
          <w:noProof/>
          <w:lang w:eastAsia="ru-RU"/>
        </w:rPr>
        <w:drawing>
          <wp:inline distT="0" distB="0" distL="0" distR="0" wp14:anchorId="752AD786" wp14:editId="079B17FC">
            <wp:extent cx="4829175" cy="1543050"/>
            <wp:effectExtent l="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213DD" w:rsidRPr="00A45BBF" w:rsidRDefault="00B213DD" w:rsidP="00B213DD">
      <w:pPr>
        <w:spacing w:after="0" w:line="240" w:lineRule="auto"/>
        <w:ind w:firstLine="709"/>
        <w:jc w:val="both"/>
        <w:rPr>
          <w:rFonts w:ascii="Times New Roman" w:hAnsi="Times New Roman"/>
          <w:i/>
          <w:sz w:val="28"/>
          <w:szCs w:val="28"/>
        </w:rPr>
      </w:pPr>
      <w:r w:rsidRPr="00A45BBF">
        <w:rPr>
          <w:rFonts w:ascii="Times New Roman" w:hAnsi="Times New Roman"/>
          <w:i/>
          <w:sz w:val="28"/>
          <w:szCs w:val="28"/>
        </w:rPr>
        <w:t>Рис.</w:t>
      </w:r>
      <w:r w:rsidR="009A5A1F" w:rsidRPr="00A45BBF">
        <w:rPr>
          <w:rFonts w:ascii="Times New Roman" w:hAnsi="Times New Roman"/>
          <w:i/>
          <w:sz w:val="28"/>
          <w:szCs w:val="28"/>
        </w:rPr>
        <w:t>6</w:t>
      </w:r>
      <w:r w:rsidRPr="00A45BBF">
        <w:rPr>
          <w:rFonts w:ascii="Times New Roman" w:hAnsi="Times New Roman"/>
          <w:i/>
          <w:sz w:val="28"/>
          <w:szCs w:val="28"/>
        </w:rPr>
        <w:t>. Медицинские изделия, не соответствующие установленным требованиям качества и безопасности, по результатам проведенных испытаний и экспертиз</w:t>
      </w:r>
    </w:p>
    <w:p w:rsidR="005E39F6" w:rsidRDefault="005E39F6" w:rsidP="00940DE5">
      <w:pPr>
        <w:spacing w:after="0" w:line="240" w:lineRule="auto"/>
        <w:ind w:firstLine="709"/>
        <w:jc w:val="both"/>
        <w:rPr>
          <w:rFonts w:ascii="Times New Roman" w:eastAsia="Times New Roman" w:hAnsi="Times New Roman"/>
          <w:sz w:val="28"/>
          <w:szCs w:val="28"/>
          <w:lang w:eastAsia="ru-RU"/>
        </w:rPr>
      </w:pPr>
    </w:p>
    <w:p w:rsidR="00255261" w:rsidRPr="00A45BBF" w:rsidRDefault="00255261" w:rsidP="00940DE5">
      <w:pPr>
        <w:spacing w:after="0" w:line="240" w:lineRule="auto"/>
        <w:ind w:firstLine="709"/>
        <w:jc w:val="both"/>
        <w:rPr>
          <w:rFonts w:ascii="Times New Roman" w:eastAsia="Times New Roman" w:hAnsi="Times New Roman"/>
          <w:b/>
          <w:i/>
          <w:sz w:val="28"/>
          <w:szCs w:val="28"/>
          <w:lang w:eastAsia="ru-RU"/>
        </w:rPr>
      </w:pPr>
      <w:r w:rsidRPr="00A45BBF">
        <w:rPr>
          <w:rFonts w:ascii="Times New Roman" w:hAnsi="Times New Roman"/>
          <w:b/>
          <w:i/>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190ABF" w:rsidRPr="00A45BBF" w:rsidRDefault="00255261" w:rsidP="00940DE5">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20</w:t>
      </w:r>
      <w:r w:rsidR="00B213DD" w:rsidRPr="00A45BBF">
        <w:rPr>
          <w:rFonts w:ascii="Times New Roman" w:eastAsia="Times New Roman" w:hAnsi="Times New Roman"/>
          <w:sz w:val="28"/>
          <w:szCs w:val="28"/>
          <w:lang w:eastAsia="ru-RU"/>
        </w:rPr>
        <w:t>20</w:t>
      </w:r>
      <w:r w:rsidRPr="00A45BBF">
        <w:rPr>
          <w:rFonts w:ascii="Times New Roman" w:eastAsia="Times New Roman" w:hAnsi="Times New Roman"/>
          <w:sz w:val="28"/>
          <w:szCs w:val="28"/>
          <w:lang w:eastAsia="ru-RU"/>
        </w:rPr>
        <w:t xml:space="preserve"> году Росздравнадзором</w:t>
      </w:r>
      <w:r w:rsidR="00190ABF" w:rsidRPr="00A45BBF">
        <w:rPr>
          <w:rFonts w:ascii="Times New Roman" w:eastAsia="Times New Roman" w:hAnsi="Times New Roman"/>
          <w:sz w:val="28"/>
          <w:szCs w:val="28"/>
          <w:lang w:eastAsia="ru-RU"/>
        </w:rPr>
        <w:t xml:space="preserve"> в рамках контроля соблюдения прав граждан в сфере охраны здоровья к контрольным мероприятиям привлекались аттестованные эксперты по различным направлениям (кардиология, онкология, анестезиология-реаниматология, травматология-ортопедия, неврология, акушерств</w:t>
      </w:r>
      <w:r w:rsidR="00B776C7" w:rsidRPr="00A45BBF">
        <w:rPr>
          <w:rFonts w:ascii="Times New Roman" w:eastAsia="Times New Roman" w:hAnsi="Times New Roman"/>
          <w:sz w:val="28"/>
          <w:szCs w:val="28"/>
          <w:lang w:eastAsia="ru-RU"/>
        </w:rPr>
        <w:t>о-</w:t>
      </w:r>
      <w:r w:rsidR="00190ABF" w:rsidRPr="00A45BBF">
        <w:rPr>
          <w:rFonts w:ascii="Times New Roman" w:eastAsia="Times New Roman" w:hAnsi="Times New Roman"/>
          <w:sz w:val="28"/>
          <w:szCs w:val="28"/>
          <w:lang w:eastAsia="ru-RU"/>
        </w:rPr>
        <w:t>гинекологи</w:t>
      </w:r>
      <w:r w:rsidR="00B776C7" w:rsidRPr="00A45BBF">
        <w:rPr>
          <w:rFonts w:ascii="Times New Roman" w:eastAsia="Times New Roman" w:hAnsi="Times New Roman"/>
          <w:sz w:val="28"/>
          <w:szCs w:val="28"/>
          <w:lang w:eastAsia="ru-RU"/>
        </w:rPr>
        <w:t>я</w:t>
      </w:r>
      <w:r w:rsidR="00190ABF" w:rsidRPr="00A45BBF">
        <w:rPr>
          <w:rFonts w:ascii="Times New Roman" w:eastAsia="Times New Roman" w:hAnsi="Times New Roman"/>
          <w:sz w:val="28"/>
          <w:szCs w:val="28"/>
          <w:lang w:eastAsia="ru-RU"/>
        </w:rPr>
        <w:t>, неонатологи</w:t>
      </w:r>
      <w:r w:rsidR="00B776C7" w:rsidRPr="00A45BBF">
        <w:rPr>
          <w:rFonts w:ascii="Times New Roman" w:eastAsia="Times New Roman" w:hAnsi="Times New Roman"/>
          <w:sz w:val="28"/>
          <w:szCs w:val="28"/>
          <w:lang w:eastAsia="ru-RU"/>
        </w:rPr>
        <w:t>я</w:t>
      </w:r>
      <w:r w:rsidR="00190ABF" w:rsidRPr="00A45BBF">
        <w:rPr>
          <w:rFonts w:ascii="Times New Roman" w:eastAsia="Times New Roman" w:hAnsi="Times New Roman"/>
          <w:sz w:val="28"/>
          <w:szCs w:val="28"/>
          <w:lang w:eastAsia="ru-RU"/>
        </w:rPr>
        <w:t xml:space="preserve"> и др.), в том числе при проведении проверок в отношении органов исполнительной власти в сфере </w:t>
      </w:r>
      <w:r w:rsidR="004A2393" w:rsidRPr="00A45BBF">
        <w:rPr>
          <w:rFonts w:ascii="Times New Roman" w:eastAsia="Times New Roman" w:hAnsi="Times New Roman"/>
          <w:sz w:val="28"/>
          <w:szCs w:val="28"/>
          <w:lang w:eastAsia="ru-RU"/>
        </w:rPr>
        <w:t>охраны здоровья</w:t>
      </w:r>
      <w:r w:rsidR="00190ABF" w:rsidRPr="00A45BBF">
        <w:rPr>
          <w:rFonts w:ascii="Times New Roman" w:eastAsia="Times New Roman" w:hAnsi="Times New Roman"/>
          <w:sz w:val="28"/>
          <w:szCs w:val="28"/>
          <w:lang w:eastAsia="ru-RU"/>
        </w:rPr>
        <w:t>.</w:t>
      </w:r>
    </w:p>
    <w:p w:rsidR="00462076" w:rsidRPr="00A45BBF" w:rsidRDefault="00462076" w:rsidP="00462076">
      <w:pPr>
        <w:widowControl w:val="0"/>
        <w:autoSpaceDE w:val="0"/>
        <w:autoSpaceDN w:val="0"/>
        <w:adjustRightInd w:val="0"/>
        <w:spacing w:after="0" w:line="240" w:lineRule="auto"/>
        <w:ind w:firstLine="709"/>
        <w:jc w:val="both"/>
        <w:rPr>
          <w:rFonts w:ascii="Times New Roman" w:hAnsi="Times New Roman"/>
          <w:sz w:val="28"/>
          <w:szCs w:val="28"/>
        </w:rPr>
      </w:pPr>
      <w:r w:rsidRPr="00A45BBF">
        <w:rPr>
          <w:rFonts w:ascii="Times New Roman" w:hAnsi="Times New Roman"/>
          <w:sz w:val="28"/>
          <w:szCs w:val="28"/>
        </w:rPr>
        <w:t>Проверки лекарственных средств на соответствие требованиям, установленным к качеству, в 2020 году проводились на базе 12 филиалов ФГБУ «</w:t>
      </w:r>
      <w:r w:rsidR="00974051" w:rsidRPr="00974051">
        <w:rPr>
          <w:rFonts w:ascii="Times New Roman" w:hAnsi="Times New Roman"/>
          <w:sz w:val="28"/>
          <w:szCs w:val="28"/>
        </w:rPr>
        <w:t>Информационно-методический центр по экспертизе, учету и анализу обращения средств медицинского применения</w:t>
      </w:r>
      <w:r w:rsidRPr="00A45BBF">
        <w:rPr>
          <w:rFonts w:ascii="Times New Roman" w:hAnsi="Times New Roman"/>
          <w:sz w:val="28"/>
          <w:szCs w:val="28"/>
        </w:rPr>
        <w:t>» Росздравнадзора и 11 передвижных лабораторий, функционирующих во всех федеральных округах. Всего в рамках государственного контроля (надзора) в сфере обращения лекарственных средств на базе лабораторных комплексов и передвижных лабораторий обеспечена проверка качества 36500 образцов лекарственных средств, что соответствует показателю, запланированному на 2020 г.</w:t>
      </w:r>
    </w:p>
    <w:p w:rsidR="00462076" w:rsidRPr="00A45BBF" w:rsidRDefault="00462076" w:rsidP="00462076">
      <w:pPr>
        <w:spacing w:after="0" w:line="240" w:lineRule="auto"/>
        <w:ind w:firstLine="708"/>
        <w:jc w:val="both"/>
        <w:rPr>
          <w:rFonts w:ascii="Times New Roman" w:hAnsi="Times New Roman"/>
          <w:sz w:val="28"/>
          <w:szCs w:val="28"/>
        </w:rPr>
      </w:pPr>
      <w:r w:rsidRPr="00A45BBF">
        <w:rPr>
          <w:rFonts w:ascii="Times New Roman" w:hAnsi="Times New Roman"/>
          <w:sz w:val="28"/>
          <w:szCs w:val="28"/>
        </w:rPr>
        <w:t xml:space="preserve">В результате планомерной работы ФГБУ «ИМЦЭУАОСМП» Росздравнадзора по развитию неразрушающих </w:t>
      </w:r>
      <w:r w:rsidR="00974051" w:rsidRPr="00A45BBF">
        <w:rPr>
          <w:rFonts w:ascii="Times New Roman" w:hAnsi="Times New Roman"/>
          <w:sz w:val="28"/>
          <w:szCs w:val="28"/>
        </w:rPr>
        <w:t>методов контроля</w:t>
      </w:r>
      <w:r w:rsidRPr="00A45BBF">
        <w:rPr>
          <w:rFonts w:ascii="Times New Roman" w:hAnsi="Times New Roman"/>
          <w:sz w:val="28"/>
          <w:szCs w:val="28"/>
        </w:rPr>
        <w:t xml:space="preserve"> качества</w:t>
      </w:r>
      <w:r w:rsidR="00B34DD3">
        <w:rPr>
          <w:rFonts w:ascii="Times New Roman" w:hAnsi="Times New Roman"/>
          <w:sz w:val="28"/>
          <w:szCs w:val="28"/>
        </w:rPr>
        <w:t xml:space="preserve"> лекарственных средств в 20</w:t>
      </w:r>
      <w:r w:rsidR="007614BC">
        <w:rPr>
          <w:rFonts w:ascii="Times New Roman" w:hAnsi="Times New Roman"/>
          <w:sz w:val="28"/>
          <w:szCs w:val="28"/>
        </w:rPr>
        <w:t>20</w:t>
      </w:r>
      <w:r w:rsidR="00B34DD3">
        <w:rPr>
          <w:rFonts w:ascii="Times New Roman" w:hAnsi="Times New Roman"/>
          <w:sz w:val="28"/>
          <w:szCs w:val="28"/>
        </w:rPr>
        <w:t xml:space="preserve"> году</w:t>
      </w:r>
      <w:r w:rsidRPr="00A45BBF">
        <w:rPr>
          <w:rFonts w:ascii="Times New Roman" w:hAnsi="Times New Roman"/>
          <w:sz w:val="28"/>
          <w:szCs w:val="28"/>
        </w:rPr>
        <w:t xml:space="preserve">: </w:t>
      </w:r>
    </w:p>
    <w:p w:rsidR="00462076" w:rsidRPr="00A45BBF" w:rsidRDefault="00462076" w:rsidP="00462076">
      <w:pPr>
        <w:spacing w:after="0" w:line="240" w:lineRule="auto"/>
        <w:ind w:firstLine="708"/>
        <w:jc w:val="both"/>
        <w:rPr>
          <w:rFonts w:ascii="Times New Roman" w:hAnsi="Times New Roman"/>
          <w:sz w:val="28"/>
          <w:szCs w:val="28"/>
        </w:rPr>
      </w:pPr>
      <w:r w:rsidRPr="00A45BBF">
        <w:rPr>
          <w:rFonts w:ascii="Times New Roman" w:hAnsi="Times New Roman"/>
          <w:sz w:val="28"/>
          <w:szCs w:val="28"/>
        </w:rPr>
        <w:t>- библиотека БИК-спектров увеличена до 3036 спектров лекарственных средств, т.е. на 21% к уровню 2019 г.</w:t>
      </w:r>
      <w:r w:rsidR="00974051">
        <w:rPr>
          <w:rFonts w:ascii="Times New Roman" w:hAnsi="Times New Roman"/>
          <w:sz w:val="28"/>
          <w:szCs w:val="28"/>
        </w:rPr>
        <w:t xml:space="preserve"> </w:t>
      </w:r>
      <w:r w:rsidRPr="00A45BBF">
        <w:rPr>
          <w:rFonts w:ascii="Times New Roman" w:hAnsi="Times New Roman"/>
          <w:sz w:val="28"/>
          <w:szCs w:val="28"/>
        </w:rPr>
        <w:t>(2019 г. – 2502; 2018 г. – 2208; 2017 г. - 1 867; 2016 г. - 1 312);</w:t>
      </w:r>
    </w:p>
    <w:p w:rsidR="00462076" w:rsidRPr="00A45BBF" w:rsidRDefault="00462076" w:rsidP="00462076">
      <w:pPr>
        <w:spacing w:after="0" w:line="240" w:lineRule="auto"/>
        <w:ind w:firstLine="708"/>
        <w:jc w:val="both"/>
        <w:rPr>
          <w:rFonts w:ascii="Times New Roman" w:hAnsi="Times New Roman"/>
          <w:sz w:val="28"/>
          <w:szCs w:val="28"/>
        </w:rPr>
      </w:pPr>
      <w:r w:rsidRPr="00A45BBF">
        <w:rPr>
          <w:rFonts w:ascii="Times New Roman" w:hAnsi="Times New Roman"/>
          <w:sz w:val="28"/>
          <w:szCs w:val="28"/>
        </w:rPr>
        <w:t>- библиотека РАМАН-спектров увеличена до 1501 спектра лекарственных средств, т.е на 13% к уровню 2019 г. (2019 – 1331; 2018 г. – 1055; 2017 г. – 745).</w:t>
      </w:r>
    </w:p>
    <w:p w:rsidR="00462076" w:rsidRDefault="00462076" w:rsidP="00462076">
      <w:pPr>
        <w:spacing w:after="0" w:line="240" w:lineRule="auto"/>
        <w:ind w:firstLine="708"/>
        <w:jc w:val="both"/>
        <w:rPr>
          <w:rFonts w:ascii="Times New Roman" w:hAnsi="Times New Roman"/>
          <w:sz w:val="28"/>
          <w:szCs w:val="28"/>
        </w:rPr>
      </w:pPr>
      <w:r w:rsidRPr="00A45BBF">
        <w:rPr>
          <w:rFonts w:ascii="Times New Roman" w:hAnsi="Times New Roman"/>
          <w:sz w:val="28"/>
          <w:szCs w:val="28"/>
        </w:rPr>
        <w:t>В результате испытаний на соответствие требованиям нормативной документации в отношении 119 образцов (2019 г. – 165 образцов) лекарственных средств (БИК - спектрометрии – 117 образцов; Р</w:t>
      </w:r>
      <w:r w:rsidR="007614BC">
        <w:rPr>
          <w:rFonts w:ascii="Times New Roman" w:hAnsi="Times New Roman"/>
          <w:sz w:val="28"/>
          <w:szCs w:val="28"/>
        </w:rPr>
        <w:t>АМАН-спектрометрии – 2 образца)</w:t>
      </w:r>
      <w:r w:rsidRPr="00A45BBF">
        <w:rPr>
          <w:rFonts w:ascii="Times New Roman" w:hAnsi="Times New Roman"/>
          <w:sz w:val="28"/>
          <w:szCs w:val="28"/>
        </w:rPr>
        <w:t xml:space="preserve"> получены спектры, не соответствующие спектрам из библиотеки, что обусловило проведение дополнительных испытаний. </w:t>
      </w:r>
    </w:p>
    <w:p w:rsidR="00B34DD3" w:rsidRPr="00B34DD3" w:rsidRDefault="00B34DD3" w:rsidP="00B34DD3">
      <w:pPr>
        <w:spacing w:after="0" w:line="240" w:lineRule="auto"/>
        <w:ind w:firstLine="708"/>
        <w:jc w:val="both"/>
        <w:rPr>
          <w:rFonts w:ascii="Times New Roman" w:hAnsi="Times New Roman"/>
          <w:sz w:val="28"/>
          <w:szCs w:val="28"/>
        </w:rPr>
      </w:pPr>
      <w:r w:rsidRPr="00B34DD3">
        <w:rPr>
          <w:rFonts w:ascii="Times New Roman" w:hAnsi="Times New Roman"/>
          <w:sz w:val="28"/>
          <w:szCs w:val="28"/>
        </w:rPr>
        <w:t xml:space="preserve">Результаты использования неразрушающих методов свидетельствуют о снижении выявляемой доли лекарственных средств, спектры которых не соответствуют эталонному спектру, что свидетельствует о внесенных производителем изменениях в технологию их производства. Либо о несоответствии их качества требованиям, установленным при регистрации (таблица </w:t>
      </w:r>
      <w:r w:rsidR="00B00F9D">
        <w:rPr>
          <w:rFonts w:ascii="Times New Roman" w:hAnsi="Times New Roman"/>
          <w:sz w:val="28"/>
          <w:szCs w:val="28"/>
        </w:rPr>
        <w:t>32</w:t>
      </w:r>
      <w:r w:rsidRPr="00B34DD3">
        <w:rPr>
          <w:rFonts w:ascii="Times New Roman" w:hAnsi="Times New Roman"/>
          <w:sz w:val="28"/>
          <w:szCs w:val="28"/>
        </w:rPr>
        <w:t>).</w:t>
      </w:r>
    </w:p>
    <w:p w:rsidR="00B34DD3" w:rsidRDefault="00B34DD3" w:rsidP="00B34DD3">
      <w:pPr>
        <w:spacing w:after="0" w:line="240" w:lineRule="auto"/>
        <w:ind w:firstLine="708"/>
        <w:jc w:val="both"/>
        <w:rPr>
          <w:rFonts w:ascii="Times New Roman" w:hAnsi="Times New Roman"/>
          <w:color w:val="FF0000"/>
          <w:sz w:val="28"/>
          <w:szCs w:val="28"/>
        </w:rPr>
      </w:pPr>
    </w:p>
    <w:p w:rsidR="00B34DD3" w:rsidRPr="00B34DD3" w:rsidRDefault="00B34DD3" w:rsidP="00B34DD3">
      <w:pPr>
        <w:spacing w:after="0" w:line="240" w:lineRule="auto"/>
        <w:ind w:firstLine="708"/>
        <w:jc w:val="both"/>
        <w:rPr>
          <w:rFonts w:ascii="Times New Roman" w:hAnsi="Times New Roman"/>
          <w:i/>
          <w:sz w:val="28"/>
          <w:szCs w:val="28"/>
        </w:rPr>
      </w:pPr>
      <w:r w:rsidRPr="00B34DD3">
        <w:rPr>
          <w:rFonts w:ascii="Times New Roman" w:hAnsi="Times New Roman"/>
          <w:i/>
          <w:sz w:val="28"/>
          <w:szCs w:val="28"/>
        </w:rPr>
        <w:t xml:space="preserve">Таблица </w:t>
      </w:r>
      <w:r w:rsidR="00B00F9D">
        <w:rPr>
          <w:rFonts w:ascii="Times New Roman" w:hAnsi="Times New Roman"/>
          <w:i/>
          <w:sz w:val="28"/>
          <w:szCs w:val="28"/>
        </w:rPr>
        <w:t>32</w:t>
      </w:r>
      <w:r w:rsidRPr="00B34DD3">
        <w:rPr>
          <w:rFonts w:ascii="Times New Roman" w:hAnsi="Times New Roman"/>
          <w:i/>
          <w:sz w:val="28"/>
          <w:szCs w:val="28"/>
        </w:rPr>
        <w:t>. Результаты использования неразрушающих методов в целях проверки соответствия лекарственных препаратов установленным требованиям к их качеству</w:t>
      </w:r>
    </w:p>
    <w:tbl>
      <w:tblPr>
        <w:tblStyle w:val="a5"/>
        <w:tblW w:w="9634" w:type="dxa"/>
        <w:tblLook w:val="04A0" w:firstRow="1" w:lastRow="0" w:firstColumn="1" w:lastColumn="0" w:noHBand="0" w:noVBand="1"/>
      </w:tblPr>
      <w:tblGrid>
        <w:gridCol w:w="5524"/>
        <w:gridCol w:w="1559"/>
        <w:gridCol w:w="1559"/>
        <w:gridCol w:w="992"/>
      </w:tblGrid>
      <w:tr w:rsidR="00B34DD3" w:rsidRPr="00B34DD3" w:rsidTr="00B34DD3">
        <w:tc>
          <w:tcPr>
            <w:tcW w:w="5524"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Показатели</w:t>
            </w:r>
          </w:p>
        </w:tc>
        <w:tc>
          <w:tcPr>
            <w:tcW w:w="1559"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2018 г.</w:t>
            </w:r>
          </w:p>
        </w:tc>
        <w:tc>
          <w:tcPr>
            <w:tcW w:w="1559"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2019 г.</w:t>
            </w:r>
          </w:p>
        </w:tc>
        <w:tc>
          <w:tcPr>
            <w:tcW w:w="992"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2020 г.</w:t>
            </w:r>
          </w:p>
        </w:tc>
      </w:tr>
      <w:tr w:rsidR="00B34DD3" w:rsidRPr="00B34DD3" w:rsidTr="00B34DD3">
        <w:tc>
          <w:tcPr>
            <w:tcW w:w="5524" w:type="dxa"/>
          </w:tcPr>
          <w:p w:rsidR="00B34DD3" w:rsidRPr="00B34DD3" w:rsidRDefault="00B34DD3" w:rsidP="00007756">
            <w:pPr>
              <w:jc w:val="both"/>
              <w:rPr>
                <w:rFonts w:ascii="Times New Roman" w:hAnsi="Times New Roman"/>
                <w:sz w:val="22"/>
                <w:szCs w:val="22"/>
              </w:rPr>
            </w:pPr>
            <w:r w:rsidRPr="00B34DD3">
              <w:rPr>
                <w:rFonts w:ascii="Times New Roman" w:hAnsi="Times New Roman"/>
                <w:sz w:val="22"/>
                <w:szCs w:val="22"/>
              </w:rPr>
              <w:t>Проверено с использованием неразрушающих методов всего (образцов)</w:t>
            </w:r>
          </w:p>
        </w:tc>
        <w:tc>
          <w:tcPr>
            <w:tcW w:w="1559"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21500</w:t>
            </w:r>
          </w:p>
        </w:tc>
        <w:tc>
          <w:tcPr>
            <w:tcW w:w="1559"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18500</w:t>
            </w:r>
          </w:p>
        </w:tc>
        <w:tc>
          <w:tcPr>
            <w:tcW w:w="992"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18500</w:t>
            </w:r>
          </w:p>
        </w:tc>
      </w:tr>
      <w:tr w:rsidR="00B34DD3" w:rsidRPr="00B34DD3" w:rsidTr="00B34DD3">
        <w:tc>
          <w:tcPr>
            <w:tcW w:w="5524" w:type="dxa"/>
          </w:tcPr>
          <w:p w:rsidR="00B34DD3" w:rsidRPr="00B34DD3" w:rsidRDefault="00B34DD3" w:rsidP="00007756">
            <w:pPr>
              <w:jc w:val="both"/>
              <w:rPr>
                <w:rFonts w:ascii="Times New Roman" w:hAnsi="Times New Roman"/>
                <w:sz w:val="22"/>
                <w:szCs w:val="22"/>
              </w:rPr>
            </w:pPr>
            <w:r w:rsidRPr="00B34DD3">
              <w:rPr>
                <w:rFonts w:ascii="Times New Roman" w:hAnsi="Times New Roman"/>
                <w:sz w:val="22"/>
                <w:szCs w:val="22"/>
              </w:rPr>
              <w:t>Выявлено несоответствие спектров всего (образцов)</w:t>
            </w:r>
          </w:p>
        </w:tc>
        <w:tc>
          <w:tcPr>
            <w:tcW w:w="1559"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170</w:t>
            </w:r>
          </w:p>
        </w:tc>
        <w:tc>
          <w:tcPr>
            <w:tcW w:w="1559"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165</w:t>
            </w:r>
          </w:p>
        </w:tc>
        <w:tc>
          <w:tcPr>
            <w:tcW w:w="992"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119</w:t>
            </w:r>
          </w:p>
        </w:tc>
      </w:tr>
      <w:tr w:rsidR="00B34DD3" w:rsidRPr="00B34DD3" w:rsidTr="00B34DD3">
        <w:tc>
          <w:tcPr>
            <w:tcW w:w="5524" w:type="dxa"/>
          </w:tcPr>
          <w:p w:rsidR="00B34DD3" w:rsidRPr="00B34DD3" w:rsidRDefault="00B34DD3" w:rsidP="00007756">
            <w:pPr>
              <w:jc w:val="both"/>
              <w:rPr>
                <w:rFonts w:ascii="Times New Roman" w:hAnsi="Times New Roman"/>
                <w:sz w:val="22"/>
                <w:szCs w:val="22"/>
              </w:rPr>
            </w:pPr>
            <w:r w:rsidRPr="00B34DD3">
              <w:rPr>
                <w:rFonts w:ascii="Times New Roman" w:hAnsi="Times New Roman"/>
                <w:sz w:val="22"/>
                <w:szCs w:val="22"/>
              </w:rPr>
              <w:t xml:space="preserve">Доля образцов с несоответствующими спектрами от общего количества проверенных образцов </w:t>
            </w:r>
          </w:p>
        </w:tc>
        <w:tc>
          <w:tcPr>
            <w:tcW w:w="1559"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0,79%</w:t>
            </w:r>
          </w:p>
        </w:tc>
        <w:tc>
          <w:tcPr>
            <w:tcW w:w="1559"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0,89%</w:t>
            </w:r>
          </w:p>
        </w:tc>
        <w:tc>
          <w:tcPr>
            <w:tcW w:w="992"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0,64%</w:t>
            </w:r>
          </w:p>
        </w:tc>
      </w:tr>
      <w:tr w:rsidR="00B34DD3" w:rsidRPr="00B34DD3" w:rsidTr="00B34DD3">
        <w:tc>
          <w:tcPr>
            <w:tcW w:w="5524" w:type="dxa"/>
          </w:tcPr>
          <w:p w:rsidR="00B34DD3" w:rsidRPr="00B34DD3" w:rsidRDefault="00B34DD3" w:rsidP="00007756">
            <w:pPr>
              <w:jc w:val="both"/>
              <w:rPr>
                <w:rFonts w:ascii="Times New Roman" w:hAnsi="Times New Roman"/>
                <w:sz w:val="22"/>
                <w:szCs w:val="22"/>
              </w:rPr>
            </w:pPr>
            <w:r w:rsidRPr="00B34DD3">
              <w:rPr>
                <w:rFonts w:ascii="Times New Roman" w:hAnsi="Times New Roman"/>
                <w:sz w:val="22"/>
                <w:szCs w:val="22"/>
              </w:rPr>
              <w:t xml:space="preserve">Выявлено недоброкачественных лекарственных средств в результате проверки на соответствие требованиям нормативной документации </w:t>
            </w:r>
          </w:p>
        </w:tc>
        <w:tc>
          <w:tcPr>
            <w:tcW w:w="1559"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1 торговое наименование</w:t>
            </w:r>
          </w:p>
        </w:tc>
        <w:tc>
          <w:tcPr>
            <w:tcW w:w="1559"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1 торговое наименование</w:t>
            </w:r>
          </w:p>
        </w:tc>
        <w:tc>
          <w:tcPr>
            <w:tcW w:w="992" w:type="dxa"/>
          </w:tcPr>
          <w:p w:rsidR="00B34DD3" w:rsidRPr="00B34DD3" w:rsidRDefault="00B34DD3" w:rsidP="00007756">
            <w:pPr>
              <w:jc w:val="center"/>
              <w:rPr>
                <w:rFonts w:ascii="Times New Roman" w:hAnsi="Times New Roman"/>
                <w:sz w:val="22"/>
                <w:szCs w:val="22"/>
              </w:rPr>
            </w:pPr>
            <w:r w:rsidRPr="00B34DD3">
              <w:rPr>
                <w:rFonts w:ascii="Times New Roman" w:hAnsi="Times New Roman"/>
                <w:sz w:val="22"/>
                <w:szCs w:val="22"/>
              </w:rPr>
              <w:t>-</w:t>
            </w:r>
          </w:p>
        </w:tc>
      </w:tr>
    </w:tbl>
    <w:p w:rsidR="00B34DD3" w:rsidRDefault="00B34DD3" w:rsidP="00462076">
      <w:pPr>
        <w:spacing w:after="0" w:line="240" w:lineRule="auto"/>
        <w:ind w:firstLine="708"/>
        <w:jc w:val="both"/>
        <w:rPr>
          <w:rFonts w:ascii="Times New Roman" w:hAnsi="Times New Roman"/>
          <w:sz w:val="28"/>
          <w:szCs w:val="28"/>
        </w:rPr>
      </w:pPr>
    </w:p>
    <w:p w:rsidR="00462076" w:rsidRPr="00A45BBF" w:rsidRDefault="00462076" w:rsidP="00462076">
      <w:pPr>
        <w:spacing w:after="0" w:line="240" w:lineRule="auto"/>
        <w:ind w:firstLine="708"/>
        <w:jc w:val="both"/>
        <w:rPr>
          <w:rFonts w:ascii="Times New Roman" w:hAnsi="Times New Roman"/>
          <w:sz w:val="28"/>
          <w:szCs w:val="28"/>
        </w:rPr>
      </w:pPr>
      <w:r w:rsidRPr="00A45BBF">
        <w:rPr>
          <w:rFonts w:ascii="Times New Roman" w:hAnsi="Times New Roman"/>
          <w:sz w:val="28"/>
          <w:szCs w:val="28"/>
        </w:rPr>
        <w:t>В 2020 г</w:t>
      </w:r>
      <w:r w:rsidR="00B34DD3">
        <w:rPr>
          <w:rFonts w:ascii="Times New Roman" w:hAnsi="Times New Roman"/>
          <w:sz w:val="28"/>
          <w:szCs w:val="28"/>
        </w:rPr>
        <w:t>оду</w:t>
      </w:r>
      <w:r w:rsidRPr="00A45BBF">
        <w:rPr>
          <w:rFonts w:ascii="Times New Roman" w:hAnsi="Times New Roman"/>
          <w:sz w:val="28"/>
          <w:szCs w:val="28"/>
        </w:rPr>
        <w:t xml:space="preserve"> продолжена практика скрининга качества медицинского кислорода с </w:t>
      </w:r>
      <w:r w:rsidR="00B00F9D" w:rsidRPr="00A45BBF">
        <w:rPr>
          <w:rFonts w:ascii="Times New Roman" w:hAnsi="Times New Roman"/>
          <w:sz w:val="28"/>
          <w:szCs w:val="28"/>
        </w:rPr>
        <w:t>использованием газохроматографического</w:t>
      </w:r>
      <w:r w:rsidRPr="00A45BBF">
        <w:rPr>
          <w:rFonts w:ascii="Times New Roman" w:hAnsi="Times New Roman"/>
          <w:sz w:val="28"/>
          <w:szCs w:val="28"/>
        </w:rPr>
        <w:t xml:space="preserve"> комплекса «ПИА» при проведении контрольных </w:t>
      </w:r>
      <w:r w:rsidR="00B00F9D" w:rsidRPr="00A45BBF">
        <w:rPr>
          <w:rFonts w:ascii="Times New Roman" w:hAnsi="Times New Roman"/>
          <w:sz w:val="28"/>
          <w:szCs w:val="28"/>
        </w:rPr>
        <w:t>мероприятий Росздравнадзора</w:t>
      </w:r>
      <w:r w:rsidRPr="00A45BBF">
        <w:rPr>
          <w:rFonts w:ascii="Times New Roman" w:hAnsi="Times New Roman"/>
          <w:sz w:val="28"/>
          <w:szCs w:val="28"/>
        </w:rPr>
        <w:t xml:space="preserve">. В результате работы, проведенной в 10-ти регионах, проверено 49 образцов кислорода медицинского, использовавшегося в 15-ти медицинских организациях; по 9 образцам получены заключения о несоответствии требованиям нормативной документации по показателям «Упаковка», «Маркировка». </w:t>
      </w:r>
    </w:p>
    <w:p w:rsidR="00462076" w:rsidRPr="00A45BBF" w:rsidRDefault="00462076" w:rsidP="00462076">
      <w:pPr>
        <w:spacing w:after="0"/>
        <w:ind w:firstLine="708"/>
        <w:jc w:val="both"/>
        <w:rPr>
          <w:rFonts w:ascii="Times New Roman" w:hAnsi="Times New Roman"/>
          <w:sz w:val="28"/>
          <w:szCs w:val="28"/>
        </w:rPr>
      </w:pPr>
      <w:r w:rsidRPr="00A45BBF">
        <w:rPr>
          <w:rFonts w:ascii="Times New Roman" w:hAnsi="Times New Roman"/>
          <w:sz w:val="28"/>
          <w:szCs w:val="28"/>
        </w:rPr>
        <w:t xml:space="preserve">Возможности газохроматографического комплекса «ПИА» использованы также при проверке кислорода в рамках совместных контрольных мероприятий правоохранительных органов и Росздравнадзора в I квартале 2020 в Республике Татарстан, в IV квартале 2020 года в Костромской области и Кировской области. </w:t>
      </w:r>
    </w:p>
    <w:p w:rsidR="00076B7B" w:rsidRDefault="00103512" w:rsidP="00103512">
      <w:pPr>
        <w:spacing w:after="0" w:line="240" w:lineRule="auto"/>
        <w:ind w:firstLine="709"/>
        <w:jc w:val="both"/>
        <w:rPr>
          <w:rFonts w:ascii="Times New Roman" w:hAnsi="Times New Roman"/>
          <w:sz w:val="28"/>
          <w:szCs w:val="28"/>
        </w:rPr>
      </w:pPr>
      <w:r w:rsidRPr="00A45BBF">
        <w:rPr>
          <w:rFonts w:ascii="Times New Roman" w:hAnsi="Times New Roman"/>
          <w:sz w:val="28"/>
          <w:szCs w:val="28"/>
        </w:rPr>
        <w:t>Росздравнадзором в рамках мероприятий по контролю за обращением медицинских изделий направлены материалы в ФГБУ «ВНИИ</w:t>
      </w:r>
      <w:r w:rsidR="00974051">
        <w:rPr>
          <w:rFonts w:ascii="Times New Roman" w:hAnsi="Times New Roman"/>
          <w:sz w:val="28"/>
          <w:szCs w:val="28"/>
        </w:rPr>
        <w:t>И</w:t>
      </w:r>
      <w:r w:rsidRPr="00A45BBF">
        <w:rPr>
          <w:rFonts w:ascii="Times New Roman" w:hAnsi="Times New Roman"/>
          <w:sz w:val="28"/>
          <w:szCs w:val="28"/>
        </w:rPr>
        <w:t xml:space="preserve">МТ» Росздравнадзора для проведения 570 экспертиз, включая технические испытания и токсикологические исследования медицинских изделий. </w:t>
      </w:r>
    </w:p>
    <w:p w:rsidR="00103512" w:rsidRDefault="00103512" w:rsidP="00103512">
      <w:pPr>
        <w:spacing w:after="0" w:line="240" w:lineRule="auto"/>
        <w:ind w:firstLine="709"/>
        <w:jc w:val="both"/>
        <w:rPr>
          <w:rFonts w:ascii="Times New Roman" w:hAnsi="Times New Roman"/>
          <w:sz w:val="28"/>
          <w:szCs w:val="28"/>
        </w:rPr>
      </w:pPr>
      <w:r w:rsidRPr="00A45BBF">
        <w:rPr>
          <w:rFonts w:ascii="Times New Roman" w:hAnsi="Times New Roman"/>
          <w:sz w:val="28"/>
          <w:szCs w:val="28"/>
        </w:rPr>
        <w:t>В ходе контрольных мероприятий ограничено обращение 3 486 994 единиц медицинских изделий, не соответствующих установленным требованиям</w:t>
      </w:r>
      <w:r w:rsidR="009A5A1F" w:rsidRPr="00A45BBF">
        <w:rPr>
          <w:rFonts w:ascii="Times New Roman" w:hAnsi="Times New Roman"/>
          <w:sz w:val="28"/>
          <w:szCs w:val="28"/>
        </w:rPr>
        <w:t>.</w:t>
      </w:r>
      <w:r w:rsidRPr="00A45BBF">
        <w:rPr>
          <w:rFonts w:ascii="Times New Roman" w:hAnsi="Times New Roman"/>
          <w:sz w:val="28"/>
          <w:szCs w:val="28"/>
        </w:rPr>
        <w:t xml:space="preserve"> </w:t>
      </w:r>
    </w:p>
    <w:p w:rsidR="00103512" w:rsidRPr="00A45BBF" w:rsidRDefault="00103512" w:rsidP="00103512">
      <w:pPr>
        <w:spacing w:after="0" w:line="240" w:lineRule="auto"/>
        <w:ind w:firstLine="709"/>
        <w:jc w:val="both"/>
        <w:rPr>
          <w:rFonts w:ascii="Times New Roman" w:hAnsi="Times New Roman"/>
          <w:sz w:val="28"/>
          <w:szCs w:val="28"/>
        </w:rPr>
      </w:pPr>
      <w:r w:rsidRPr="00A45BBF">
        <w:rPr>
          <w:rFonts w:ascii="Times New Roman" w:hAnsi="Times New Roman"/>
          <w:sz w:val="28"/>
          <w:szCs w:val="28"/>
        </w:rPr>
        <w:t>По результатам проведенных испытаний и экспертиз образцов медицинских изделий в 80,7 % случаев выявлено несоответствие установленным требованиям качества, безопасности, из которых установлено:</w:t>
      </w:r>
    </w:p>
    <w:p w:rsidR="00103512" w:rsidRPr="00A45BBF" w:rsidRDefault="00103512" w:rsidP="00103512">
      <w:pPr>
        <w:spacing w:after="0" w:line="240" w:lineRule="auto"/>
        <w:ind w:firstLine="709"/>
        <w:jc w:val="both"/>
        <w:rPr>
          <w:rFonts w:ascii="Times New Roman" w:hAnsi="Times New Roman"/>
          <w:sz w:val="28"/>
          <w:szCs w:val="28"/>
        </w:rPr>
      </w:pPr>
      <w:r w:rsidRPr="00A45BBF">
        <w:rPr>
          <w:rFonts w:ascii="Times New Roman" w:hAnsi="Times New Roman"/>
          <w:sz w:val="28"/>
          <w:szCs w:val="28"/>
        </w:rPr>
        <w:t>- наличие угрозы жизни и здоровью граждан при применении медицинских изделий в 16,3 % случаев от общего количества;</w:t>
      </w:r>
    </w:p>
    <w:p w:rsidR="00103512" w:rsidRPr="00A45BBF" w:rsidRDefault="00103512" w:rsidP="00103512">
      <w:pPr>
        <w:spacing w:after="0" w:line="240" w:lineRule="auto"/>
        <w:ind w:firstLine="709"/>
        <w:jc w:val="both"/>
        <w:rPr>
          <w:rFonts w:ascii="Times New Roman" w:hAnsi="Times New Roman"/>
          <w:sz w:val="28"/>
          <w:szCs w:val="28"/>
        </w:rPr>
      </w:pPr>
      <w:r w:rsidRPr="00A45BBF">
        <w:rPr>
          <w:rFonts w:ascii="Times New Roman" w:hAnsi="Times New Roman"/>
          <w:sz w:val="28"/>
          <w:szCs w:val="28"/>
        </w:rPr>
        <w:t>- несоответствие требованиям, не влекущее угрозу жизни и здоровью граждан при применении</w:t>
      </w:r>
      <w:r w:rsidR="007614BC">
        <w:rPr>
          <w:rFonts w:ascii="Times New Roman" w:hAnsi="Times New Roman"/>
          <w:sz w:val="28"/>
          <w:szCs w:val="28"/>
        </w:rPr>
        <w:t>,</w:t>
      </w:r>
      <w:r w:rsidRPr="00A45BBF">
        <w:rPr>
          <w:rFonts w:ascii="Times New Roman" w:hAnsi="Times New Roman"/>
          <w:sz w:val="28"/>
          <w:szCs w:val="28"/>
        </w:rPr>
        <w:t xml:space="preserve"> в 33,20 % случаев от общего количества;</w:t>
      </w:r>
    </w:p>
    <w:p w:rsidR="00103512" w:rsidRPr="00A45BBF" w:rsidRDefault="00103512" w:rsidP="00103512">
      <w:pPr>
        <w:spacing w:after="0" w:line="240" w:lineRule="auto"/>
        <w:ind w:firstLine="709"/>
        <w:jc w:val="both"/>
        <w:rPr>
          <w:rFonts w:ascii="Times New Roman" w:hAnsi="Times New Roman"/>
          <w:sz w:val="28"/>
          <w:szCs w:val="28"/>
        </w:rPr>
      </w:pPr>
      <w:r w:rsidRPr="00A45BBF">
        <w:rPr>
          <w:rFonts w:ascii="Times New Roman" w:hAnsi="Times New Roman"/>
          <w:sz w:val="28"/>
          <w:szCs w:val="28"/>
        </w:rPr>
        <w:t>- признаки незарегистрированных и фальсифицированных медицинских изделий в 14,7 % случаев от общего количества;</w:t>
      </w:r>
    </w:p>
    <w:p w:rsidR="00103512" w:rsidRPr="00A45BBF" w:rsidRDefault="00103512" w:rsidP="00103512">
      <w:pPr>
        <w:spacing w:after="0" w:line="240" w:lineRule="auto"/>
        <w:ind w:firstLine="709"/>
        <w:jc w:val="both"/>
        <w:rPr>
          <w:rFonts w:ascii="Times New Roman" w:hAnsi="Times New Roman"/>
          <w:sz w:val="28"/>
          <w:szCs w:val="28"/>
        </w:rPr>
      </w:pPr>
      <w:r w:rsidRPr="00A45BBF">
        <w:rPr>
          <w:rFonts w:ascii="Times New Roman" w:hAnsi="Times New Roman"/>
          <w:sz w:val="28"/>
          <w:szCs w:val="28"/>
        </w:rPr>
        <w:t>- у 19,2 % проверенных медицинских изделий качество и безопасность подтверждены.</w:t>
      </w:r>
    </w:p>
    <w:p w:rsidR="00103512" w:rsidRPr="00A45BBF" w:rsidRDefault="00103512" w:rsidP="001B46DB">
      <w:pPr>
        <w:spacing w:after="0" w:line="240" w:lineRule="auto"/>
        <w:ind w:firstLine="709"/>
        <w:jc w:val="both"/>
        <w:rPr>
          <w:rFonts w:ascii="Times New Roman" w:hAnsi="Times New Roman"/>
          <w:sz w:val="28"/>
          <w:szCs w:val="28"/>
        </w:rPr>
      </w:pPr>
      <w:r w:rsidRPr="00A45BBF">
        <w:rPr>
          <w:rFonts w:ascii="Times New Roman" w:hAnsi="Times New Roman"/>
          <w:sz w:val="28"/>
          <w:szCs w:val="28"/>
        </w:rPr>
        <w:t>В 2020 году на фоне уменьшения количества испытаний, произошло значительное увеличение количества заявок на проведение испытаний (исследований) в рамках процедуры государственной регистрации медицинских изделий.</w:t>
      </w:r>
    </w:p>
    <w:p w:rsidR="00F76C11" w:rsidRPr="00A45BBF" w:rsidRDefault="00F76C11" w:rsidP="00940DE5">
      <w:pPr>
        <w:autoSpaceDE w:val="0"/>
        <w:autoSpaceDN w:val="0"/>
        <w:adjustRightInd w:val="0"/>
        <w:spacing w:after="0" w:line="240" w:lineRule="auto"/>
        <w:ind w:firstLine="709"/>
        <w:jc w:val="both"/>
        <w:rPr>
          <w:rFonts w:ascii="Times New Roman" w:hAnsi="Times New Roman"/>
          <w:b/>
          <w:i/>
          <w:sz w:val="28"/>
          <w:szCs w:val="28"/>
        </w:rPr>
      </w:pPr>
    </w:p>
    <w:p w:rsidR="00255261" w:rsidRDefault="00255261" w:rsidP="00940DE5">
      <w:pPr>
        <w:autoSpaceDE w:val="0"/>
        <w:autoSpaceDN w:val="0"/>
        <w:adjustRightInd w:val="0"/>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w:t>
      </w:r>
    </w:p>
    <w:p w:rsidR="006A5961" w:rsidRPr="00A45BBF" w:rsidRDefault="006A5961" w:rsidP="001C0E05">
      <w:pPr>
        <w:pStyle w:val="ConsPlusNormal"/>
        <w:ind w:firstLine="567"/>
        <w:rPr>
          <w:sz w:val="28"/>
          <w:szCs w:val="28"/>
        </w:rPr>
      </w:pPr>
      <w:r w:rsidRPr="00A45BBF">
        <w:rPr>
          <w:noProof/>
          <w:sz w:val="28"/>
          <w:szCs w:val="28"/>
          <w:lang w:eastAsia="ru-RU"/>
        </w:rPr>
        <w:drawing>
          <wp:inline distT="0" distB="0" distL="0" distR="0" wp14:anchorId="69B3E114" wp14:editId="34CEBB32">
            <wp:extent cx="4752251" cy="2608494"/>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15998" cy="2643484"/>
                    </a:xfrm>
                    <a:prstGeom prst="rect">
                      <a:avLst/>
                    </a:prstGeom>
                  </pic:spPr>
                </pic:pic>
              </a:graphicData>
            </a:graphic>
          </wp:inline>
        </w:drawing>
      </w:r>
    </w:p>
    <w:p w:rsidR="006A5961" w:rsidRDefault="006A5961" w:rsidP="006A5961">
      <w:pPr>
        <w:pStyle w:val="ConsPlusNormal"/>
        <w:ind w:firstLine="567"/>
        <w:jc w:val="both"/>
        <w:rPr>
          <w:b w:val="0"/>
          <w:i/>
          <w:sz w:val="28"/>
          <w:szCs w:val="28"/>
        </w:rPr>
      </w:pPr>
      <w:r w:rsidRPr="00A45BBF">
        <w:rPr>
          <w:b w:val="0"/>
          <w:i/>
          <w:sz w:val="28"/>
          <w:szCs w:val="28"/>
        </w:rPr>
        <w:t>Рисунок</w:t>
      </w:r>
      <w:r w:rsidR="001C0E05" w:rsidRPr="00A45BBF">
        <w:rPr>
          <w:b w:val="0"/>
          <w:i/>
          <w:sz w:val="28"/>
          <w:szCs w:val="28"/>
        </w:rPr>
        <w:t xml:space="preserve"> 7</w:t>
      </w:r>
      <w:r w:rsidRPr="00A45BBF">
        <w:rPr>
          <w:b w:val="0"/>
          <w:i/>
          <w:sz w:val="28"/>
          <w:szCs w:val="28"/>
        </w:rPr>
        <w:t>. Структура обращений граждан, поступивших в Росздравнадзор в 2020 году</w:t>
      </w:r>
    </w:p>
    <w:p w:rsidR="00CC64CB" w:rsidRDefault="00CC64CB" w:rsidP="006A5961">
      <w:pPr>
        <w:pStyle w:val="ConsPlusNormal"/>
        <w:ind w:firstLine="567"/>
        <w:jc w:val="both"/>
        <w:rPr>
          <w:b w:val="0"/>
          <w:i/>
          <w:sz w:val="28"/>
          <w:szCs w:val="28"/>
        </w:rPr>
      </w:pPr>
    </w:p>
    <w:p w:rsidR="00CC64CB" w:rsidRPr="00CC64CB" w:rsidRDefault="00CC64CB" w:rsidP="00CC64CB">
      <w:pPr>
        <w:pStyle w:val="ConsPlusNormal"/>
        <w:ind w:firstLine="567"/>
        <w:jc w:val="both"/>
        <w:rPr>
          <w:b w:val="0"/>
          <w:sz w:val="28"/>
          <w:szCs w:val="28"/>
        </w:rPr>
      </w:pPr>
      <w:r w:rsidRPr="00CC64CB">
        <w:rPr>
          <w:b w:val="0"/>
          <w:sz w:val="28"/>
          <w:szCs w:val="28"/>
        </w:rPr>
        <w:t>Период пандемии определенно отрица</w:t>
      </w:r>
      <w:r w:rsidRPr="00CC64CB">
        <w:rPr>
          <w:b w:val="0"/>
          <w:sz w:val="28"/>
          <w:szCs w:val="28"/>
        </w:rPr>
        <w:softHyphen/>
        <w:t>тельно сказался на доступности медицинской и ле</w:t>
      </w:r>
      <w:r w:rsidRPr="00CC64CB">
        <w:rPr>
          <w:b w:val="0"/>
          <w:sz w:val="28"/>
          <w:szCs w:val="28"/>
        </w:rPr>
        <w:softHyphen/>
        <w:t>карственной помощи населению, что подтвержда</w:t>
      </w:r>
      <w:r w:rsidRPr="00CC64CB">
        <w:rPr>
          <w:b w:val="0"/>
          <w:sz w:val="28"/>
          <w:szCs w:val="28"/>
        </w:rPr>
        <w:softHyphen/>
        <w:t>ется значительным ростом поступивших в 2020 году в Росздравнадзор числа обращений граж</w:t>
      </w:r>
      <w:r w:rsidRPr="00CC64CB">
        <w:rPr>
          <w:b w:val="0"/>
          <w:sz w:val="28"/>
          <w:szCs w:val="28"/>
        </w:rPr>
        <w:softHyphen/>
        <w:t>дан по вопросам нарушения прав граждан в сфере охраны здоровья в части качества и безопасности медицинской деятельности, лекарственного обеспечения граждан. В результате анализа структуры обращений по вопросам организации и оказания медицинской помощи установлено, что в ряде обращений содержится одновременно несколько вопросов.</w:t>
      </w:r>
    </w:p>
    <w:p w:rsidR="006A274C" w:rsidRDefault="006A274C" w:rsidP="009A5A1F">
      <w:pPr>
        <w:spacing w:after="0" w:line="240" w:lineRule="auto"/>
        <w:ind w:firstLine="567"/>
        <w:jc w:val="both"/>
        <w:rPr>
          <w:rFonts w:ascii="Times New Roman" w:hAnsi="Times New Roman"/>
          <w:sz w:val="28"/>
          <w:szCs w:val="28"/>
        </w:rPr>
      </w:pPr>
      <w:r w:rsidRPr="00A45BBF">
        <w:rPr>
          <w:rFonts w:ascii="Times New Roman" w:hAnsi="Times New Roman"/>
          <w:sz w:val="28"/>
          <w:szCs w:val="28"/>
        </w:rPr>
        <w:t>В 20</w:t>
      </w:r>
      <w:r w:rsidR="00F873E1" w:rsidRPr="00A45BBF">
        <w:rPr>
          <w:rFonts w:ascii="Times New Roman" w:hAnsi="Times New Roman"/>
          <w:sz w:val="28"/>
          <w:szCs w:val="28"/>
        </w:rPr>
        <w:t>20</w:t>
      </w:r>
      <w:r w:rsidRPr="00A45BBF">
        <w:rPr>
          <w:rFonts w:ascii="Times New Roman" w:hAnsi="Times New Roman"/>
          <w:sz w:val="28"/>
          <w:szCs w:val="28"/>
        </w:rPr>
        <w:t xml:space="preserve"> году Росздравнадзором проведены проверки всех психоневрологических интернатов, в том числе детских. По результатам проверок </w:t>
      </w:r>
      <w:r w:rsidR="00F873E1" w:rsidRPr="00A45BBF">
        <w:rPr>
          <w:rFonts w:ascii="Times New Roman" w:hAnsi="Times New Roman"/>
          <w:sz w:val="28"/>
          <w:szCs w:val="28"/>
        </w:rPr>
        <w:t>в 305 психоневрологических интернатах (56,0% от числа проверенных) выявлено 616 нарушений обязательны</w:t>
      </w:r>
      <w:r w:rsidR="00CC64CB">
        <w:rPr>
          <w:rFonts w:ascii="Times New Roman" w:hAnsi="Times New Roman"/>
          <w:sz w:val="28"/>
          <w:szCs w:val="28"/>
        </w:rPr>
        <w:t>х</w:t>
      </w:r>
      <w:r w:rsidR="00F873E1" w:rsidRPr="00A45BBF">
        <w:rPr>
          <w:rFonts w:ascii="Times New Roman" w:hAnsi="Times New Roman"/>
          <w:sz w:val="28"/>
          <w:szCs w:val="28"/>
        </w:rPr>
        <w:t xml:space="preserve"> требований в сфере охраны здоровья</w:t>
      </w:r>
      <w:r w:rsidR="00CC64CB">
        <w:rPr>
          <w:rFonts w:ascii="Times New Roman" w:hAnsi="Times New Roman"/>
          <w:sz w:val="28"/>
          <w:szCs w:val="28"/>
        </w:rPr>
        <w:t xml:space="preserve">, в том числе свидетельствующих о возможном </w:t>
      </w:r>
      <w:r w:rsidR="00CC64CB" w:rsidRPr="00CC64CB">
        <w:rPr>
          <w:rFonts w:ascii="Times New Roman" w:hAnsi="Times New Roman"/>
          <w:sz w:val="28"/>
          <w:szCs w:val="28"/>
        </w:rPr>
        <w:t>причинени</w:t>
      </w:r>
      <w:r w:rsidR="00CC64CB">
        <w:rPr>
          <w:rFonts w:ascii="Times New Roman" w:hAnsi="Times New Roman"/>
          <w:sz w:val="28"/>
          <w:szCs w:val="28"/>
        </w:rPr>
        <w:t>и</w:t>
      </w:r>
      <w:r w:rsidR="00CC64CB" w:rsidRPr="00CC64CB">
        <w:rPr>
          <w:rFonts w:ascii="Times New Roman" w:hAnsi="Times New Roman"/>
          <w:sz w:val="28"/>
          <w:szCs w:val="28"/>
        </w:rPr>
        <w:t xml:space="preserve"> вреда жизни и здоровью граждан</w:t>
      </w:r>
      <w:r w:rsidR="00CC64CB">
        <w:rPr>
          <w:rFonts w:ascii="Times New Roman" w:hAnsi="Times New Roman"/>
          <w:sz w:val="28"/>
          <w:szCs w:val="28"/>
        </w:rPr>
        <w:t>ам.</w:t>
      </w:r>
    </w:p>
    <w:p w:rsidR="0090437F" w:rsidRPr="00A45BBF" w:rsidRDefault="0090437F" w:rsidP="009A5A1F">
      <w:pPr>
        <w:spacing w:after="0" w:line="240" w:lineRule="auto"/>
        <w:ind w:firstLine="567"/>
        <w:jc w:val="both"/>
        <w:rPr>
          <w:rFonts w:ascii="Times New Roman" w:hAnsi="Times New Roman"/>
          <w:sz w:val="28"/>
          <w:szCs w:val="28"/>
        </w:rPr>
      </w:pPr>
    </w:p>
    <w:p w:rsidR="00F873E1" w:rsidRPr="00CC64CB" w:rsidRDefault="00CC64CB" w:rsidP="00F873E1">
      <w:pPr>
        <w:spacing w:after="0" w:line="240" w:lineRule="auto"/>
        <w:ind w:firstLine="709"/>
        <w:jc w:val="both"/>
        <w:rPr>
          <w:rFonts w:ascii="Times New Roman" w:hAnsi="Times New Roman"/>
          <w:i/>
          <w:sz w:val="28"/>
          <w:szCs w:val="28"/>
        </w:rPr>
      </w:pPr>
      <w:r w:rsidRPr="00CC64CB">
        <w:rPr>
          <w:rFonts w:ascii="Times New Roman" w:hAnsi="Times New Roman"/>
          <w:i/>
          <w:sz w:val="28"/>
          <w:szCs w:val="28"/>
        </w:rPr>
        <w:t>Таблица</w:t>
      </w:r>
      <w:r w:rsidR="00B00F9D">
        <w:rPr>
          <w:rFonts w:ascii="Times New Roman" w:hAnsi="Times New Roman"/>
          <w:i/>
          <w:sz w:val="28"/>
          <w:szCs w:val="28"/>
        </w:rPr>
        <w:t xml:space="preserve"> 33</w:t>
      </w:r>
      <w:r w:rsidRPr="00CC64CB">
        <w:rPr>
          <w:rFonts w:ascii="Times New Roman" w:hAnsi="Times New Roman"/>
          <w:i/>
          <w:sz w:val="28"/>
          <w:szCs w:val="28"/>
        </w:rPr>
        <w:t xml:space="preserve">. </w:t>
      </w:r>
      <w:r w:rsidR="00F873E1" w:rsidRPr="00CC64CB">
        <w:rPr>
          <w:rFonts w:ascii="Times New Roman" w:hAnsi="Times New Roman"/>
          <w:i/>
          <w:sz w:val="28"/>
          <w:szCs w:val="28"/>
        </w:rPr>
        <w:t xml:space="preserve">Наиболее </w:t>
      </w:r>
      <w:r w:rsidRPr="00CC64CB">
        <w:rPr>
          <w:rFonts w:ascii="Times New Roman" w:hAnsi="Times New Roman"/>
          <w:i/>
          <w:sz w:val="28"/>
          <w:szCs w:val="28"/>
        </w:rPr>
        <w:t xml:space="preserve">значимыми случаи нарушения прав граждан в сфере охраны здоровья, свидетельствующие о </w:t>
      </w:r>
      <w:r w:rsidR="0090437F" w:rsidRPr="00CC64CB">
        <w:rPr>
          <w:rFonts w:ascii="Times New Roman" w:hAnsi="Times New Roman"/>
          <w:i/>
          <w:sz w:val="28"/>
          <w:szCs w:val="28"/>
        </w:rPr>
        <w:t>причинени</w:t>
      </w:r>
      <w:r w:rsidRPr="00CC64CB">
        <w:rPr>
          <w:rFonts w:ascii="Times New Roman" w:hAnsi="Times New Roman"/>
          <w:i/>
          <w:sz w:val="28"/>
          <w:szCs w:val="28"/>
        </w:rPr>
        <w:t>и</w:t>
      </w:r>
      <w:r w:rsidR="006A274C" w:rsidRPr="00CC64CB">
        <w:rPr>
          <w:rFonts w:ascii="Times New Roman" w:hAnsi="Times New Roman"/>
          <w:i/>
          <w:sz w:val="28"/>
          <w:szCs w:val="28"/>
        </w:rPr>
        <w:t xml:space="preserve"> </w:t>
      </w:r>
      <w:r w:rsidR="0090437F" w:rsidRPr="00CC64CB">
        <w:rPr>
          <w:rFonts w:ascii="Times New Roman" w:hAnsi="Times New Roman"/>
          <w:i/>
          <w:sz w:val="28"/>
          <w:szCs w:val="28"/>
        </w:rPr>
        <w:t xml:space="preserve">юридическими лицами и индивидуальными предпринимателями вреда жизни и здоровью гражданам </w:t>
      </w:r>
    </w:p>
    <w:tbl>
      <w:tblPr>
        <w:tblStyle w:val="a5"/>
        <w:tblW w:w="0" w:type="auto"/>
        <w:tblLook w:val="04A0" w:firstRow="1" w:lastRow="0" w:firstColumn="1" w:lastColumn="0" w:noHBand="0" w:noVBand="1"/>
      </w:tblPr>
      <w:tblGrid>
        <w:gridCol w:w="4531"/>
        <w:gridCol w:w="5098"/>
      </w:tblGrid>
      <w:tr w:rsidR="0090437F" w:rsidRPr="001C6DAF" w:rsidTr="001C6DAF">
        <w:tc>
          <w:tcPr>
            <w:tcW w:w="4531" w:type="dxa"/>
          </w:tcPr>
          <w:p w:rsidR="0090437F" w:rsidRPr="001C6DAF" w:rsidRDefault="0090437F" w:rsidP="0090437F">
            <w:pPr>
              <w:jc w:val="both"/>
              <w:rPr>
                <w:rFonts w:ascii="Times New Roman" w:hAnsi="Times New Roman"/>
                <w:sz w:val="22"/>
                <w:szCs w:val="22"/>
              </w:rPr>
            </w:pPr>
            <w:r w:rsidRPr="001C6DAF">
              <w:rPr>
                <w:rFonts w:ascii="Times New Roman" w:hAnsi="Times New Roman"/>
                <w:sz w:val="22"/>
                <w:szCs w:val="22"/>
              </w:rPr>
              <w:t>Случаи причинения юридическими лицами и индивидуальными предпринимателями вреда жизни и здоровью гражданам</w:t>
            </w:r>
          </w:p>
        </w:tc>
        <w:tc>
          <w:tcPr>
            <w:tcW w:w="5098" w:type="dxa"/>
          </w:tcPr>
          <w:p w:rsidR="0090437F" w:rsidRPr="001C6DAF" w:rsidRDefault="00CC64CB" w:rsidP="00CC64CB">
            <w:pPr>
              <w:jc w:val="center"/>
              <w:rPr>
                <w:rFonts w:ascii="Times New Roman" w:hAnsi="Times New Roman"/>
                <w:sz w:val="22"/>
                <w:szCs w:val="22"/>
              </w:rPr>
            </w:pPr>
            <w:r>
              <w:rPr>
                <w:rFonts w:ascii="Times New Roman" w:hAnsi="Times New Roman"/>
                <w:sz w:val="22"/>
                <w:szCs w:val="22"/>
              </w:rPr>
              <w:t>Число и наименование м</w:t>
            </w:r>
            <w:r w:rsidR="0090437F" w:rsidRPr="001C6DAF">
              <w:rPr>
                <w:rFonts w:ascii="Times New Roman" w:hAnsi="Times New Roman"/>
                <w:sz w:val="22"/>
                <w:szCs w:val="22"/>
              </w:rPr>
              <w:t>едицински</w:t>
            </w:r>
            <w:r>
              <w:rPr>
                <w:rFonts w:ascii="Times New Roman" w:hAnsi="Times New Roman"/>
                <w:sz w:val="22"/>
                <w:szCs w:val="22"/>
              </w:rPr>
              <w:t>х</w:t>
            </w:r>
            <w:r w:rsidR="0090437F" w:rsidRPr="001C6DAF">
              <w:rPr>
                <w:rFonts w:ascii="Times New Roman" w:hAnsi="Times New Roman"/>
                <w:sz w:val="22"/>
                <w:szCs w:val="22"/>
              </w:rPr>
              <w:t xml:space="preserve"> организаци</w:t>
            </w:r>
            <w:r>
              <w:rPr>
                <w:rFonts w:ascii="Times New Roman" w:hAnsi="Times New Roman"/>
                <w:sz w:val="22"/>
                <w:szCs w:val="22"/>
              </w:rPr>
              <w:t>й</w:t>
            </w:r>
          </w:p>
        </w:tc>
      </w:tr>
      <w:tr w:rsidR="0090437F" w:rsidRPr="001C6DAF" w:rsidTr="001C6DAF">
        <w:tc>
          <w:tcPr>
            <w:tcW w:w="4531" w:type="dxa"/>
          </w:tcPr>
          <w:p w:rsidR="0090437F" w:rsidRPr="001C6DAF" w:rsidRDefault="0090437F" w:rsidP="00F873E1">
            <w:pPr>
              <w:jc w:val="both"/>
              <w:rPr>
                <w:rFonts w:ascii="Times New Roman" w:hAnsi="Times New Roman"/>
                <w:sz w:val="22"/>
                <w:szCs w:val="22"/>
              </w:rPr>
            </w:pPr>
            <w:r w:rsidRPr="001C6DAF">
              <w:rPr>
                <w:rFonts w:ascii="Times New Roman" w:eastAsiaTheme="minorHAnsi" w:hAnsi="Times New Roman" w:cstheme="minorBidi"/>
                <w:sz w:val="22"/>
                <w:szCs w:val="22"/>
              </w:rPr>
              <w:t>отсутствие постоянного контроля медицинских работников за пациентом при применении к нему мер физического стеснения и изоляции</w:t>
            </w:r>
          </w:p>
        </w:tc>
        <w:tc>
          <w:tcPr>
            <w:tcW w:w="5098" w:type="dxa"/>
          </w:tcPr>
          <w:p w:rsidR="0090437F" w:rsidRPr="001C6DAF" w:rsidRDefault="0090437F" w:rsidP="00F873E1">
            <w:pPr>
              <w:jc w:val="both"/>
              <w:rPr>
                <w:rFonts w:ascii="Times New Roman" w:hAnsi="Times New Roman"/>
                <w:sz w:val="22"/>
                <w:szCs w:val="22"/>
              </w:rPr>
            </w:pPr>
            <w:r w:rsidRPr="001C6DAF">
              <w:rPr>
                <w:rFonts w:ascii="Times New Roman" w:eastAsiaTheme="minorHAnsi" w:hAnsi="Times New Roman" w:cstheme="minorBidi"/>
                <w:sz w:val="22"/>
                <w:szCs w:val="22"/>
              </w:rPr>
              <w:t>1 нарушение в ГБУ Республики Коми «Республиканский Кунибский интернат «Сила жизни» (при применении к пациенту в недобровольном порядке принудительных мер физического стеснения в истории болезни сведения о формах и времени применения мер физического стеснения, а также решение комиссии врачей психиатров и согласие законного представителя пациента отсутствуют)</w:t>
            </w:r>
          </w:p>
        </w:tc>
      </w:tr>
      <w:tr w:rsidR="0090437F" w:rsidRPr="001C6DAF" w:rsidTr="001C6DAF">
        <w:tc>
          <w:tcPr>
            <w:tcW w:w="4531" w:type="dxa"/>
          </w:tcPr>
          <w:p w:rsidR="0090437F" w:rsidRPr="001C6DAF" w:rsidRDefault="0090437F" w:rsidP="00F873E1">
            <w:pPr>
              <w:jc w:val="both"/>
              <w:rPr>
                <w:rFonts w:ascii="Times New Roman" w:hAnsi="Times New Roman"/>
                <w:sz w:val="22"/>
                <w:szCs w:val="22"/>
              </w:rPr>
            </w:pPr>
            <w:r w:rsidRPr="001C6DAF">
              <w:rPr>
                <w:rFonts w:ascii="Times New Roman" w:eastAsiaTheme="minorHAnsi" w:hAnsi="Times New Roman" w:cstheme="minorBidi"/>
                <w:sz w:val="22"/>
                <w:szCs w:val="22"/>
              </w:rPr>
              <w:t>неправомерное самостоятельное осуществление средним медицинским персоналом функций врача по оценке состояния здоровья пациентов, назначения и проведения ими лечения</w:t>
            </w:r>
          </w:p>
        </w:tc>
        <w:tc>
          <w:tcPr>
            <w:tcW w:w="5098" w:type="dxa"/>
          </w:tcPr>
          <w:p w:rsidR="0090437F" w:rsidRPr="001C6DAF" w:rsidRDefault="0090437F" w:rsidP="00F873E1">
            <w:pPr>
              <w:jc w:val="both"/>
              <w:rPr>
                <w:rFonts w:ascii="Times New Roman" w:hAnsi="Times New Roman"/>
                <w:sz w:val="22"/>
                <w:szCs w:val="22"/>
              </w:rPr>
            </w:pPr>
            <w:r w:rsidRPr="001C6DAF">
              <w:rPr>
                <w:rFonts w:ascii="Times New Roman" w:eastAsiaTheme="minorHAnsi" w:hAnsi="Times New Roman" w:cstheme="minorBidi"/>
                <w:sz w:val="22"/>
                <w:szCs w:val="22"/>
              </w:rPr>
              <w:t>18 случаев в 4 интернатах Республики Коми (ГБУ Республики Коми «Республиканский Кунибский интернат «Сила жизни», «Республиканский Летский психоневрологический интернат», «Республиканский Ухтинский психоневрологический интернат» и «Республиканский Эжвинский психоневрологический интернат»)</w:t>
            </w:r>
          </w:p>
        </w:tc>
      </w:tr>
      <w:tr w:rsidR="0090437F" w:rsidRPr="001C6DAF" w:rsidTr="001C6DAF">
        <w:tc>
          <w:tcPr>
            <w:tcW w:w="4531" w:type="dxa"/>
          </w:tcPr>
          <w:p w:rsidR="0090437F" w:rsidRPr="001C6DAF" w:rsidRDefault="0090437F" w:rsidP="00F873E1">
            <w:pPr>
              <w:jc w:val="both"/>
              <w:rPr>
                <w:rFonts w:ascii="Times New Roman" w:hAnsi="Times New Roman"/>
                <w:sz w:val="22"/>
                <w:szCs w:val="22"/>
              </w:rPr>
            </w:pPr>
            <w:r w:rsidRPr="001C6DAF">
              <w:rPr>
                <w:rFonts w:ascii="Times New Roman" w:eastAsiaTheme="minorHAnsi" w:hAnsi="Times New Roman" w:cstheme="minorBidi"/>
                <w:sz w:val="22"/>
                <w:szCs w:val="22"/>
              </w:rPr>
              <w:t>непроведение ежегодного освидетельствования пациентов врачебной комиссией с участием врача-психиатра в целях решения вопроса об их дальнейшем содержании в интернатах, а также пересмотре решений об их недееспособности</w:t>
            </w:r>
          </w:p>
        </w:tc>
        <w:tc>
          <w:tcPr>
            <w:tcW w:w="5098" w:type="dxa"/>
          </w:tcPr>
          <w:p w:rsidR="0090437F" w:rsidRPr="001C6DAF" w:rsidRDefault="0090437F" w:rsidP="00F873E1">
            <w:pPr>
              <w:jc w:val="both"/>
              <w:rPr>
                <w:rFonts w:ascii="Times New Roman" w:hAnsi="Times New Roman"/>
                <w:sz w:val="22"/>
                <w:szCs w:val="22"/>
              </w:rPr>
            </w:pPr>
            <w:r w:rsidRPr="001C6DAF">
              <w:rPr>
                <w:rFonts w:ascii="Times New Roman" w:eastAsiaTheme="minorHAnsi" w:hAnsi="Times New Roman" w:cstheme="minorBidi"/>
                <w:sz w:val="22"/>
                <w:szCs w:val="22"/>
              </w:rPr>
              <w:t>16 нарушений в интернатах Республик Бурятия и Калмыкия, Вологодской, Иркутской, Владимирской, Калининградской, Нижегородской, Мурманской, Томской и Челябинской областей</w:t>
            </w:r>
          </w:p>
        </w:tc>
      </w:tr>
      <w:tr w:rsidR="0090437F" w:rsidRPr="001C6DAF" w:rsidTr="001C6DAF">
        <w:tc>
          <w:tcPr>
            <w:tcW w:w="4531" w:type="dxa"/>
          </w:tcPr>
          <w:p w:rsidR="0090437F" w:rsidRPr="001C6DAF" w:rsidRDefault="0090437F" w:rsidP="00F873E1">
            <w:pPr>
              <w:jc w:val="both"/>
              <w:rPr>
                <w:rFonts w:ascii="Times New Roman" w:hAnsi="Times New Roman"/>
                <w:sz w:val="22"/>
                <w:szCs w:val="22"/>
              </w:rPr>
            </w:pPr>
            <w:r w:rsidRPr="001C6DAF">
              <w:rPr>
                <w:rFonts w:ascii="Times New Roman" w:eastAsiaTheme="minorHAnsi" w:hAnsi="Times New Roman" w:cstheme="minorBidi"/>
                <w:sz w:val="22"/>
                <w:szCs w:val="22"/>
              </w:rPr>
              <w:t>необеспечение пациентов необходимыми лекарственными препаратами (включая льготные) для медицинского применения, в том числе в целях облегчения боли у больных с онкологическим заболеванием</w:t>
            </w:r>
          </w:p>
        </w:tc>
        <w:tc>
          <w:tcPr>
            <w:tcW w:w="5098" w:type="dxa"/>
          </w:tcPr>
          <w:p w:rsidR="0090437F" w:rsidRPr="001C6DAF" w:rsidRDefault="0090437F" w:rsidP="00F873E1">
            <w:pPr>
              <w:jc w:val="both"/>
              <w:rPr>
                <w:rFonts w:ascii="Times New Roman" w:hAnsi="Times New Roman"/>
                <w:sz w:val="22"/>
                <w:szCs w:val="22"/>
              </w:rPr>
            </w:pPr>
            <w:r w:rsidRPr="001C6DAF">
              <w:rPr>
                <w:rFonts w:ascii="Times New Roman" w:eastAsiaTheme="minorHAnsi" w:hAnsi="Times New Roman" w:cstheme="minorBidi"/>
                <w:sz w:val="22"/>
                <w:szCs w:val="22"/>
              </w:rPr>
              <w:t>7 нарушений в интернатах Астраханской, Владимирской, Волгоградской и Тульской областей</w:t>
            </w:r>
          </w:p>
        </w:tc>
      </w:tr>
      <w:tr w:rsidR="0090437F" w:rsidRPr="001C6DAF" w:rsidTr="001C6DAF">
        <w:tc>
          <w:tcPr>
            <w:tcW w:w="4531" w:type="dxa"/>
          </w:tcPr>
          <w:p w:rsidR="0090437F" w:rsidRPr="001C6DAF" w:rsidRDefault="0090437F" w:rsidP="00F873E1">
            <w:pPr>
              <w:jc w:val="both"/>
              <w:rPr>
                <w:rFonts w:ascii="Times New Roman" w:hAnsi="Times New Roman"/>
                <w:sz w:val="22"/>
                <w:szCs w:val="22"/>
              </w:rPr>
            </w:pPr>
            <w:r w:rsidRPr="001C6DAF">
              <w:rPr>
                <w:rFonts w:ascii="Times New Roman" w:eastAsiaTheme="minorHAnsi" w:hAnsi="Times New Roman" w:cstheme="minorBidi"/>
                <w:sz w:val="22"/>
                <w:szCs w:val="22"/>
              </w:rPr>
              <w:t>несоблюдение порядка назначения и выписывания лекарственных препаратов, в том числе отсутствие сведений о дозе, кратности и длительности приема лекарственного препарата</w:t>
            </w:r>
          </w:p>
        </w:tc>
        <w:tc>
          <w:tcPr>
            <w:tcW w:w="5098" w:type="dxa"/>
          </w:tcPr>
          <w:p w:rsidR="0090437F" w:rsidRPr="001C6DAF" w:rsidRDefault="0090437F" w:rsidP="00F873E1">
            <w:pPr>
              <w:jc w:val="both"/>
              <w:rPr>
                <w:rFonts w:ascii="Times New Roman" w:hAnsi="Times New Roman"/>
                <w:sz w:val="22"/>
                <w:szCs w:val="22"/>
              </w:rPr>
            </w:pPr>
            <w:r w:rsidRPr="001C6DAF">
              <w:rPr>
                <w:rFonts w:ascii="Times New Roman" w:eastAsiaTheme="minorHAnsi" w:hAnsi="Times New Roman" w:cstheme="minorBidi"/>
                <w:sz w:val="22"/>
                <w:szCs w:val="22"/>
              </w:rPr>
              <w:t>4 нарушения в интернатах Республики Коми и Смоленской области</w:t>
            </w:r>
          </w:p>
        </w:tc>
      </w:tr>
      <w:tr w:rsidR="0090437F" w:rsidRPr="001C6DAF" w:rsidTr="001C6DAF">
        <w:tc>
          <w:tcPr>
            <w:tcW w:w="4531" w:type="dxa"/>
          </w:tcPr>
          <w:p w:rsidR="0090437F" w:rsidRPr="001C6DAF" w:rsidRDefault="0090437F" w:rsidP="00F873E1">
            <w:pPr>
              <w:jc w:val="both"/>
              <w:rPr>
                <w:rFonts w:ascii="Times New Roman" w:eastAsiaTheme="minorHAnsi" w:hAnsi="Times New Roman" w:cstheme="minorBidi"/>
                <w:sz w:val="22"/>
                <w:szCs w:val="22"/>
              </w:rPr>
            </w:pPr>
            <w:r w:rsidRPr="001C6DAF">
              <w:rPr>
                <w:rFonts w:ascii="Times New Roman" w:eastAsiaTheme="minorHAnsi" w:hAnsi="Times New Roman" w:cstheme="minorBidi"/>
                <w:sz w:val="22"/>
                <w:szCs w:val="22"/>
              </w:rPr>
              <w:t>приобретение за счет личных средств пациентов (их родственников) лекарственных препаратов и медицинских изделий, назначенных им по медицинским показаниям</w:t>
            </w:r>
          </w:p>
        </w:tc>
        <w:tc>
          <w:tcPr>
            <w:tcW w:w="5098" w:type="dxa"/>
          </w:tcPr>
          <w:p w:rsidR="0090437F" w:rsidRPr="001C6DAF" w:rsidRDefault="0090437F" w:rsidP="00F873E1">
            <w:pPr>
              <w:jc w:val="both"/>
              <w:rPr>
                <w:rFonts w:ascii="Times New Roman" w:eastAsiaTheme="minorHAnsi" w:hAnsi="Times New Roman" w:cstheme="minorBidi"/>
                <w:sz w:val="22"/>
                <w:szCs w:val="22"/>
              </w:rPr>
            </w:pPr>
            <w:r w:rsidRPr="001C6DAF">
              <w:rPr>
                <w:rFonts w:ascii="Times New Roman" w:eastAsiaTheme="minorHAnsi" w:hAnsi="Times New Roman" w:cstheme="minorBidi"/>
                <w:sz w:val="22"/>
                <w:szCs w:val="22"/>
              </w:rPr>
              <w:t xml:space="preserve">45 случаев в интернатах Республик Бурятия и Коми, Астраханской области: </w:t>
            </w:r>
          </w:p>
          <w:p w:rsidR="0090437F" w:rsidRPr="001C6DAF" w:rsidRDefault="0090437F" w:rsidP="0090437F">
            <w:pPr>
              <w:jc w:val="both"/>
              <w:rPr>
                <w:rFonts w:ascii="Times New Roman" w:eastAsiaTheme="minorHAnsi" w:hAnsi="Times New Roman" w:cstheme="minorBidi"/>
                <w:sz w:val="22"/>
                <w:szCs w:val="22"/>
              </w:rPr>
            </w:pPr>
            <w:r w:rsidRPr="001C6DAF">
              <w:rPr>
                <w:rFonts w:ascii="Times New Roman" w:eastAsiaTheme="minorHAnsi" w:hAnsi="Times New Roman" w:cstheme="minorBidi"/>
                <w:sz w:val="22"/>
                <w:szCs w:val="22"/>
              </w:rPr>
              <w:t>- в ГБУ Республики Коми «Республиканский Ухтинский психоневрологический интернат» представлены сведения об оплате за счет личных средств 34 пациентов, являющихся инвалидами, лекарственных средств, в том числе входящих в Перечень жизненно необходимых и важнейших лекарственных препаратов (ЖНВЛП), и медицинских изделий, назначенных им по медицинским показаниям</w:t>
            </w:r>
          </w:p>
          <w:p w:rsidR="0090437F" w:rsidRPr="001C6DAF" w:rsidRDefault="0090437F" w:rsidP="0090437F">
            <w:pPr>
              <w:jc w:val="both"/>
              <w:rPr>
                <w:rFonts w:ascii="Times New Roman" w:eastAsiaTheme="minorHAnsi" w:hAnsi="Times New Roman" w:cstheme="minorBidi"/>
                <w:sz w:val="22"/>
                <w:szCs w:val="22"/>
              </w:rPr>
            </w:pPr>
            <w:r w:rsidRPr="001C6DAF">
              <w:rPr>
                <w:rFonts w:ascii="Times New Roman" w:eastAsiaTheme="minorHAnsi" w:hAnsi="Times New Roman" w:cstheme="minorBidi"/>
                <w:sz w:val="22"/>
                <w:szCs w:val="22"/>
              </w:rPr>
              <w:t>- в ГАСУСО Астраханской области «Старо-Волжский психоневрологический интернат» опекуном оформлены отказы на получение набора социальных услуг в пользу денежной компенсации на 7 пациентов, вследствие чего необходимые лекарственные препараты покупаются ими за счет личных средств; не проведение ежеквартального динамического наблюдения за пациентами в виде профилактического осмотра – 1 нарушение в интернате Смоленской области;</w:t>
            </w:r>
          </w:p>
        </w:tc>
      </w:tr>
      <w:tr w:rsidR="00370EB7" w:rsidRPr="001C6DAF" w:rsidTr="001C6DAF">
        <w:tc>
          <w:tcPr>
            <w:tcW w:w="4531" w:type="dxa"/>
          </w:tcPr>
          <w:p w:rsidR="00370EB7" w:rsidRPr="001C6DAF" w:rsidRDefault="00370EB7" w:rsidP="00370EB7">
            <w:pPr>
              <w:jc w:val="both"/>
              <w:rPr>
                <w:rFonts w:ascii="Times New Roman" w:eastAsiaTheme="minorHAnsi" w:hAnsi="Times New Roman" w:cstheme="minorBidi"/>
                <w:sz w:val="22"/>
                <w:szCs w:val="22"/>
              </w:rPr>
            </w:pPr>
            <w:r w:rsidRPr="001C6DAF">
              <w:rPr>
                <w:rFonts w:ascii="Times New Roman" w:eastAsiaTheme="minorHAnsi" w:hAnsi="Times New Roman" w:cstheme="minorBidi"/>
                <w:sz w:val="22"/>
                <w:szCs w:val="22"/>
              </w:rPr>
              <w:t>осуществление интернатами работ (услуг) по «психиатрическому освидетельствованию», «терапии», «неврологии» и «диетологии» при их отсутствии в лицензии на осуществление медицинской</w:t>
            </w:r>
          </w:p>
        </w:tc>
        <w:tc>
          <w:tcPr>
            <w:tcW w:w="5098" w:type="dxa"/>
          </w:tcPr>
          <w:p w:rsidR="00370EB7" w:rsidRPr="001C6DAF" w:rsidRDefault="00370EB7" w:rsidP="00370EB7">
            <w:pPr>
              <w:jc w:val="both"/>
              <w:rPr>
                <w:rFonts w:ascii="Times New Roman" w:eastAsiaTheme="minorHAnsi" w:hAnsi="Times New Roman" w:cstheme="minorBidi"/>
                <w:sz w:val="22"/>
                <w:szCs w:val="22"/>
              </w:rPr>
            </w:pPr>
            <w:r w:rsidRPr="001C6DAF">
              <w:rPr>
                <w:rFonts w:ascii="Times New Roman" w:eastAsiaTheme="minorHAnsi" w:hAnsi="Times New Roman" w:cstheme="minorBidi"/>
                <w:sz w:val="22"/>
                <w:szCs w:val="22"/>
              </w:rPr>
              <w:t>11 случаев в интернатах Республики Коми, города Санкт-Петербург и Еврейской автономной области</w:t>
            </w:r>
          </w:p>
          <w:p w:rsidR="00370EB7" w:rsidRPr="001C6DAF" w:rsidRDefault="00370EB7" w:rsidP="00370EB7">
            <w:pPr>
              <w:jc w:val="both"/>
              <w:rPr>
                <w:rFonts w:ascii="Times New Roman" w:eastAsiaTheme="minorHAnsi" w:hAnsi="Times New Roman" w:cstheme="minorBidi"/>
                <w:sz w:val="22"/>
                <w:szCs w:val="22"/>
              </w:rPr>
            </w:pPr>
            <w:r w:rsidRPr="001C6DAF">
              <w:rPr>
                <w:rFonts w:ascii="Times New Roman" w:eastAsiaTheme="minorHAnsi" w:hAnsi="Times New Roman" w:cstheme="minorBidi"/>
                <w:sz w:val="22"/>
                <w:szCs w:val="22"/>
              </w:rPr>
              <w:t>-  ГБСУ СО «Психоневрологический интернат №3» г.Санкт-Петербург осуществляет работу (услугу) по «психиатрическому освидетельствованию» при её отсутствии в лицензии на осуществление медицинской деятельности. ГБУ Республики Коми «Республиканский Кунибский интернат «Сила жизни», «Республиканский Летский психоневрологический интернат», «Республиканский Ухтинский психоневрологический интернат» и «Республиканский Эжвинский психоневрологический интернат» осуществляют работу (услугу) по «диетологии» 3 при отсутствии её в лицензии на осуществление медицинской деятельности;</w:t>
            </w:r>
          </w:p>
          <w:p w:rsidR="00370EB7" w:rsidRPr="001C6DAF" w:rsidRDefault="00370EB7" w:rsidP="00370EB7">
            <w:pPr>
              <w:jc w:val="both"/>
              <w:rPr>
                <w:rFonts w:ascii="Times New Roman" w:eastAsiaTheme="minorHAnsi" w:hAnsi="Times New Roman" w:cstheme="minorBidi"/>
                <w:sz w:val="22"/>
                <w:szCs w:val="22"/>
              </w:rPr>
            </w:pPr>
          </w:p>
        </w:tc>
      </w:tr>
      <w:tr w:rsidR="00370EB7" w:rsidRPr="001C6DAF" w:rsidTr="001C6DAF">
        <w:tc>
          <w:tcPr>
            <w:tcW w:w="4531" w:type="dxa"/>
          </w:tcPr>
          <w:p w:rsidR="00370EB7" w:rsidRPr="001C6DAF" w:rsidRDefault="00370EB7" w:rsidP="00370EB7">
            <w:pPr>
              <w:ind w:firstLine="567"/>
              <w:contextualSpacing/>
              <w:jc w:val="both"/>
              <w:rPr>
                <w:rFonts w:ascii="Times New Roman" w:eastAsiaTheme="minorHAnsi" w:hAnsi="Times New Roman" w:cstheme="minorBidi"/>
                <w:sz w:val="22"/>
                <w:szCs w:val="22"/>
              </w:rPr>
            </w:pPr>
            <w:r w:rsidRPr="001C6DAF">
              <w:rPr>
                <w:rFonts w:ascii="Times New Roman" w:eastAsiaTheme="minorHAnsi" w:hAnsi="Times New Roman" w:cstheme="minorBidi"/>
                <w:sz w:val="22"/>
                <w:szCs w:val="22"/>
              </w:rPr>
              <w:t xml:space="preserve">случаи необоснованного помещения граждан в интернаты </w:t>
            </w:r>
          </w:p>
          <w:p w:rsidR="00370EB7" w:rsidRPr="001C6DAF" w:rsidRDefault="00370EB7" w:rsidP="00370EB7">
            <w:pPr>
              <w:jc w:val="both"/>
              <w:rPr>
                <w:rFonts w:ascii="Times New Roman" w:eastAsiaTheme="minorHAnsi" w:hAnsi="Times New Roman" w:cstheme="minorBidi"/>
                <w:sz w:val="22"/>
                <w:szCs w:val="22"/>
              </w:rPr>
            </w:pPr>
          </w:p>
        </w:tc>
        <w:tc>
          <w:tcPr>
            <w:tcW w:w="5098" w:type="dxa"/>
          </w:tcPr>
          <w:p w:rsidR="00370EB7" w:rsidRPr="001C6DAF" w:rsidRDefault="00370EB7" w:rsidP="00B00F9D">
            <w:pPr>
              <w:ind w:left="35" w:hanging="35"/>
              <w:jc w:val="both"/>
              <w:rPr>
                <w:rFonts w:ascii="Times New Roman" w:eastAsiaTheme="minorHAnsi" w:hAnsi="Times New Roman" w:cstheme="minorBidi"/>
                <w:sz w:val="22"/>
                <w:szCs w:val="22"/>
              </w:rPr>
            </w:pPr>
            <w:r w:rsidRPr="001C6DAF">
              <w:rPr>
                <w:rFonts w:ascii="Times New Roman" w:eastAsiaTheme="minorHAnsi" w:hAnsi="Times New Roman" w:cstheme="minorBidi"/>
                <w:sz w:val="22"/>
                <w:szCs w:val="22"/>
              </w:rPr>
              <w:t xml:space="preserve">- 5 случаев: в Республике Бурятия выявлено 4 случая необоснованного помещения граждан в интернаты (АУСО Республики Бурятия «Кяхтинский психоневрологический интернат», «Мухоршибирский психоневрологический интернат» и «Комплексный центр социального населения «Баянгол»); в Калининградской области выявлен 1 случай необоснованного помещения несовершеннолетнего в ГБСУСО КО «Детский дом-интернат для умственно отсталых детей «Надежда». </w:t>
            </w:r>
          </w:p>
        </w:tc>
      </w:tr>
    </w:tbl>
    <w:p w:rsidR="0090437F" w:rsidRDefault="0090437F" w:rsidP="00F873E1">
      <w:pPr>
        <w:spacing w:after="0" w:line="240" w:lineRule="auto"/>
        <w:ind w:firstLine="709"/>
        <w:jc w:val="both"/>
        <w:rPr>
          <w:rFonts w:ascii="Times New Roman" w:hAnsi="Times New Roman"/>
          <w:sz w:val="28"/>
          <w:szCs w:val="28"/>
        </w:rPr>
      </w:pPr>
    </w:p>
    <w:p w:rsidR="0019557B" w:rsidRPr="00A45BBF" w:rsidRDefault="0019557B" w:rsidP="00CC64CB">
      <w:pPr>
        <w:spacing w:after="0" w:line="240" w:lineRule="auto"/>
        <w:ind w:firstLine="567"/>
        <w:jc w:val="both"/>
        <w:rPr>
          <w:rFonts w:ascii="Times New Roman" w:hAnsi="Times New Roman"/>
          <w:sz w:val="28"/>
          <w:szCs w:val="28"/>
        </w:rPr>
      </w:pPr>
      <w:r w:rsidRPr="00A45BBF">
        <w:rPr>
          <w:rFonts w:ascii="Times New Roman" w:hAnsi="Times New Roman"/>
          <w:sz w:val="28"/>
          <w:szCs w:val="28"/>
          <w:lang w:eastAsia="ru-RU"/>
        </w:rPr>
        <w:t>По данным информационного ресурса «Фармаконадзор» АИС Росздравнадзора, за период 2020 год</w:t>
      </w:r>
      <w:r w:rsidR="007614BC">
        <w:rPr>
          <w:rFonts w:ascii="Times New Roman" w:hAnsi="Times New Roman"/>
          <w:sz w:val="28"/>
          <w:szCs w:val="28"/>
          <w:lang w:eastAsia="ru-RU"/>
        </w:rPr>
        <w:t>а</w:t>
      </w:r>
      <w:r w:rsidRPr="00A45BBF">
        <w:rPr>
          <w:rFonts w:ascii="Times New Roman" w:hAnsi="Times New Roman"/>
          <w:sz w:val="28"/>
          <w:szCs w:val="28"/>
          <w:lang w:eastAsia="ru-RU"/>
        </w:rPr>
        <w:t xml:space="preserve"> поступило 58495 сообщений от субъектов обращения лекарственных средств о нежелательных реакциях и терапевтической неэффективности при применении лекарственных препаратов. Данное число включает сообщения</w:t>
      </w:r>
      <w:r w:rsidR="007614BC">
        <w:rPr>
          <w:rFonts w:ascii="Times New Roman" w:hAnsi="Times New Roman"/>
          <w:sz w:val="28"/>
          <w:szCs w:val="28"/>
          <w:lang w:eastAsia="ru-RU"/>
        </w:rPr>
        <w:t>,</w:t>
      </w:r>
      <w:r w:rsidRPr="00A45BBF">
        <w:rPr>
          <w:rFonts w:ascii="Times New Roman" w:hAnsi="Times New Roman"/>
          <w:sz w:val="28"/>
          <w:szCs w:val="28"/>
          <w:lang w:eastAsia="ru-RU"/>
        </w:rPr>
        <w:t xml:space="preserve"> зарегистрированные и на территории Российской Федерации</w:t>
      </w:r>
      <w:r w:rsidR="007614BC">
        <w:rPr>
          <w:rFonts w:ascii="Times New Roman" w:hAnsi="Times New Roman"/>
          <w:sz w:val="28"/>
          <w:szCs w:val="28"/>
          <w:lang w:eastAsia="ru-RU"/>
        </w:rPr>
        <w:t>,</w:t>
      </w:r>
      <w:r w:rsidRPr="00A45BBF">
        <w:rPr>
          <w:rFonts w:ascii="Times New Roman" w:hAnsi="Times New Roman"/>
          <w:sz w:val="28"/>
          <w:szCs w:val="28"/>
          <w:lang w:eastAsia="ru-RU"/>
        </w:rPr>
        <w:t xml:space="preserve"> и за её пределами. </w:t>
      </w:r>
      <w:r w:rsidR="00CC64CB">
        <w:rPr>
          <w:rFonts w:ascii="Times New Roman" w:hAnsi="Times New Roman"/>
          <w:sz w:val="28"/>
          <w:szCs w:val="28"/>
          <w:lang w:eastAsia="ru-RU"/>
        </w:rPr>
        <w:t xml:space="preserve"> </w:t>
      </w:r>
      <w:r w:rsidRPr="00A45BBF">
        <w:rPr>
          <w:rFonts w:ascii="Times New Roman" w:hAnsi="Times New Roman"/>
          <w:sz w:val="28"/>
          <w:szCs w:val="28"/>
          <w:lang w:eastAsia="ru-RU"/>
        </w:rPr>
        <w:t xml:space="preserve">Из них 26658 реакций относятся к категории серьезных. </w:t>
      </w:r>
      <w:r w:rsidR="00CC64CB">
        <w:rPr>
          <w:rFonts w:ascii="Times New Roman" w:hAnsi="Times New Roman"/>
          <w:sz w:val="28"/>
          <w:szCs w:val="28"/>
          <w:lang w:eastAsia="ru-RU"/>
        </w:rPr>
        <w:t xml:space="preserve"> </w:t>
      </w:r>
      <w:r w:rsidRPr="00A45BBF">
        <w:rPr>
          <w:rFonts w:ascii="Times New Roman" w:hAnsi="Times New Roman"/>
          <w:sz w:val="28"/>
          <w:szCs w:val="28"/>
        </w:rPr>
        <w:t xml:space="preserve">Из поступивших сообщений </w:t>
      </w:r>
      <w:r w:rsidRPr="00A45BBF">
        <w:rPr>
          <w:rFonts w:ascii="Times New Roman" w:hAnsi="Times New Roman"/>
          <w:sz w:val="28"/>
          <w:szCs w:val="28"/>
          <w:lang w:eastAsia="ru-RU"/>
        </w:rPr>
        <w:t xml:space="preserve">469 </w:t>
      </w:r>
      <w:r w:rsidRPr="00A45BBF">
        <w:rPr>
          <w:rFonts w:ascii="Times New Roman" w:hAnsi="Times New Roman"/>
          <w:sz w:val="28"/>
          <w:szCs w:val="28"/>
        </w:rPr>
        <w:t xml:space="preserve">нежелательных реакций на территории Российской Федерации закончились летальным исходом. </w:t>
      </w:r>
      <w:r w:rsidRPr="00A45BBF">
        <w:rPr>
          <w:rFonts w:ascii="Times New Roman" w:hAnsi="Times New Roman"/>
          <w:sz w:val="28"/>
          <w:szCs w:val="28"/>
          <w:lang w:eastAsia="ru-RU"/>
        </w:rPr>
        <w:t xml:space="preserve">Проведен анализ всех случаев нежелательных реакций с летальным исходом, резвившихся при применении лекарственных препаратов, у которых при проведении экспертизы качества было выявлено несоответствие требованиям нормативной документации. В результате анализа представленных данных, включая, при наличии, данные аутопсии, было установлено, что развитие нежелательных реакций с высокой степенью вероятности не было связано с проблемами качества. </w:t>
      </w:r>
    </w:p>
    <w:p w:rsidR="00313895" w:rsidRPr="00A45BBF" w:rsidRDefault="00313895" w:rsidP="00313895">
      <w:pPr>
        <w:spacing w:after="0" w:line="240" w:lineRule="auto"/>
        <w:ind w:firstLine="709"/>
        <w:jc w:val="both"/>
        <w:rPr>
          <w:rFonts w:ascii="Times New Roman" w:hAnsi="Times New Roman"/>
          <w:sz w:val="28"/>
          <w:szCs w:val="28"/>
        </w:rPr>
      </w:pPr>
      <w:r w:rsidRPr="00A45BBF">
        <w:rPr>
          <w:rFonts w:ascii="Times New Roman" w:hAnsi="Times New Roman"/>
          <w:sz w:val="28"/>
          <w:szCs w:val="28"/>
        </w:rPr>
        <w:t>В целях пресечения оборота фальсифицированных, незарегистрированных и недоброкачественных лекарственных средств Федеральной службой по надзору в сфере здравоохранения и её территориальными органами совместно с правоохранительными и следственными органами в 2020 году проведено  677 совместных мероприятий в сфере обращения лекарственных средств, по результатам которых выявлено незарегистрированных, фальсифицированных и недоброкачественных лекарственных средств на общую сумму 4 111 433,58 руб. По результатам данных проверок изъята из оборота продукция, качество которой не соответствует установленным требованиям, в количестве: незарегистрированных лекарственных средств - 1 961 ед., фальсифицированных лекарственных средств - 2094 ед., недоброкачественных лекарственных средств - 76 упаковок.  Тем самым устранена угроза причинения вреда жизни и здоровью граждан.</w:t>
      </w:r>
    </w:p>
    <w:p w:rsidR="003B0DE4" w:rsidRPr="00A45BBF" w:rsidRDefault="00313895" w:rsidP="00CC64CB">
      <w:pPr>
        <w:spacing w:after="0" w:line="240" w:lineRule="auto"/>
        <w:ind w:firstLine="709"/>
        <w:jc w:val="both"/>
        <w:rPr>
          <w:rFonts w:ascii="Times New Roman" w:eastAsia="Times New Roman" w:hAnsi="Times New Roman"/>
          <w:sz w:val="28"/>
          <w:szCs w:val="28"/>
          <w:lang w:eastAsia="ru-RU"/>
        </w:rPr>
      </w:pPr>
      <w:r w:rsidRPr="00A45BBF">
        <w:rPr>
          <w:rFonts w:ascii="Times New Roman" w:hAnsi="Times New Roman"/>
          <w:sz w:val="28"/>
          <w:szCs w:val="28"/>
        </w:rPr>
        <w:t xml:space="preserve">По фактам выявления незарегистрированных, фальсифицированных, недоброкачественных лекарственных средств возбуждено 11 уголовных дел по ст. 238.1 Уголовного кодекса Российской </w:t>
      </w:r>
      <w:r w:rsidR="0019557B" w:rsidRPr="00A45BBF">
        <w:rPr>
          <w:rFonts w:ascii="Times New Roman" w:hAnsi="Times New Roman"/>
          <w:sz w:val="28"/>
          <w:szCs w:val="28"/>
        </w:rPr>
        <w:t>Федерации и</w:t>
      </w:r>
      <w:r w:rsidRPr="00A45BBF">
        <w:rPr>
          <w:rFonts w:ascii="Times New Roman" w:hAnsi="Times New Roman"/>
          <w:sz w:val="28"/>
          <w:szCs w:val="28"/>
        </w:rPr>
        <w:t xml:space="preserve"> составлено 8 протоколов об административном правонарушении по ст. 6.33 Кодекса Российской Федерации об административных правонарушениях.</w:t>
      </w:r>
      <w:r w:rsidRPr="00A45BBF">
        <w:rPr>
          <w:rFonts w:ascii="Times New Roman" w:eastAsia="Times New Roman" w:hAnsi="Times New Roman"/>
          <w:sz w:val="28"/>
          <w:szCs w:val="28"/>
          <w:lang w:eastAsia="ru-RU"/>
        </w:rPr>
        <w:t xml:space="preserve"> </w:t>
      </w:r>
      <w:r w:rsidR="003B0DE4" w:rsidRPr="00A45BBF">
        <w:rPr>
          <w:rFonts w:ascii="Times New Roman" w:eastAsia="Times New Roman" w:hAnsi="Times New Roman"/>
          <w:sz w:val="28"/>
          <w:szCs w:val="28"/>
          <w:lang w:eastAsia="ru-RU"/>
        </w:rPr>
        <w:t>В результате проведенных мероприятий Росздравнадзором в 2020 году обеспечено выявление и изъятие из оборота: 158 торговых наименований 258 серий недоброкачественных лекарственных средств; 8 торговых наименований 10 серий лекарственных препаратов, находившихся в обращении с нарушением установленных законодательством требований; 2 торговых наименовани</w:t>
      </w:r>
      <w:r w:rsidR="007614BC">
        <w:rPr>
          <w:rFonts w:ascii="Times New Roman" w:eastAsia="Times New Roman" w:hAnsi="Times New Roman"/>
          <w:sz w:val="28"/>
          <w:szCs w:val="28"/>
          <w:lang w:eastAsia="ru-RU"/>
        </w:rPr>
        <w:t>й</w:t>
      </w:r>
      <w:r w:rsidR="003B0DE4" w:rsidRPr="00A45BBF">
        <w:rPr>
          <w:rFonts w:ascii="Times New Roman" w:eastAsia="Times New Roman" w:hAnsi="Times New Roman"/>
          <w:sz w:val="28"/>
          <w:szCs w:val="28"/>
          <w:lang w:eastAsia="ru-RU"/>
        </w:rPr>
        <w:t xml:space="preserve"> 3 серий фальсифицированных лекарственных препаратов. </w:t>
      </w:r>
    </w:p>
    <w:p w:rsidR="006B1CEC" w:rsidRPr="00A45BBF" w:rsidRDefault="006B1CEC" w:rsidP="006B1CEC">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Росздравнадзором в 2020 г. обеспечен контроль за уничтожением субъектами обращения лекарственных средств 6 550 280 упаковок (шт.) лекарственных средств, качество которых не соответствовало установленным требованиям (2019 г. - 7 024 849 уп.).</w:t>
      </w:r>
    </w:p>
    <w:p w:rsidR="008956A4" w:rsidRPr="00A45BBF" w:rsidRDefault="008956A4" w:rsidP="008956A4">
      <w:pPr>
        <w:spacing w:after="0" w:line="240" w:lineRule="auto"/>
        <w:ind w:firstLine="709"/>
        <w:jc w:val="both"/>
        <w:rPr>
          <w:rFonts w:ascii="Times New Roman" w:eastAsiaTheme="minorHAnsi" w:hAnsi="Times New Roman" w:cstheme="minorBidi"/>
          <w:sz w:val="28"/>
          <w:szCs w:val="28"/>
          <w:lang w:eastAsia="ru-RU"/>
        </w:rPr>
      </w:pPr>
      <w:r w:rsidRPr="00A45BBF">
        <w:rPr>
          <w:rFonts w:ascii="Times New Roman" w:eastAsia="Times New Roman" w:hAnsi="Times New Roman" w:cstheme="minorBidi"/>
          <w:sz w:val="28"/>
          <w:szCs w:val="28"/>
          <w:lang w:eastAsia="ru-RU"/>
        </w:rPr>
        <w:t>В 2020 году по сравнению с 2018 и 2019 г</w:t>
      </w:r>
      <w:r w:rsidR="007614BC">
        <w:rPr>
          <w:rFonts w:ascii="Times New Roman" w:eastAsia="Times New Roman" w:hAnsi="Times New Roman" w:cstheme="minorBidi"/>
          <w:sz w:val="28"/>
          <w:szCs w:val="28"/>
          <w:lang w:eastAsia="ru-RU"/>
        </w:rPr>
        <w:t>.г.</w:t>
      </w:r>
      <w:r w:rsidRPr="00A45BBF">
        <w:rPr>
          <w:rFonts w:ascii="Times New Roman" w:eastAsia="Times New Roman" w:hAnsi="Times New Roman" w:cstheme="minorBidi"/>
          <w:sz w:val="28"/>
          <w:szCs w:val="28"/>
          <w:lang w:eastAsia="ru-RU"/>
        </w:rPr>
        <w:t xml:space="preserve"> значительно сократилось количество сообщений с критерием «Риск причинения вреда здоровью / жизни» (с 56,5% и 36,8% до 14,7%). Однако при этом возросло количество сообщений о событиях с угрозой здоровью и жизни (7,3% - 13,6% - 18,7% соответственно за 2018, 2019 и 2020 год</w:t>
      </w:r>
      <w:r w:rsidR="007614BC">
        <w:rPr>
          <w:rFonts w:ascii="Times New Roman" w:eastAsia="Times New Roman" w:hAnsi="Times New Roman" w:cstheme="minorBidi"/>
          <w:sz w:val="28"/>
          <w:szCs w:val="28"/>
          <w:lang w:eastAsia="ru-RU"/>
        </w:rPr>
        <w:t>ы</w:t>
      </w:r>
      <w:r w:rsidRPr="00A45BBF">
        <w:rPr>
          <w:rFonts w:ascii="Times New Roman" w:eastAsia="Times New Roman" w:hAnsi="Times New Roman" w:cstheme="minorBidi"/>
          <w:sz w:val="28"/>
          <w:szCs w:val="28"/>
          <w:lang w:eastAsia="ru-RU"/>
        </w:rPr>
        <w:t xml:space="preserve"> по отношению к общему числу первичных сообщений), госпитализацией, а также несерьезных (5% - 4,6% - 14,7%) и с критерием «неприменимо» (15% - 14,9% - 25%). Большая часть сообщений (536, 54%) связана с изделиями с повышенной степенью риска (класс 2б).  </w:t>
      </w:r>
      <w:r w:rsidRPr="00A45BBF">
        <w:rPr>
          <w:rFonts w:ascii="Times New Roman" w:eastAsiaTheme="minorHAnsi" w:hAnsi="Times New Roman" w:cstheme="minorBidi"/>
          <w:sz w:val="28"/>
          <w:szCs w:val="28"/>
          <w:lang w:eastAsia="ru-RU"/>
        </w:rPr>
        <w:t>Основными проблемами безопасности медицинских изделий, выявленными в 2020 году, являлись (в порядке убывания): отлом частей медицинских изделий, аллергические реакции, некорректное функционирование, нарушение режима изготовления, целостности упаковки или режима хранения, технические неисправности, ошибки применения, проблемы, связанные с функционированием программного обеспечения, нарушение стерильности медицинского изделия.</w:t>
      </w:r>
    </w:p>
    <w:p w:rsidR="00CC64CB" w:rsidRPr="00A45BBF" w:rsidRDefault="003B0DE4" w:rsidP="00CC64CB">
      <w:pPr>
        <w:autoSpaceDE w:val="0"/>
        <w:autoSpaceDN w:val="0"/>
        <w:adjustRightInd w:val="0"/>
        <w:spacing w:after="0" w:line="240" w:lineRule="auto"/>
        <w:ind w:firstLine="709"/>
        <w:jc w:val="both"/>
        <w:rPr>
          <w:rFonts w:ascii="Times New Roman" w:hAnsi="Times New Roman"/>
          <w:bCs/>
          <w:sz w:val="28"/>
          <w:szCs w:val="28"/>
        </w:rPr>
      </w:pPr>
      <w:r w:rsidRPr="00A45BBF">
        <w:rPr>
          <w:rFonts w:ascii="Times New Roman" w:hAnsi="Times New Roman"/>
          <w:bCs/>
          <w:sz w:val="28"/>
          <w:szCs w:val="28"/>
        </w:rPr>
        <w:t xml:space="preserve">По результатам анализа поступившей информации и дополнительных сведений, предоставленных субъектами обращения медицинских изделий, а также на основании результатов контрольно-надзорных мероприятий и экспертиз качества, эффективности и безопасности медицинских изделий, вовлеченных в инциденты, факт причинения вреда жизни и/или здоровью граждан подтвержден в 4-х случаях (таблица </w:t>
      </w:r>
      <w:r w:rsidR="00B00F9D">
        <w:rPr>
          <w:rFonts w:ascii="Times New Roman" w:hAnsi="Times New Roman"/>
          <w:bCs/>
          <w:sz w:val="28"/>
          <w:szCs w:val="28"/>
        </w:rPr>
        <w:t>34</w:t>
      </w:r>
      <w:r w:rsidRPr="00A45BBF">
        <w:rPr>
          <w:rFonts w:ascii="Times New Roman" w:hAnsi="Times New Roman"/>
          <w:bCs/>
          <w:sz w:val="28"/>
          <w:szCs w:val="28"/>
        </w:rPr>
        <w:t>).</w:t>
      </w:r>
      <w:r w:rsidR="00CC64CB" w:rsidRPr="00CC64CB">
        <w:rPr>
          <w:rFonts w:ascii="Times New Roman" w:hAnsi="Times New Roman"/>
          <w:bCs/>
          <w:sz w:val="28"/>
          <w:szCs w:val="28"/>
        </w:rPr>
        <w:t xml:space="preserve"> </w:t>
      </w:r>
      <w:r w:rsidR="00CC64CB" w:rsidRPr="00A45BBF">
        <w:rPr>
          <w:rFonts w:ascii="Times New Roman" w:hAnsi="Times New Roman"/>
          <w:bCs/>
          <w:sz w:val="28"/>
          <w:szCs w:val="28"/>
        </w:rPr>
        <w:t>В остальных случаях, в том числе смертельных, причинно-следственная связь между применением медицинского изделия и неблагоприятным событием у пациента не подтвердилась.</w:t>
      </w:r>
    </w:p>
    <w:p w:rsidR="00CC64CB" w:rsidRDefault="00CC64CB" w:rsidP="003B0DE4">
      <w:pPr>
        <w:autoSpaceDE w:val="0"/>
        <w:autoSpaceDN w:val="0"/>
        <w:adjustRightInd w:val="0"/>
        <w:spacing w:after="0" w:line="240" w:lineRule="auto"/>
        <w:ind w:firstLine="709"/>
        <w:jc w:val="both"/>
        <w:rPr>
          <w:rFonts w:ascii="Times New Roman" w:hAnsi="Times New Roman"/>
          <w:bCs/>
          <w:i/>
          <w:sz w:val="28"/>
          <w:szCs w:val="28"/>
        </w:rPr>
      </w:pPr>
    </w:p>
    <w:p w:rsidR="003B0DE4" w:rsidRPr="00A45BBF" w:rsidRDefault="003B0DE4" w:rsidP="003B0DE4">
      <w:pPr>
        <w:autoSpaceDE w:val="0"/>
        <w:autoSpaceDN w:val="0"/>
        <w:adjustRightInd w:val="0"/>
        <w:spacing w:after="0" w:line="240" w:lineRule="auto"/>
        <w:ind w:firstLine="709"/>
        <w:jc w:val="both"/>
        <w:rPr>
          <w:rFonts w:ascii="Times New Roman" w:hAnsi="Times New Roman"/>
          <w:bCs/>
          <w:i/>
          <w:sz w:val="28"/>
          <w:szCs w:val="28"/>
        </w:rPr>
      </w:pPr>
      <w:r w:rsidRPr="00A45BBF">
        <w:rPr>
          <w:rFonts w:ascii="Times New Roman" w:hAnsi="Times New Roman"/>
          <w:bCs/>
          <w:i/>
          <w:sz w:val="28"/>
          <w:szCs w:val="28"/>
        </w:rPr>
        <w:t xml:space="preserve">Таблица </w:t>
      </w:r>
      <w:r w:rsidR="00B00F9D">
        <w:rPr>
          <w:rFonts w:ascii="Times New Roman" w:hAnsi="Times New Roman"/>
          <w:bCs/>
          <w:i/>
          <w:sz w:val="28"/>
          <w:szCs w:val="28"/>
        </w:rPr>
        <w:t>34</w:t>
      </w:r>
      <w:r w:rsidRPr="00A45BBF">
        <w:rPr>
          <w:rFonts w:ascii="Times New Roman" w:hAnsi="Times New Roman"/>
          <w:bCs/>
          <w:i/>
          <w:sz w:val="28"/>
          <w:szCs w:val="28"/>
        </w:rPr>
        <w:t>.</w:t>
      </w:r>
      <w:r w:rsidRPr="00A45BBF">
        <w:rPr>
          <w:rFonts w:ascii="Times New Roman" w:hAnsi="Times New Roman"/>
          <w:i/>
          <w:sz w:val="28"/>
          <w:szCs w:val="28"/>
        </w:rPr>
        <w:t xml:space="preserve"> Подтвержденные </w:t>
      </w:r>
      <w:r w:rsidRPr="00A45BBF">
        <w:rPr>
          <w:rFonts w:ascii="Times New Roman" w:hAnsi="Times New Roman"/>
          <w:bCs/>
          <w:i/>
          <w:sz w:val="28"/>
          <w:szCs w:val="28"/>
        </w:rPr>
        <w:t>факты причинения вреда жизни и/или здоровью граждан</w:t>
      </w:r>
      <w:r w:rsidRPr="00A45BBF">
        <w:rPr>
          <w:rFonts w:ascii="Times New Roman" w:hAnsi="Times New Roman"/>
          <w:i/>
          <w:sz w:val="28"/>
          <w:szCs w:val="28"/>
        </w:rPr>
        <w:t xml:space="preserve"> при применении </w:t>
      </w:r>
      <w:r w:rsidRPr="00A45BBF">
        <w:rPr>
          <w:rFonts w:ascii="Times New Roman" w:hAnsi="Times New Roman"/>
          <w:bCs/>
          <w:i/>
          <w:sz w:val="28"/>
          <w:szCs w:val="28"/>
        </w:rPr>
        <w:t>медицинских изделий</w:t>
      </w:r>
    </w:p>
    <w:tbl>
      <w:tblPr>
        <w:tblStyle w:val="24"/>
        <w:tblW w:w="0" w:type="auto"/>
        <w:tblLook w:val="04A0" w:firstRow="1" w:lastRow="0" w:firstColumn="1" w:lastColumn="0" w:noHBand="0" w:noVBand="1"/>
      </w:tblPr>
      <w:tblGrid>
        <w:gridCol w:w="9571"/>
      </w:tblGrid>
      <w:tr w:rsidR="003B0DE4" w:rsidRPr="00CC64CB" w:rsidTr="00DE3B37">
        <w:tc>
          <w:tcPr>
            <w:tcW w:w="9571" w:type="dxa"/>
          </w:tcPr>
          <w:p w:rsidR="003B0DE4" w:rsidRPr="00CC64CB" w:rsidRDefault="003B0DE4" w:rsidP="003B0DE4">
            <w:pPr>
              <w:autoSpaceDE w:val="0"/>
              <w:autoSpaceDN w:val="0"/>
              <w:adjustRightInd w:val="0"/>
              <w:jc w:val="both"/>
              <w:rPr>
                <w:rFonts w:ascii="Times New Roman" w:hAnsi="Times New Roman"/>
                <w:bCs/>
                <w:sz w:val="22"/>
                <w:szCs w:val="22"/>
              </w:rPr>
            </w:pPr>
            <w:r w:rsidRPr="00CC64CB">
              <w:rPr>
                <w:rFonts w:ascii="Times New Roman" w:hAnsi="Times New Roman"/>
                <w:bCs/>
                <w:sz w:val="22"/>
                <w:szCs w:val="22"/>
              </w:rPr>
              <w:t>1. «La-med I.V. cannula - канюли с портом и без порта», производства  «Ла-мед Хэлскеа Пвт. Лтд.», Индия, регистрационное удостоверение от 14.11.2014 № ФСЗ 2009/05411, срок действия не ограничен. Выявлено  недоброкачественное медицинское изделие.</w:t>
            </w:r>
          </w:p>
        </w:tc>
      </w:tr>
      <w:tr w:rsidR="003B0DE4" w:rsidRPr="00CC64CB" w:rsidTr="00DE3B37">
        <w:tc>
          <w:tcPr>
            <w:tcW w:w="9571" w:type="dxa"/>
          </w:tcPr>
          <w:p w:rsidR="003B0DE4" w:rsidRPr="00CC64CB" w:rsidRDefault="003B0DE4" w:rsidP="003B0DE4">
            <w:pPr>
              <w:autoSpaceDE w:val="0"/>
              <w:autoSpaceDN w:val="0"/>
              <w:adjustRightInd w:val="0"/>
              <w:jc w:val="both"/>
              <w:rPr>
                <w:rFonts w:ascii="Times New Roman" w:hAnsi="Times New Roman"/>
                <w:bCs/>
                <w:sz w:val="22"/>
                <w:szCs w:val="22"/>
              </w:rPr>
            </w:pPr>
            <w:r w:rsidRPr="00CC64CB">
              <w:rPr>
                <w:rFonts w:ascii="Times New Roman" w:hAnsi="Times New Roman"/>
                <w:bCs/>
                <w:sz w:val="22"/>
                <w:szCs w:val="22"/>
              </w:rPr>
              <w:t>2. «Изделия медицинские полимерные - катетеры», производства «Чжэцзянская Интегральная Медицинская Компания ЛТД.», Китай, регистрационное удостоверение от 24.12.2008 № ФСЗ 2008/03465, срок действия не ограничен. Выявлено  недоброкачественное медицинское изделие.</w:t>
            </w:r>
          </w:p>
        </w:tc>
      </w:tr>
      <w:tr w:rsidR="003B0DE4" w:rsidRPr="00CC64CB" w:rsidTr="00DE3B37">
        <w:tc>
          <w:tcPr>
            <w:tcW w:w="9571" w:type="dxa"/>
          </w:tcPr>
          <w:p w:rsidR="003B0DE4" w:rsidRPr="00CC64CB" w:rsidRDefault="003B0DE4" w:rsidP="003B0DE4">
            <w:pPr>
              <w:autoSpaceDE w:val="0"/>
              <w:autoSpaceDN w:val="0"/>
              <w:adjustRightInd w:val="0"/>
              <w:contextualSpacing/>
              <w:jc w:val="both"/>
              <w:rPr>
                <w:rFonts w:ascii="Times New Roman" w:hAnsi="Times New Roman"/>
                <w:bCs/>
                <w:sz w:val="22"/>
                <w:szCs w:val="22"/>
              </w:rPr>
            </w:pPr>
            <w:r w:rsidRPr="00CC64CB">
              <w:rPr>
                <w:rFonts w:ascii="Times New Roman" w:hAnsi="Times New Roman"/>
                <w:bCs/>
                <w:sz w:val="22"/>
                <w:szCs w:val="22"/>
              </w:rPr>
              <w:t>3. «Катетер уретральный», производства «Чжаньцзян Стар Энтерпрайзис Ко.,Лтд.», Китай, регистрационное удостоверение от 31.10.2016 № РЗН 2016/4959, срок действия не ограничен. Выявлено  недоброкачественное медицинское изделие.</w:t>
            </w:r>
          </w:p>
        </w:tc>
      </w:tr>
      <w:tr w:rsidR="003B0DE4" w:rsidRPr="00CC64CB" w:rsidTr="00DE3B37">
        <w:tc>
          <w:tcPr>
            <w:tcW w:w="9571" w:type="dxa"/>
          </w:tcPr>
          <w:p w:rsidR="003B0DE4" w:rsidRPr="00CC64CB" w:rsidRDefault="003B0DE4" w:rsidP="003B0DE4">
            <w:pPr>
              <w:autoSpaceDE w:val="0"/>
              <w:autoSpaceDN w:val="0"/>
              <w:adjustRightInd w:val="0"/>
              <w:jc w:val="both"/>
              <w:rPr>
                <w:rFonts w:ascii="Times New Roman" w:hAnsi="Times New Roman"/>
                <w:bCs/>
                <w:sz w:val="22"/>
                <w:szCs w:val="22"/>
              </w:rPr>
            </w:pPr>
            <w:r w:rsidRPr="00CC64CB">
              <w:rPr>
                <w:rFonts w:ascii="Times New Roman" w:hAnsi="Times New Roman"/>
                <w:bCs/>
                <w:sz w:val="22"/>
                <w:szCs w:val="22"/>
              </w:rPr>
              <w:t>4. «Стент коронарный "Калипсо" с биорезорбируемым лекарственным покрытием на системе доставки по ТУ 9444-003-83540797-2011», производства ООО «Ангиолайн», Россия, регистрационное удостоверение от 06.06.2018 № ФСР 2012/13734, срок действия не ограничен. Выявлено  недоброкачественное медицинское изделие.</w:t>
            </w:r>
          </w:p>
        </w:tc>
      </w:tr>
    </w:tbl>
    <w:p w:rsidR="003B0DE4" w:rsidRPr="00A45BBF" w:rsidRDefault="003B0DE4" w:rsidP="003B0DE4">
      <w:pPr>
        <w:tabs>
          <w:tab w:val="left" w:pos="5643"/>
        </w:tabs>
        <w:autoSpaceDE w:val="0"/>
        <w:autoSpaceDN w:val="0"/>
        <w:adjustRightInd w:val="0"/>
        <w:spacing w:after="0" w:line="240" w:lineRule="auto"/>
        <w:ind w:firstLine="709"/>
        <w:jc w:val="both"/>
        <w:rPr>
          <w:rFonts w:ascii="Times New Roman" w:hAnsi="Times New Roman"/>
          <w:bCs/>
          <w:sz w:val="28"/>
          <w:szCs w:val="28"/>
        </w:rPr>
      </w:pPr>
      <w:r w:rsidRPr="00A45BBF">
        <w:rPr>
          <w:rFonts w:ascii="Times New Roman" w:hAnsi="Times New Roman"/>
          <w:bCs/>
          <w:sz w:val="28"/>
          <w:szCs w:val="28"/>
        </w:rPr>
        <w:tab/>
      </w:r>
    </w:p>
    <w:p w:rsidR="00206E42" w:rsidRPr="00A45BBF" w:rsidRDefault="00206E42" w:rsidP="00206E42">
      <w:pPr>
        <w:pStyle w:val="ConsPlusNormal"/>
        <w:ind w:firstLine="709"/>
        <w:jc w:val="both"/>
        <w:rPr>
          <w:rFonts w:eastAsia="Times New Roman"/>
          <w:i/>
          <w:sz w:val="28"/>
          <w:szCs w:val="28"/>
          <w:lang w:eastAsia="ru-RU"/>
        </w:rPr>
      </w:pPr>
      <w:r w:rsidRPr="00A45BBF">
        <w:rPr>
          <w:rFonts w:eastAsia="Times New Roman"/>
          <w:i/>
          <w:sz w:val="28"/>
          <w:szCs w:val="28"/>
          <w:lang w:eastAsia="ru-RU"/>
        </w:rPr>
        <w:t>г)</w:t>
      </w:r>
      <w:r w:rsidRPr="00A45BBF">
        <w:rPr>
          <w:rFonts w:eastAsia="Times New Roman"/>
          <w:b w:val="0"/>
          <w:sz w:val="28"/>
          <w:szCs w:val="28"/>
          <w:lang w:eastAsia="ru-RU"/>
        </w:rPr>
        <w:t xml:space="preserve"> </w:t>
      </w:r>
      <w:r w:rsidRPr="00A45BBF">
        <w:rPr>
          <w:rFonts w:eastAsia="Times New Roman"/>
          <w:i/>
          <w:sz w:val="28"/>
          <w:szCs w:val="28"/>
          <w:lang w:eastAsia="ru-RU"/>
        </w:rPr>
        <w:t>Сведения о применении риск-ориентированного подхода при организации и осуществлении государственного контроля (надзора)</w:t>
      </w:r>
    </w:p>
    <w:p w:rsidR="00206E42" w:rsidRPr="00A45BBF" w:rsidRDefault="00206E42" w:rsidP="00206E42">
      <w:pPr>
        <w:pStyle w:val="ConsPlusNormal"/>
        <w:ind w:firstLine="709"/>
        <w:jc w:val="both"/>
        <w:rPr>
          <w:sz w:val="28"/>
          <w:szCs w:val="28"/>
        </w:rPr>
      </w:pPr>
      <w:r w:rsidRPr="00A45BBF">
        <w:rPr>
          <w:rFonts w:eastAsia="Times New Roman"/>
          <w:b w:val="0"/>
          <w:sz w:val="28"/>
          <w:szCs w:val="28"/>
          <w:lang w:eastAsia="ru-RU"/>
        </w:rPr>
        <w:t>В рамках совершенствования контрольной и надзорной деятельности в 20</w:t>
      </w:r>
      <w:r w:rsidR="00923AD2" w:rsidRPr="00A45BBF">
        <w:rPr>
          <w:rFonts w:eastAsia="Times New Roman"/>
          <w:b w:val="0"/>
          <w:sz w:val="28"/>
          <w:szCs w:val="28"/>
          <w:lang w:eastAsia="ru-RU"/>
        </w:rPr>
        <w:t>20</w:t>
      </w:r>
      <w:r w:rsidRPr="00A45BBF">
        <w:rPr>
          <w:rFonts w:eastAsia="Times New Roman"/>
          <w:b w:val="0"/>
          <w:sz w:val="28"/>
          <w:szCs w:val="28"/>
          <w:lang w:eastAsia="ru-RU"/>
        </w:rPr>
        <w:t xml:space="preserve"> году </w:t>
      </w:r>
      <w:r w:rsidRPr="00A45BBF">
        <w:rPr>
          <w:sz w:val="28"/>
          <w:szCs w:val="28"/>
        </w:rPr>
        <w:t>Росздравнадз</w:t>
      </w:r>
      <w:r w:rsidR="007D1FB0" w:rsidRPr="00A45BBF">
        <w:rPr>
          <w:sz w:val="28"/>
          <w:szCs w:val="28"/>
        </w:rPr>
        <w:t>ором проведена следующая работа.</w:t>
      </w:r>
    </w:p>
    <w:p w:rsidR="00923AD2" w:rsidRPr="00A45BBF" w:rsidRDefault="00923AD2" w:rsidP="00923AD2">
      <w:pPr>
        <w:spacing w:after="0" w:line="240" w:lineRule="auto"/>
        <w:ind w:firstLine="709"/>
        <w:jc w:val="both"/>
        <w:rPr>
          <w:rFonts w:ascii="Times New Roman" w:eastAsia="Times New Roman" w:hAnsi="Times New Roman"/>
          <w:bCs/>
          <w:iCs/>
          <w:sz w:val="28"/>
          <w:szCs w:val="28"/>
          <w:lang w:eastAsia="ru-RU"/>
        </w:rPr>
      </w:pPr>
      <w:r w:rsidRPr="00A45BBF">
        <w:rPr>
          <w:rFonts w:ascii="Times New Roman" w:hAnsi="Times New Roman"/>
          <w:sz w:val="28"/>
          <w:szCs w:val="28"/>
        </w:rPr>
        <w:t xml:space="preserve">С 2018 года Росздравнадзор планирует контрольные мероприятия с учетом риск-ориентированного подхода. </w:t>
      </w:r>
    </w:p>
    <w:p w:rsidR="0015399E" w:rsidRPr="00A45BBF" w:rsidRDefault="0015399E" w:rsidP="0015399E">
      <w:pPr>
        <w:spacing w:after="0" w:line="240" w:lineRule="auto"/>
        <w:ind w:firstLine="709"/>
        <w:contextualSpacing/>
        <w:jc w:val="both"/>
        <w:rPr>
          <w:rFonts w:ascii="Times New Roman" w:eastAsiaTheme="minorHAnsi" w:hAnsi="Times New Roman"/>
          <w:sz w:val="28"/>
          <w:szCs w:val="28"/>
        </w:rPr>
      </w:pPr>
      <w:r w:rsidRPr="00A45BBF">
        <w:rPr>
          <w:rFonts w:ascii="Times New Roman" w:eastAsiaTheme="minorHAnsi" w:hAnsi="Times New Roman"/>
          <w:sz w:val="28"/>
          <w:szCs w:val="28"/>
        </w:rPr>
        <w:t>В 2020 году приказом Минздрава России от 24.08.2020 № 888н утверждены индикаторы риска нарушения обязательных требований, используемый в качестве основания для проведения внеплановых проверок при осуществлении Росздравнадзором государственного контроля за обращением медицинских изделий.</w:t>
      </w:r>
    </w:p>
    <w:p w:rsidR="0015399E" w:rsidRPr="00A45BBF" w:rsidRDefault="0015399E" w:rsidP="0015399E">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В целях совершенствования контрольной и надзорной деятельности в сфере здравоохранения, направленной в том числе на уменьшение административной нагрузки на подконтрольные субъекты и предупреждение нарушений обязательных требований, установленных федеральными законами и иными нормативными правовыми актами Российской Федерации, Росздравнадзором запланированы проверки объектов повышенного риска, то есть с категорией риска «чрезвычайно высокий», «высокий», «значительный» и «средний».</w:t>
      </w:r>
    </w:p>
    <w:p w:rsidR="00A368FB" w:rsidRPr="00A45BBF" w:rsidRDefault="00923AD2" w:rsidP="00CC64CB">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A45BBF">
        <w:rPr>
          <w:rFonts w:ascii="Times New Roman" w:eastAsia="Times New Roman" w:hAnsi="Times New Roman"/>
          <w:bCs/>
          <w:sz w:val="28"/>
          <w:szCs w:val="28"/>
          <w:lang w:eastAsia="ru-RU"/>
        </w:rPr>
        <w:t xml:space="preserve">В целях снижения административных барьеров на бизнес широко внедряется практика замены штрафа предупреждением за однократное негрубое нарушение обязательных требований. </w:t>
      </w:r>
      <w:r w:rsidR="00A368FB" w:rsidRPr="00A45BBF">
        <w:rPr>
          <w:rFonts w:ascii="Times New Roman" w:eastAsia="Times New Roman" w:hAnsi="Times New Roman"/>
          <w:bCs/>
          <w:iCs/>
          <w:sz w:val="28"/>
          <w:szCs w:val="28"/>
          <w:lang w:eastAsia="ru-RU"/>
        </w:rPr>
        <w:t>Росздравнадзором в ходе применении риск-ориентированного п</w:t>
      </w:r>
      <w:r w:rsidR="00DA785A" w:rsidRPr="00A45BBF">
        <w:rPr>
          <w:rFonts w:ascii="Times New Roman" w:eastAsia="Times New Roman" w:hAnsi="Times New Roman"/>
          <w:bCs/>
          <w:iCs/>
          <w:sz w:val="28"/>
          <w:szCs w:val="28"/>
          <w:lang w:eastAsia="ru-RU"/>
        </w:rPr>
        <w:t xml:space="preserve">одхода установлена зависимость </w:t>
      </w:r>
      <w:r w:rsidR="00A368FB" w:rsidRPr="00A45BBF">
        <w:rPr>
          <w:rFonts w:ascii="Times New Roman" w:eastAsia="Times New Roman" w:hAnsi="Times New Roman"/>
          <w:bCs/>
          <w:iCs/>
          <w:sz w:val="28"/>
          <w:szCs w:val="28"/>
          <w:lang w:eastAsia="ru-RU"/>
        </w:rPr>
        <w:t>риск</w:t>
      </w:r>
      <w:r w:rsidR="00DA785A" w:rsidRPr="00A45BBF">
        <w:rPr>
          <w:rFonts w:ascii="Times New Roman" w:eastAsia="Times New Roman" w:hAnsi="Times New Roman"/>
          <w:bCs/>
          <w:iCs/>
          <w:sz w:val="28"/>
          <w:szCs w:val="28"/>
          <w:lang w:eastAsia="ru-RU"/>
        </w:rPr>
        <w:t>а</w:t>
      </w:r>
      <w:r w:rsidR="00A368FB" w:rsidRPr="00A45BBF">
        <w:rPr>
          <w:rFonts w:ascii="Times New Roman" w:eastAsia="Times New Roman" w:hAnsi="Times New Roman"/>
          <w:bCs/>
          <w:iCs/>
          <w:sz w:val="28"/>
          <w:szCs w:val="28"/>
          <w:lang w:eastAsia="ru-RU"/>
        </w:rPr>
        <w:t xml:space="preserve"> </w:t>
      </w:r>
      <w:r w:rsidR="00DA785A" w:rsidRPr="00A45BBF">
        <w:rPr>
          <w:rFonts w:ascii="Times New Roman" w:eastAsia="Times New Roman" w:hAnsi="Times New Roman"/>
          <w:bCs/>
          <w:iCs/>
          <w:sz w:val="28"/>
          <w:szCs w:val="28"/>
          <w:lang w:eastAsia="ru-RU"/>
        </w:rPr>
        <w:t>возможной потери качества лекарственного препарата от несоблюдения обязательных требований при осуществлении деятельности в сфере обращения лекарственных средств</w:t>
      </w:r>
      <w:r w:rsidR="00A674DD">
        <w:rPr>
          <w:rFonts w:ascii="Times New Roman" w:eastAsia="Times New Roman" w:hAnsi="Times New Roman"/>
          <w:bCs/>
          <w:iCs/>
          <w:sz w:val="28"/>
          <w:szCs w:val="28"/>
          <w:lang w:eastAsia="ru-RU"/>
        </w:rPr>
        <w:t xml:space="preserve"> (таблица </w:t>
      </w:r>
      <w:r w:rsidR="00B00F9D">
        <w:rPr>
          <w:rFonts w:ascii="Times New Roman" w:eastAsia="Times New Roman" w:hAnsi="Times New Roman"/>
          <w:bCs/>
          <w:iCs/>
          <w:sz w:val="28"/>
          <w:szCs w:val="28"/>
          <w:lang w:eastAsia="ru-RU"/>
        </w:rPr>
        <w:t>35</w:t>
      </w:r>
      <w:r w:rsidR="00A674DD">
        <w:rPr>
          <w:rFonts w:ascii="Times New Roman" w:eastAsia="Times New Roman" w:hAnsi="Times New Roman"/>
          <w:bCs/>
          <w:iCs/>
          <w:sz w:val="28"/>
          <w:szCs w:val="28"/>
          <w:lang w:eastAsia="ru-RU"/>
        </w:rPr>
        <w:t>)</w:t>
      </w:r>
      <w:r w:rsidR="00DA785A" w:rsidRPr="00A45BBF">
        <w:rPr>
          <w:rFonts w:ascii="Times New Roman" w:eastAsia="Times New Roman" w:hAnsi="Times New Roman"/>
          <w:bCs/>
          <w:iCs/>
          <w:sz w:val="28"/>
          <w:szCs w:val="28"/>
          <w:lang w:eastAsia="ru-RU"/>
        </w:rPr>
        <w:t>.</w:t>
      </w:r>
    </w:p>
    <w:p w:rsidR="001C0E05" w:rsidRPr="00A45BBF" w:rsidRDefault="001C0E05" w:rsidP="00A368FB">
      <w:pPr>
        <w:spacing w:after="0" w:line="240" w:lineRule="auto"/>
        <w:ind w:firstLine="709"/>
        <w:jc w:val="both"/>
        <w:rPr>
          <w:rFonts w:ascii="Times New Roman" w:eastAsia="Times New Roman" w:hAnsi="Times New Roman"/>
          <w:bCs/>
          <w:iCs/>
          <w:sz w:val="28"/>
          <w:szCs w:val="28"/>
          <w:lang w:eastAsia="ru-RU"/>
        </w:rPr>
      </w:pPr>
    </w:p>
    <w:p w:rsidR="00A368FB" w:rsidRPr="00A45BBF" w:rsidRDefault="008A126C" w:rsidP="00A674DD">
      <w:pPr>
        <w:spacing w:after="0" w:line="240" w:lineRule="auto"/>
        <w:ind w:firstLine="709"/>
        <w:jc w:val="both"/>
        <w:rPr>
          <w:rFonts w:ascii="Times New Roman" w:eastAsia="Times New Roman" w:hAnsi="Times New Roman"/>
          <w:bCs/>
          <w:i/>
          <w:iCs/>
          <w:sz w:val="28"/>
          <w:szCs w:val="28"/>
          <w:lang w:eastAsia="ru-RU"/>
        </w:rPr>
      </w:pPr>
      <w:r w:rsidRPr="00A45BBF">
        <w:rPr>
          <w:rFonts w:ascii="Times New Roman" w:eastAsia="Times New Roman" w:hAnsi="Times New Roman"/>
          <w:bCs/>
          <w:i/>
          <w:iCs/>
          <w:sz w:val="28"/>
          <w:szCs w:val="28"/>
          <w:lang w:eastAsia="ru-RU"/>
        </w:rPr>
        <w:t xml:space="preserve">Таблица </w:t>
      </w:r>
      <w:r w:rsidR="00B00F9D">
        <w:rPr>
          <w:rFonts w:ascii="Times New Roman" w:eastAsia="Times New Roman" w:hAnsi="Times New Roman"/>
          <w:bCs/>
          <w:i/>
          <w:iCs/>
          <w:sz w:val="28"/>
          <w:szCs w:val="28"/>
          <w:lang w:eastAsia="ru-RU"/>
        </w:rPr>
        <w:t>35</w:t>
      </w:r>
      <w:r w:rsidR="00A368FB" w:rsidRPr="00A45BBF">
        <w:rPr>
          <w:rFonts w:ascii="Times New Roman" w:eastAsia="Times New Roman" w:hAnsi="Times New Roman"/>
          <w:bCs/>
          <w:i/>
          <w:iCs/>
          <w:sz w:val="28"/>
          <w:szCs w:val="28"/>
          <w:lang w:eastAsia="ru-RU"/>
        </w:rPr>
        <w:t xml:space="preserve">. </w:t>
      </w:r>
      <w:r w:rsidR="00A674DD" w:rsidRPr="00A674DD">
        <w:rPr>
          <w:rFonts w:ascii="Times New Roman" w:eastAsia="Times New Roman" w:hAnsi="Times New Roman"/>
          <w:bCs/>
          <w:i/>
          <w:iCs/>
          <w:sz w:val="28"/>
          <w:szCs w:val="28"/>
          <w:lang w:eastAsia="ru-RU"/>
        </w:rPr>
        <w:t>Ранжирование обязательных требований</w:t>
      </w:r>
    </w:p>
    <w:tbl>
      <w:tblPr>
        <w:tblStyle w:val="a5"/>
        <w:tblW w:w="9771" w:type="dxa"/>
        <w:tblLayout w:type="fixed"/>
        <w:tblLook w:val="04A0" w:firstRow="1" w:lastRow="0" w:firstColumn="1" w:lastColumn="0" w:noHBand="0" w:noVBand="1"/>
      </w:tblPr>
      <w:tblGrid>
        <w:gridCol w:w="1413"/>
        <w:gridCol w:w="8358"/>
      </w:tblGrid>
      <w:tr w:rsidR="00D939F4" w:rsidRPr="00A45BBF" w:rsidTr="00DA785A">
        <w:tc>
          <w:tcPr>
            <w:tcW w:w="1413" w:type="dxa"/>
            <w:tcBorders>
              <w:top w:val="single" w:sz="4" w:space="0" w:color="auto"/>
              <w:left w:val="single" w:sz="4" w:space="0" w:color="auto"/>
              <w:bottom w:val="single" w:sz="4" w:space="0" w:color="auto"/>
              <w:right w:val="single" w:sz="4" w:space="0" w:color="auto"/>
            </w:tcBorders>
            <w:hideMark/>
          </w:tcPr>
          <w:p w:rsidR="00A368FB" w:rsidRPr="00A45BBF" w:rsidRDefault="00A368FB" w:rsidP="00A368FB">
            <w:pPr>
              <w:jc w:val="both"/>
              <w:rPr>
                <w:rFonts w:ascii="Times New Roman" w:eastAsia="Times New Roman" w:hAnsi="Times New Roman"/>
                <w:bCs/>
                <w:iCs/>
                <w:sz w:val="22"/>
                <w:szCs w:val="22"/>
              </w:rPr>
            </w:pPr>
            <w:r w:rsidRPr="00A45BBF">
              <w:rPr>
                <w:rFonts w:ascii="Times New Roman" w:eastAsia="Times New Roman" w:hAnsi="Times New Roman"/>
                <w:bCs/>
                <w:iCs/>
                <w:sz w:val="22"/>
                <w:szCs w:val="22"/>
              </w:rPr>
              <w:t>Категория риска</w:t>
            </w:r>
          </w:p>
        </w:tc>
        <w:tc>
          <w:tcPr>
            <w:tcW w:w="8358" w:type="dxa"/>
            <w:tcBorders>
              <w:top w:val="single" w:sz="4" w:space="0" w:color="auto"/>
              <w:left w:val="single" w:sz="4" w:space="0" w:color="auto"/>
              <w:bottom w:val="single" w:sz="4" w:space="0" w:color="auto"/>
              <w:right w:val="single" w:sz="4" w:space="0" w:color="auto"/>
            </w:tcBorders>
            <w:hideMark/>
          </w:tcPr>
          <w:p w:rsidR="00A368FB" w:rsidRPr="00A45BBF" w:rsidRDefault="00A368FB" w:rsidP="00A368FB">
            <w:pPr>
              <w:ind w:firstLine="709"/>
              <w:jc w:val="both"/>
              <w:rPr>
                <w:rFonts w:ascii="Times New Roman" w:eastAsia="Times New Roman" w:hAnsi="Times New Roman"/>
                <w:bCs/>
                <w:iCs/>
                <w:sz w:val="22"/>
                <w:szCs w:val="22"/>
              </w:rPr>
            </w:pPr>
            <w:r w:rsidRPr="00A45BBF">
              <w:rPr>
                <w:rFonts w:ascii="Times New Roman" w:eastAsia="Times New Roman" w:hAnsi="Times New Roman"/>
                <w:bCs/>
                <w:iCs/>
                <w:sz w:val="22"/>
                <w:szCs w:val="22"/>
              </w:rPr>
              <w:t>Перечень</w:t>
            </w:r>
            <w:r w:rsidRPr="00A45BBF">
              <w:rPr>
                <w:rFonts w:ascii="Times New Roman" w:eastAsia="Times New Roman" w:hAnsi="Times New Roman"/>
                <w:b/>
                <w:bCs/>
                <w:iCs/>
                <w:sz w:val="22"/>
                <w:szCs w:val="22"/>
              </w:rPr>
              <w:t xml:space="preserve"> </w:t>
            </w:r>
            <w:r w:rsidRPr="00A45BBF">
              <w:rPr>
                <w:rFonts w:ascii="Times New Roman" w:eastAsia="Times New Roman" w:hAnsi="Times New Roman"/>
                <w:bCs/>
                <w:iCs/>
                <w:sz w:val="22"/>
                <w:szCs w:val="22"/>
              </w:rPr>
              <w:t>обязательных требований</w:t>
            </w:r>
          </w:p>
        </w:tc>
      </w:tr>
      <w:tr w:rsidR="00DA785A" w:rsidRPr="00A45BBF" w:rsidTr="00DA785A">
        <w:tc>
          <w:tcPr>
            <w:tcW w:w="1413" w:type="dxa"/>
            <w:vMerge w:val="restart"/>
            <w:tcBorders>
              <w:top w:val="single" w:sz="4" w:space="0" w:color="auto"/>
              <w:left w:val="single" w:sz="4" w:space="0" w:color="auto"/>
              <w:right w:val="single" w:sz="4" w:space="0" w:color="auto"/>
            </w:tcBorders>
            <w:hideMark/>
          </w:tcPr>
          <w:p w:rsidR="00DA785A" w:rsidRPr="00A45BBF" w:rsidRDefault="00DA785A" w:rsidP="00A368FB">
            <w:pPr>
              <w:jc w:val="both"/>
              <w:rPr>
                <w:rFonts w:ascii="Times New Roman" w:eastAsia="Times New Roman" w:hAnsi="Times New Roman"/>
                <w:bCs/>
                <w:iCs/>
                <w:sz w:val="22"/>
                <w:szCs w:val="22"/>
              </w:rPr>
            </w:pPr>
            <w:r w:rsidRPr="00A45BBF">
              <w:rPr>
                <w:rFonts w:ascii="Times New Roman" w:eastAsia="Times New Roman" w:hAnsi="Times New Roman"/>
                <w:bCs/>
                <w:iCs/>
                <w:sz w:val="22"/>
                <w:szCs w:val="22"/>
              </w:rPr>
              <w:t>Значительный риск</w:t>
            </w:r>
          </w:p>
        </w:tc>
        <w:tc>
          <w:tcPr>
            <w:tcW w:w="8358" w:type="dxa"/>
            <w:tcBorders>
              <w:top w:val="single" w:sz="4" w:space="0" w:color="auto"/>
              <w:left w:val="single" w:sz="4" w:space="0" w:color="auto"/>
              <w:bottom w:val="single" w:sz="4" w:space="0" w:color="auto"/>
              <w:right w:val="single" w:sz="4" w:space="0" w:color="auto"/>
            </w:tcBorders>
            <w:hideMark/>
          </w:tcPr>
          <w:p w:rsidR="00DA785A" w:rsidRPr="00A45BBF" w:rsidRDefault="00DA785A" w:rsidP="00A368FB">
            <w:pPr>
              <w:jc w:val="both"/>
              <w:rPr>
                <w:rFonts w:ascii="Times New Roman" w:eastAsia="Times New Roman" w:hAnsi="Times New Roman"/>
                <w:bCs/>
                <w:iCs/>
                <w:sz w:val="22"/>
                <w:szCs w:val="22"/>
              </w:rPr>
            </w:pPr>
            <w:r w:rsidRPr="00A45BBF">
              <w:rPr>
                <w:rFonts w:ascii="Times New Roman" w:eastAsia="Times New Roman" w:hAnsi="Times New Roman"/>
                <w:bCs/>
                <w:iCs/>
                <w:sz w:val="22"/>
                <w:szCs w:val="22"/>
              </w:rPr>
              <w:t>не соблюдаются температурные режимы хранения и влажности, соответствующие условиям хранения лекарственных препаратов, в том числе требующих защиты от повышенной, пониженной температуры, от действия света, влажности, от механического воздействия (ударов) и других факторов окружающей среды</w:t>
            </w:r>
          </w:p>
        </w:tc>
      </w:tr>
      <w:tr w:rsidR="00DA785A" w:rsidRPr="00A45BBF" w:rsidTr="00DA785A">
        <w:tc>
          <w:tcPr>
            <w:tcW w:w="1413" w:type="dxa"/>
            <w:vMerge/>
            <w:tcBorders>
              <w:left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bottom w:val="single" w:sz="4" w:space="0" w:color="auto"/>
              <w:right w:val="single" w:sz="4" w:space="0" w:color="auto"/>
            </w:tcBorders>
            <w:hideMark/>
          </w:tcPr>
          <w:p w:rsidR="00DA785A" w:rsidRPr="00A45BBF" w:rsidRDefault="00DA785A" w:rsidP="00A368FB">
            <w:pPr>
              <w:jc w:val="both"/>
              <w:rPr>
                <w:rFonts w:ascii="Times New Roman" w:eastAsia="Times New Roman" w:hAnsi="Times New Roman"/>
                <w:bCs/>
                <w:iCs/>
                <w:sz w:val="22"/>
                <w:szCs w:val="22"/>
              </w:rPr>
            </w:pPr>
            <w:r w:rsidRPr="00A45BBF">
              <w:rPr>
                <w:rFonts w:ascii="Times New Roman" w:eastAsia="Times New Roman" w:hAnsi="Times New Roman"/>
                <w:bCs/>
                <w:iCs/>
                <w:sz w:val="22"/>
                <w:szCs w:val="22"/>
              </w:rPr>
              <w:t>отсутствует оборудование, необходимое для организации надлежащего хранения лекарственных препаратов, позволяющее обеспечить хранение препаратов в соответствии с указанными на первичной и вторичной (потребительской) упаковке требованиями производителей лекарственных средств (отсутствуют кондиционеры, приточно-вытяжная вентиляция, осушители воздуха, фармацевтические холодильники, сумки-холодильники, термоконтейнеры и др.);</w:t>
            </w:r>
          </w:p>
        </w:tc>
      </w:tr>
      <w:tr w:rsidR="00DA785A" w:rsidRPr="00A45BBF" w:rsidTr="00DA785A">
        <w:tc>
          <w:tcPr>
            <w:tcW w:w="1413" w:type="dxa"/>
            <w:vMerge/>
            <w:tcBorders>
              <w:left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bottom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r w:rsidRPr="00A45BBF">
              <w:rPr>
                <w:rFonts w:ascii="Times New Roman" w:eastAsia="Times New Roman" w:hAnsi="Times New Roman"/>
                <w:bCs/>
                <w:iCs/>
                <w:sz w:val="22"/>
                <w:szCs w:val="22"/>
              </w:rPr>
              <w:t>отсутствуют приборы для регистрации параметров воздуха (термогигрометры, термометры, гигрометры (электронные гигрометры) или психрометры) или другие средства измерения в местах хранения лекарственных препаратов; несвоевременная поверка указанных средств измерения; отсутствует ежедневный контроль за температурным режимом хранения лекарств, в том числе в выходные и праздничные дни;</w:t>
            </w:r>
          </w:p>
        </w:tc>
      </w:tr>
      <w:tr w:rsidR="00DA785A" w:rsidRPr="00A45BBF" w:rsidTr="00DA785A">
        <w:tc>
          <w:tcPr>
            <w:tcW w:w="1413" w:type="dxa"/>
            <w:vMerge/>
            <w:tcBorders>
              <w:left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bottom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r w:rsidRPr="00A45BBF">
              <w:rPr>
                <w:rFonts w:ascii="Times New Roman" w:eastAsia="Times New Roman" w:hAnsi="Times New Roman"/>
                <w:bCs/>
                <w:iCs/>
                <w:sz w:val="22"/>
                <w:szCs w:val="22"/>
              </w:rPr>
              <w:t>не обеспечена защита поступающих лекарственных средств от атмосферных осадков при проведении погрузочно-разгрузочных работ (отсутствует козырек или навес, тепловая завеса или пушки и др.);</w:t>
            </w:r>
          </w:p>
        </w:tc>
      </w:tr>
      <w:tr w:rsidR="00DA785A" w:rsidRPr="00A45BBF" w:rsidTr="00DA785A">
        <w:tc>
          <w:tcPr>
            <w:tcW w:w="1413" w:type="dxa"/>
            <w:vMerge/>
            <w:tcBorders>
              <w:left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bottom w:val="single" w:sz="4" w:space="0" w:color="auto"/>
              <w:right w:val="single" w:sz="4" w:space="0" w:color="auto"/>
            </w:tcBorders>
          </w:tcPr>
          <w:p w:rsidR="00DA785A" w:rsidRPr="00A45BBF" w:rsidRDefault="00DA785A" w:rsidP="00A368FB">
            <w:pPr>
              <w:jc w:val="both"/>
              <w:rPr>
                <w:rFonts w:ascii="Times New Roman" w:eastAsia="Times New Roman" w:hAnsi="Times New Roman"/>
                <w:iCs/>
                <w:sz w:val="22"/>
                <w:szCs w:val="22"/>
              </w:rPr>
            </w:pPr>
            <w:r w:rsidRPr="00A45BBF">
              <w:rPr>
                <w:rFonts w:ascii="Times New Roman" w:eastAsia="Times New Roman" w:hAnsi="Times New Roman"/>
                <w:iCs/>
                <w:sz w:val="22"/>
                <w:szCs w:val="22"/>
              </w:rPr>
              <w:t>отсутствуют средства измерения при перевозке, позволяющие подтвердить соблюдение необходимого температурно-влажностного режима (pdf-логгеры, термоиндикаторы и др.);</w:t>
            </w:r>
          </w:p>
        </w:tc>
      </w:tr>
      <w:tr w:rsidR="00DA785A" w:rsidRPr="00A45BBF" w:rsidTr="00DA785A">
        <w:tc>
          <w:tcPr>
            <w:tcW w:w="1413" w:type="dxa"/>
            <w:vMerge/>
            <w:tcBorders>
              <w:left w:val="single" w:sz="4" w:space="0" w:color="auto"/>
              <w:bottom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bottom w:val="single" w:sz="4" w:space="0" w:color="auto"/>
              <w:right w:val="single" w:sz="4" w:space="0" w:color="auto"/>
            </w:tcBorders>
          </w:tcPr>
          <w:p w:rsidR="00DA785A" w:rsidRPr="00A45BBF" w:rsidRDefault="00DA785A" w:rsidP="00A368FB">
            <w:pPr>
              <w:jc w:val="both"/>
              <w:rPr>
                <w:rFonts w:ascii="Times New Roman" w:eastAsia="Times New Roman" w:hAnsi="Times New Roman"/>
                <w:iCs/>
                <w:sz w:val="22"/>
                <w:szCs w:val="22"/>
              </w:rPr>
            </w:pPr>
            <w:r w:rsidRPr="00A45BBF">
              <w:rPr>
                <w:rFonts w:ascii="Times New Roman" w:eastAsia="Times New Roman" w:hAnsi="Times New Roman"/>
                <w:iCs/>
                <w:sz w:val="22"/>
                <w:szCs w:val="22"/>
              </w:rPr>
              <w:t>не соблюдаются правила отпуска и реализации лекарственных препаратов (допускается отпуск рецептурных лекарственных препаратов без рецепта; аптечными организациями не предъявляются рецепты на лекарственные препараты, подлежащие предметно-количественному учету)</w:t>
            </w:r>
          </w:p>
        </w:tc>
      </w:tr>
      <w:tr w:rsidR="00DA785A" w:rsidRPr="00A45BBF" w:rsidTr="00DA785A">
        <w:tc>
          <w:tcPr>
            <w:tcW w:w="1413" w:type="dxa"/>
            <w:vMerge w:val="restart"/>
            <w:tcBorders>
              <w:top w:val="single" w:sz="4" w:space="0" w:color="auto"/>
              <w:left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r w:rsidRPr="00A45BBF">
              <w:rPr>
                <w:rFonts w:ascii="Times New Roman" w:eastAsia="Times New Roman" w:hAnsi="Times New Roman"/>
                <w:bCs/>
                <w:iCs/>
                <w:sz w:val="22"/>
                <w:szCs w:val="22"/>
              </w:rPr>
              <w:t>Средний риск</w:t>
            </w:r>
          </w:p>
          <w:p w:rsidR="00DA785A" w:rsidRPr="00A45BBF" w:rsidRDefault="00DA785A"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bottom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r w:rsidRPr="00A45BBF">
              <w:rPr>
                <w:rFonts w:ascii="Times New Roman" w:hAnsi="Times New Roman"/>
                <w:bCs/>
                <w:iCs/>
                <w:sz w:val="22"/>
                <w:szCs w:val="22"/>
              </w:rPr>
              <w:t>отсутствует система менеджмента качества (отсутствуют документы, регламентирующие, в том числе порядок совершения работниками действий при осуществлении хранения и (или) перевозке лекарственных препаратов, порядок обслуживания и поверки измерительных приборов и оборудования, ведение записей, отчетов и их хранение, прием, транспортировку, размещение лекарственных препаратов, и организацию контроля за соблюдением стандартных операционных процедур)</w:t>
            </w:r>
          </w:p>
        </w:tc>
      </w:tr>
      <w:tr w:rsidR="00DA785A" w:rsidRPr="00A45BBF" w:rsidTr="00DA785A">
        <w:tc>
          <w:tcPr>
            <w:tcW w:w="1413" w:type="dxa"/>
            <w:vMerge/>
            <w:tcBorders>
              <w:left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bottom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r w:rsidRPr="00A45BBF">
              <w:rPr>
                <w:rFonts w:ascii="Times New Roman" w:hAnsi="Times New Roman"/>
                <w:bCs/>
                <w:iCs/>
                <w:sz w:val="22"/>
                <w:szCs w:val="22"/>
              </w:rPr>
              <w:t>отсутствует лицо, ответственное за обеспечение системы менеджмента качества</w:t>
            </w:r>
          </w:p>
        </w:tc>
      </w:tr>
      <w:tr w:rsidR="00DA785A" w:rsidRPr="00A45BBF" w:rsidTr="00DA785A">
        <w:tc>
          <w:tcPr>
            <w:tcW w:w="1413" w:type="dxa"/>
            <w:vMerge/>
            <w:tcBorders>
              <w:left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bottom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r w:rsidRPr="00A45BBF">
              <w:rPr>
                <w:rFonts w:ascii="Times New Roman" w:hAnsi="Times New Roman"/>
                <w:bCs/>
                <w:iCs/>
                <w:sz w:val="22"/>
                <w:szCs w:val="22"/>
              </w:rPr>
              <w:t>отсутствует анализ рисков хранения лекарственных препаратов, в том числе при изменении конструктивных особенностей помещений, добавлении или удалении перегородок; перестановке оборудования, предназначенного для хранения, например, стеллажей, шкафов; добавлении или удалении магистралей вентиляции, отопительных систем и систем кондиционирования</w:t>
            </w:r>
          </w:p>
        </w:tc>
      </w:tr>
      <w:tr w:rsidR="00DA785A" w:rsidRPr="00A45BBF" w:rsidTr="00DA785A">
        <w:tc>
          <w:tcPr>
            <w:tcW w:w="1413" w:type="dxa"/>
            <w:vMerge/>
            <w:tcBorders>
              <w:left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bottom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r w:rsidRPr="00A45BBF">
              <w:rPr>
                <w:rFonts w:ascii="Times New Roman" w:hAnsi="Times New Roman"/>
                <w:bCs/>
                <w:iCs/>
                <w:sz w:val="22"/>
                <w:szCs w:val="22"/>
              </w:rPr>
              <w:t>отсутствует система внутреннего контроля качества оказания услуги, а также разработанные и утвержденные инструкции, стандартные операционные процедуры, позволяющие регламентировать и контролировать (внутренний контроль) действия сотрудников при осуществлении деятельности по хранению, отпуску и реализации лекарственных препаратов для медицинского применения</w:t>
            </w:r>
          </w:p>
        </w:tc>
      </w:tr>
      <w:tr w:rsidR="00DA785A" w:rsidRPr="00A45BBF" w:rsidTr="00FD5A24">
        <w:tc>
          <w:tcPr>
            <w:tcW w:w="1413" w:type="dxa"/>
            <w:vMerge/>
            <w:tcBorders>
              <w:left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bottom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r w:rsidRPr="00A45BBF">
              <w:rPr>
                <w:rFonts w:ascii="Times New Roman" w:hAnsi="Times New Roman"/>
                <w:bCs/>
                <w:iCs/>
                <w:sz w:val="22"/>
                <w:szCs w:val="22"/>
              </w:rPr>
              <w:t>отсутствует порядок ведения учета лекарственных средств с ограниченным сроком годности; контроль за своевременной реализацией не осуществляется</w:t>
            </w:r>
          </w:p>
        </w:tc>
      </w:tr>
      <w:tr w:rsidR="00DA785A" w:rsidRPr="00A45BBF" w:rsidTr="00FD5A24">
        <w:tc>
          <w:tcPr>
            <w:tcW w:w="1413" w:type="dxa"/>
            <w:vMerge/>
            <w:tcBorders>
              <w:left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bottom w:val="single" w:sz="4" w:space="0" w:color="auto"/>
              <w:right w:val="single" w:sz="4" w:space="0" w:color="auto"/>
            </w:tcBorders>
          </w:tcPr>
          <w:p w:rsidR="00DA785A" w:rsidRPr="00A45BBF" w:rsidRDefault="00DA785A" w:rsidP="00A368FB">
            <w:pPr>
              <w:jc w:val="both"/>
              <w:rPr>
                <w:rFonts w:ascii="Times New Roman" w:hAnsi="Times New Roman"/>
                <w:bCs/>
                <w:iCs/>
                <w:sz w:val="22"/>
                <w:szCs w:val="22"/>
              </w:rPr>
            </w:pPr>
            <w:r w:rsidRPr="00A45BBF">
              <w:rPr>
                <w:rFonts w:ascii="Times New Roman" w:hAnsi="Times New Roman"/>
                <w:bCs/>
                <w:iCs/>
                <w:sz w:val="22"/>
                <w:szCs w:val="22"/>
              </w:rPr>
              <w:t>отсутствует приспособленный и оснащенный транспорт и документация, подтверждающая регулярное техническое обслуживание транспорта в соответствии с документально оформленным графиком проведения работ; паспорт на климатическую установку; спецификация с указанием настроек климатического оборудования, определяющая режим работы установки</w:t>
            </w:r>
          </w:p>
        </w:tc>
      </w:tr>
      <w:tr w:rsidR="00DA785A" w:rsidRPr="00A45BBF" w:rsidTr="00DA785A">
        <w:tc>
          <w:tcPr>
            <w:tcW w:w="1413" w:type="dxa"/>
            <w:vMerge/>
            <w:tcBorders>
              <w:left w:val="single" w:sz="4" w:space="0" w:color="auto"/>
              <w:bottom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bottom w:val="single" w:sz="4" w:space="0" w:color="auto"/>
              <w:right w:val="single" w:sz="4" w:space="0" w:color="auto"/>
            </w:tcBorders>
          </w:tcPr>
          <w:p w:rsidR="00DA785A" w:rsidRPr="00A45BBF" w:rsidRDefault="00DA785A" w:rsidP="00A368FB">
            <w:pPr>
              <w:jc w:val="both"/>
              <w:rPr>
                <w:rFonts w:ascii="Times New Roman" w:hAnsi="Times New Roman"/>
                <w:bCs/>
                <w:iCs/>
                <w:sz w:val="22"/>
                <w:szCs w:val="22"/>
              </w:rPr>
            </w:pPr>
            <w:r w:rsidRPr="00A45BBF">
              <w:rPr>
                <w:rFonts w:ascii="Times New Roman" w:hAnsi="Times New Roman"/>
                <w:bCs/>
                <w:iCs/>
                <w:sz w:val="22"/>
                <w:szCs w:val="22"/>
              </w:rPr>
              <w:t>отсутствует документация, сопровождающая процесс перевозки лекарственных препаратов (приказ о назначении ответственного, план мероприятий при чрезвычайной ситуации, учет воздействия внешних факторов окружающей среды)</w:t>
            </w:r>
          </w:p>
        </w:tc>
      </w:tr>
      <w:tr w:rsidR="00D939F4" w:rsidRPr="00A45BBF" w:rsidTr="00DA785A">
        <w:tc>
          <w:tcPr>
            <w:tcW w:w="1413" w:type="dxa"/>
            <w:vMerge w:val="restart"/>
            <w:tcBorders>
              <w:top w:val="single" w:sz="4" w:space="0" w:color="auto"/>
              <w:left w:val="single" w:sz="4" w:space="0" w:color="auto"/>
              <w:right w:val="single" w:sz="4" w:space="0" w:color="auto"/>
            </w:tcBorders>
            <w:hideMark/>
          </w:tcPr>
          <w:p w:rsidR="00CA3ED2" w:rsidRPr="00A45BBF" w:rsidRDefault="00CA3ED2" w:rsidP="00A368FB">
            <w:pPr>
              <w:jc w:val="both"/>
              <w:rPr>
                <w:rFonts w:ascii="Times New Roman" w:eastAsia="Times New Roman" w:hAnsi="Times New Roman"/>
                <w:bCs/>
                <w:iCs/>
                <w:sz w:val="22"/>
                <w:szCs w:val="22"/>
              </w:rPr>
            </w:pPr>
            <w:r w:rsidRPr="00A45BBF">
              <w:rPr>
                <w:rFonts w:ascii="Times New Roman" w:eastAsia="Times New Roman" w:hAnsi="Times New Roman"/>
                <w:bCs/>
                <w:iCs/>
                <w:sz w:val="22"/>
                <w:szCs w:val="22"/>
              </w:rPr>
              <w:t>Умеренный риск</w:t>
            </w:r>
          </w:p>
        </w:tc>
        <w:tc>
          <w:tcPr>
            <w:tcW w:w="8358" w:type="dxa"/>
            <w:tcBorders>
              <w:top w:val="single" w:sz="4" w:space="0" w:color="auto"/>
              <w:left w:val="single" w:sz="4" w:space="0" w:color="auto"/>
              <w:bottom w:val="single" w:sz="4" w:space="0" w:color="auto"/>
              <w:right w:val="single" w:sz="4" w:space="0" w:color="auto"/>
            </w:tcBorders>
            <w:hideMark/>
          </w:tcPr>
          <w:p w:rsidR="00CA3ED2" w:rsidRPr="00A45BBF" w:rsidRDefault="00DA785A" w:rsidP="00A368FB">
            <w:pPr>
              <w:jc w:val="both"/>
              <w:rPr>
                <w:rFonts w:ascii="Times New Roman" w:eastAsia="Times New Roman" w:hAnsi="Times New Roman"/>
                <w:bCs/>
                <w:iCs/>
                <w:sz w:val="22"/>
                <w:szCs w:val="22"/>
              </w:rPr>
            </w:pPr>
            <w:r w:rsidRPr="00A45BBF">
              <w:rPr>
                <w:rFonts w:ascii="Times New Roman" w:eastAsia="Times New Roman" w:hAnsi="Times New Roman"/>
                <w:bCs/>
                <w:iCs/>
                <w:sz w:val="22"/>
                <w:szCs w:val="22"/>
              </w:rPr>
              <w:t>отсутствуют работники, имеющие соответствующую профессиональную подготовку и квалификацию</w:t>
            </w:r>
          </w:p>
        </w:tc>
      </w:tr>
      <w:tr w:rsidR="00DA785A" w:rsidRPr="00A45BBF" w:rsidTr="00DA785A">
        <w:trPr>
          <w:trHeight w:val="1068"/>
        </w:trPr>
        <w:tc>
          <w:tcPr>
            <w:tcW w:w="1413" w:type="dxa"/>
            <w:vMerge/>
            <w:tcBorders>
              <w:left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right w:val="single" w:sz="4" w:space="0" w:color="auto"/>
            </w:tcBorders>
          </w:tcPr>
          <w:p w:rsidR="00DA785A" w:rsidRPr="00A45BBF" w:rsidRDefault="00DA785A" w:rsidP="00A368FB">
            <w:pPr>
              <w:jc w:val="both"/>
              <w:rPr>
                <w:rFonts w:ascii="Times New Roman" w:eastAsia="Times New Roman" w:hAnsi="Times New Roman"/>
                <w:bCs/>
                <w:iCs/>
                <w:sz w:val="22"/>
                <w:szCs w:val="22"/>
              </w:rPr>
            </w:pPr>
            <w:r w:rsidRPr="00A45BBF">
              <w:rPr>
                <w:rFonts w:ascii="Times New Roman" w:hAnsi="Times New Roman"/>
                <w:bCs/>
                <w:iCs/>
                <w:sz w:val="22"/>
                <w:szCs w:val="22"/>
              </w:rPr>
              <w:t>недостаточное и слабое внедрение автоматизации организаций. Неумение руководства персонала работать с информационными системами и базами данных, в том числе с информационными базами Росздравнадзора в части получения информации о забракованной продукции, а также отсутствуют навыки работы в системе «фармаконадзора»</w:t>
            </w:r>
          </w:p>
        </w:tc>
      </w:tr>
      <w:tr w:rsidR="00D939F4" w:rsidRPr="00A45BBF" w:rsidTr="003C0FEC">
        <w:tc>
          <w:tcPr>
            <w:tcW w:w="1413" w:type="dxa"/>
            <w:vMerge w:val="restart"/>
            <w:tcBorders>
              <w:top w:val="single" w:sz="4" w:space="0" w:color="auto"/>
              <w:left w:val="single" w:sz="4" w:space="0" w:color="auto"/>
              <w:right w:val="single" w:sz="4" w:space="0" w:color="auto"/>
            </w:tcBorders>
            <w:hideMark/>
          </w:tcPr>
          <w:p w:rsidR="00CA3ED2" w:rsidRPr="00A45BBF" w:rsidRDefault="00CA3ED2" w:rsidP="00A368FB">
            <w:pPr>
              <w:jc w:val="both"/>
              <w:rPr>
                <w:rFonts w:ascii="Times New Roman" w:eastAsia="Times New Roman" w:hAnsi="Times New Roman"/>
                <w:bCs/>
                <w:iCs/>
                <w:sz w:val="22"/>
                <w:szCs w:val="22"/>
              </w:rPr>
            </w:pPr>
            <w:r w:rsidRPr="00A45BBF">
              <w:rPr>
                <w:rFonts w:ascii="Times New Roman" w:eastAsia="Times New Roman" w:hAnsi="Times New Roman"/>
                <w:bCs/>
                <w:iCs/>
                <w:sz w:val="22"/>
                <w:szCs w:val="22"/>
              </w:rPr>
              <w:t>Низкий риск</w:t>
            </w:r>
          </w:p>
        </w:tc>
        <w:tc>
          <w:tcPr>
            <w:tcW w:w="8358" w:type="dxa"/>
            <w:tcBorders>
              <w:top w:val="single" w:sz="4" w:space="0" w:color="auto"/>
              <w:left w:val="single" w:sz="4" w:space="0" w:color="auto"/>
              <w:bottom w:val="single" w:sz="4" w:space="0" w:color="auto"/>
              <w:right w:val="single" w:sz="4" w:space="0" w:color="auto"/>
            </w:tcBorders>
          </w:tcPr>
          <w:p w:rsidR="00CA3ED2" w:rsidRPr="00A45BBF" w:rsidRDefault="003C0FEC" w:rsidP="00A368FB">
            <w:pPr>
              <w:jc w:val="both"/>
              <w:rPr>
                <w:rFonts w:ascii="Times New Roman" w:eastAsia="Times New Roman" w:hAnsi="Times New Roman"/>
                <w:bCs/>
                <w:iCs/>
                <w:sz w:val="22"/>
                <w:szCs w:val="22"/>
              </w:rPr>
            </w:pPr>
            <w:r w:rsidRPr="00A45BBF">
              <w:rPr>
                <w:rFonts w:ascii="Times New Roman" w:hAnsi="Times New Roman"/>
                <w:bCs/>
                <w:iCs/>
                <w:sz w:val="22"/>
                <w:szCs w:val="22"/>
              </w:rPr>
              <w:t>отсутствуют приказы по вопросам повышения квалификации</w:t>
            </w:r>
          </w:p>
        </w:tc>
      </w:tr>
      <w:tr w:rsidR="00CA3ED2" w:rsidRPr="00A45BBF" w:rsidTr="003C0FEC">
        <w:tc>
          <w:tcPr>
            <w:tcW w:w="1413" w:type="dxa"/>
            <w:vMerge/>
            <w:tcBorders>
              <w:left w:val="single" w:sz="4" w:space="0" w:color="auto"/>
              <w:bottom w:val="single" w:sz="4" w:space="0" w:color="auto"/>
              <w:right w:val="single" w:sz="4" w:space="0" w:color="auto"/>
            </w:tcBorders>
          </w:tcPr>
          <w:p w:rsidR="00CA3ED2" w:rsidRPr="00A45BBF" w:rsidRDefault="00CA3ED2" w:rsidP="00A368FB">
            <w:pPr>
              <w:jc w:val="both"/>
              <w:rPr>
                <w:rFonts w:ascii="Times New Roman" w:eastAsia="Times New Roman" w:hAnsi="Times New Roman"/>
                <w:bCs/>
                <w:iCs/>
                <w:sz w:val="22"/>
                <w:szCs w:val="22"/>
              </w:rPr>
            </w:pPr>
          </w:p>
        </w:tc>
        <w:tc>
          <w:tcPr>
            <w:tcW w:w="8358" w:type="dxa"/>
            <w:tcBorders>
              <w:top w:val="single" w:sz="4" w:space="0" w:color="auto"/>
              <w:left w:val="single" w:sz="4" w:space="0" w:color="auto"/>
              <w:bottom w:val="single" w:sz="4" w:space="0" w:color="auto"/>
              <w:right w:val="single" w:sz="4" w:space="0" w:color="auto"/>
            </w:tcBorders>
          </w:tcPr>
          <w:p w:rsidR="00CA3ED2" w:rsidRPr="00A45BBF" w:rsidRDefault="003C0FEC" w:rsidP="00A368FB">
            <w:pPr>
              <w:jc w:val="both"/>
              <w:rPr>
                <w:rFonts w:ascii="Times New Roman" w:eastAsia="Times New Roman" w:hAnsi="Times New Roman"/>
                <w:bCs/>
                <w:iCs/>
                <w:sz w:val="22"/>
                <w:szCs w:val="22"/>
              </w:rPr>
            </w:pPr>
            <w:r w:rsidRPr="00A45BBF">
              <w:rPr>
                <w:rFonts w:ascii="Times New Roman" w:hAnsi="Times New Roman"/>
                <w:bCs/>
                <w:iCs/>
                <w:sz w:val="22"/>
                <w:szCs w:val="22"/>
              </w:rPr>
              <w:t>отсутствуют программы внутреннего обучения</w:t>
            </w:r>
          </w:p>
        </w:tc>
      </w:tr>
    </w:tbl>
    <w:p w:rsidR="007614BC" w:rsidRDefault="007614BC" w:rsidP="00677410">
      <w:pPr>
        <w:spacing w:after="0" w:line="240" w:lineRule="auto"/>
        <w:ind w:firstLine="567"/>
        <w:jc w:val="both"/>
        <w:rPr>
          <w:rFonts w:ascii="Times New Roman" w:hAnsi="Times New Roman"/>
          <w:bCs/>
          <w:i/>
          <w:sz w:val="26"/>
          <w:szCs w:val="26"/>
        </w:rPr>
      </w:pPr>
    </w:p>
    <w:p w:rsidR="007D1FB0" w:rsidRPr="00CC64CB" w:rsidRDefault="008A126C" w:rsidP="00677410">
      <w:pPr>
        <w:spacing w:after="0" w:line="240" w:lineRule="auto"/>
        <w:ind w:firstLine="567"/>
        <w:jc w:val="both"/>
        <w:rPr>
          <w:rFonts w:ascii="Times New Roman" w:hAnsi="Times New Roman"/>
          <w:bCs/>
          <w:i/>
          <w:sz w:val="28"/>
          <w:szCs w:val="28"/>
        </w:rPr>
      </w:pPr>
      <w:r w:rsidRPr="00CC64CB">
        <w:rPr>
          <w:rFonts w:ascii="Times New Roman" w:hAnsi="Times New Roman"/>
          <w:bCs/>
          <w:i/>
          <w:sz w:val="28"/>
          <w:szCs w:val="28"/>
        </w:rPr>
        <w:t xml:space="preserve">Таблица </w:t>
      </w:r>
      <w:r w:rsidR="00B00F9D">
        <w:rPr>
          <w:rFonts w:ascii="Times New Roman" w:hAnsi="Times New Roman"/>
          <w:bCs/>
          <w:i/>
          <w:sz w:val="28"/>
          <w:szCs w:val="28"/>
        </w:rPr>
        <w:t>36</w:t>
      </w:r>
      <w:r w:rsidRPr="00CC64CB">
        <w:rPr>
          <w:rFonts w:ascii="Times New Roman" w:hAnsi="Times New Roman"/>
          <w:bCs/>
          <w:i/>
          <w:sz w:val="28"/>
          <w:szCs w:val="28"/>
        </w:rPr>
        <w:t xml:space="preserve">. Количество </w:t>
      </w:r>
      <w:r w:rsidR="00677410" w:rsidRPr="00CC64CB">
        <w:rPr>
          <w:rFonts w:ascii="Times New Roman" w:hAnsi="Times New Roman"/>
          <w:bCs/>
          <w:i/>
          <w:sz w:val="28"/>
          <w:szCs w:val="28"/>
        </w:rPr>
        <w:t xml:space="preserve">проведенных </w:t>
      </w:r>
      <w:r w:rsidRPr="00CC64CB">
        <w:rPr>
          <w:rFonts w:ascii="Times New Roman" w:hAnsi="Times New Roman"/>
          <w:bCs/>
          <w:i/>
          <w:sz w:val="28"/>
          <w:szCs w:val="28"/>
        </w:rPr>
        <w:t xml:space="preserve">проверок </w:t>
      </w:r>
      <w:r w:rsidR="00677410" w:rsidRPr="00CC64CB">
        <w:rPr>
          <w:rFonts w:ascii="Times New Roman" w:hAnsi="Times New Roman"/>
          <w:bCs/>
          <w:i/>
          <w:sz w:val="28"/>
          <w:szCs w:val="28"/>
        </w:rPr>
        <w:t>организаций за</w:t>
      </w:r>
      <w:r w:rsidRPr="00CC64CB">
        <w:rPr>
          <w:rFonts w:ascii="Times New Roman" w:hAnsi="Times New Roman"/>
          <w:bCs/>
          <w:i/>
          <w:sz w:val="28"/>
          <w:szCs w:val="28"/>
        </w:rPr>
        <w:t xml:space="preserve"> 20</w:t>
      </w:r>
      <w:r w:rsidR="006B0152" w:rsidRPr="00CC64CB">
        <w:rPr>
          <w:rFonts w:ascii="Times New Roman" w:hAnsi="Times New Roman"/>
          <w:bCs/>
          <w:i/>
          <w:sz w:val="28"/>
          <w:szCs w:val="28"/>
        </w:rPr>
        <w:t>20</w:t>
      </w:r>
      <w:r w:rsidRPr="00CC64CB">
        <w:rPr>
          <w:rFonts w:ascii="Times New Roman" w:hAnsi="Times New Roman"/>
          <w:bCs/>
          <w:i/>
          <w:sz w:val="28"/>
          <w:szCs w:val="28"/>
        </w:rPr>
        <w:t xml:space="preserve"> год</w:t>
      </w:r>
      <w:r w:rsidR="00677410" w:rsidRPr="00CC64CB">
        <w:rPr>
          <w:rFonts w:ascii="Times New Roman" w:hAnsi="Times New Roman"/>
          <w:bCs/>
          <w:i/>
          <w:sz w:val="28"/>
          <w:szCs w:val="28"/>
        </w:rPr>
        <w:t xml:space="preserve"> в рамках государственного контроля качества и безопасности медицинской деятельности</w:t>
      </w:r>
      <w:r w:rsidRPr="00CC64CB">
        <w:rPr>
          <w:rFonts w:ascii="Times New Roman" w:hAnsi="Times New Roman"/>
          <w:bCs/>
          <w:i/>
          <w:sz w:val="28"/>
          <w:szCs w:val="28"/>
        </w:rPr>
        <w:t xml:space="preserve">, допустивших правонарушения, с учетом их категории риска </w:t>
      </w:r>
    </w:p>
    <w:tbl>
      <w:tblPr>
        <w:tblW w:w="7931" w:type="dxa"/>
        <w:tblInd w:w="-3" w:type="dxa"/>
        <w:tblCellMar>
          <w:left w:w="0" w:type="dxa"/>
          <w:right w:w="0" w:type="dxa"/>
        </w:tblCellMar>
        <w:tblLook w:val="04A0" w:firstRow="1" w:lastRow="0" w:firstColumn="1" w:lastColumn="0" w:noHBand="0" w:noVBand="1"/>
      </w:tblPr>
      <w:tblGrid>
        <w:gridCol w:w="346"/>
        <w:gridCol w:w="2766"/>
        <w:gridCol w:w="2126"/>
        <w:gridCol w:w="1206"/>
        <w:gridCol w:w="1842"/>
      </w:tblGrid>
      <w:tr w:rsidR="00D939F4" w:rsidRPr="00A45BBF" w:rsidTr="003C0FEC">
        <w:trPr>
          <w:trHeight w:val="300"/>
        </w:trPr>
        <w:tc>
          <w:tcPr>
            <w:tcW w:w="3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lang w:eastAsia="ru-RU"/>
              </w:rPr>
            </w:pPr>
            <w:r w:rsidRPr="00A45BBF">
              <w:rPr>
                <w:rFonts w:ascii="Times New Roman" w:hAnsi="Times New Roman"/>
                <w:lang w:eastAsia="ru-RU"/>
              </w:rPr>
              <w:t> </w:t>
            </w:r>
          </w:p>
        </w:tc>
        <w:tc>
          <w:tcPr>
            <w:tcW w:w="27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b/>
                <w:bCs/>
                <w:lang w:eastAsia="ru-RU"/>
              </w:rPr>
            </w:pPr>
            <w:r w:rsidRPr="00A45BBF">
              <w:rPr>
                <w:rFonts w:ascii="Times New Roman" w:hAnsi="Times New Roman"/>
                <w:b/>
                <w:bCs/>
                <w:lang w:eastAsia="ru-RU"/>
              </w:rPr>
              <w:t>Категория риска</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b/>
                <w:bCs/>
                <w:lang w:eastAsia="ru-RU"/>
              </w:rPr>
            </w:pPr>
            <w:r w:rsidRPr="00A45BBF">
              <w:rPr>
                <w:rFonts w:ascii="Times New Roman" w:hAnsi="Times New Roman"/>
                <w:b/>
                <w:bCs/>
                <w:lang w:eastAsia="ru-RU"/>
              </w:rPr>
              <w:t xml:space="preserve">Всего проверок </w:t>
            </w:r>
          </w:p>
        </w:tc>
        <w:tc>
          <w:tcPr>
            <w:tcW w:w="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b/>
                <w:bCs/>
                <w:lang w:eastAsia="ru-RU"/>
              </w:rPr>
            </w:pPr>
            <w:r w:rsidRPr="00A45BBF">
              <w:rPr>
                <w:rFonts w:ascii="Times New Roman" w:hAnsi="Times New Roman"/>
                <w:b/>
                <w:bCs/>
                <w:lang w:eastAsia="ru-RU"/>
              </w:rPr>
              <w:t>Плановая</w:t>
            </w:r>
          </w:p>
        </w:tc>
        <w:tc>
          <w:tcPr>
            <w:tcW w:w="18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b/>
                <w:bCs/>
                <w:lang w:eastAsia="ru-RU"/>
              </w:rPr>
            </w:pPr>
            <w:r w:rsidRPr="00A45BBF">
              <w:rPr>
                <w:rFonts w:ascii="Times New Roman" w:hAnsi="Times New Roman"/>
                <w:b/>
                <w:bCs/>
                <w:lang w:eastAsia="ru-RU"/>
              </w:rPr>
              <w:t>Внеплановая</w:t>
            </w:r>
          </w:p>
        </w:tc>
      </w:tr>
      <w:tr w:rsidR="00D939F4" w:rsidRPr="00A45BBF" w:rsidTr="003C0FEC">
        <w:trPr>
          <w:trHeight w:val="300"/>
        </w:trPr>
        <w:tc>
          <w:tcPr>
            <w:tcW w:w="3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jc w:val="right"/>
              <w:rPr>
                <w:rFonts w:ascii="Times New Roman" w:hAnsi="Times New Roman"/>
                <w:lang w:eastAsia="ru-RU"/>
              </w:rPr>
            </w:pPr>
            <w:r w:rsidRPr="00A45BBF">
              <w:rPr>
                <w:rFonts w:ascii="Times New Roman" w:hAnsi="Times New Roman"/>
                <w:lang w:eastAsia="ru-RU"/>
              </w:rPr>
              <w:t>1</w:t>
            </w:r>
          </w:p>
        </w:tc>
        <w:tc>
          <w:tcPr>
            <w:tcW w:w="27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lang w:eastAsia="ru-RU"/>
              </w:rPr>
            </w:pPr>
            <w:r w:rsidRPr="00A45BBF">
              <w:rPr>
                <w:rFonts w:ascii="Times New Roman" w:hAnsi="Times New Roman"/>
                <w:lang w:eastAsia="ru-RU"/>
              </w:rPr>
              <w:t>Чрезвычайно высокий</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247</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19</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228</w:t>
            </w:r>
          </w:p>
        </w:tc>
      </w:tr>
      <w:tr w:rsidR="00D939F4" w:rsidRPr="00A45BBF" w:rsidTr="003C0FEC">
        <w:trPr>
          <w:trHeight w:val="300"/>
        </w:trPr>
        <w:tc>
          <w:tcPr>
            <w:tcW w:w="3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jc w:val="right"/>
              <w:rPr>
                <w:rFonts w:ascii="Times New Roman" w:hAnsi="Times New Roman"/>
                <w:lang w:eastAsia="ru-RU"/>
              </w:rPr>
            </w:pPr>
            <w:r w:rsidRPr="00A45BBF">
              <w:rPr>
                <w:rFonts w:ascii="Times New Roman" w:hAnsi="Times New Roman"/>
                <w:lang w:eastAsia="ru-RU"/>
              </w:rPr>
              <w:t>2</w:t>
            </w:r>
          </w:p>
        </w:tc>
        <w:tc>
          <w:tcPr>
            <w:tcW w:w="27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lang w:eastAsia="ru-RU"/>
              </w:rPr>
            </w:pPr>
            <w:r w:rsidRPr="00A45BBF">
              <w:rPr>
                <w:rFonts w:ascii="Times New Roman" w:hAnsi="Times New Roman"/>
                <w:lang w:eastAsia="ru-RU"/>
              </w:rPr>
              <w:t>Высокий</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1120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48</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6B0152">
            <w:pPr>
              <w:spacing w:after="0" w:line="240" w:lineRule="auto"/>
              <w:jc w:val="right"/>
              <w:rPr>
                <w:rFonts w:ascii="Times New Roman" w:hAnsi="Times New Roman"/>
                <w:lang w:eastAsia="ru-RU"/>
              </w:rPr>
            </w:pPr>
            <w:r w:rsidRPr="00A45BBF">
              <w:rPr>
                <w:rFonts w:ascii="Times New Roman" w:hAnsi="Times New Roman"/>
                <w:lang w:eastAsia="ru-RU"/>
              </w:rPr>
              <w:t>1</w:t>
            </w:r>
            <w:r w:rsidR="006B0152" w:rsidRPr="00A45BBF">
              <w:rPr>
                <w:rFonts w:ascii="Times New Roman" w:hAnsi="Times New Roman"/>
                <w:lang w:eastAsia="ru-RU"/>
              </w:rPr>
              <w:t>072</w:t>
            </w:r>
          </w:p>
        </w:tc>
      </w:tr>
      <w:tr w:rsidR="00D939F4" w:rsidRPr="00A45BBF" w:rsidTr="003C0FEC">
        <w:trPr>
          <w:trHeight w:val="300"/>
        </w:trPr>
        <w:tc>
          <w:tcPr>
            <w:tcW w:w="3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jc w:val="right"/>
              <w:rPr>
                <w:rFonts w:ascii="Times New Roman" w:hAnsi="Times New Roman"/>
                <w:lang w:eastAsia="ru-RU"/>
              </w:rPr>
            </w:pPr>
            <w:r w:rsidRPr="00A45BBF">
              <w:rPr>
                <w:rFonts w:ascii="Times New Roman" w:hAnsi="Times New Roman"/>
                <w:lang w:eastAsia="ru-RU"/>
              </w:rPr>
              <w:t>3</w:t>
            </w:r>
          </w:p>
        </w:tc>
        <w:tc>
          <w:tcPr>
            <w:tcW w:w="27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lang w:eastAsia="ru-RU"/>
              </w:rPr>
            </w:pPr>
            <w:r w:rsidRPr="00A45BBF">
              <w:rPr>
                <w:rFonts w:ascii="Times New Roman" w:hAnsi="Times New Roman"/>
                <w:lang w:eastAsia="ru-RU"/>
              </w:rPr>
              <w:t>Значительный</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2191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22</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2169</w:t>
            </w:r>
          </w:p>
        </w:tc>
      </w:tr>
      <w:tr w:rsidR="00D939F4" w:rsidRPr="00A45BBF" w:rsidTr="003C0FEC">
        <w:trPr>
          <w:trHeight w:val="300"/>
        </w:trPr>
        <w:tc>
          <w:tcPr>
            <w:tcW w:w="3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jc w:val="right"/>
              <w:rPr>
                <w:rFonts w:ascii="Times New Roman" w:hAnsi="Times New Roman"/>
                <w:lang w:eastAsia="ru-RU"/>
              </w:rPr>
            </w:pPr>
            <w:r w:rsidRPr="00A45BBF">
              <w:rPr>
                <w:rFonts w:ascii="Times New Roman" w:hAnsi="Times New Roman"/>
                <w:lang w:eastAsia="ru-RU"/>
              </w:rPr>
              <w:t>4</w:t>
            </w:r>
          </w:p>
        </w:tc>
        <w:tc>
          <w:tcPr>
            <w:tcW w:w="27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lang w:eastAsia="ru-RU"/>
              </w:rPr>
            </w:pPr>
            <w:r w:rsidRPr="00A45BBF">
              <w:rPr>
                <w:rFonts w:ascii="Times New Roman" w:hAnsi="Times New Roman"/>
                <w:lang w:eastAsia="ru-RU"/>
              </w:rPr>
              <w:t>Средний</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2488</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53</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2435</w:t>
            </w:r>
          </w:p>
        </w:tc>
      </w:tr>
      <w:tr w:rsidR="00D939F4" w:rsidRPr="00A45BBF" w:rsidTr="003C0FEC">
        <w:trPr>
          <w:trHeight w:val="300"/>
        </w:trPr>
        <w:tc>
          <w:tcPr>
            <w:tcW w:w="3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jc w:val="right"/>
              <w:rPr>
                <w:rFonts w:ascii="Times New Roman" w:hAnsi="Times New Roman"/>
                <w:lang w:eastAsia="ru-RU"/>
              </w:rPr>
            </w:pPr>
            <w:r w:rsidRPr="00A45BBF">
              <w:rPr>
                <w:rFonts w:ascii="Times New Roman" w:hAnsi="Times New Roman"/>
                <w:lang w:eastAsia="ru-RU"/>
              </w:rPr>
              <w:t>5</w:t>
            </w:r>
          </w:p>
        </w:tc>
        <w:tc>
          <w:tcPr>
            <w:tcW w:w="27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lang w:eastAsia="ru-RU"/>
              </w:rPr>
            </w:pPr>
            <w:r w:rsidRPr="00A45BBF">
              <w:rPr>
                <w:rFonts w:ascii="Times New Roman" w:hAnsi="Times New Roman"/>
                <w:lang w:eastAsia="ru-RU"/>
              </w:rPr>
              <w:t>Умеренный</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1278</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80</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1198</w:t>
            </w:r>
          </w:p>
        </w:tc>
      </w:tr>
      <w:tr w:rsidR="00D939F4" w:rsidRPr="00A45BBF" w:rsidTr="003C0FEC">
        <w:trPr>
          <w:trHeight w:val="300"/>
        </w:trPr>
        <w:tc>
          <w:tcPr>
            <w:tcW w:w="3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jc w:val="right"/>
              <w:rPr>
                <w:rFonts w:ascii="Times New Roman" w:hAnsi="Times New Roman"/>
                <w:lang w:eastAsia="ru-RU"/>
              </w:rPr>
            </w:pPr>
            <w:r w:rsidRPr="00A45BBF">
              <w:rPr>
                <w:rFonts w:ascii="Times New Roman" w:hAnsi="Times New Roman"/>
                <w:lang w:eastAsia="ru-RU"/>
              </w:rPr>
              <w:t>6</w:t>
            </w:r>
          </w:p>
        </w:tc>
        <w:tc>
          <w:tcPr>
            <w:tcW w:w="27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lang w:eastAsia="ru-RU"/>
              </w:rPr>
            </w:pPr>
            <w:r w:rsidRPr="00A45BBF">
              <w:rPr>
                <w:rFonts w:ascii="Times New Roman" w:hAnsi="Times New Roman"/>
                <w:lang w:eastAsia="ru-RU"/>
              </w:rPr>
              <w:t>Низкий</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1114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5</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1109</w:t>
            </w:r>
          </w:p>
        </w:tc>
      </w:tr>
    </w:tbl>
    <w:p w:rsidR="007D1FB0" w:rsidRPr="00A45BBF" w:rsidRDefault="007D1FB0" w:rsidP="007D1FB0">
      <w:pPr>
        <w:spacing w:after="0" w:line="240" w:lineRule="auto"/>
        <w:rPr>
          <w:rFonts w:ascii="Times New Roman" w:hAnsi="Times New Roman"/>
          <w:sz w:val="26"/>
          <w:szCs w:val="26"/>
        </w:rPr>
      </w:pPr>
    </w:p>
    <w:p w:rsidR="00677410" w:rsidRPr="00CC64CB" w:rsidRDefault="00677410" w:rsidP="00677410">
      <w:pPr>
        <w:spacing w:after="0" w:line="240" w:lineRule="auto"/>
        <w:ind w:firstLine="567"/>
        <w:jc w:val="both"/>
        <w:rPr>
          <w:rFonts w:ascii="Times New Roman" w:hAnsi="Times New Roman"/>
          <w:bCs/>
          <w:i/>
          <w:sz w:val="28"/>
          <w:szCs w:val="28"/>
        </w:rPr>
      </w:pPr>
      <w:r w:rsidRPr="00CC64CB">
        <w:rPr>
          <w:rFonts w:ascii="Times New Roman" w:hAnsi="Times New Roman"/>
          <w:bCs/>
          <w:i/>
          <w:sz w:val="28"/>
          <w:szCs w:val="28"/>
        </w:rPr>
        <w:t xml:space="preserve">Таблица </w:t>
      </w:r>
      <w:r w:rsidR="00B00F9D">
        <w:rPr>
          <w:rFonts w:ascii="Times New Roman" w:hAnsi="Times New Roman"/>
          <w:bCs/>
          <w:i/>
          <w:sz w:val="28"/>
          <w:szCs w:val="28"/>
        </w:rPr>
        <w:t>37</w:t>
      </w:r>
      <w:r w:rsidRPr="00CC64CB">
        <w:rPr>
          <w:rFonts w:ascii="Times New Roman" w:hAnsi="Times New Roman"/>
          <w:bCs/>
          <w:i/>
          <w:sz w:val="28"/>
          <w:szCs w:val="28"/>
        </w:rPr>
        <w:t>. Количество проведенных проверок организаций за 20</w:t>
      </w:r>
      <w:r w:rsidR="006B0152" w:rsidRPr="00CC64CB">
        <w:rPr>
          <w:rFonts w:ascii="Times New Roman" w:hAnsi="Times New Roman"/>
          <w:bCs/>
          <w:i/>
          <w:sz w:val="28"/>
          <w:szCs w:val="28"/>
        </w:rPr>
        <w:t>20</w:t>
      </w:r>
      <w:r w:rsidRPr="00CC64CB">
        <w:rPr>
          <w:rFonts w:ascii="Times New Roman" w:hAnsi="Times New Roman"/>
          <w:bCs/>
          <w:i/>
          <w:sz w:val="28"/>
          <w:szCs w:val="28"/>
        </w:rPr>
        <w:t xml:space="preserve"> год в рамках федерального государственного надзора в сфере обращения лекарственных средств, допустивших правонарушения, с учетом их категории риска</w:t>
      </w:r>
    </w:p>
    <w:tbl>
      <w:tblPr>
        <w:tblW w:w="7931" w:type="dxa"/>
        <w:tblInd w:w="-3" w:type="dxa"/>
        <w:tblCellMar>
          <w:left w:w="0" w:type="dxa"/>
          <w:right w:w="0" w:type="dxa"/>
        </w:tblCellMar>
        <w:tblLook w:val="04A0" w:firstRow="1" w:lastRow="0" w:firstColumn="1" w:lastColumn="0" w:noHBand="0" w:noVBand="1"/>
      </w:tblPr>
      <w:tblGrid>
        <w:gridCol w:w="400"/>
        <w:gridCol w:w="2280"/>
        <w:gridCol w:w="2133"/>
        <w:gridCol w:w="1206"/>
        <w:gridCol w:w="2300"/>
      </w:tblGrid>
      <w:tr w:rsidR="00D939F4" w:rsidRPr="00A45BBF" w:rsidTr="003C0FEC">
        <w:trPr>
          <w:trHeight w:val="300"/>
        </w:trPr>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lang w:eastAsia="ru-RU"/>
              </w:rPr>
            </w:pPr>
            <w:r w:rsidRPr="00A45BBF">
              <w:rPr>
                <w:rFonts w:ascii="Times New Roman" w:hAnsi="Times New Roman"/>
                <w:lang w:eastAsia="ru-RU"/>
              </w:rPr>
              <w:t> </w:t>
            </w:r>
          </w:p>
        </w:tc>
        <w:tc>
          <w:tcPr>
            <w:tcW w:w="22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b/>
                <w:bCs/>
                <w:lang w:eastAsia="ru-RU"/>
              </w:rPr>
            </w:pPr>
            <w:r w:rsidRPr="00A45BBF">
              <w:rPr>
                <w:rFonts w:ascii="Times New Roman" w:hAnsi="Times New Roman"/>
                <w:b/>
                <w:bCs/>
                <w:lang w:eastAsia="ru-RU"/>
              </w:rPr>
              <w:t>Категория риска</w:t>
            </w:r>
          </w:p>
        </w:tc>
        <w:tc>
          <w:tcPr>
            <w:tcW w:w="21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b/>
                <w:bCs/>
                <w:lang w:eastAsia="ru-RU"/>
              </w:rPr>
            </w:pPr>
            <w:r w:rsidRPr="00A45BBF">
              <w:rPr>
                <w:rFonts w:ascii="Times New Roman" w:hAnsi="Times New Roman"/>
                <w:b/>
                <w:bCs/>
                <w:lang w:eastAsia="ru-RU"/>
              </w:rPr>
              <w:t>Всего проверок</w:t>
            </w:r>
          </w:p>
        </w:tc>
        <w:tc>
          <w:tcPr>
            <w:tcW w:w="8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b/>
                <w:bCs/>
                <w:lang w:eastAsia="ru-RU"/>
              </w:rPr>
            </w:pPr>
            <w:r w:rsidRPr="00A45BBF">
              <w:rPr>
                <w:rFonts w:ascii="Times New Roman" w:hAnsi="Times New Roman"/>
                <w:b/>
                <w:bCs/>
                <w:lang w:eastAsia="ru-RU"/>
              </w:rPr>
              <w:t>Плановая</w:t>
            </w:r>
          </w:p>
        </w:tc>
        <w:tc>
          <w:tcPr>
            <w:tcW w:w="2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b/>
                <w:bCs/>
                <w:lang w:eastAsia="ru-RU"/>
              </w:rPr>
            </w:pPr>
            <w:r w:rsidRPr="00A45BBF">
              <w:rPr>
                <w:rFonts w:ascii="Times New Roman" w:hAnsi="Times New Roman"/>
                <w:b/>
                <w:bCs/>
                <w:lang w:eastAsia="ru-RU"/>
              </w:rPr>
              <w:t>Внеплановая</w:t>
            </w:r>
          </w:p>
        </w:tc>
      </w:tr>
      <w:tr w:rsidR="00D939F4" w:rsidRPr="00A45BBF" w:rsidTr="003C0FEC">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jc w:val="right"/>
              <w:rPr>
                <w:rFonts w:ascii="Times New Roman" w:hAnsi="Times New Roman"/>
                <w:lang w:eastAsia="ru-RU"/>
              </w:rPr>
            </w:pPr>
            <w:r w:rsidRPr="00A45BBF">
              <w:rPr>
                <w:rFonts w:ascii="Times New Roman" w:hAnsi="Times New Roman"/>
                <w:lang w:eastAsia="ru-RU"/>
              </w:rPr>
              <w:t>1</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lang w:eastAsia="ru-RU"/>
              </w:rPr>
            </w:pPr>
            <w:r w:rsidRPr="00A45BBF">
              <w:rPr>
                <w:rFonts w:ascii="Times New Roman" w:hAnsi="Times New Roman"/>
                <w:lang w:eastAsia="ru-RU"/>
              </w:rPr>
              <w:t>Значительный</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60</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25</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35</w:t>
            </w:r>
          </w:p>
        </w:tc>
      </w:tr>
      <w:tr w:rsidR="00D939F4" w:rsidRPr="00A45BBF" w:rsidTr="003C0FEC">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jc w:val="right"/>
              <w:rPr>
                <w:rFonts w:ascii="Times New Roman" w:hAnsi="Times New Roman"/>
                <w:lang w:eastAsia="ru-RU"/>
              </w:rPr>
            </w:pPr>
            <w:r w:rsidRPr="00A45BBF">
              <w:rPr>
                <w:rFonts w:ascii="Times New Roman" w:hAnsi="Times New Roman"/>
                <w:lang w:eastAsia="ru-RU"/>
              </w:rPr>
              <w:t>2</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lang w:eastAsia="ru-RU"/>
              </w:rPr>
            </w:pPr>
            <w:r w:rsidRPr="00A45BBF">
              <w:rPr>
                <w:rFonts w:ascii="Times New Roman" w:hAnsi="Times New Roman"/>
                <w:lang w:eastAsia="ru-RU"/>
              </w:rPr>
              <w:t>Средний</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321</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159</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162</w:t>
            </w:r>
          </w:p>
        </w:tc>
      </w:tr>
      <w:tr w:rsidR="00D939F4" w:rsidRPr="00A45BBF" w:rsidTr="003C0FEC">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jc w:val="right"/>
              <w:rPr>
                <w:rFonts w:ascii="Times New Roman" w:hAnsi="Times New Roman"/>
                <w:lang w:eastAsia="ru-RU"/>
              </w:rPr>
            </w:pPr>
            <w:r w:rsidRPr="00A45BBF">
              <w:rPr>
                <w:rFonts w:ascii="Times New Roman" w:hAnsi="Times New Roman"/>
                <w:lang w:eastAsia="ru-RU"/>
              </w:rPr>
              <w:t>3</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lang w:eastAsia="ru-RU"/>
              </w:rPr>
            </w:pPr>
            <w:r w:rsidRPr="00A45BBF">
              <w:rPr>
                <w:rFonts w:ascii="Times New Roman" w:hAnsi="Times New Roman"/>
                <w:lang w:eastAsia="ru-RU"/>
              </w:rPr>
              <w:t>Умеренный</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220</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78</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142</w:t>
            </w:r>
          </w:p>
        </w:tc>
      </w:tr>
      <w:tr w:rsidR="00D939F4" w:rsidRPr="00A45BBF" w:rsidTr="003C0FEC">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jc w:val="right"/>
              <w:rPr>
                <w:rFonts w:ascii="Times New Roman" w:hAnsi="Times New Roman"/>
                <w:lang w:eastAsia="ru-RU"/>
              </w:rPr>
            </w:pPr>
            <w:r w:rsidRPr="00A45BBF">
              <w:rPr>
                <w:rFonts w:ascii="Times New Roman" w:hAnsi="Times New Roman"/>
                <w:lang w:eastAsia="ru-RU"/>
              </w:rPr>
              <w:t>4</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lang w:eastAsia="ru-RU"/>
              </w:rPr>
            </w:pPr>
            <w:r w:rsidRPr="00A45BBF">
              <w:rPr>
                <w:rFonts w:ascii="Times New Roman" w:hAnsi="Times New Roman"/>
                <w:lang w:eastAsia="ru-RU"/>
              </w:rPr>
              <w:t>Низкий</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48</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6B0152" w:rsidP="007D1FB0">
            <w:pPr>
              <w:spacing w:after="0" w:line="240" w:lineRule="auto"/>
              <w:jc w:val="right"/>
              <w:rPr>
                <w:rFonts w:ascii="Times New Roman" w:hAnsi="Times New Roman"/>
                <w:lang w:eastAsia="ru-RU"/>
              </w:rPr>
            </w:pPr>
            <w:r w:rsidRPr="00A45BBF">
              <w:rPr>
                <w:rFonts w:ascii="Times New Roman" w:hAnsi="Times New Roman"/>
                <w:lang w:eastAsia="ru-RU"/>
              </w:rPr>
              <w:t>1</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6B0152">
            <w:pPr>
              <w:spacing w:after="0" w:line="240" w:lineRule="auto"/>
              <w:jc w:val="right"/>
              <w:rPr>
                <w:rFonts w:ascii="Times New Roman" w:hAnsi="Times New Roman"/>
                <w:lang w:eastAsia="ru-RU"/>
              </w:rPr>
            </w:pPr>
            <w:r w:rsidRPr="00A45BBF">
              <w:rPr>
                <w:rFonts w:ascii="Times New Roman" w:hAnsi="Times New Roman"/>
                <w:lang w:eastAsia="ru-RU"/>
              </w:rPr>
              <w:t>4</w:t>
            </w:r>
            <w:r w:rsidR="006B0152" w:rsidRPr="00A45BBF">
              <w:rPr>
                <w:rFonts w:ascii="Times New Roman" w:hAnsi="Times New Roman"/>
                <w:lang w:eastAsia="ru-RU"/>
              </w:rPr>
              <w:t>7</w:t>
            </w:r>
          </w:p>
        </w:tc>
      </w:tr>
    </w:tbl>
    <w:p w:rsidR="006B0152" w:rsidRPr="00A45BBF" w:rsidRDefault="006B0152" w:rsidP="00677410">
      <w:pPr>
        <w:spacing w:after="0" w:line="240" w:lineRule="auto"/>
        <w:ind w:firstLine="567"/>
        <w:jc w:val="both"/>
        <w:rPr>
          <w:rFonts w:ascii="Times New Roman" w:hAnsi="Times New Roman"/>
          <w:bCs/>
          <w:i/>
          <w:sz w:val="26"/>
          <w:szCs w:val="26"/>
        </w:rPr>
      </w:pPr>
    </w:p>
    <w:p w:rsidR="007D1FB0" w:rsidRPr="00CC64CB" w:rsidRDefault="00677410" w:rsidP="00677410">
      <w:pPr>
        <w:spacing w:after="0" w:line="240" w:lineRule="auto"/>
        <w:ind w:firstLine="567"/>
        <w:jc w:val="both"/>
        <w:rPr>
          <w:rFonts w:ascii="Times New Roman" w:hAnsi="Times New Roman"/>
          <w:bCs/>
          <w:i/>
          <w:sz w:val="28"/>
          <w:szCs w:val="28"/>
        </w:rPr>
      </w:pPr>
      <w:r w:rsidRPr="00CC64CB">
        <w:rPr>
          <w:rFonts w:ascii="Times New Roman" w:hAnsi="Times New Roman"/>
          <w:bCs/>
          <w:i/>
          <w:sz w:val="28"/>
          <w:szCs w:val="28"/>
        </w:rPr>
        <w:t xml:space="preserve">Таблица </w:t>
      </w:r>
      <w:r w:rsidR="00B00F9D">
        <w:rPr>
          <w:rFonts w:ascii="Times New Roman" w:hAnsi="Times New Roman"/>
          <w:bCs/>
          <w:i/>
          <w:sz w:val="28"/>
          <w:szCs w:val="28"/>
        </w:rPr>
        <w:t>38</w:t>
      </w:r>
      <w:r w:rsidRPr="00CC64CB">
        <w:rPr>
          <w:rFonts w:ascii="Times New Roman" w:hAnsi="Times New Roman"/>
          <w:bCs/>
          <w:i/>
          <w:sz w:val="28"/>
          <w:szCs w:val="28"/>
        </w:rPr>
        <w:t>. Количество проведенных проверок организаций за 20</w:t>
      </w:r>
      <w:r w:rsidR="006B0152" w:rsidRPr="00CC64CB">
        <w:rPr>
          <w:rFonts w:ascii="Times New Roman" w:hAnsi="Times New Roman"/>
          <w:bCs/>
          <w:i/>
          <w:sz w:val="28"/>
          <w:szCs w:val="28"/>
        </w:rPr>
        <w:t>20</w:t>
      </w:r>
      <w:r w:rsidRPr="00CC64CB">
        <w:rPr>
          <w:rFonts w:ascii="Times New Roman" w:hAnsi="Times New Roman"/>
          <w:bCs/>
          <w:i/>
          <w:sz w:val="28"/>
          <w:szCs w:val="28"/>
        </w:rPr>
        <w:t xml:space="preserve"> год в рамках государственного контроля за обращением медицинских изделий, допустивших правонарушения, с учетом их категории риска</w:t>
      </w:r>
      <w:r w:rsidR="007D1FB0" w:rsidRPr="00CC64CB">
        <w:rPr>
          <w:rFonts w:ascii="Times New Roman" w:hAnsi="Times New Roman"/>
          <w:bCs/>
          <w:i/>
          <w:sz w:val="28"/>
          <w:szCs w:val="28"/>
        </w:rPr>
        <w:t xml:space="preserve"> </w:t>
      </w:r>
    </w:p>
    <w:tbl>
      <w:tblPr>
        <w:tblW w:w="8235" w:type="dxa"/>
        <w:tblInd w:w="-3" w:type="dxa"/>
        <w:tblCellMar>
          <w:left w:w="0" w:type="dxa"/>
          <w:right w:w="0" w:type="dxa"/>
        </w:tblCellMar>
        <w:tblLook w:val="04A0" w:firstRow="1" w:lastRow="0" w:firstColumn="1" w:lastColumn="0" w:noHBand="0" w:noVBand="1"/>
      </w:tblPr>
      <w:tblGrid>
        <w:gridCol w:w="400"/>
        <w:gridCol w:w="2280"/>
        <w:gridCol w:w="1991"/>
        <w:gridCol w:w="1296"/>
        <w:gridCol w:w="2268"/>
      </w:tblGrid>
      <w:tr w:rsidR="00D939F4" w:rsidRPr="00A45BBF" w:rsidTr="0015399E">
        <w:trPr>
          <w:trHeight w:val="300"/>
        </w:trPr>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lang w:eastAsia="ru-RU"/>
              </w:rPr>
            </w:pPr>
            <w:r w:rsidRPr="00A45BBF">
              <w:rPr>
                <w:rFonts w:ascii="Times New Roman" w:hAnsi="Times New Roman"/>
                <w:lang w:eastAsia="ru-RU"/>
              </w:rPr>
              <w:t> </w:t>
            </w:r>
          </w:p>
        </w:tc>
        <w:tc>
          <w:tcPr>
            <w:tcW w:w="22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b/>
                <w:bCs/>
                <w:lang w:eastAsia="ru-RU"/>
              </w:rPr>
            </w:pPr>
            <w:r w:rsidRPr="00A45BBF">
              <w:rPr>
                <w:rFonts w:ascii="Times New Roman" w:hAnsi="Times New Roman"/>
                <w:b/>
                <w:bCs/>
                <w:lang w:eastAsia="ru-RU"/>
              </w:rPr>
              <w:t>Категория риска</w:t>
            </w:r>
          </w:p>
        </w:tc>
        <w:tc>
          <w:tcPr>
            <w:tcW w:w="19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b/>
                <w:bCs/>
                <w:lang w:eastAsia="ru-RU"/>
              </w:rPr>
            </w:pPr>
            <w:r w:rsidRPr="00A45BBF">
              <w:rPr>
                <w:rFonts w:ascii="Times New Roman" w:hAnsi="Times New Roman"/>
                <w:b/>
                <w:bCs/>
                <w:lang w:eastAsia="ru-RU"/>
              </w:rPr>
              <w:t>Всего проверок</w:t>
            </w:r>
          </w:p>
        </w:tc>
        <w:tc>
          <w:tcPr>
            <w:tcW w:w="129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b/>
                <w:bCs/>
                <w:lang w:eastAsia="ru-RU"/>
              </w:rPr>
            </w:pPr>
            <w:r w:rsidRPr="00A45BBF">
              <w:rPr>
                <w:rFonts w:ascii="Times New Roman" w:hAnsi="Times New Roman"/>
                <w:b/>
                <w:bCs/>
                <w:lang w:eastAsia="ru-RU"/>
              </w:rPr>
              <w:t>Плановая</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D1FB0" w:rsidRPr="00A45BBF" w:rsidRDefault="007D1FB0" w:rsidP="007D1FB0">
            <w:pPr>
              <w:spacing w:after="0" w:line="240" w:lineRule="auto"/>
              <w:rPr>
                <w:rFonts w:ascii="Times New Roman" w:hAnsi="Times New Roman"/>
                <w:b/>
                <w:bCs/>
                <w:lang w:eastAsia="ru-RU"/>
              </w:rPr>
            </w:pPr>
            <w:r w:rsidRPr="00A45BBF">
              <w:rPr>
                <w:rFonts w:ascii="Times New Roman" w:hAnsi="Times New Roman"/>
                <w:b/>
                <w:bCs/>
                <w:lang w:eastAsia="ru-RU"/>
              </w:rPr>
              <w:t>Внеплановая</w:t>
            </w:r>
          </w:p>
        </w:tc>
      </w:tr>
      <w:tr w:rsidR="0015399E" w:rsidRPr="00A45BBF" w:rsidTr="0015399E">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5399E" w:rsidRPr="00A45BBF" w:rsidRDefault="0015399E" w:rsidP="0015399E">
            <w:pPr>
              <w:spacing w:after="0" w:line="240" w:lineRule="auto"/>
              <w:jc w:val="right"/>
              <w:rPr>
                <w:rFonts w:ascii="Times New Roman" w:hAnsi="Times New Roman"/>
                <w:lang w:eastAsia="ru-RU"/>
              </w:rPr>
            </w:pPr>
            <w:r w:rsidRPr="00A45BBF">
              <w:rPr>
                <w:rFonts w:ascii="Times New Roman" w:hAnsi="Times New Roman"/>
                <w:lang w:eastAsia="ru-RU"/>
              </w:rPr>
              <w:t>1</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399E" w:rsidRPr="00A45BBF" w:rsidRDefault="0015399E" w:rsidP="0015399E">
            <w:pPr>
              <w:spacing w:after="0" w:line="240" w:lineRule="auto"/>
              <w:rPr>
                <w:rFonts w:ascii="Times New Roman" w:hAnsi="Times New Roman"/>
                <w:lang w:eastAsia="ru-RU"/>
              </w:rPr>
            </w:pPr>
            <w:r w:rsidRPr="00A45BBF">
              <w:rPr>
                <w:rFonts w:ascii="Times New Roman" w:hAnsi="Times New Roman"/>
                <w:lang w:eastAsia="ru-RU"/>
              </w:rPr>
              <w:t>Значительный</w:t>
            </w:r>
          </w:p>
        </w:tc>
        <w:tc>
          <w:tcPr>
            <w:tcW w:w="19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5399E" w:rsidRPr="00A45BBF" w:rsidRDefault="0015399E" w:rsidP="0015399E">
            <w:pPr>
              <w:spacing w:after="0" w:line="240" w:lineRule="auto"/>
              <w:jc w:val="right"/>
              <w:rPr>
                <w:rFonts w:ascii="Times New Roman" w:hAnsi="Times New Roman"/>
                <w:color w:val="000000"/>
              </w:rPr>
            </w:pPr>
            <w:r w:rsidRPr="00A45BBF">
              <w:rPr>
                <w:rFonts w:ascii="Times New Roman" w:hAnsi="Times New Roman"/>
                <w:color w:val="000000"/>
              </w:rPr>
              <w:t>22</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399E" w:rsidRPr="00A45BBF" w:rsidRDefault="0015399E" w:rsidP="0015399E">
            <w:pPr>
              <w:spacing w:after="0" w:line="240" w:lineRule="auto"/>
              <w:jc w:val="right"/>
              <w:rPr>
                <w:rFonts w:ascii="Times New Roman" w:hAnsi="Times New Roman"/>
                <w:color w:val="000000"/>
              </w:rPr>
            </w:pPr>
            <w:r w:rsidRPr="00A45BBF">
              <w:rPr>
                <w:rFonts w:ascii="Times New Roman" w:hAnsi="Times New Roman"/>
                <w:color w:val="000000"/>
              </w:rPr>
              <w:t>14</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399E" w:rsidRPr="00A45BBF" w:rsidRDefault="0015399E" w:rsidP="0015399E">
            <w:pPr>
              <w:spacing w:after="0" w:line="240" w:lineRule="auto"/>
              <w:jc w:val="right"/>
              <w:rPr>
                <w:rFonts w:ascii="Times New Roman" w:hAnsi="Times New Roman"/>
                <w:color w:val="000000"/>
              </w:rPr>
            </w:pPr>
            <w:r w:rsidRPr="00A45BBF">
              <w:rPr>
                <w:rFonts w:ascii="Times New Roman" w:hAnsi="Times New Roman"/>
                <w:color w:val="000000"/>
              </w:rPr>
              <w:t>8</w:t>
            </w:r>
          </w:p>
        </w:tc>
      </w:tr>
      <w:tr w:rsidR="0015399E" w:rsidRPr="00A45BBF" w:rsidTr="0015399E">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5399E" w:rsidRPr="00A45BBF" w:rsidRDefault="0015399E" w:rsidP="0015399E">
            <w:pPr>
              <w:spacing w:after="0" w:line="240" w:lineRule="auto"/>
              <w:jc w:val="right"/>
              <w:rPr>
                <w:rFonts w:ascii="Times New Roman" w:hAnsi="Times New Roman"/>
                <w:lang w:eastAsia="ru-RU"/>
              </w:rPr>
            </w:pPr>
            <w:r w:rsidRPr="00A45BBF">
              <w:rPr>
                <w:rFonts w:ascii="Times New Roman" w:hAnsi="Times New Roman"/>
                <w:lang w:eastAsia="ru-RU"/>
              </w:rPr>
              <w:t>2</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399E" w:rsidRPr="00A45BBF" w:rsidRDefault="0015399E" w:rsidP="0015399E">
            <w:pPr>
              <w:spacing w:after="0" w:line="240" w:lineRule="auto"/>
              <w:rPr>
                <w:rFonts w:ascii="Times New Roman" w:hAnsi="Times New Roman"/>
                <w:lang w:eastAsia="ru-RU"/>
              </w:rPr>
            </w:pPr>
            <w:r w:rsidRPr="00A45BBF">
              <w:rPr>
                <w:rFonts w:ascii="Times New Roman" w:hAnsi="Times New Roman"/>
                <w:lang w:eastAsia="ru-RU"/>
              </w:rPr>
              <w:t>Средний</w:t>
            </w:r>
          </w:p>
        </w:tc>
        <w:tc>
          <w:tcPr>
            <w:tcW w:w="19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5399E" w:rsidRPr="00A45BBF" w:rsidRDefault="0015399E" w:rsidP="0015399E">
            <w:pPr>
              <w:spacing w:after="0" w:line="240" w:lineRule="auto"/>
              <w:jc w:val="right"/>
              <w:rPr>
                <w:rFonts w:ascii="Times New Roman" w:hAnsi="Times New Roman"/>
                <w:color w:val="000000"/>
              </w:rPr>
            </w:pPr>
            <w:r w:rsidRPr="00A45BBF">
              <w:rPr>
                <w:rFonts w:ascii="Times New Roman" w:hAnsi="Times New Roman"/>
                <w:color w:val="000000"/>
              </w:rPr>
              <w:t>88</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399E" w:rsidRPr="00A45BBF" w:rsidRDefault="0015399E" w:rsidP="0015399E">
            <w:pPr>
              <w:spacing w:after="0" w:line="240" w:lineRule="auto"/>
              <w:jc w:val="right"/>
              <w:rPr>
                <w:rFonts w:ascii="Times New Roman" w:hAnsi="Times New Roman"/>
                <w:color w:val="000000"/>
              </w:rPr>
            </w:pPr>
            <w:r w:rsidRPr="00A45BBF">
              <w:rPr>
                <w:rFonts w:ascii="Times New Roman" w:hAnsi="Times New Roman"/>
                <w:color w:val="000000"/>
              </w:rPr>
              <w:t>24</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399E" w:rsidRPr="00A45BBF" w:rsidRDefault="0015399E" w:rsidP="0015399E">
            <w:pPr>
              <w:spacing w:after="0" w:line="240" w:lineRule="auto"/>
              <w:jc w:val="right"/>
              <w:rPr>
                <w:rFonts w:ascii="Times New Roman" w:hAnsi="Times New Roman"/>
                <w:color w:val="000000"/>
              </w:rPr>
            </w:pPr>
            <w:r w:rsidRPr="00A45BBF">
              <w:rPr>
                <w:rFonts w:ascii="Times New Roman" w:hAnsi="Times New Roman"/>
                <w:color w:val="000000"/>
              </w:rPr>
              <w:t>64</w:t>
            </w:r>
          </w:p>
        </w:tc>
      </w:tr>
      <w:tr w:rsidR="0015399E" w:rsidRPr="00A45BBF" w:rsidTr="0015399E">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5399E" w:rsidRPr="00A45BBF" w:rsidRDefault="0015399E" w:rsidP="0015399E">
            <w:pPr>
              <w:spacing w:after="0" w:line="240" w:lineRule="auto"/>
              <w:jc w:val="right"/>
              <w:rPr>
                <w:rFonts w:ascii="Times New Roman" w:hAnsi="Times New Roman"/>
                <w:lang w:eastAsia="ru-RU"/>
              </w:rPr>
            </w:pPr>
            <w:r w:rsidRPr="00A45BBF">
              <w:rPr>
                <w:rFonts w:ascii="Times New Roman" w:hAnsi="Times New Roman"/>
                <w:lang w:eastAsia="ru-RU"/>
              </w:rPr>
              <w:t>3</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399E" w:rsidRPr="00A45BBF" w:rsidRDefault="0015399E" w:rsidP="0015399E">
            <w:pPr>
              <w:spacing w:after="0" w:line="240" w:lineRule="auto"/>
              <w:rPr>
                <w:rFonts w:ascii="Times New Roman" w:hAnsi="Times New Roman"/>
                <w:lang w:eastAsia="ru-RU"/>
              </w:rPr>
            </w:pPr>
            <w:r w:rsidRPr="00A45BBF">
              <w:rPr>
                <w:rFonts w:ascii="Times New Roman" w:hAnsi="Times New Roman"/>
                <w:lang w:eastAsia="ru-RU"/>
              </w:rPr>
              <w:t>Умеренный</w:t>
            </w:r>
          </w:p>
        </w:tc>
        <w:tc>
          <w:tcPr>
            <w:tcW w:w="19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5399E" w:rsidRPr="00A45BBF" w:rsidRDefault="0015399E" w:rsidP="0015399E">
            <w:pPr>
              <w:spacing w:after="0" w:line="240" w:lineRule="auto"/>
              <w:jc w:val="right"/>
              <w:rPr>
                <w:rFonts w:ascii="Times New Roman" w:hAnsi="Times New Roman"/>
                <w:color w:val="000000"/>
              </w:rPr>
            </w:pPr>
            <w:r w:rsidRPr="00A45BBF">
              <w:rPr>
                <w:rFonts w:ascii="Times New Roman" w:hAnsi="Times New Roman"/>
                <w:color w:val="000000"/>
              </w:rPr>
              <w:t>147</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399E" w:rsidRPr="00A45BBF" w:rsidRDefault="0015399E" w:rsidP="0015399E">
            <w:pPr>
              <w:spacing w:after="0" w:line="240" w:lineRule="auto"/>
              <w:jc w:val="right"/>
              <w:rPr>
                <w:rFonts w:ascii="Times New Roman" w:hAnsi="Times New Roman"/>
                <w:color w:val="000000"/>
              </w:rPr>
            </w:pPr>
            <w:r w:rsidRPr="00A45BBF">
              <w:rPr>
                <w:rFonts w:ascii="Times New Roman" w:hAnsi="Times New Roman"/>
                <w:color w:val="000000"/>
              </w:rPr>
              <w:t>27</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399E" w:rsidRPr="00A45BBF" w:rsidRDefault="0015399E" w:rsidP="0015399E">
            <w:pPr>
              <w:spacing w:after="0" w:line="240" w:lineRule="auto"/>
              <w:jc w:val="right"/>
              <w:rPr>
                <w:rFonts w:ascii="Times New Roman" w:hAnsi="Times New Roman"/>
                <w:color w:val="000000"/>
              </w:rPr>
            </w:pPr>
            <w:r w:rsidRPr="00A45BBF">
              <w:rPr>
                <w:rFonts w:ascii="Times New Roman" w:hAnsi="Times New Roman"/>
                <w:color w:val="000000"/>
              </w:rPr>
              <w:t>120</w:t>
            </w:r>
          </w:p>
        </w:tc>
      </w:tr>
      <w:tr w:rsidR="0015399E" w:rsidRPr="00A45BBF" w:rsidTr="0015399E">
        <w:trPr>
          <w:trHeight w:val="300"/>
        </w:trPr>
        <w:tc>
          <w:tcPr>
            <w:tcW w:w="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5399E" w:rsidRPr="00A45BBF" w:rsidRDefault="0015399E" w:rsidP="0015399E">
            <w:pPr>
              <w:spacing w:after="0" w:line="240" w:lineRule="auto"/>
              <w:jc w:val="right"/>
              <w:rPr>
                <w:rFonts w:ascii="Times New Roman" w:hAnsi="Times New Roman"/>
                <w:lang w:eastAsia="ru-RU"/>
              </w:rPr>
            </w:pPr>
            <w:r w:rsidRPr="00A45BBF">
              <w:rPr>
                <w:rFonts w:ascii="Times New Roman" w:hAnsi="Times New Roman"/>
                <w:lang w:eastAsia="ru-RU"/>
              </w:rPr>
              <w:t>4</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399E" w:rsidRPr="00A45BBF" w:rsidRDefault="0015399E" w:rsidP="0015399E">
            <w:pPr>
              <w:spacing w:after="0" w:line="240" w:lineRule="auto"/>
              <w:rPr>
                <w:rFonts w:ascii="Times New Roman" w:hAnsi="Times New Roman"/>
                <w:lang w:eastAsia="ru-RU"/>
              </w:rPr>
            </w:pPr>
            <w:r w:rsidRPr="00A45BBF">
              <w:rPr>
                <w:rFonts w:ascii="Times New Roman" w:hAnsi="Times New Roman"/>
                <w:lang w:eastAsia="ru-RU"/>
              </w:rPr>
              <w:t>Низкий</w:t>
            </w:r>
          </w:p>
        </w:tc>
        <w:tc>
          <w:tcPr>
            <w:tcW w:w="19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5399E" w:rsidRPr="00A45BBF" w:rsidRDefault="0015399E" w:rsidP="0015399E">
            <w:pPr>
              <w:spacing w:after="0" w:line="240" w:lineRule="auto"/>
              <w:jc w:val="right"/>
              <w:rPr>
                <w:rFonts w:ascii="Times New Roman" w:hAnsi="Times New Roman"/>
                <w:color w:val="000000"/>
              </w:rPr>
            </w:pPr>
            <w:r w:rsidRPr="00A45BBF">
              <w:rPr>
                <w:rFonts w:ascii="Times New Roman" w:hAnsi="Times New Roman"/>
                <w:color w:val="000000"/>
              </w:rPr>
              <w:t>435</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399E" w:rsidRPr="00A45BBF" w:rsidRDefault="0015399E" w:rsidP="0015399E">
            <w:pPr>
              <w:spacing w:after="0" w:line="240" w:lineRule="auto"/>
              <w:jc w:val="right"/>
              <w:rPr>
                <w:rFonts w:ascii="Times New Roman" w:hAnsi="Times New Roman"/>
                <w:color w:val="000000"/>
              </w:rPr>
            </w:pPr>
            <w:r w:rsidRPr="00A45BBF">
              <w:rPr>
                <w:rFonts w:ascii="Times New Roman" w:hAnsi="Times New Roman"/>
                <w:color w:val="000000"/>
              </w:rPr>
              <w:t>18</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399E" w:rsidRPr="00A45BBF" w:rsidRDefault="0015399E" w:rsidP="0015399E">
            <w:pPr>
              <w:spacing w:after="0" w:line="240" w:lineRule="auto"/>
              <w:jc w:val="right"/>
              <w:rPr>
                <w:rFonts w:ascii="Times New Roman" w:hAnsi="Times New Roman"/>
                <w:color w:val="000000"/>
              </w:rPr>
            </w:pPr>
            <w:r w:rsidRPr="00A45BBF">
              <w:rPr>
                <w:rFonts w:ascii="Times New Roman" w:hAnsi="Times New Roman"/>
                <w:color w:val="000000"/>
              </w:rPr>
              <w:t>417</w:t>
            </w:r>
          </w:p>
        </w:tc>
      </w:tr>
    </w:tbl>
    <w:p w:rsidR="007D1FB0" w:rsidRPr="00A45BBF" w:rsidRDefault="007D1FB0" w:rsidP="00206E42">
      <w:pPr>
        <w:pStyle w:val="ConsPlusNormal"/>
        <w:ind w:firstLine="709"/>
        <w:jc w:val="both"/>
        <w:rPr>
          <w:rFonts w:eastAsia="Times New Roman"/>
          <w:b w:val="0"/>
          <w:sz w:val="28"/>
          <w:szCs w:val="28"/>
          <w:lang w:eastAsia="ru-RU"/>
        </w:rPr>
      </w:pPr>
    </w:p>
    <w:p w:rsidR="002A06CE" w:rsidRPr="00A45BBF" w:rsidRDefault="002A06CE" w:rsidP="00CC64CB">
      <w:pPr>
        <w:spacing w:after="0" w:line="240" w:lineRule="auto"/>
        <w:ind w:firstLine="567"/>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xml:space="preserve">С 01.07.2020 Росздравнадзор принимает участие в эксперименте по досудебному обжалованию решений контрольного (надзорного) органа, действий (бездействия) его должностных лиц по следующим видам контроля: федеральный государственный надзор в сфере обращения лекарственных средств; государственный контроль качества и безопасности медицинской деятельности; государственный контроль за обращением медицинских изделий.  </w:t>
      </w:r>
    </w:p>
    <w:p w:rsidR="002A06CE" w:rsidRPr="00A45BBF" w:rsidRDefault="002A06CE" w:rsidP="00CC64CB">
      <w:pPr>
        <w:pStyle w:val="a4"/>
        <w:spacing w:after="0" w:line="240" w:lineRule="auto"/>
        <w:ind w:left="0" w:firstLine="567"/>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На начальном этапе в эксперименте участвовали:</w:t>
      </w:r>
      <w:r w:rsidR="00CC64CB">
        <w:rPr>
          <w:rFonts w:ascii="Times New Roman" w:eastAsia="Times New Roman" w:hAnsi="Times New Roman"/>
          <w:iCs/>
          <w:sz w:val="28"/>
          <w:szCs w:val="28"/>
          <w:lang w:eastAsia="ru-RU"/>
        </w:rPr>
        <w:t xml:space="preserve"> </w:t>
      </w:r>
      <w:r w:rsidRPr="00A45BBF">
        <w:rPr>
          <w:rFonts w:ascii="Times New Roman" w:eastAsia="Times New Roman" w:hAnsi="Times New Roman"/>
          <w:iCs/>
          <w:sz w:val="28"/>
          <w:szCs w:val="28"/>
          <w:lang w:eastAsia="ru-RU"/>
        </w:rPr>
        <w:t>центральный аппарат Росздравнадзора;</w:t>
      </w:r>
      <w:r w:rsidR="00CC64CB">
        <w:rPr>
          <w:rFonts w:ascii="Times New Roman" w:eastAsia="Times New Roman" w:hAnsi="Times New Roman"/>
          <w:iCs/>
          <w:sz w:val="28"/>
          <w:szCs w:val="28"/>
          <w:lang w:eastAsia="ru-RU"/>
        </w:rPr>
        <w:t xml:space="preserve"> </w:t>
      </w:r>
      <w:r w:rsidRPr="00A45BBF">
        <w:rPr>
          <w:rFonts w:ascii="Times New Roman" w:eastAsia="Times New Roman" w:hAnsi="Times New Roman"/>
          <w:iCs/>
          <w:sz w:val="28"/>
          <w:szCs w:val="28"/>
          <w:lang w:eastAsia="ru-RU"/>
        </w:rPr>
        <w:t>территориальный орган Росздравнадзора по г. Москве и Московской области;</w:t>
      </w:r>
      <w:r w:rsidR="00CC64CB">
        <w:rPr>
          <w:rFonts w:ascii="Times New Roman" w:eastAsia="Times New Roman" w:hAnsi="Times New Roman"/>
          <w:iCs/>
          <w:sz w:val="28"/>
          <w:szCs w:val="28"/>
          <w:lang w:eastAsia="ru-RU"/>
        </w:rPr>
        <w:t xml:space="preserve"> </w:t>
      </w:r>
      <w:r w:rsidRPr="00A45BBF">
        <w:rPr>
          <w:rFonts w:ascii="Times New Roman" w:eastAsia="Times New Roman" w:hAnsi="Times New Roman"/>
          <w:iCs/>
          <w:sz w:val="28"/>
          <w:szCs w:val="28"/>
          <w:lang w:eastAsia="ru-RU"/>
        </w:rPr>
        <w:t>территориальный орган Росздравнадзора по Краснодарскому краю;</w:t>
      </w:r>
      <w:r w:rsidR="00CC64CB">
        <w:rPr>
          <w:rFonts w:ascii="Times New Roman" w:eastAsia="Times New Roman" w:hAnsi="Times New Roman"/>
          <w:iCs/>
          <w:sz w:val="28"/>
          <w:szCs w:val="28"/>
          <w:lang w:eastAsia="ru-RU"/>
        </w:rPr>
        <w:t xml:space="preserve"> </w:t>
      </w:r>
      <w:r w:rsidRPr="00A45BBF">
        <w:rPr>
          <w:rFonts w:ascii="Times New Roman" w:eastAsia="Times New Roman" w:hAnsi="Times New Roman"/>
          <w:iCs/>
          <w:sz w:val="28"/>
          <w:szCs w:val="28"/>
          <w:lang w:eastAsia="ru-RU"/>
        </w:rPr>
        <w:t>территориальный орган Росздравнадзора по Самарской области.</w:t>
      </w:r>
    </w:p>
    <w:p w:rsidR="002A06CE" w:rsidRPr="00A45BBF" w:rsidRDefault="002A06CE" w:rsidP="002A06CE">
      <w:pPr>
        <w:spacing w:after="0" w:line="240" w:lineRule="auto"/>
        <w:ind w:firstLine="567"/>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В рамках эксперимента Росздравнадзором разработаны и утверждены:</w:t>
      </w:r>
    </w:p>
    <w:p w:rsidR="002A06CE" w:rsidRPr="00A45BBF" w:rsidRDefault="002A06CE" w:rsidP="002A06CE">
      <w:pPr>
        <w:pStyle w:val="a4"/>
        <w:numPr>
          <w:ilvl w:val="0"/>
          <w:numId w:val="20"/>
        </w:numPr>
        <w:spacing w:after="0" w:line="240" w:lineRule="auto"/>
        <w:ind w:left="0" w:firstLine="567"/>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приказ Росздравнадзора от 03.08.2020 № 6981 «Об утверждении состава рабочей группы Росздравнадзора по обеспечению проведения эксперимента по досудебному обжалованию решений контрольного (надзорного) органа, действий (бездействия) его должностных лиц»;</w:t>
      </w:r>
    </w:p>
    <w:p w:rsidR="002A06CE" w:rsidRPr="00A45BBF" w:rsidRDefault="002A06CE" w:rsidP="002A06CE">
      <w:pPr>
        <w:pStyle w:val="a4"/>
        <w:numPr>
          <w:ilvl w:val="0"/>
          <w:numId w:val="20"/>
        </w:numPr>
        <w:spacing w:after="0" w:line="240" w:lineRule="auto"/>
        <w:ind w:left="0" w:firstLine="567"/>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приказ Росздравнадзора от 11.08.2020 № 7257 «Об организации работы по проведению эксперимента по досудебному обжалованию решений Федеральной службы по надзору в сфере здравоохранения, действий (бездействий) её должностных лиц»;</w:t>
      </w:r>
    </w:p>
    <w:p w:rsidR="002A06CE" w:rsidRPr="00A45BBF" w:rsidRDefault="002A06CE" w:rsidP="002A06CE">
      <w:pPr>
        <w:pStyle w:val="a4"/>
        <w:numPr>
          <w:ilvl w:val="0"/>
          <w:numId w:val="20"/>
        </w:numPr>
        <w:spacing w:after="0" w:line="240" w:lineRule="auto"/>
        <w:ind w:left="0" w:firstLine="567"/>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приказ Росздравнадзора от 21.08.2020 № 7696 «О маршрутизации жалоб на решения Федеральной службы по надзору в сфере здравоохранения, действия (бездействия) её долж</w:t>
      </w:r>
      <w:r w:rsidR="007614BC">
        <w:rPr>
          <w:rFonts w:ascii="Times New Roman" w:eastAsia="Times New Roman" w:hAnsi="Times New Roman"/>
          <w:iCs/>
          <w:sz w:val="28"/>
          <w:szCs w:val="28"/>
          <w:lang w:eastAsia="ru-RU"/>
        </w:rPr>
        <w:t>ност</w:t>
      </w:r>
      <w:r w:rsidRPr="00A45BBF">
        <w:rPr>
          <w:rFonts w:ascii="Times New Roman" w:eastAsia="Times New Roman" w:hAnsi="Times New Roman"/>
          <w:iCs/>
          <w:sz w:val="28"/>
          <w:szCs w:val="28"/>
          <w:lang w:eastAsia="ru-RU"/>
        </w:rPr>
        <w:t>ных лиц»;</w:t>
      </w:r>
    </w:p>
    <w:p w:rsidR="002A06CE" w:rsidRPr="00A45BBF" w:rsidRDefault="002A06CE" w:rsidP="002A06CE">
      <w:pPr>
        <w:pStyle w:val="a4"/>
        <w:numPr>
          <w:ilvl w:val="0"/>
          <w:numId w:val="20"/>
        </w:numPr>
        <w:spacing w:after="0" w:line="240" w:lineRule="auto"/>
        <w:ind w:left="0" w:firstLine="567"/>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подготовлены и утверждены формы шаблонов принимаемых решений;</w:t>
      </w:r>
    </w:p>
    <w:p w:rsidR="002A06CE" w:rsidRPr="00A45BBF" w:rsidRDefault="002A06CE" w:rsidP="002A06CE">
      <w:pPr>
        <w:pStyle w:val="a4"/>
        <w:numPr>
          <w:ilvl w:val="0"/>
          <w:numId w:val="20"/>
        </w:numPr>
        <w:spacing w:after="0" w:line="240" w:lineRule="auto"/>
        <w:ind w:left="0" w:firstLine="567"/>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составлена матрица алгоритма действий при поступлении жалоб.</w:t>
      </w:r>
    </w:p>
    <w:p w:rsidR="002A06CE" w:rsidRPr="00A45BBF" w:rsidRDefault="002A06CE" w:rsidP="002A06CE">
      <w:pPr>
        <w:spacing w:after="0" w:line="240" w:lineRule="auto"/>
        <w:ind w:firstLine="567"/>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xml:space="preserve">В ходе проведения эксперимента в Росздравнадзор поступило 50 жалоб, в том числе тестовые, жалобы на результаты проверок иных контролирующих органов, а также </w:t>
      </w:r>
      <w:r w:rsidR="008D79B1" w:rsidRPr="00A45BBF">
        <w:rPr>
          <w:rFonts w:ascii="Times New Roman" w:eastAsia="Times New Roman" w:hAnsi="Times New Roman"/>
          <w:iCs/>
          <w:sz w:val="28"/>
          <w:szCs w:val="28"/>
          <w:lang w:eastAsia="ru-RU"/>
        </w:rPr>
        <w:t>жалобы,</w:t>
      </w:r>
      <w:r w:rsidRPr="00A45BBF">
        <w:rPr>
          <w:rFonts w:ascii="Times New Roman" w:eastAsia="Times New Roman" w:hAnsi="Times New Roman"/>
          <w:iCs/>
          <w:sz w:val="28"/>
          <w:szCs w:val="28"/>
          <w:lang w:eastAsia="ru-RU"/>
        </w:rPr>
        <w:t xml:space="preserve"> не относящиеся к предмету эксперимента. </w:t>
      </w:r>
    </w:p>
    <w:p w:rsidR="002A06CE" w:rsidRPr="00A45BBF" w:rsidRDefault="002A06CE" w:rsidP="002A06CE">
      <w:pPr>
        <w:spacing w:after="0" w:line="240" w:lineRule="auto"/>
        <w:ind w:firstLine="567"/>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 xml:space="preserve">Жалобы, поступившие от физических лиц, рассмотрены в соответствии с Федеральным законом от 02.05.2006 № 59-ФЗ </w:t>
      </w:r>
      <w:r w:rsidR="007614BC">
        <w:rPr>
          <w:rFonts w:ascii="Times New Roman" w:eastAsia="Times New Roman" w:hAnsi="Times New Roman"/>
          <w:iCs/>
          <w:sz w:val="28"/>
          <w:szCs w:val="28"/>
          <w:lang w:eastAsia="ru-RU"/>
        </w:rPr>
        <w:t>«</w:t>
      </w:r>
      <w:r w:rsidRPr="00A45BBF">
        <w:rPr>
          <w:rFonts w:ascii="Times New Roman" w:eastAsia="Times New Roman" w:hAnsi="Times New Roman"/>
          <w:iCs/>
          <w:sz w:val="28"/>
          <w:szCs w:val="28"/>
          <w:lang w:eastAsia="ru-RU"/>
        </w:rPr>
        <w:t>О порядке рассмотрения обращений граждан Российской Федерации</w:t>
      </w:r>
      <w:r w:rsidR="007614BC">
        <w:rPr>
          <w:rFonts w:ascii="Times New Roman" w:eastAsia="Times New Roman" w:hAnsi="Times New Roman"/>
          <w:iCs/>
          <w:sz w:val="28"/>
          <w:szCs w:val="28"/>
          <w:lang w:eastAsia="ru-RU"/>
        </w:rPr>
        <w:t>»</w:t>
      </w:r>
      <w:r w:rsidRPr="00A45BBF">
        <w:rPr>
          <w:rFonts w:ascii="Times New Roman" w:eastAsia="Times New Roman" w:hAnsi="Times New Roman"/>
          <w:iCs/>
          <w:sz w:val="28"/>
          <w:szCs w:val="28"/>
          <w:lang w:eastAsia="ru-RU"/>
        </w:rPr>
        <w:t xml:space="preserve">. </w:t>
      </w:r>
      <w:r w:rsidR="008D79B1" w:rsidRPr="00A45BBF">
        <w:rPr>
          <w:rFonts w:ascii="Times New Roman" w:eastAsia="Times New Roman" w:hAnsi="Times New Roman"/>
          <w:iCs/>
          <w:sz w:val="28"/>
          <w:szCs w:val="28"/>
          <w:lang w:eastAsia="ru-RU"/>
        </w:rPr>
        <w:t>Жалобы,</w:t>
      </w:r>
      <w:r w:rsidRPr="00A45BBF">
        <w:rPr>
          <w:rFonts w:ascii="Times New Roman" w:eastAsia="Times New Roman" w:hAnsi="Times New Roman"/>
          <w:iCs/>
          <w:sz w:val="28"/>
          <w:szCs w:val="28"/>
          <w:lang w:eastAsia="ru-RU"/>
        </w:rPr>
        <w:t xml:space="preserve"> не относящиеся к компетенции Росздравнадзора, в рабочем порядке были перенаправлены по компетенции в соответствующие ведомства. </w:t>
      </w:r>
    </w:p>
    <w:p w:rsidR="002A06CE" w:rsidRPr="00A45BBF" w:rsidRDefault="00A377FB" w:rsidP="002A06CE">
      <w:pPr>
        <w:spacing w:after="0" w:line="240" w:lineRule="auto"/>
        <w:ind w:firstLine="567"/>
        <w:jc w:val="both"/>
        <w:rPr>
          <w:rFonts w:ascii="Times New Roman" w:eastAsia="Times New Roman" w:hAnsi="Times New Roman"/>
          <w:iCs/>
          <w:sz w:val="28"/>
          <w:szCs w:val="28"/>
          <w:lang w:eastAsia="ru-RU"/>
        </w:rPr>
      </w:pPr>
      <w:r w:rsidRPr="00A377FB">
        <w:rPr>
          <w:rFonts w:ascii="Times New Roman" w:eastAsia="Times New Roman" w:hAnsi="Times New Roman"/>
          <w:iCs/>
          <w:sz w:val="28"/>
          <w:szCs w:val="28"/>
          <w:lang w:eastAsia="ru-RU"/>
        </w:rPr>
        <w:t>В ходе эксперимента Росздравнадзором давались замечания и предложения по совершенствованию системы досудебного обжалования и работы системы ГИС ТОР КНД</w:t>
      </w:r>
      <w:r w:rsidR="002A06CE" w:rsidRPr="00A45BBF">
        <w:rPr>
          <w:rFonts w:ascii="Times New Roman" w:eastAsia="Times New Roman" w:hAnsi="Times New Roman"/>
          <w:iCs/>
          <w:sz w:val="28"/>
          <w:szCs w:val="28"/>
          <w:lang w:eastAsia="ru-RU"/>
        </w:rPr>
        <w:t xml:space="preserve">. Одним из предложений по работе системы досудебного обжалования являлось установление фильтра учётного номера проверки в соответствии с единым реестром проверок, которое позволило получать контролирующим органам только жалобы на результаты своих контрольных мероприятий. </w:t>
      </w:r>
    </w:p>
    <w:p w:rsidR="00206E42" w:rsidRPr="00A45BBF" w:rsidRDefault="002A06CE" w:rsidP="00A377FB">
      <w:pPr>
        <w:spacing w:after="0" w:line="240" w:lineRule="auto"/>
        <w:ind w:firstLine="567"/>
        <w:jc w:val="both"/>
        <w:rPr>
          <w:rFonts w:eastAsia="Times New Roman"/>
          <w:b/>
          <w:sz w:val="28"/>
          <w:szCs w:val="28"/>
          <w:lang w:eastAsia="ru-RU"/>
        </w:rPr>
      </w:pPr>
      <w:r w:rsidRPr="00A45BBF">
        <w:rPr>
          <w:rFonts w:ascii="Times New Roman" w:eastAsia="Times New Roman" w:hAnsi="Times New Roman"/>
          <w:iCs/>
          <w:sz w:val="28"/>
          <w:szCs w:val="28"/>
          <w:lang w:eastAsia="ru-RU"/>
        </w:rPr>
        <w:t>Обращений по их обжалованию в рамках эксперимента в Росздравнадзор не поступало</w:t>
      </w:r>
      <w:r w:rsidRPr="00A377FB">
        <w:rPr>
          <w:rFonts w:ascii="Times New Roman" w:eastAsia="Times New Roman" w:hAnsi="Times New Roman"/>
          <w:iCs/>
          <w:sz w:val="28"/>
          <w:szCs w:val="28"/>
          <w:lang w:eastAsia="ru-RU"/>
        </w:rPr>
        <w:t>.</w:t>
      </w:r>
      <w:r w:rsidR="00A377FB" w:rsidRPr="00A377FB">
        <w:rPr>
          <w:rFonts w:ascii="Times New Roman" w:eastAsia="Times New Roman" w:hAnsi="Times New Roman"/>
          <w:iCs/>
          <w:sz w:val="28"/>
          <w:szCs w:val="28"/>
          <w:lang w:eastAsia="ru-RU"/>
        </w:rPr>
        <w:t xml:space="preserve"> </w:t>
      </w:r>
      <w:r w:rsidR="00206E42" w:rsidRPr="00A377FB">
        <w:rPr>
          <w:rFonts w:ascii="Times New Roman" w:eastAsia="Times New Roman" w:hAnsi="Times New Roman"/>
          <w:sz w:val="28"/>
          <w:szCs w:val="28"/>
          <w:lang w:eastAsia="ru-RU"/>
        </w:rPr>
        <w:t xml:space="preserve">В результате </w:t>
      </w:r>
      <w:r w:rsidR="00A377FB" w:rsidRPr="00A377FB">
        <w:rPr>
          <w:rFonts w:ascii="Times New Roman" w:eastAsia="Times New Roman" w:hAnsi="Times New Roman"/>
          <w:sz w:val="28"/>
          <w:szCs w:val="28"/>
          <w:lang w:eastAsia="ru-RU"/>
        </w:rPr>
        <w:t xml:space="preserve">перехода </w:t>
      </w:r>
      <w:r w:rsidR="00206E42" w:rsidRPr="00A377FB">
        <w:rPr>
          <w:rFonts w:ascii="Times New Roman" w:eastAsia="Times New Roman" w:hAnsi="Times New Roman"/>
          <w:sz w:val="28"/>
          <w:szCs w:val="28"/>
          <w:lang w:eastAsia="ru-RU"/>
        </w:rPr>
        <w:t>на риск-ориентированную модель контроля сократи</w:t>
      </w:r>
      <w:r w:rsidR="00A377FB" w:rsidRPr="00A377FB">
        <w:rPr>
          <w:rFonts w:ascii="Times New Roman" w:eastAsia="Times New Roman" w:hAnsi="Times New Roman"/>
          <w:sz w:val="28"/>
          <w:szCs w:val="28"/>
          <w:lang w:eastAsia="ru-RU"/>
        </w:rPr>
        <w:t>лось</w:t>
      </w:r>
      <w:r w:rsidR="00206E42" w:rsidRPr="00A377FB">
        <w:rPr>
          <w:rFonts w:ascii="Times New Roman" w:eastAsia="Times New Roman" w:hAnsi="Times New Roman"/>
          <w:sz w:val="28"/>
          <w:szCs w:val="28"/>
          <w:lang w:eastAsia="ru-RU"/>
        </w:rPr>
        <w:t xml:space="preserve"> количество плановых проверок.</w:t>
      </w:r>
      <w:r w:rsidR="00206E42" w:rsidRPr="00A45BBF">
        <w:rPr>
          <w:rFonts w:eastAsia="Times New Roman"/>
          <w:b/>
          <w:sz w:val="28"/>
          <w:szCs w:val="28"/>
          <w:lang w:eastAsia="ru-RU"/>
        </w:rPr>
        <w:t xml:space="preserve"> </w:t>
      </w:r>
    </w:p>
    <w:p w:rsidR="002538F3" w:rsidRPr="00A45BBF" w:rsidRDefault="002538F3" w:rsidP="00272B27">
      <w:pPr>
        <w:spacing w:after="0" w:line="240" w:lineRule="auto"/>
        <w:ind w:firstLine="709"/>
        <w:jc w:val="both"/>
        <w:rPr>
          <w:rFonts w:ascii="Times New Roman" w:hAnsi="Times New Roman"/>
          <w:sz w:val="28"/>
          <w:szCs w:val="28"/>
          <w:lang w:eastAsia="ru-RU"/>
        </w:rPr>
      </w:pPr>
    </w:p>
    <w:p w:rsidR="00206E42" w:rsidRPr="00A45BBF" w:rsidRDefault="00206E42" w:rsidP="00206E42">
      <w:pPr>
        <w:autoSpaceDE w:val="0"/>
        <w:autoSpaceDN w:val="0"/>
        <w:adjustRightInd w:val="0"/>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206E42" w:rsidRPr="00A45BBF" w:rsidRDefault="00CC64CB" w:rsidP="00206E42">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Росздравнадзором</w:t>
      </w:r>
      <w:r w:rsidR="00206E42" w:rsidRPr="00A45BBF">
        <w:rPr>
          <w:rFonts w:ascii="Times New Roman" w:hAnsi="Times New Roman"/>
          <w:bCs/>
          <w:sz w:val="28"/>
          <w:szCs w:val="28"/>
          <w:lang w:eastAsia="ru-RU"/>
        </w:rPr>
        <w:t xml:space="preserve"> в 20</w:t>
      </w:r>
      <w:r w:rsidR="00961BEA" w:rsidRPr="00A45BBF">
        <w:rPr>
          <w:rFonts w:ascii="Times New Roman" w:hAnsi="Times New Roman"/>
          <w:bCs/>
          <w:sz w:val="28"/>
          <w:szCs w:val="28"/>
          <w:lang w:eastAsia="ru-RU"/>
        </w:rPr>
        <w:t>20</w:t>
      </w:r>
      <w:r w:rsidR="00206E42" w:rsidRPr="00A45BBF">
        <w:rPr>
          <w:rFonts w:ascii="Times New Roman" w:hAnsi="Times New Roman"/>
          <w:bCs/>
          <w:sz w:val="28"/>
          <w:szCs w:val="28"/>
          <w:lang w:eastAsia="ru-RU"/>
        </w:rPr>
        <w:t xml:space="preserve"> году проведена работа по организации профилактических мероприятий, направленных на предупреждение на</w:t>
      </w:r>
      <w:r>
        <w:rPr>
          <w:rFonts w:ascii="Times New Roman" w:hAnsi="Times New Roman"/>
          <w:bCs/>
          <w:sz w:val="28"/>
          <w:szCs w:val="28"/>
          <w:lang w:eastAsia="ru-RU"/>
        </w:rPr>
        <w:t>рушений обязательных требований</w:t>
      </w:r>
      <w:r w:rsidR="00206E42" w:rsidRPr="00A45BBF">
        <w:rPr>
          <w:rFonts w:ascii="Times New Roman" w:hAnsi="Times New Roman"/>
          <w:bCs/>
          <w:sz w:val="28"/>
          <w:szCs w:val="28"/>
          <w:lang w:eastAsia="ru-RU"/>
        </w:rPr>
        <w:t>.</w:t>
      </w:r>
    </w:p>
    <w:p w:rsidR="00961BEA" w:rsidRPr="00A45BBF" w:rsidRDefault="00961BEA" w:rsidP="00961BEA">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В рамках реализации паспорта приоритетного проекта «Внедрение системы комплексной профилактики нарушений обязательных требований», утверждённого протоколом заседания проектного комитета от 27.01.2017 №5, Росздравнадзором проведены профилактические мероприятия, направленные на предупреждение нарушений обязательных требований, установленных нормативными правовыми актами Российской Федерации.</w:t>
      </w:r>
    </w:p>
    <w:p w:rsidR="00961BEA" w:rsidRPr="00A45BBF" w:rsidRDefault="00961BEA" w:rsidP="00961BEA">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xml:space="preserve">Целью проведения профилактических мероприятий является снижение административных и финансовых издержек как контрольно-надзорного органа, так и подконтрольных субъектов, по сравнению с ведением контрольно-надзорной деятельности исключительно путем проведения контрольно-надзорных мероприятий, а также предупреждение нарушения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 </w:t>
      </w:r>
    </w:p>
    <w:p w:rsidR="00961BEA" w:rsidRPr="00A45BBF" w:rsidRDefault="00961BEA" w:rsidP="00961BEA">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Росздравнадзором на постоянной основе проводится общественное обсуждение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 том числе на наличие в нем нормативных правовых актов, требующих исключения по причине наличия устаревших, дублирующих и избыточных обязательных требований.</w:t>
      </w:r>
    </w:p>
    <w:p w:rsidR="00961BEA" w:rsidRPr="00A45BBF" w:rsidRDefault="00961BEA" w:rsidP="00961BEA">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xml:space="preserve">В 2020 году Росздравнадзором проведены публичные обсуждения докладов по правоприменительной практике, статистике типовых и массовых нарушений обязательных требований, в том числе в режиме видеоконференции с возможностью воспроизведения видеозаписи. </w:t>
      </w:r>
    </w:p>
    <w:p w:rsidR="007614BC" w:rsidRDefault="00961BEA" w:rsidP="00961BEA">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xml:space="preserve"> В ходе публичных обсуждений поднимались следующие темы: защита прав граждан в сфере охраны здоровья по итогам контрольно-надзорных мероприятий первого полугодия 2020 года;</w:t>
      </w:r>
      <w:r w:rsidR="00CC64CB">
        <w:rPr>
          <w:rFonts w:ascii="Times New Roman" w:hAnsi="Times New Roman"/>
          <w:sz w:val="28"/>
          <w:szCs w:val="28"/>
          <w:lang w:eastAsia="ru-RU"/>
        </w:rPr>
        <w:t xml:space="preserve"> </w:t>
      </w:r>
      <w:r w:rsidRPr="00A45BBF">
        <w:rPr>
          <w:rFonts w:ascii="Times New Roman" w:hAnsi="Times New Roman"/>
          <w:sz w:val="28"/>
          <w:szCs w:val="28"/>
          <w:lang w:eastAsia="ru-RU"/>
        </w:rPr>
        <w:t xml:space="preserve">результаты контрольно-надзорной деятельности Росздравнадзора в сфере обращения медицинских изделий за первое полугодие 2020 года; первые итоги нового порядка ввода в гражданский оборот лекарственных препаратов для медицинского применения; анализ основных нарушений, допускаемых юридическими лицами и индивидуальными предпринимателями при обращении лекарственных средств для медицинского применения в первом полугодии 2020 года. </w:t>
      </w:r>
    </w:p>
    <w:p w:rsidR="00961BEA" w:rsidRPr="00A45BBF" w:rsidRDefault="00961BEA" w:rsidP="00961BEA">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Рекомендации по соблюдению обязательных требований и правил; анализ результатов правоприменительной практики при осуществлении государственного надзора в сфере здравоохранения за первое полугодие 2020 года. Количество прямых трансляции Росздравнадзора для зрителей – 81. Воспроизведение видеозаписи – 560.</w:t>
      </w:r>
    </w:p>
    <w:p w:rsidR="00961BEA" w:rsidRPr="00A45BBF" w:rsidRDefault="00961BEA" w:rsidP="00961BEA">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Росздравнадзором реализован механизм планирования и учета проведения профилактических мероприятий, направленных на соблюдение проверяемыми лицами обязательных требований по отдельным видам контроля.</w:t>
      </w:r>
    </w:p>
    <w:p w:rsidR="00961BEA" w:rsidRPr="00A45BBF" w:rsidRDefault="00961BEA" w:rsidP="00961BEA">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На официальном сайте Росздравнадзора в сети «Интернет»:</w:t>
      </w:r>
    </w:p>
    <w:p w:rsidR="00961BEA" w:rsidRPr="00A45BBF" w:rsidRDefault="00961BEA" w:rsidP="00961BEA">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реализована возможность оставить замечания и предложения по Перечню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961BEA" w:rsidRPr="00A45BBF" w:rsidRDefault="00961BEA" w:rsidP="00961BEA">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опубликован годовой доклад по правоприменительной практике, статистике типовых и массовых нарушений обязательных требований, выявленных в результате контрольно-надзорной деятельности Росздравнадзора, и доклад с руководством по соблюдению обязательных требований по соответствующим видам государственного контроля (надзора) с созданием к указанным докладам сервисов для сбора вопросов (обращений);</w:t>
      </w:r>
    </w:p>
    <w:p w:rsidR="00961BEA" w:rsidRPr="00A45BBF" w:rsidRDefault="00961BEA" w:rsidP="00961BEA">
      <w:pPr>
        <w:spacing w:after="0" w:line="240" w:lineRule="auto"/>
        <w:ind w:firstLine="709"/>
        <w:jc w:val="both"/>
        <w:rPr>
          <w:rFonts w:ascii="Times New Roman" w:hAnsi="Times New Roman"/>
          <w:sz w:val="28"/>
          <w:szCs w:val="28"/>
          <w:lang w:eastAsia="ru-RU"/>
        </w:rPr>
      </w:pPr>
      <w:r w:rsidRPr="00A45BBF">
        <w:rPr>
          <w:rFonts w:ascii="Times New Roman" w:hAnsi="Times New Roman"/>
          <w:bCs/>
          <w:sz w:val="28"/>
          <w:szCs w:val="28"/>
          <w:lang w:eastAsia="ru-RU"/>
        </w:rPr>
        <w:t>- результаты проведённых публичных обсуждений: видеозаписи мероприятий; результаты рассмотрения специальных анкет; пресс-релизы; ответы на вопросы, заданные в ходе мероприятия; презентации докладов выступающих;</w:t>
      </w:r>
    </w:p>
    <w:p w:rsidR="00961BEA" w:rsidRPr="00A45BBF" w:rsidRDefault="00961BEA" w:rsidP="00961BEA">
      <w:pPr>
        <w:spacing w:after="0" w:line="240" w:lineRule="auto"/>
        <w:ind w:firstLine="709"/>
        <w:jc w:val="both"/>
        <w:rPr>
          <w:rFonts w:ascii="Times New Roman" w:hAnsi="Times New Roman"/>
          <w:bCs/>
          <w:sz w:val="28"/>
          <w:szCs w:val="28"/>
          <w:lang w:eastAsia="ru-RU"/>
        </w:rPr>
      </w:pPr>
      <w:r w:rsidRPr="00A45BBF">
        <w:rPr>
          <w:rFonts w:ascii="Times New Roman" w:hAnsi="Times New Roman"/>
          <w:bCs/>
          <w:sz w:val="28"/>
          <w:szCs w:val="28"/>
          <w:lang w:eastAsia="ru-RU"/>
        </w:rPr>
        <w:t>- ежеквартально публикуются доклады по правоприменительной практике, статистике типовых и массовых нарушений обязательных требований контрольно-надзорной деятельности.</w:t>
      </w:r>
    </w:p>
    <w:p w:rsidR="0061751C" w:rsidRPr="00A45BBF" w:rsidRDefault="00206E42" w:rsidP="0061751C">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xml:space="preserve">В целях исполнения Паспорта реализации проекта «Совершенствование функции государственного надзора в сфере здравоохранения в рамках реализации приоритетной программы Реформа контрольной и надзорной деятельности», утвержденного протоколом заседания проектного комитета от 13.02.2018 № 1, приказом Росздравнадзора </w:t>
      </w:r>
      <w:r w:rsidR="0061751C" w:rsidRPr="00A45BBF">
        <w:rPr>
          <w:rFonts w:ascii="Times New Roman" w:hAnsi="Times New Roman"/>
          <w:sz w:val="28"/>
          <w:szCs w:val="28"/>
          <w:lang w:eastAsia="ru-RU"/>
        </w:rPr>
        <w:t>от 16.07.2020 № 6262 утверждена Ведомственная программа профилактики нарушений обязательных требований при осуществлении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 и государственного контроля за обращением медицинских изделий.</w:t>
      </w:r>
    </w:p>
    <w:p w:rsidR="007614BC" w:rsidRDefault="00206E42" w:rsidP="0061751C">
      <w:pPr>
        <w:spacing w:after="0" w:line="240" w:lineRule="auto"/>
        <w:ind w:firstLine="709"/>
        <w:jc w:val="both"/>
        <w:rPr>
          <w:rFonts w:ascii="Times New Roman" w:hAnsi="Times New Roman"/>
          <w:sz w:val="28"/>
          <w:szCs w:val="28"/>
        </w:rPr>
      </w:pPr>
      <w:r w:rsidRPr="00A45BBF">
        <w:rPr>
          <w:rFonts w:ascii="Times New Roman" w:hAnsi="Times New Roman"/>
          <w:sz w:val="28"/>
          <w:szCs w:val="28"/>
        </w:rPr>
        <w:t>В целях профилактики нарушений обязательных требований, установленных законодательством Российской Федерации по видам государственного контроля</w:t>
      </w:r>
      <w:r w:rsidR="007614BC">
        <w:rPr>
          <w:rFonts w:ascii="Times New Roman" w:hAnsi="Times New Roman"/>
          <w:sz w:val="28"/>
          <w:szCs w:val="28"/>
        </w:rPr>
        <w:t>,</w:t>
      </w:r>
      <w:r w:rsidRPr="00A45BBF">
        <w:rPr>
          <w:rFonts w:ascii="Times New Roman" w:hAnsi="Times New Roman"/>
          <w:sz w:val="28"/>
          <w:szCs w:val="28"/>
        </w:rPr>
        <w:t xml:space="preserve"> </w:t>
      </w:r>
      <w:r w:rsidR="007614BC">
        <w:rPr>
          <w:rFonts w:ascii="Times New Roman" w:hAnsi="Times New Roman"/>
          <w:sz w:val="28"/>
          <w:szCs w:val="28"/>
        </w:rPr>
        <w:t xml:space="preserve">Росздравнадзором </w:t>
      </w:r>
      <w:r w:rsidRPr="00A45BBF">
        <w:rPr>
          <w:rFonts w:ascii="Times New Roman" w:hAnsi="Times New Roman"/>
          <w:sz w:val="28"/>
          <w:szCs w:val="28"/>
        </w:rPr>
        <w:t xml:space="preserve">применяются </w:t>
      </w:r>
      <w:r w:rsidR="009B25CA" w:rsidRPr="00A45BBF">
        <w:rPr>
          <w:rFonts w:ascii="Times New Roman" w:hAnsi="Times New Roman"/>
          <w:sz w:val="28"/>
          <w:szCs w:val="28"/>
        </w:rPr>
        <w:t xml:space="preserve">различные </w:t>
      </w:r>
      <w:r w:rsidRPr="00A45BBF">
        <w:rPr>
          <w:rFonts w:ascii="Times New Roman" w:hAnsi="Times New Roman"/>
          <w:sz w:val="28"/>
          <w:szCs w:val="28"/>
        </w:rPr>
        <w:t>виды профилак</w:t>
      </w:r>
      <w:r w:rsidR="004A2393" w:rsidRPr="00A45BBF">
        <w:rPr>
          <w:rFonts w:ascii="Times New Roman" w:hAnsi="Times New Roman"/>
          <w:sz w:val="28"/>
          <w:szCs w:val="28"/>
        </w:rPr>
        <w:t>тических мероприятий</w:t>
      </w:r>
      <w:r w:rsidRPr="00A45BBF">
        <w:rPr>
          <w:rFonts w:ascii="Times New Roman" w:hAnsi="Times New Roman"/>
          <w:sz w:val="28"/>
          <w:szCs w:val="28"/>
        </w:rPr>
        <w:t>:</w:t>
      </w:r>
      <w:r w:rsidR="009B25CA" w:rsidRPr="00A45BBF">
        <w:rPr>
          <w:rFonts w:ascii="Times New Roman" w:hAnsi="Times New Roman"/>
          <w:sz w:val="28"/>
          <w:szCs w:val="28"/>
        </w:rPr>
        <w:t xml:space="preserve"> правовое просвещение и информирование посредством следующих доступных способов, </w:t>
      </w:r>
      <w:r w:rsidR="007614BC">
        <w:rPr>
          <w:rFonts w:ascii="Times New Roman" w:hAnsi="Times New Roman"/>
          <w:sz w:val="28"/>
          <w:szCs w:val="28"/>
        </w:rPr>
        <w:t>р</w:t>
      </w:r>
      <w:r w:rsidR="009B25CA" w:rsidRPr="00A45BBF">
        <w:rPr>
          <w:rFonts w:ascii="Times New Roman" w:hAnsi="Times New Roman"/>
          <w:sz w:val="28"/>
          <w:szCs w:val="28"/>
        </w:rPr>
        <w:t>азработка руководств по соблюдению действующих обязательных требований</w:t>
      </w:r>
      <w:r w:rsidR="007614BC">
        <w:rPr>
          <w:rFonts w:ascii="Times New Roman" w:hAnsi="Times New Roman"/>
          <w:sz w:val="28"/>
          <w:szCs w:val="28"/>
        </w:rPr>
        <w:t>.</w:t>
      </w:r>
    </w:p>
    <w:p w:rsidR="00206E42" w:rsidRPr="00A45BBF" w:rsidRDefault="009B25CA" w:rsidP="0061751C">
      <w:pPr>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 В случае изменения обязательных требований Росздравнадзором готовятся информационные письма, проведение консультаций с подконтрольными субъектами по разъяснению обязательных требований, информирование неопределенного круга подконтрольных субъектов посредством средств массовой информации, обобщение практики по видам государственного контроля (надзора), разъяснительная работа, мероприятия, направленные на поощрение и стимулирование подконтрольных субъектов, добросовестно соблюдающих обязательные требования, «Электронный инспектор».</w:t>
      </w:r>
    </w:p>
    <w:p w:rsidR="00793538" w:rsidRPr="00A45BBF" w:rsidRDefault="00793538" w:rsidP="00793538">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На сайте Росздравнадзора опубликовано 76 информационных писем для специалистов здравоохранения по новым данным по безопасности лекарственных препаратов и регуляторным решениям, принятым на основании фармаконадзора; размещено 201 информационное письмо для субъектов обращения лекарственных средств и населения, касающи</w:t>
      </w:r>
      <w:r w:rsidR="007614BC">
        <w:rPr>
          <w:rFonts w:ascii="Times New Roman" w:eastAsia="Times New Roman" w:hAnsi="Times New Roman"/>
          <w:sz w:val="28"/>
          <w:szCs w:val="28"/>
          <w:lang w:eastAsia="ru-RU"/>
        </w:rPr>
        <w:t>е</w:t>
      </w:r>
      <w:r w:rsidRPr="00A45BBF">
        <w:rPr>
          <w:rFonts w:ascii="Times New Roman" w:eastAsia="Times New Roman" w:hAnsi="Times New Roman"/>
          <w:sz w:val="28"/>
          <w:szCs w:val="28"/>
          <w:lang w:eastAsia="ru-RU"/>
        </w:rPr>
        <w:t>ся выявления и изъятия лекарственных средств, качество которых не соответствует установленным требованиям.</w:t>
      </w:r>
    </w:p>
    <w:p w:rsidR="00206E42" w:rsidRPr="00A45BBF" w:rsidRDefault="00206E42" w:rsidP="00206E42">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С учетом изложенного результаты проводимых Росздравнадзором мероприятий по профилактике нарушений обязательных требований</w:t>
      </w:r>
      <w:r w:rsidR="00BB79BD" w:rsidRPr="00A45BBF">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могут являться основанием для принятия решения об изменении категории риска, присвоенного юридическому лицу, индивидуальному предпринимателю, и позволят в дальнейшем:</w:t>
      </w:r>
      <w:r w:rsidR="001B46DB" w:rsidRPr="00A45BBF">
        <w:rPr>
          <w:rFonts w:ascii="Times New Roman" w:eastAsia="Times New Roman" w:hAnsi="Times New Roman"/>
          <w:sz w:val="28"/>
          <w:szCs w:val="28"/>
          <w:lang w:eastAsia="ru-RU"/>
        </w:rPr>
        <w:t xml:space="preserve"> </w:t>
      </w:r>
    </w:p>
    <w:p w:rsidR="00206E42" w:rsidRPr="00A45BBF" w:rsidRDefault="00206E42" w:rsidP="00206E42">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сократить количество проверок объектов контроля</w:t>
      </w:r>
      <w:r w:rsidR="00BB79BD" w:rsidRPr="00A45BBF">
        <w:rPr>
          <w:rFonts w:ascii="Times New Roman" w:eastAsia="Times New Roman" w:hAnsi="Times New Roman"/>
          <w:sz w:val="28"/>
          <w:szCs w:val="28"/>
          <w:lang w:eastAsia="ru-RU"/>
        </w:rPr>
        <w:t>, сроки проведения проверок</w:t>
      </w:r>
      <w:r w:rsidR="001B46DB" w:rsidRPr="00A45BBF">
        <w:rPr>
          <w:rFonts w:ascii="Times New Roman" w:eastAsia="Times New Roman" w:hAnsi="Times New Roman"/>
          <w:sz w:val="28"/>
          <w:szCs w:val="28"/>
          <w:lang w:eastAsia="ru-RU"/>
        </w:rPr>
        <w:t xml:space="preserve"> и расходы федерального бюджета, связанные с проведением проверок на осуществление контрольно-надзорной деятельности;</w:t>
      </w:r>
    </w:p>
    <w:p w:rsidR="00206E42" w:rsidRPr="00A45BBF" w:rsidRDefault="00206E42" w:rsidP="00206E42">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xml:space="preserve">- повысить уровень доверия бизнеса к органам государственного контроля; </w:t>
      </w:r>
    </w:p>
    <w:p w:rsidR="00206E42" w:rsidRPr="00A45BBF" w:rsidRDefault="00206E42" w:rsidP="00206E42">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повысить заинтересованность объектов государственного контроля в соблюдении обязательных требований, разработке и внедрению внутренних организационных процессов, направленных на соблюдение обязательных требований;</w:t>
      </w:r>
    </w:p>
    <w:p w:rsidR="00206E42" w:rsidRPr="00A45BBF" w:rsidRDefault="00206E42" w:rsidP="00206E42">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снизить целевые показатели смертности и пр</w:t>
      </w:r>
      <w:r w:rsidR="001B46DB" w:rsidRPr="00A45BBF">
        <w:rPr>
          <w:rFonts w:ascii="Times New Roman" w:eastAsia="Times New Roman" w:hAnsi="Times New Roman"/>
          <w:sz w:val="28"/>
          <w:szCs w:val="28"/>
          <w:lang w:eastAsia="ru-RU"/>
        </w:rPr>
        <w:t>ичинения вреда здоровью граждан.</w:t>
      </w:r>
    </w:p>
    <w:p w:rsidR="004A2393" w:rsidRDefault="004A2393" w:rsidP="00206E42">
      <w:pPr>
        <w:spacing w:after="0" w:line="240" w:lineRule="auto"/>
        <w:ind w:firstLine="709"/>
        <w:jc w:val="both"/>
        <w:rPr>
          <w:rFonts w:ascii="Times New Roman" w:eastAsia="Times New Roman" w:hAnsi="Times New Roman"/>
          <w:sz w:val="28"/>
          <w:szCs w:val="28"/>
          <w:lang w:eastAsia="ru-RU"/>
        </w:rPr>
      </w:pPr>
    </w:p>
    <w:p w:rsidR="006203E2" w:rsidRPr="00A45BBF" w:rsidRDefault="006203E2" w:rsidP="006203E2">
      <w:pPr>
        <w:autoSpaceDE w:val="0"/>
        <w:autoSpaceDN w:val="0"/>
        <w:adjustRightInd w:val="0"/>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677410" w:rsidRPr="00A45BBF" w:rsidRDefault="00206E42" w:rsidP="00131B0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A45BBF">
        <w:rPr>
          <w:rFonts w:ascii="Times New Roman" w:hAnsi="Times New Roman"/>
          <w:sz w:val="28"/>
          <w:szCs w:val="28"/>
        </w:rPr>
        <w:t xml:space="preserve">В целях снижения административного барьера на бизнес введена система выдачи предостережения юридическим лицам и индивидуальным предпринимателям за однократное негрубое нарушение обязательных требований, не повлекших за собой причинение вреда или создание угрозы причинения вреда жизни и здоровью граждан. </w:t>
      </w:r>
      <w:r w:rsidR="00131B0B" w:rsidRPr="00A45BBF">
        <w:rPr>
          <w:rFonts w:ascii="Times New Roman" w:hAnsi="Times New Roman"/>
          <w:sz w:val="28"/>
          <w:szCs w:val="28"/>
        </w:rPr>
        <w:t>По результатам проведения мероприятий по контролю без взаимодействия Росздравнадзора с юридическими лицами и индивидуальными предпринимателями выдавались предостережения.</w:t>
      </w:r>
      <w:r w:rsidR="00677410" w:rsidRPr="00A45BBF">
        <w:rPr>
          <w:rFonts w:ascii="Times New Roman" w:eastAsia="Times New Roman" w:hAnsi="Times New Roman"/>
          <w:b/>
          <w:bCs/>
          <w:sz w:val="24"/>
          <w:szCs w:val="24"/>
          <w:lang w:eastAsia="ru-RU"/>
        </w:rPr>
        <w:t xml:space="preserve"> </w:t>
      </w:r>
    </w:p>
    <w:p w:rsidR="00677410" w:rsidRDefault="00677410" w:rsidP="00131B0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131B0B" w:rsidRPr="00A45BBF" w:rsidRDefault="00677410" w:rsidP="00131B0B">
      <w:pPr>
        <w:autoSpaceDE w:val="0"/>
        <w:autoSpaceDN w:val="0"/>
        <w:adjustRightInd w:val="0"/>
        <w:spacing w:after="0" w:line="240" w:lineRule="auto"/>
        <w:ind w:firstLine="709"/>
        <w:jc w:val="both"/>
        <w:rPr>
          <w:rFonts w:ascii="Times New Roman" w:hAnsi="Times New Roman"/>
          <w:i/>
          <w:sz w:val="32"/>
          <w:szCs w:val="28"/>
        </w:rPr>
      </w:pPr>
      <w:r w:rsidRPr="00A45BBF">
        <w:rPr>
          <w:rFonts w:ascii="Times New Roman" w:eastAsia="Times New Roman" w:hAnsi="Times New Roman"/>
          <w:bCs/>
          <w:i/>
          <w:sz w:val="28"/>
          <w:szCs w:val="24"/>
          <w:lang w:eastAsia="ru-RU"/>
        </w:rPr>
        <w:t xml:space="preserve">Таблица </w:t>
      </w:r>
      <w:r w:rsidR="00B00F9D">
        <w:rPr>
          <w:rFonts w:ascii="Times New Roman" w:eastAsia="Times New Roman" w:hAnsi="Times New Roman"/>
          <w:bCs/>
          <w:i/>
          <w:sz w:val="28"/>
          <w:szCs w:val="24"/>
          <w:lang w:eastAsia="ru-RU"/>
        </w:rPr>
        <w:t>39</w:t>
      </w:r>
      <w:r w:rsidRPr="00A45BBF">
        <w:rPr>
          <w:rFonts w:ascii="Times New Roman" w:eastAsia="Times New Roman" w:hAnsi="Times New Roman"/>
          <w:bCs/>
          <w:i/>
          <w:sz w:val="28"/>
          <w:szCs w:val="24"/>
          <w:lang w:eastAsia="ru-RU"/>
        </w:rPr>
        <w:t>. Сведения о количестве выданных в 20</w:t>
      </w:r>
      <w:r w:rsidR="007D6F84" w:rsidRPr="00A45BBF">
        <w:rPr>
          <w:rFonts w:ascii="Times New Roman" w:eastAsia="Times New Roman" w:hAnsi="Times New Roman"/>
          <w:bCs/>
          <w:i/>
          <w:sz w:val="28"/>
          <w:szCs w:val="24"/>
          <w:lang w:eastAsia="ru-RU"/>
        </w:rPr>
        <w:t>20</w:t>
      </w:r>
      <w:r w:rsidRPr="00A45BBF">
        <w:rPr>
          <w:rFonts w:ascii="Times New Roman" w:eastAsia="Times New Roman" w:hAnsi="Times New Roman"/>
          <w:bCs/>
          <w:i/>
          <w:sz w:val="28"/>
          <w:szCs w:val="24"/>
          <w:lang w:eastAsia="ru-RU"/>
        </w:rPr>
        <w:t xml:space="preserve"> году предостережений</w:t>
      </w:r>
    </w:p>
    <w:tbl>
      <w:tblPr>
        <w:tblW w:w="9121" w:type="dxa"/>
        <w:tblInd w:w="88" w:type="dxa"/>
        <w:tblLook w:val="04A0" w:firstRow="1" w:lastRow="0" w:firstColumn="1" w:lastColumn="0" w:noHBand="0" w:noVBand="1"/>
      </w:tblPr>
      <w:tblGrid>
        <w:gridCol w:w="616"/>
        <w:gridCol w:w="7371"/>
        <w:gridCol w:w="222"/>
        <w:gridCol w:w="1317"/>
      </w:tblGrid>
      <w:tr w:rsidR="00D939F4" w:rsidRPr="00A45BBF" w:rsidTr="009B25CA">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B0B" w:rsidRPr="00A45BBF" w:rsidRDefault="00131B0B" w:rsidP="001C0E05">
            <w:pPr>
              <w:spacing w:after="0" w:line="240" w:lineRule="auto"/>
              <w:rPr>
                <w:rFonts w:ascii="Times New Roman" w:eastAsia="Times New Roman" w:hAnsi="Times New Roman"/>
                <w:bCs/>
                <w:lang w:eastAsia="ru-RU"/>
              </w:rPr>
            </w:pPr>
            <w:r w:rsidRPr="00A45BBF">
              <w:rPr>
                <w:rFonts w:ascii="Times New Roman" w:eastAsia="Times New Roman" w:hAnsi="Times New Roman"/>
                <w:bCs/>
                <w:lang w:eastAsia="ru-RU"/>
              </w:rPr>
              <w:t>№ п/п</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rsidR="00131B0B" w:rsidRPr="00A45BBF" w:rsidRDefault="00131B0B" w:rsidP="001C0E05">
            <w:pPr>
              <w:spacing w:after="0" w:line="240" w:lineRule="auto"/>
              <w:rPr>
                <w:rFonts w:ascii="Times New Roman" w:eastAsia="Times New Roman" w:hAnsi="Times New Roman"/>
                <w:bCs/>
                <w:lang w:eastAsia="ru-RU"/>
              </w:rPr>
            </w:pPr>
            <w:r w:rsidRPr="00A45BBF">
              <w:rPr>
                <w:rFonts w:ascii="Times New Roman" w:eastAsia="Times New Roman" w:hAnsi="Times New Roman"/>
                <w:bCs/>
                <w:lang w:eastAsia="ru-RU"/>
              </w:rPr>
              <w:t>Функции</w:t>
            </w:r>
          </w:p>
        </w:tc>
        <w:tc>
          <w:tcPr>
            <w:tcW w:w="279" w:type="dxa"/>
            <w:tcBorders>
              <w:top w:val="single" w:sz="4" w:space="0" w:color="auto"/>
              <w:left w:val="nil"/>
              <w:bottom w:val="single" w:sz="4" w:space="0" w:color="auto"/>
              <w:right w:val="nil"/>
            </w:tcBorders>
          </w:tcPr>
          <w:p w:rsidR="00131B0B" w:rsidRPr="00A45BBF" w:rsidRDefault="00131B0B" w:rsidP="001C0E05">
            <w:pPr>
              <w:spacing w:after="0" w:line="240" w:lineRule="auto"/>
              <w:rPr>
                <w:rFonts w:ascii="Times New Roman" w:eastAsia="Times New Roman" w:hAnsi="Times New Roman"/>
                <w:bCs/>
                <w:lang w:eastAsia="ru-RU"/>
              </w:rPr>
            </w:pP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131B0B" w:rsidRPr="00A45BBF" w:rsidRDefault="00131B0B" w:rsidP="001C0E05">
            <w:pPr>
              <w:spacing w:after="0" w:line="240" w:lineRule="auto"/>
              <w:jc w:val="center"/>
              <w:rPr>
                <w:rFonts w:ascii="Times New Roman" w:eastAsia="Times New Roman" w:hAnsi="Times New Roman"/>
                <w:bCs/>
                <w:lang w:eastAsia="ru-RU"/>
              </w:rPr>
            </w:pPr>
            <w:r w:rsidRPr="00A45BBF">
              <w:rPr>
                <w:rFonts w:ascii="Times New Roman" w:eastAsia="Times New Roman" w:hAnsi="Times New Roman"/>
                <w:bCs/>
                <w:lang w:eastAsia="ru-RU"/>
              </w:rPr>
              <w:t>Количество</w:t>
            </w:r>
          </w:p>
        </w:tc>
      </w:tr>
      <w:tr w:rsidR="007D6F84" w:rsidRPr="00A45BBF" w:rsidTr="009B25CA">
        <w:trPr>
          <w:trHeight w:val="6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D6F84" w:rsidRPr="00A45BBF" w:rsidRDefault="007D6F84" w:rsidP="001C0E05">
            <w:pPr>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1</w:t>
            </w:r>
          </w:p>
        </w:tc>
        <w:tc>
          <w:tcPr>
            <w:tcW w:w="7371" w:type="dxa"/>
            <w:tcBorders>
              <w:top w:val="nil"/>
              <w:left w:val="nil"/>
              <w:bottom w:val="single" w:sz="4" w:space="0" w:color="auto"/>
              <w:right w:val="single" w:sz="4" w:space="0" w:color="auto"/>
            </w:tcBorders>
            <w:shd w:val="clear" w:color="auto" w:fill="auto"/>
            <w:vAlign w:val="bottom"/>
            <w:hideMark/>
          </w:tcPr>
          <w:p w:rsidR="007D6F84" w:rsidRPr="00A45BBF" w:rsidRDefault="007D6F84" w:rsidP="001C0E05">
            <w:pPr>
              <w:spacing w:after="0" w:line="240" w:lineRule="auto"/>
              <w:rPr>
                <w:rFonts w:ascii="Times New Roman" w:eastAsia="Times New Roman" w:hAnsi="Times New Roman"/>
                <w:lang w:eastAsia="ru-RU"/>
              </w:rPr>
            </w:pPr>
            <w:r w:rsidRPr="00A45BBF">
              <w:rPr>
                <w:rFonts w:ascii="Times New Roman" w:eastAsia="Times New Roman" w:hAnsi="Times New Roman"/>
                <w:lang w:eastAsia="ru-RU"/>
              </w:rPr>
              <w:t>Государственный контроль качества и безопасности медицинской деятельности</w:t>
            </w:r>
          </w:p>
        </w:tc>
        <w:tc>
          <w:tcPr>
            <w:tcW w:w="279" w:type="dxa"/>
            <w:tcBorders>
              <w:top w:val="nil"/>
              <w:left w:val="nil"/>
              <w:bottom w:val="single" w:sz="4" w:space="0" w:color="auto"/>
              <w:right w:val="nil"/>
            </w:tcBorders>
          </w:tcPr>
          <w:p w:rsidR="007D6F84" w:rsidRPr="00A45BBF" w:rsidRDefault="007D6F84" w:rsidP="001C0E05">
            <w:pPr>
              <w:spacing w:after="0" w:line="240" w:lineRule="auto"/>
              <w:jc w:val="right"/>
              <w:rPr>
                <w:rFonts w:ascii="Times New Roman" w:eastAsia="Times New Roman" w:hAnsi="Times New Roman"/>
                <w:lang w:eastAsia="ru-RU"/>
              </w:rPr>
            </w:pPr>
          </w:p>
        </w:tc>
        <w:tc>
          <w:tcPr>
            <w:tcW w:w="855" w:type="dxa"/>
            <w:tcBorders>
              <w:top w:val="nil"/>
              <w:left w:val="nil"/>
              <w:bottom w:val="single" w:sz="4" w:space="0" w:color="auto"/>
              <w:right w:val="single" w:sz="4" w:space="0" w:color="auto"/>
            </w:tcBorders>
            <w:shd w:val="clear" w:color="auto" w:fill="auto"/>
            <w:hideMark/>
          </w:tcPr>
          <w:p w:rsidR="007D6F84" w:rsidRPr="00A45BBF" w:rsidRDefault="007D6F84" w:rsidP="001C0E05">
            <w:pPr>
              <w:spacing w:line="240" w:lineRule="auto"/>
              <w:jc w:val="center"/>
              <w:rPr>
                <w:rFonts w:ascii="Times New Roman" w:hAnsi="Times New Roman"/>
              </w:rPr>
            </w:pPr>
            <w:r w:rsidRPr="00A45BBF">
              <w:rPr>
                <w:rFonts w:ascii="Times New Roman" w:hAnsi="Times New Roman"/>
              </w:rPr>
              <w:t>3571</w:t>
            </w:r>
          </w:p>
        </w:tc>
      </w:tr>
      <w:tr w:rsidR="007D6F84" w:rsidRPr="00A45BBF" w:rsidTr="009B25CA">
        <w:trPr>
          <w:trHeight w:val="266"/>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D6F84" w:rsidRPr="00A45BBF" w:rsidRDefault="007D6F84" w:rsidP="001C0E05">
            <w:pPr>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2</w:t>
            </w:r>
          </w:p>
        </w:tc>
        <w:tc>
          <w:tcPr>
            <w:tcW w:w="7371" w:type="dxa"/>
            <w:tcBorders>
              <w:top w:val="nil"/>
              <w:left w:val="nil"/>
              <w:bottom w:val="single" w:sz="4" w:space="0" w:color="auto"/>
              <w:right w:val="single" w:sz="4" w:space="0" w:color="auto"/>
            </w:tcBorders>
            <w:shd w:val="clear" w:color="auto" w:fill="auto"/>
            <w:vAlign w:val="bottom"/>
            <w:hideMark/>
          </w:tcPr>
          <w:p w:rsidR="007D6F84" w:rsidRPr="00A45BBF" w:rsidRDefault="007D6F84" w:rsidP="001C0E05">
            <w:pPr>
              <w:spacing w:after="0" w:line="240" w:lineRule="auto"/>
              <w:rPr>
                <w:rFonts w:ascii="Times New Roman" w:eastAsia="Times New Roman" w:hAnsi="Times New Roman"/>
                <w:lang w:eastAsia="ru-RU"/>
              </w:rPr>
            </w:pPr>
            <w:r w:rsidRPr="00A45BBF">
              <w:rPr>
                <w:rFonts w:ascii="Times New Roman" w:eastAsia="Times New Roman" w:hAnsi="Times New Roman"/>
                <w:lang w:eastAsia="ru-RU"/>
              </w:rPr>
              <w:t>Государственный контроль за обращением медицинских изделий</w:t>
            </w:r>
          </w:p>
        </w:tc>
        <w:tc>
          <w:tcPr>
            <w:tcW w:w="279" w:type="dxa"/>
            <w:tcBorders>
              <w:top w:val="nil"/>
              <w:left w:val="nil"/>
              <w:bottom w:val="single" w:sz="4" w:space="0" w:color="auto"/>
              <w:right w:val="nil"/>
            </w:tcBorders>
          </w:tcPr>
          <w:p w:rsidR="007D6F84" w:rsidRPr="00A45BBF" w:rsidRDefault="007D6F84" w:rsidP="001C0E05">
            <w:pPr>
              <w:spacing w:after="0" w:line="240" w:lineRule="auto"/>
              <w:jc w:val="right"/>
              <w:rPr>
                <w:rFonts w:ascii="Times New Roman" w:eastAsia="Times New Roman" w:hAnsi="Times New Roman"/>
                <w:lang w:eastAsia="ru-RU"/>
              </w:rPr>
            </w:pPr>
          </w:p>
        </w:tc>
        <w:tc>
          <w:tcPr>
            <w:tcW w:w="855" w:type="dxa"/>
            <w:tcBorders>
              <w:top w:val="nil"/>
              <w:left w:val="nil"/>
              <w:bottom w:val="single" w:sz="4" w:space="0" w:color="auto"/>
              <w:right w:val="single" w:sz="4" w:space="0" w:color="auto"/>
            </w:tcBorders>
            <w:shd w:val="clear" w:color="auto" w:fill="auto"/>
            <w:hideMark/>
          </w:tcPr>
          <w:p w:rsidR="007D6F84" w:rsidRPr="00A45BBF" w:rsidRDefault="007D6F84" w:rsidP="001C0E05">
            <w:pPr>
              <w:spacing w:line="240" w:lineRule="auto"/>
              <w:jc w:val="center"/>
              <w:rPr>
                <w:rFonts w:ascii="Times New Roman" w:hAnsi="Times New Roman"/>
              </w:rPr>
            </w:pPr>
            <w:r w:rsidRPr="00A45BBF">
              <w:rPr>
                <w:rFonts w:ascii="Times New Roman" w:hAnsi="Times New Roman"/>
              </w:rPr>
              <w:t>2585</w:t>
            </w:r>
          </w:p>
        </w:tc>
      </w:tr>
      <w:tr w:rsidR="007D6F84" w:rsidRPr="00A45BBF" w:rsidTr="009B25CA">
        <w:trPr>
          <w:trHeight w:val="6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D6F84" w:rsidRPr="00A45BBF" w:rsidRDefault="007D6F84" w:rsidP="001C0E05">
            <w:pPr>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3</w:t>
            </w:r>
          </w:p>
        </w:tc>
        <w:tc>
          <w:tcPr>
            <w:tcW w:w="7371" w:type="dxa"/>
            <w:tcBorders>
              <w:top w:val="nil"/>
              <w:left w:val="nil"/>
              <w:bottom w:val="single" w:sz="4" w:space="0" w:color="auto"/>
              <w:right w:val="single" w:sz="4" w:space="0" w:color="auto"/>
            </w:tcBorders>
            <w:shd w:val="clear" w:color="auto" w:fill="auto"/>
            <w:vAlign w:val="bottom"/>
            <w:hideMark/>
          </w:tcPr>
          <w:p w:rsidR="007D6F84" w:rsidRPr="00A45BBF" w:rsidRDefault="007D6F84" w:rsidP="001C0E05">
            <w:pPr>
              <w:spacing w:after="0" w:line="240" w:lineRule="auto"/>
              <w:rPr>
                <w:rFonts w:ascii="Times New Roman" w:eastAsia="Times New Roman" w:hAnsi="Times New Roman"/>
                <w:lang w:eastAsia="ru-RU"/>
              </w:rPr>
            </w:pPr>
            <w:r w:rsidRPr="00A45BBF">
              <w:rPr>
                <w:rFonts w:ascii="Times New Roman" w:eastAsia="Times New Roman" w:hAnsi="Times New Roman"/>
                <w:lang w:eastAsia="ru-RU"/>
              </w:rPr>
              <w:t>Федеральный государственный надзор в сфере обращения лекарственных средств</w:t>
            </w:r>
          </w:p>
        </w:tc>
        <w:tc>
          <w:tcPr>
            <w:tcW w:w="279" w:type="dxa"/>
            <w:tcBorders>
              <w:top w:val="nil"/>
              <w:left w:val="nil"/>
              <w:bottom w:val="single" w:sz="4" w:space="0" w:color="auto"/>
              <w:right w:val="nil"/>
            </w:tcBorders>
          </w:tcPr>
          <w:p w:rsidR="007D6F84" w:rsidRPr="00A45BBF" w:rsidRDefault="007D6F84" w:rsidP="001C0E05">
            <w:pPr>
              <w:spacing w:after="0" w:line="240" w:lineRule="auto"/>
              <w:jc w:val="right"/>
              <w:rPr>
                <w:rFonts w:ascii="Times New Roman" w:eastAsia="Times New Roman" w:hAnsi="Times New Roman"/>
                <w:lang w:eastAsia="ru-RU"/>
              </w:rPr>
            </w:pPr>
          </w:p>
        </w:tc>
        <w:tc>
          <w:tcPr>
            <w:tcW w:w="855" w:type="dxa"/>
            <w:tcBorders>
              <w:top w:val="nil"/>
              <w:left w:val="nil"/>
              <w:bottom w:val="single" w:sz="4" w:space="0" w:color="auto"/>
              <w:right w:val="single" w:sz="4" w:space="0" w:color="auto"/>
            </w:tcBorders>
            <w:shd w:val="clear" w:color="auto" w:fill="auto"/>
            <w:hideMark/>
          </w:tcPr>
          <w:p w:rsidR="007D6F84" w:rsidRPr="00A45BBF" w:rsidRDefault="007D6F84" w:rsidP="001C0E05">
            <w:pPr>
              <w:spacing w:line="240" w:lineRule="auto"/>
              <w:jc w:val="center"/>
              <w:rPr>
                <w:rFonts w:ascii="Times New Roman" w:hAnsi="Times New Roman"/>
              </w:rPr>
            </w:pPr>
            <w:r w:rsidRPr="00A45BBF">
              <w:rPr>
                <w:rFonts w:ascii="Times New Roman" w:hAnsi="Times New Roman"/>
              </w:rPr>
              <w:t>2161</w:t>
            </w:r>
          </w:p>
        </w:tc>
      </w:tr>
      <w:tr w:rsidR="00131B0B" w:rsidRPr="00A45BBF" w:rsidTr="009B25CA">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131B0B" w:rsidRPr="00A45BBF" w:rsidRDefault="00677410" w:rsidP="001C0E05">
            <w:pPr>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4</w:t>
            </w:r>
          </w:p>
        </w:tc>
        <w:tc>
          <w:tcPr>
            <w:tcW w:w="7371" w:type="dxa"/>
            <w:tcBorders>
              <w:top w:val="nil"/>
              <w:left w:val="nil"/>
              <w:bottom w:val="single" w:sz="4" w:space="0" w:color="auto"/>
              <w:right w:val="single" w:sz="4" w:space="0" w:color="auto"/>
            </w:tcBorders>
            <w:shd w:val="clear" w:color="auto" w:fill="auto"/>
            <w:vAlign w:val="bottom"/>
            <w:hideMark/>
          </w:tcPr>
          <w:p w:rsidR="00131B0B" w:rsidRPr="00A45BBF" w:rsidRDefault="00131B0B" w:rsidP="001C0E05">
            <w:pPr>
              <w:spacing w:after="0" w:line="240" w:lineRule="auto"/>
              <w:rPr>
                <w:rFonts w:ascii="Times New Roman" w:eastAsia="Times New Roman" w:hAnsi="Times New Roman"/>
                <w:bCs/>
                <w:lang w:eastAsia="ru-RU"/>
              </w:rPr>
            </w:pPr>
            <w:r w:rsidRPr="00A45BBF">
              <w:rPr>
                <w:rFonts w:ascii="Times New Roman" w:eastAsia="Times New Roman" w:hAnsi="Times New Roman"/>
                <w:bCs/>
                <w:lang w:eastAsia="ru-RU"/>
              </w:rPr>
              <w:t>Всего</w:t>
            </w:r>
          </w:p>
        </w:tc>
        <w:tc>
          <w:tcPr>
            <w:tcW w:w="279" w:type="dxa"/>
            <w:tcBorders>
              <w:top w:val="nil"/>
              <w:left w:val="nil"/>
              <w:bottom w:val="single" w:sz="4" w:space="0" w:color="auto"/>
              <w:right w:val="nil"/>
            </w:tcBorders>
          </w:tcPr>
          <w:p w:rsidR="00131B0B" w:rsidRPr="00A45BBF" w:rsidRDefault="00131B0B" w:rsidP="001C0E05">
            <w:pPr>
              <w:spacing w:after="0" w:line="240" w:lineRule="auto"/>
              <w:jc w:val="right"/>
              <w:rPr>
                <w:rFonts w:ascii="Times New Roman" w:eastAsia="Times New Roman" w:hAnsi="Times New Roman"/>
                <w:bCs/>
                <w:lang w:eastAsia="ru-RU"/>
              </w:rPr>
            </w:pPr>
          </w:p>
        </w:tc>
        <w:tc>
          <w:tcPr>
            <w:tcW w:w="855" w:type="dxa"/>
            <w:tcBorders>
              <w:top w:val="nil"/>
              <w:left w:val="nil"/>
              <w:bottom w:val="single" w:sz="4" w:space="0" w:color="auto"/>
              <w:right w:val="single" w:sz="4" w:space="0" w:color="auto"/>
            </w:tcBorders>
            <w:shd w:val="clear" w:color="auto" w:fill="auto"/>
            <w:noWrap/>
            <w:vAlign w:val="bottom"/>
            <w:hideMark/>
          </w:tcPr>
          <w:p w:rsidR="00131B0B" w:rsidRPr="00A45BBF" w:rsidRDefault="007D6F84" w:rsidP="001C0E05">
            <w:pPr>
              <w:spacing w:after="0" w:line="240" w:lineRule="auto"/>
              <w:jc w:val="center"/>
              <w:rPr>
                <w:rFonts w:ascii="Times New Roman" w:eastAsia="Times New Roman" w:hAnsi="Times New Roman"/>
                <w:bCs/>
                <w:lang w:eastAsia="ru-RU"/>
              </w:rPr>
            </w:pPr>
            <w:r w:rsidRPr="00A45BBF">
              <w:rPr>
                <w:rFonts w:ascii="Times New Roman" w:eastAsia="Times New Roman" w:hAnsi="Times New Roman"/>
                <w:bCs/>
                <w:lang w:eastAsia="ru-RU"/>
              </w:rPr>
              <w:t>8317</w:t>
            </w:r>
          </w:p>
        </w:tc>
      </w:tr>
    </w:tbl>
    <w:p w:rsidR="00B13D61" w:rsidRDefault="00B13D61" w:rsidP="006203E2">
      <w:pPr>
        <w:autoSpaceDE w:val="0"/>
        <w:autoSpaceDN w:val="0"/>
        <w:adjustRightInd w:val="0"/>
        <w:spacing w:after="0" w:line="240" w:lineRule="auto"/>
        <w:ind w:firstLine="709"/>
        <w:jc w:val="both"/>
        <w:rPr>
          <w:rFonts w:ascii="Times New Roman" w:hAnsi="Times New Roman"/>
          <w:b/>
          <w:i/>
          <w:sz w:val="28"/>
          <w:szCs w:val="28"/>
        </w:rPr>
      </w:pPr>
    </w:p>
    <w:p w:rsidR="006203E2" w:rsidRPr="00A45BBF" w:rsidRDefault="006203E2" w:rsidP="006203E2">
      <w:pPr>
        <w:autoSpaceDE w:val="0"/>
        <w:autoSpaceDN w:val="0"/>
        <w:adjustRightInd w:val="0"/>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ж) Сведения о количестве проведенных в отчетном периоде проверок в отношении субъектов малого предпринимательства</w:t>
      </w:r>
    </w:p>
    <w:p w:rsidR="00BB2939" w:rsidRPr="00A45BBF" w:rsidRDefault="00BB2939" w:rsidP="006203E2">
      <w:pPr>
        <w:autoSpaceDE w:val="0"/>
        <w:autoSpaceDN w:val="0"/>
        <w:adjustRightInd w:val="0"/>
        <w:spacing w:after="0" w:line="240" w:lineRule="auto"/>
        <w:ind w:firstLine="709"/>
        <w:jc w:val="both"/>
        <w:rPr>
          <w:rFonts w:ascii="Times New Roman" w:hAnsi="Times New Roman"/>
          <w:b/>
          <w:i/>
          <w:sz w:val="28"/>
          <w:szCs w:val="28"/>
        </w:rPr>
      </w:pPr>
    </w:p>
    <w:p w:rsidR="006203E2" w:rsidRPr="00A45BBF" w:rsidRDefault="00BB2939" w:rsidP="006203E2">
      <w:pPr>
        <w:autoSpaceDE w:val="0"/>
        <w:autoSpaceDN w:val="0"/>
        <w:adjustRightInd w:val="0"/>
        <w:spacing w:after="0" w:line="240" w:lineRule="auto"/>
        <w:ind w:firstLine="709"/>
        <w:jc w:val="both"/>
        <w:rPr>
          <w:rFonts w:ascii="Times New Roman" w:hAnsi="Times New Roman"/>
          <w:i/>
          <w:sz w:val="28"/>
          <w:szCs w:val="28"/>
        </w:rPr>
      </w:pPr>
      <w:r w:rsidRPr="00A45BBF">
        <w:rPr>
          <w:rFonts w:ascii="Times New Roman" w:hAnsi="Times New Roman"/>
          <w:i/>
          <w:sz w:val="28"/>
          <w:szCs w:val="28"/>
        </w:rPr>
        <w:t>Таблица</w:t>
      </w:r>
      <w:r w:rsidR="004A2393" w:rsidRPr="00A45BBF">
        <w:rPr>
          <w:rFonts w:ascii="Times New Roman" w:hAnsi="Times New Roman"/>
          <w:i/>
          <w:sz w:val="28"/>
          <w:szCs w:val="28"/>
        </w:rPr>
        <w:t xml:space="preserve"> </w:t>
      </w:r>
      <w:r w:rsidR="001C0E05" w:rsidRPr="00A45BBF">
        <w:rPr>
          <w:rFonts w:ascii="Times New Roman" w:hAnsi="Times New Roman"/>
          <w:i/>
          <w:sz w:val="28"/>
          <w:szCs w:val="28"/>
        </w:rPr>
        <w:t>4</w:t>
      </w:r>
      <w:r w:rsidR="00B00F9D">
        <w:rPr>
          <w:rFonts w:ascii="Times New Roman" w:hAnsi="Times New Roman"/>
          <w:i/>
          <w:sz w:val="28"/>
          <w:szCs w:val="28"/>
        </w:rPr>
        <w:t>0</w:t>
      </w:r>
      <w:r w:rsidRPr="00A45BBF">
        <w:rPr>
          <w:rFonts w:ascii="Times New Roman" w:hAnsi="Times New Roman"/>
          <w:i/>
          <w:sz w:val="28"/>
          <w:szCs w:val="28"/>
        </w:rPr>
        <w:t>. Количество проведенных в отчетном периоде проверок в отношении субъектов малого предпринимательства</w:t>
      </w:r>
    </w:p>
    <w:tbl>
      <w:tblPr>
        <w:tblStyle w:val="a5"/>
        <w:tblW w:w="9923" w:type="dxa"/>
        <w:tblInd w:w="-147" w:type="dxa"/>
        <w:tblLayout w:type="fixed"/>
        <w:tblLook w:val="04A0" w:firstRow="1" w:lastRow="0" w:firstColumn="1" w:lastColumn="0" w:noHBand="0" w:noVBand="1"/>
      </w:tblPr>
      <w:tblGrid>
        <w:gridCol w:w="709"/>
        <w:gridCol w:w="6237"/>
        <w:gridCol w:w="1560"/>
        <w:gridCol w:w="1417"/>
      </w:tblGrid>
      <w:tr w:rsidR="00D939F4" w:rsidRPr="00A45BBF" w:rsidTr="00CC64CB">
        <w:trPr>
          <w:trHeight w:val="630"/>
        </w:trPr>
        <w:tc>
          <w:tcPr>
            <w:tcW w:w="709" w:type="dxa"/>
          </w:tcPr>
          <w:p w:rsidR="007D1FB0" w:rsidRPr="00A45BBF" w:rsidRDefault="007D1FB0" w:rsidP="0067296E">
            <w:pPr>
              <w:autoSpaceDE w:val="0"/>
              <w:autoSpaceDN w:val="0"/>
              <w:adjustRightInd w:val="0"/>
              <w:ind w:firstLine="29"/>
              <w:jc w:val="both"/>
              <w:rPr>
                <w:rFonts w:ascii="Times New Roman" w:hAnsi="Times New Roman"/>
                <w:sz w:val="22"/>
                <w:szCs w:val="22"/>
              </w:rPr>
            </w:pPr>
          </w:p>
          <w:p w:rsidR="007D1FB0" w:rsidRPr="00A45BBF" w:rsidRDefault="007D1FB0" w:rsidP="0067296E">
            <w:pPr>
              <w:autoSpaceDE w:val="0"/>
              <w:autoSpaceDN w:val="0"/>
              <w:adjustRightInd w:val="0"/>
              <w:ind w:firstLine="29"/>
              <w:jc w:val="both"/>
              <w:rPr>
                <w:rFonts w:ascii="Times New Roman" w:hAnsi="Times New Roman"/>
                <w:sz w:val="22"/>
                <w:szCs w:val="22"/>
              </w:rPr>
            </w:pPr>
            <w:r w:rsidRPr="00A45BBF">
              <w:rPr>
                <w:rFonts w:ascii="Times New Roman" w:hAnsi="Times New Roman"/>
                <w:sz w:val="22"/>
                <w:szCs w:val="22"/>
              </w:rPr>
              <w:t>№</w:t>
            </w:r>
          </w:p>
        </w:tc>
        <w:tc>
          <w:tcPr>
            <w:tcW w:w="6237" w:type="dxa"/>
          </w:tcPr>
          <w:p w:rsidR="007D1FB0" w:rsidRPr="00A45BBF" w:rsidRDefault="007D1FB0" w:rsidP="0067296E">
            <w:pPr>
              <w:autoSpaceDE w:val="0"/>
              <w:autoSpaceDN w:val="0"/>
              <w:adjustRightInd w:val="0"/>
              <w:ind w:firstLine="709"/>
              <w:jc w:val="both"/>
              <w:rPr>
                <w:rFonts w:ascii="Times New Roman" w:hAnsi="Times New Roman"/>
                <w:sz w:val="22"/>
                <w:szCs w:val="22"/>
              </w:rPr>
            </w:pPr>
          </w:p>
          <w:p w:rsidR="007D1FB0" w:rsidRPr="00A45BBF" w:rsidRDefault="007D1FB0" w:rsidP="0067296E">
            <w:pPr>
              <w:autoSpaceDE w:val="0"/>
              <w:autoSpaceDN w:val="0"/>
              <w:adjustRightInd w:val="0"/>
              <w:ind w:firstLine="709"/>
              <w:jc w:val="both"/>
              <w:rPr>
                <w:rFonts w:ascii="Times New Roman" w:hAnsi="Times New Roman"/>
                <w:sz w:val="22"/>
                <w:szCs w:val="22"/>
              </w:rPr>
            </w:pPr>
            <w:r w:rsidRPr="00A45BBF">
              <w:rPr>
                <w:rFonts w:ascii="Times New Roman" w:hAnsi="Times New Roman"/>
                <w:sz w:val="22"/>
                <w:szCs w:val="22"/>
              </w:rPr>
              <w:t>Показатели</w:t>
            </w:r>
          </w:p>
        </w:tc>
        <w:tc>
          <w:tcPr>
            <w:tcW w:w="1560" w:type="dxa"/>
          </w:tcPr>
          <w:p w:rsidR="007D1FB0" w:rsidRPr="00A45BBF" w:rsidRDefault="007D1FB0" w:rsidP="0067296E">
            <w:pPr>
              <w:autoSpaceDE w:val="0"/>
              <w:autoSpaceDN w:val="0"/>
              <w:adjustRightInd w:val="0"/>
              <w:ind w:firstLine="41"/>
              <w:jc w:val="center"/>
              <w:rPr>
                <w:rFonts w:ascii="Times New Roman" w:hAnsi="Times New Roman"/>
                <w:sz w:val="22"/>
                <w:szCs w:val="22"/>
              </w:rPr>
            </w:pPr>
          </w:p>
          <w:p w:rsidR="007D1FB0" w:rsidRPr="00A45BBF" w:rsidRDefault="007D1FB0" w:rsidP="0067296E">
            <w:pPr>
              <w:autoSpaceDE w:val="0"/>
              <w:autoSpaceDN w:val="0"/>
              <w:adjustRightInd w:val="0"/>
              <w:ind w:firstLine="41"/>
              <w:jc w:val="center"/>
              <w:rPr>
                <w:rFonts w:ascii="Times New Roman" w:hAnsi="Times New Roman"/>
                <w:sz w:val="22"/>
                <w:szCs w:val="22"/>
              </w:rPr>
            </w:pPr>
            <w:r w:rsidRPr="00A45BBF">
              <w:rPr>
                <w:rFonts w:ascii="Times New Roman" w:hAnsi="Times New Roman"/>
                <w:sz w:val="22"/>
                <w:szCs w:val="22"/>
              </w:rPr>
              <w:t>За первое полугодие 20</w:t>
            </w:r>
            <w:r w:rsidR="007D6F84" w:rsidRPr="00A45BBF">
              <w:rPr>
                <w:rFonts w:ascii="Times New Roman" w:hAnsi="Times New Roman"/>
                <w:sz w:val="22"/>
                <w:szCs w:val="22"/>
              </w:rPr>
              <w:t>20</w:t>
            </w:r>
            <w:r w:rsidRPr="00A45BBF">
              <w:rPr>
                <w:rFonts w:ascii="Times New Roman" w:hAnsi="Times New Roman"/>
                <w:sz w:val="22"/>
                <w:szCs w:val="22"/>
              </w:rPr>
              <w:t xml:space="preserve"> г.</w:t>
            </w:r>
          </w:p>
          <w:p w:rsidR="007D1FB0" w:rsidRPr="00A45BBF" w:rsidRDefault="007D1FB0" w:rsidP="0067296E">
            <w:pPr>
              <w:autoSpaceDE w:val="0"/>
              <w:autoSpaceDN w:val="0"/>
              <w:adjustRightInd w:val="0"/>
              <w:ind w:firstLine="41"/>
              <w:jc w:val="center"/>
              <w:rPr>
                <w:rFonts w:ascii="Times New Roman" w:hAnsi="Times New Roman"/>
                <w:sz w:val="22"/>
                <w:szCs w:val="22"/>
              </w:rPr>
            </w:pPr>
          </w:p>
        </w:tc>
        <w:tc>
          <w:tcPr>
            <w:tcW w:w="1417" w:type="dxa"/>
          </w:tcPr>
          <w:p w:rsidR="007D1FB0" w:rsidRPr="00A45BBF" w:rsidRDefault="007D1FB0" w:rsidP="0067296E">
            <w:pPr>
              <w:autoSpaceDE w:val="0"/>
              <w:autoSpaceDN w:val="0"/>
              <w:adjustRightInd w:val="0"/>
              <w:jc w:val="center"/>
              <w:rPr>
                <w:rFonts w:ascii="Times New Roman" w:hAnsi="Times New Roman"/>
                <w:sz w:val="22"/>
                <w:szCs w:val="22"/>
              </w:rPr>
            </w:pPr>
          </w:p>
          <w:p w:rsidR="007D1FB0" w:rsidRPr="00A45BBF" w:rsidRDefault="007D1FB0" w:rsidP="0067296E">
            <w:pPr>
              <w:autoSpaceDE w:val="0"/>
              <w:autoSpaceDN w:val="0"/>
              <w:adjustRightInd w:val="0"/>
              <w:jc w:val="center"/>
              <w:rPr>
                <w:rFonts w:ascii="Times New Roman" w:hAnsi="Times New Roman"/>
                <w:sz w:val="22"/>
                <w:szCs w:val="22"/>
              </w:rPr>
            </w:pPr>
            <w:r w:rsidRPr="00A45BBF">
              <w:rPr>
                <w:rFonts w:ascii="Times New Roman" w:hAnsi="Times New Roman"/>
                <w:sz w:val="22"/>
                <w:szCs w:val="22"/>
              </w:rPr>
              <w:t>Итоговые показатели за 20</w:t>
            </w:r>
            <w:r w:rsidR="007D6F84" w:rsidRPr="00A45BBF">
              <w:rPr>
                <w:rFonts w:ascii="Times New Roman" w:hAnsi="Times New Roman"/>
                <w:sz w:val="22"/>
                <w:szCs w:val="22"/>
              </w:rPr>
              <w:t>20</w:t>
            </w:r>
            <w:r w:rsidRPr="00A45BBF">
              <w:rPr>
                <w:rFonts w:ascii="Times New Roman" w:hAnsi="Times New Roman"/>
                <w:sz w:val="22"/>
                <w:szCs w:val="22"/>
              </w:rPr>
              <w:t xml:space="preserve"> год</w:t>
            </w:r>
          </w:p>
          <w:p w:rsidR="007D1FB0" w:rsidRPr="00A45BBF" w:rsidRDefault="007D1FB0" w:rsidP="0067296E">
            <w:pPr>
              <w:autoSpaceDE w:val="0"/>
              <w:autoSpaceDN w:val="0"/>
              <w:adjustRightInd w:val="0"/>
              <w:jc w:val="center"/>
              <w:rPr>
                <w:rFonts w:ascii="Times New Roman" w:hAnsi="Times New Roman"/>
                <w:sz w:val="22"/>
                <w:szCs w:val="22"/>
              </w:rPr>
            </w:pPr>
          </w:p>
        </w:tc>
      </w:tr>
      <w:tr w:rsidR="00D939F4" w:rsidRPr="00A45BBF" w:rsidTr="00CC64CB">
        <w:trPr>
          <w:trHeight w:val="630"/>
        </w:trPr>
        <w:tc>
          <w:tcPr>
            <w:tcW w:w="709" w:type="dxa"/>
          </w:tcPr>
          <w:p w:rsidR="007D1FB0" w:rsidRPr="00A45BBF" w:rsidRDefault="007D1FB0" w:rsidP="0067296E">
            <w:pPr>
              <w:autoSpaceDE w:val="0"/>
              <w:autoSpaceDN w:val="0"/>
              <w:adjustRightInd w:val="0"/>
              <w:ind w:firstLine="29"/>
              <w:jc w:val="both"/>
              <w:rPr>
                <w:rFonts w:ascii="Times New Roman" w:hAnsi="Times New Roman"/>
                <w:sz w:val="22"/>
                <w:szCs w:val="22"/>
              </w:rPr>
            </w:pPr>
            <w:r w:rsidRPr="00A45BBF">
              <w:rPr>
                <w:rFonts w:ascii="Times New Roman" w:hAnsi="Times New Roman"/>
                <w:sz w:val="22"/>
                <w:szCs w:val="22"/>
              </w:rPr>
              <w:t>1</w:t>
            </w:r>
          </w:p>
        </w:tc>
        <w:tc>
          <w:tcPr>
            <w:tcW w:w="6237" w:type="dxa"/>
            <w:hideMark/>
          </w:tcPr>
          <w:p w:rsidR="007D1FB0" w:rsidRPr="00A45BBF" w:rsidRDefault="007D1FB0" w:rsidP="0067296E">
            <w:pPr>
              <w:autoSpaceDE w:val="0"/>
              <w:autoSpaceDN w:val="0"/>
              <w:adjustRightInd w:val="0"/>
              <w:ind w:hanging="26"/>
              <w:jc w:val="both"/>
              <w:rPr>
                <w:rFonts w:ascii="Times New Roman" w:hAnsi="Times New Roman"/>
                <w:sz w:val="22"/>
                <w:szCs w:val="22"/>
              </w:rPr>
            </w:pPr>
            <w:r w:rsidRPr="00A45BBF">
              <w:rPr>
                <w:rFonts w:ascii="Times New Roman" w:hAnsi="Times New Roman"/>
                <w:sz w:val="22"/>
                <w:szCs w:val="22"/>
              </w:rPr>
              <w:t>Общее количество проверок, проведенных в отношении малого предпринимательства</w:t>
            </w:r>
          </w:p>
        </w:tc>
        <w:tc>
          <w:tcPr>
            <w:tcW w:w="1560"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898</w:t>
            </w:r>
          </w:p>
        </w:tc>
        <w:tc>
          <w:tcPr>
            <w:tcW w:w="1417"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1268</w:t>
            </w:r>
          </w:p>
        </w:tc>
      </w:tr>
      <w:tr w:rsidR="00D939F4" w:rsidRPr="00A45BBF" w:rsidTr="00CC64CB">
        <w:trPr>
          <w:trHeight w:val="629"/>
        </w:trPr>
        <w:tc>
          <w:tcPr>
            <w:tcW w:w="709" w:type="dxa"/>
          </w:tcPr>
          <w:p w:rsidR="007D1FB0" w:rsidRPr="00A45BBF" w:rsidRDefault="007D1FB0" w:rsidP="0067296E">
            <w:pPr>
              <w:autoSpaceDE w:val="0"/>
              <w:autoSpaceDN w:val="0"/>
              <w:adjustRightInd w:val="0"/>
              <w:ind w:firstLine="29"/>
              <w:jc w:val="both"/>
              <w:rPr>
                <w:rFonts w:ascii="Times New Roman" w:hAnsi="Times New Roman"/>
                <w:sz w:val="22"/>
                <w:szCs w:val="22"/>
              </w:rPr>
            </w:pPr>
            <w:r w:rsidRPr="00A45BBF">
              <w:rPr>
                <w:rFonts w:ascii="Times New Roman" w:hAnsi="Times New Roman"/>
                <w:sz w:val="22"/>
                <w:szCs w:val="22"/>
              </w:rPr>
              <w:t>2</w:t>
            </w:r>
          </w:p>
        </w:tc>
        <w:tc>
          <w:tcPr>
            <w:tcW w:w="6237" w:type="dxa"/>
            <w:hideMark/>
          </w:tcPr>
          <w:p w:rsidR="007D1FB0" w:rsidRPr="00A45BBF" w:rsidRDefault="007D1FB0" w:rsidP="0067296E">
            <w:pPr>
              <w:autoSpaceDE w:val="0"/>
              <w:autoSpaceDN w:val="0"/>
              <w:adjustRightInd w:val="0"/>
              <w:ind w:hanging="26"/>
              <w:jc w:val="both"/>
              <w:rPr>
                <w:rFonts w:ascii="Times New Roman" w:hAnsi="Times New Roman"/>
                <w:sz w:val="22"/>
                <w:szCs w:val="22"/>
              </w:rPr>
            </w:pPr>
            <w:r w:rsidRPr="00A45BBF">
              <w:rPr>
                <w:rFonts w:ascii="Times New Roman" w:hAnsi="Times New Roman"/>
                <w:sz w:val="22"/>
                <w:szCs w:val="22"/>
              </w:rPr>
              <w:t>Общее количество внеплановых проверок (всего), в том числе по следующим основаниям:</w:t>
            </w:r>
          </w:p>
        </w:tc>
        <w:tc>
          <w:tcPr>
            <w:tcW w:w="1560"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680</w:t>
            </w:r>
          </w:p>
        </w:tc>
        <w:tc>
          <w:tcPr>
            <w:tcW w:w="1417"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1077</w:t>
            </w:r>
          </w:p>
        </w:tc>
      </w:tr>
      <w:tr w:rsidR="00D939F4" w:rsidRPr="00A45BBF" w:rsidTr="00CC64CB">
        <w:trPr>
          <w:trHeight w:val="553"/>
        </w:trPr>
        <w:tc>
          <w:tcPr>
            <w:tcW w:w="709" w:type="dxa"/>
          </w:tcPr>
          <w:p w:rsidR="007D1FB0" w:rsidRPr="00A45BBF" w:rsidRDefault="007D1FB0" w:rsidP="0067296E">
            <w:pPr>
              <w:autoSpaceDE w:val="0"/>
              <w:autoSpaceDN w:val="0"/>
              <w:adjustRightInd w:val="0"/>
              <w:ind w:firstLine="29"/>
              <w:jc w:val="both"/>
              <w:rPr>
                <w:rFonts w:ascii="Times New Roman" w:hAnsi="Times New Roman"/>
                <w:sz w:val="22"/>
                <w:szCs w:val="22"/>
              </w:rPr>
            </w:pPr>
            <w:r w:rsidRPr="00A45BBF">
              <w:rPr>
                <w:rFonts w:ascii="Times New Roman" w:hAnsi="Times New Roman"/>
                <w:sz w:val="22"/>
                <w:szCs w:val="22"/>
              </w:rPr>
              <w:t>2.1.</w:t>
            </w:r>
          </w:p>
        </w:tc>
        <w:tc>
          <w:tcPr>
            <w:tcW w:w="6237" w:type="dxa"/>
            <w:hideMark/>
          </w:tcPr>
          <w:p w:rsidR="007D1FB0" w:rsidRPr="00A45BBF" w:rsidRDefault="007D1FB0" w:rsidP="0067296E">
            <w:pPr>
              <w:autoSpaceDE w:val="0"/>
              <w:autoSpaceDN w:val="0"/>
              <w:adjustRightInd w:val="0"/>
              <w:ind w:hanging="26"/>
              <w:jc w:val="both"/>
              <w:rPr>
                <w:rFonts w:ascii="Times New Roman" w:hAnsi="Times New Roman"/>
                <w:sz w:val="22"/>
                <w:szCs w:val="22"/>
              </w:rPr>
            </w:pPr>
            <w:r w:rsidRPr="00A45BBF">
              <w:rPr>
                <w:rFonts w:ascii="Times New Roman" w:hAnsi="Times New Roman"/>
                <w:sz w:val="22"/>
                <w:szCs w:val="22"/>
              </w:rPr>
              <w:t>по контролю за исполнением предписаний, выданных по результатам проведенной ранее проверки</w:t>
            </w:r>
          </w:p>
        </w:tc>
        <w:tc>
          <w:tcPr>
            <w:tcW w:w="1560"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353</w:t>
            </w:r>
          </w:p>
        </w:tc>
        <w:tc>
          <w:tcPr>
            <w:tcW w:w="1417"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389</w:t>
            </w:r>
          </w:p>
        </w:tc>
      </w:tr>
      <w:tr w:rsidR="00D939F4" w:rsidRPr="00A45BBF" w:rsidTr="00CC64CB">
        <w:trPr>
          <w:trHeight w:val="1128"/>
        </w:trPr>
        <w:tc>
          <w:tcPr>
            <w:tcW w:w="709" w:type="dxa"/>
          </w:tcPr>
          <w:p w:rsidR="007D1FB0" w:rsidRPr="00A45BBF" w:rsidRDefault="007D1FB0" w:rsidP="0067296E">
            <w:pPr>
              <w:autoSpaceDE w:val="0"/>
              <w:autoSpaceDN w:val="0"/>
              <w:adjustRightInd w:val="0"/>
              <w:ind w:firstLine="29"/>
              <w:jc w:val="both"/>
              <w:rPr>
                <w:rFonts w:ascii="Times New Roman" w:hAnsi="Times New Roman"/>
                <w:sz w:val="22"/>
                <w:szCs w:val="22"/>
              </w:rPr>
            </w:pPr>
            <w:r w:rsidRPr="00A45BBF">
              <w:rPr>
                <w:rFonts w:ascii="Times New Roman" w:hAnsi="Times New Roman"/>
                <w:sz w:val="22"/>
                <w:szCs w:val="22"/>
              </w:rPr>
              <w:t>2.2.</w:t>
            </w:r>
          </w:p>
        </w:tc>
        <w:tc>
          <w:tcPr>
            <w:tcW w:w="6237" w:type="dxa"/>
            <w:hideMark/>
          </w:tcPr>
          <w:p w:rsidR="007D1FB0" w:rsidRPr="00A45BBF" w:rsidRDefault="007D1FB0" w:rsidP="0067296E">
            <w:pPr>
              <w:autoSpaceDE w:val="0"/>
              <w:autoSpaceDN w:val="0"/>
              <w:adjustRightInd w:val="0"/>
              <w:ind w:hanging="26"/>
              <w:jc w:val="both"/>
              <w:rPr>
                <w:rFonts w:ascii="Times New Roman" w:hAnsi="Times New Roman"/>
                <w:sz w:val="22"/>
                <w:szCs w:val="22"/>
              </w:rPr>
            </w:pPr>
            <w:r w:rsidRPr="00A45BBF">
              <w:rPr>
                <w:rFonts w:ascii="Times New Roman" w:hAnsi="Times New Roman"/>
                <w:sz w:val="22"/>
                <w:szCs w:val="22"/>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560"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310</w:t>
            </w:r>
          </w:p>
        </w:tc>
        <w:tc>
          <w:tcPr>
            <w:tcW w:w="1417"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573</w:t>
            </w:r>
          </w:p>
        </w:tc>
      </w:tr>
      <w:tr w:rsidR="00D939F4" w:rsidRPr="00A45BBF" w:rsidTr="00CC64CB">
        <w:trPr>
          <w:trHeight w:val="545"/>
        </w:trPr>
        <w:tc>
          <w:tcPr>
            <w:tcW w:w="709" w:type="dxa"/>
          </w:tcPr>
          <w:p w:rsidR="007D1FB0" w:rsidRPr="00A45BBF" w:rsidRDefault="007D1FB0" w:rsidP="001C2C8F">
            <w:pPr>
              <w:autoSpaceDE w:val="0"/>
              <w:autoSpaceDN w:val="0"/>
              <w:adjustRightInd w:val="0"/>
              <w:ind w:firstLine="29"/>
              <w:jc w:val="both"/>
              <w:rPr>
                <w:rFonts w:ascii="Times New Roman" w:hAnsi="Times New Roman"/>
                <w:sz w:val="22"/>
                <w:szCs w:val="22"/>
              </w:rPr>
            </w:pPr>
            <w:r w:rsidRPr="00A45BBF">
              <w:rPr>
                <w:rFonts w:ascii="Times New Roman" w:hAnsi="Times New Roman"/>
                <w:sz w:val="22"/>
                <w:szCs w:val="22"/>
              </w:rPr>
              <w:t>2.</w:t>
            </w:r>
            <w:r w:rsidR="001C2C8F" w:rsidRPr="00A45BBF">
              <w:rPr>
                <w:rFonts w:ascii="Times New Roman" w:hAnsi="Times New Roman"/>
                <w:sz w:val="22"/>
                <w:szCs w:val="22"/>
              </w:rPr>
              <w:t>2.1</w:t>
            </w:r>
          </w:p>
        </w:tc>
        <w:tc>
          <w:tcPr>
            <w:tcW w:w="6237" w:type="dxa"/>
            <w:hideMark/>
          </w:tcPr>
          <w:p w:rsidR="007D1FB0" w:rsidRPr="00A45BBF" w:rsidRDefault="007D1FB0" w:rsidP="0067296E">
            <w:pPr>
              <w:autoSpaceDE w:val="0"/>
              <w:autoSpaceDN w:val="0"/>
              <w:adjustRightInd w:val="0"/>
              <w:ind w:hanging="26"/>
              <w:jc w:val="both"/>
              <w:rPr>
                <w:rFonts w:ascii="Times New Roman" w:hAnsi="Times New Roman"/>
                <w:sz w:val="22"/>
                <w:szCs w:val="22"/>
              </w:rPr>
            </w:pPr>
            <w:r w:rsidRPr="00A45BBF">
              <w:rPr>
                <w:rFonts w:ascii="Times New Roman" w:hAnsi="Times New Roman"/>
                <w:sz w:val="22"/>
                <w:szCs w:val="22"/>
              </w:rPr>
              <w:t>о возникновении угрозы причинения вреда жизни, здоровью граждан</w:t>
            </w:r>
          </w:p>
        </w:tc>
        <w:tc>
          <w:tcPr>
            <w:tcW w:w="1560"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262</w:t>
            </w:r>
          </w:p>
        </w:tc>
        <w:tc>
          <w:tcPr>
            <w:tcW w:w="1417"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477</w:t>
            </w:r>
          </w:p>
        </w:tc>
      </w:tr>
      <w:tr w:rsidR="00D939F4" w:rsidRPr="00A45BBF" w:rsidTr="00CC64CB">
        <w:trPr>
          <w:trHeight w:val="269"/>
        </w:trPr>
        <w:tc>
          <w:tcPr>
            <w:tcW w:w="709" w:type="dxa"/>
          </w:tcPr>
          <w:p w:rsidR="007D1FB0" w:rsidRPr="00A45BBF" w:rsidRDefault="007D1FB0" w:rsidP="001C2C8F">
            <w:pPr>
              <w:autoSpaceDE w:val="0"/>
              <w:autoSpaceDN w:val="0"/>
              <w:adjustRightInd w:val="0"/>
              <w:ind w:firstLine="29"/>
              <w:jc w:val="both"/>
              <w:rPr>
                <w:rFonts w:ascii="Times New Roman" w:hAnsi="Times New Roman"/>
                <w:sz w:val="22"/>
                <w:szCs w:val="22"/>
              </w:rPr>
            </w:pPr>
            <w:r w:rsidRPr="00A45BBF">
              <w:rPr>
                <w:rFonts w:ascii="Times New Roman" w:hAnsi="Times New Roman"/>
                <w:sz w:val="22"/>
                <w:szCs w:val="22"/>
              </w:rPr>
              <w:t>2.</w:t>
            </w:r>
            <w:r w:rsidR="001C2C8F" w:rsidRPr="00A45BBF">
              <w:rPr>
                <w:rFonts w:ascii="Times New Roman" w:hAnsi="Times New Roman"/>
                <w:sz w:val="22"/>
                <w:szCs w:val="22"/>
              </w:rPr>
              <w:t>2.2</w:t>
            </w:r>
          </w:p>
        </w:tc>
        <w:tc>
          <w:tcPr>
            <w:tcW w:w="6237" w:type="dxa"/>
            <w:hideMark/>
          </w:tcPr>
          <w:p w:rsidR="007D1FB0" w:rsidRPr="00A45BBF" w:rsidRDefault="007D1FB0" w:rsidP="0067296E">
            <w:pPr>
              <w:autoSpaceDE w:val="0"/>
              <w:autoSpaceDN w:val="0"/>
              <w:adjustRightInd w:val="0"/>
              <w:ind w:hanging="26"/>
              <w:jc w:val="both"/>
              <w:rPr>
                <w:rFonts w:ascii="Times New Roman" w:hAnsi="Times New Roman"/>
                <w:sz w:val="22"/>
                <w:szCs w:val="22"/>
              </w:rPr>
            </w:pPr>
            <w:r w:rsidRPr="00A45BBF">
              <w:rPr>
                <w:rFonts w:ascii="Times New Roman" w:hAnsi="Times New Roman"/>
                <w:sz w:val="22"/>
                <w:szCs w:val="22"/>
              </w:rPr>
              <w:t>о причинении вреда жизни и здоровью граждан</w:t>
            </w:r>
          </w:p>
        </w:tc>
        <w:tc>
          <w:tcPr>
            <w:tcW w:w="1560"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48</w:t>
            </w:r>
          </w:p>
        </w:tc>
        <w:tc>
          <w:tcPr>
            <w:tcW w:w="1417"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96</w:t>
            </w:r>
          </w:p>
        </w:tc>
      </w:tr>
      <w:tr w:rsidR="00D939F4" w:rsidRPr="00A45BBF" w:rsidTr="00CC64CB">
        <w:trPr>
          <w:trHeight w:val="545"/>
        </w:trPr>
        <w:tc>
          <w:tcPr>
            <w:tcW w:w="709" w:type="dxa"/>
          </w:tcPr>
          <w:p w:rsidR="007D1FB0" w:rsidRPr="00A45BBF" w:rsidRDefault="007D1FB0" w:rsidP="001C2C8F">
            <w:pPr>
              <w:autoSpaceDE w:val="0"/>
              <w:autoSpaceDN w:val="0"/>
              <w:adjustRightInd w:val="0"/>
              <w:ind w:firstLine="29"/>
              <w:jc w:val="both"/>
              <w:rPr>
                <w:rFonts w:ascii="Times New Roman" w:hAnsi="Times New Roman"/>
                <w:sz w:val="22"/>
                <w:szCs w:val="22"/>
              </w:rPr>
            </w:pPr>
            <w:r w:rsidRPr="00A45BBF">
              <w:rPr>
                <w:rFonts w:ascii="Times New Roman" w:hAnsi="Times New Roman"/>
                <w:sz w:val="22"/>
                <w:szCs w:val="22"/>
              </w:rPr>
              <w:t>2.</w:t>
            </w:r>
            <w:r w:rsidR="001C2C8F" w:rsidRPr="00A45BBF">
              <w:rPr>
                <w:rFonts w:ascii="Times New Roman" w:hAnsi="Times New Roman"/>
                <w:sz w:val="22"/>
                <w:szCs w:val="22"/>
              </w:rPr>
              <w:t>2.3</w:t>
            </w:r>
          </w:p>
        </w:tc>
        <w:tc>
          <w:tcPr>
            <w:tcW w:w="6237" w:type="dxa"/>
            <w:hideMark/>
          </w:tcPr>
          <w:p w:rsidR="007D1FB0" w:rsidRPr="00A45BBF" w:rsidRDefault="007D1FB0" w:rsidP="0067296E">
            <w:pPr>
              <w:autoSpaceDE w:val="0"/>
              <w:autoSpaceDN w:val="0"/>
              <w:adjustRightInd w:val="0"/>
              <w:ind w:hanging="26"/>
              <w:jc w:val="both"/>
              <w:rPr>
                <w:rFonts w:ascii="Times New Roman" w:hAnsi="Times New Roman"/>
                <w:sz w:val="22"/>
                <w:szCs w:val="22"/>
              </w:rPr>
            </w:pPr>
            <w:r w:rsidRPr="00A45BBF">
              <w:rPr>
                <w:rFonts w:ascii="Times New Roman" w:hAnsi="Times New Roman"/>
                <w:sz w:val="22"/>
                <w:szCs w:val="22"/>
              </w:rPr>
              <w:t>на основании поручения Президента Российской Федерации, Правительства Российской Федерации</w:t>
            </w:r>
          </w:p>
        </w:tc>
        <w:tc>
          <w:tcPr>
            <w:tcW w:w="1560"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0</w:t>
            </w:r>
          </w:p>
        </w:tc>
        <w:tc>
          <w:tcPr>
            <w:tcW w:w="1417"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16</w:t>
            </w:r>
          </w:p>
        </w:tc>
      </w:tr>
      <w:tr w:rsidR="00D939F4" w:rsidRPr="00A45BBF" w:rsidTr="00CC64CB">
        <w:trPr>
          <w:trHeight w:val="253"/>
        </w:trPr>
        <w:tc>
          <w:tcPr>
            <w:tcW w:w="709" w:type="dxa"/>
          </w:tcPr>
          <w:p w:rsidR="007D1FB0" w:rsidRPr="00A45BBF" w:rsidRDefault="007D1FB0" w:rsidP="001C2C8F">
            <w:pPr>
              <w:autoSpaceDE w:val="0"/>
              <w:autoSpaceDN w:val="0"/>
              <w:adjustRightInd w:val="0"/>
              <w:ind w:firstLine="29"/>
              <w:jc w:val="both"/>
              <w:rPr>
                <w:rFonts w:ascii="Times New Roman" w:hAnsi="Times New Roman"/>
                <w:sz w:val="22"/>
                <w:szCs w:val="22"/>
              </w:rPr>
            </w:pPr>
            <w:r w:rsidRPr="00A45BBF">
              <w:rPr>
                <w:rFonts w:ascii="Times New Roman" w:hAnsi="Times New Roman"/>
                <w:sz w:val="22"/>
                <w:szCs w:val="22"/>
              </w:rPr>
              <w:t>2.</w:t>
            </w:r>
            <w:r w:rsidR="001C2C8F" w:rsidRPr="00A45BBF">
              <w:rPr>
                <w:rFonts w:ascii="Times New Roman" w:hAnsi="Times New Roman"/>
                <w:sz w:val="22"/>
                <w:szCs w:val="22"/>
              </w:rPr>
              <w:t>2.4</w:t>
            </w:r>
          </w:p>
        </w:tc>
        <w:tc>
          <w:tcPr>
            <w:tcW w:w="6237" w:type="dxa"/>
            <w:hideMark/>
          </w:tcPr>
          <w:p w:rsidR="007D1FB0" w:rsidRPr="00A45BBF" w:rsidRDefault="007D1FB0" w:rsidP="0067296E">
            <w:pPr>
              <w:autoSpaceDE w:val="0"/>
              <w:autoSpaceDN w:val="0"/>
              <w:adjustRightInd w:val="0"/>
              <w:ind w:hanging="26"/>
              <w:jc w:val="both"/>
              <w:rPr>
                <w:rFonts w:ascii="Times New Roman" w:hAnsi="Times New Roman"/>
                <w:sz w:val="22"/>
                <w:szCs w:val="22"/>
              </w:rPr>
            </w:pPr>
            <w:r w:rsidRPr="00A45BBF">
              <w:rPr>
                <w:rFonts w:ascii="Times New Roman" w:hAnsi="Times New Roman"/>
                <w:sz w:val="22"/>
                <w:szCs w:val="22"/>
              </w:rPr>
              <w:t>на основании требования органов прокуратуры</w:t>
            </w:r>
          </w:p>
        </w:tc>
        <w:tc>
          <w:tcPr>
            <w:tcW w:w="1560" w:type="dxa"/>
          </w:tcPr>
          <w:p w:rsidR="007D1FB0" w:rsidRPr="00A45BBF" w:rsidRDefault="00016DAA"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17</w:t>
            </w:r>
          </w:p>
        </w:tc>
        <w:tc>
          <w:tcPr>
            <w:tcW w:w="1417" w:type="dxa"/>
          </w:tcPr>
          <w:p w:rsidR="007D1FB0" w:rsidRPr="00A45BBF" w:rsidRDefault="009C281C"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99</w:t>
            </w:r>
          </w:p>
        </w:tc>
      </w:tr>
      <w:tr w:rsidR="00D939F4" w:rsidRPr="00A45BBF" w:rsidTr="00CC64CB">
        <w:trPr>
          <w:trHeight w:val="842"/>
        </w:trPr>
        <w:tc>
          <w:tcPr>
            <w:tcW w:w="709" w:type="dxa"/>
          </w:tcPr>
          <w:p w:rsidR="007D1FB0" w:rsidRPr="00A45BBF" w:rsidRDefault="007D1FB0" w:rsidP="0067296E">
            <w:pPr>
              <w:autoSpaceDE w:val="0"/>
              <w:autoSpaceDN w:val="0"/>
              <w:adjustRightInd w:val="0"/>
              <w:ind w:firstLine="29"/>
              <w:jc w:val="both"/>
              <w:rPr>
                <w:rFonts w:ascii="Times New Roman" w:hAnsi="Times New Roman"/>
                <w:sz w:val="22"/>
                <w:szCs w:val="22"/>
              </w:rPr>
            </w:pPr>
            <w:r w:rsidRPr="00A45BBF">
              <w:rPr>
                <w:rFonts w:ascii="Times New Roman" w:hAnsi="Times New Roman"/>
                <w:sz w:val="22"/>
                <w:szCs w:val="22"/>
              </w:rPr>
              <w:t>3.</w:t>
            </w:r>
          </w:p>
        </w:tc>
        <w:tc>
          <w:tcPr>
            <w:tcW w:w="6237" w:type="dxa"/>
            <w:hideMark/>
          </w:tcPr>
          <w:p w:rsidR="007D1FB0" w:rsidRPr="00A45BBF" w:rsidRDefault="007D1FB0" w:rsidP="0067296E">
            <w:pPr>
              <w:autoSpaceDE w:val="0"/>
              <w:autoSpaceDN w:val="0"/>
              <w:adjustRightInd w:val="0"/>
              <w:ind w:hanging="26"/>
              <w:jc w:val="both"/>
              <w:rPr>
                <w:rFonts w:ascii="Times New Roman" w:hAnsi="Times New Roman"/>
                <w:sz w:val="22"/>
                <w:szCs w:val="22"/>
              </w:rPr>
            </w:pPr>
            <w:r w:rsidRPr="00A45BBF">
              <w:rPr>
                <w:rFonts w:ascii="Times New Roman" w:hAnsi="Times New Roman"/>
                <w:sz w:val="22"/>
                <w:szCs w:val="22"/>
              </w:rPr>
              <w:t>Количество проверок, проведенных совместно с другими органами государственного контроля (надзора), муниципального контроля</w:t>
            </w:r>
          </w:p>
        </w:tc>
        <w:tc>
          <w:tcPr>
            <w:tcW w:w="1560" w:type="dxa"/>
          </w:tcPr>
          <w:p w:rsidR="007D1FB0" w:rsidRPr="00A45BBF" w:rsidRDefault="00016DAA"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143</w:t>
            </w:r>
          </w:p>
        </w:tc>
        <w:tc>
          <w:tcPr>
            <w:tcW w:w="1417" w:type="dxa"/>
          </w:tcPr>
          <w:p w:rsidR="007D1FB0" w:rsidRPr="00A45BBF" w:rsidRDefault="00016DAA" w:rsidP="0067296E">
            <w:pPr>
              <w:autoSpaceDE w:val="0"/>
              <w:autoSpaceDN w:val="0"/>
              <w:adjustRightInd w:val="0"/>
              <w:ind w:hanging="26"/>
              <w:jc w:val="center"/>
              <w:rPr>
                <w:rFonts w:ascii="Times New Roman" w:hAnsi="Times New Roman"/>
                <w:sz w:val="22"/>
                <w:szCs w:val="22"/>
              </w:rPr>
            </w:pPr>
            <w:r w:rsidRPr="00A45BBF">
              <w:rPr>
                <w:rFonts w:ascii="Times New Roman" w:hAnsi="Times New Roman"/>
                <w:sz w:val="22"/>
                <w:szCs w:val="22"/>
              </w:rPr>
              <w:t>278</w:t>
            </w:r>
          </w:p>
        </w:tc>
      </w:tr>
    </w:tbl>
    <w:p w:rsidR="001C2C8F" w:rsidRDefault="001C2C8F" w:rsidP="001C2C8F">
      <w:pPr>
        <w:pStyle w:val="a4"/>
        <w:autoSpaceDE w:val="0"/>
        <w:autoSpaceDN w:val="0"/>
        <w:adjustRightInd w:val="0"/>
        <w:spacing w:after="0" w:line="240" w:lineRule="auto"/>
        <w:ind w:left="709"/>
        <w:rPr>
          <w:rFonts w:ascii="Times New Roman" w:hAnsi="Times New Roman"/>
          <w:b/>
          <w:sz w:val="28"/>
          <w:szCs w:val="28"/>
        </w:rPr>
      </w:pPr>
    </w:p>
    <w:p w:rsidR="00B00F9D" w:rsidRDefault="00B00F9D" w:rsidP="001C2C8F">
      <w:pPr>
        <w:pStyle w:val="a4"/>
        <w:autoSpaceDE w:val="0"/>
        <w:autoSpaceDN w:val="0"/>
        <w:adjustRightInd w:val="0"/>
        <w:spacing w:after="0" w:line="240" w:lineRule="auto"/>
        <w:ind w:left="709"/>
        <w:rPr>
          <w:rFonts w:ascii="Times New Roman" w:hAnsi="Times New Roman"/>
          <w:b/>
          <w:sz w:val="28"/>
          <w:szCs w:val="28"/>
        </w:rPr>
      </w:pPr>
    </w:p>
    <w:p w:rsidR="00B00F9D" w:rsidRDefault="00B00F9D" w:rsidP="001C2C8F">
      <w:pPr>
        <w:pStyle w:val="a4"/>
        <w:autoSpaceDE w:val="0"/>
        <w:autoSpaceDN w:val="0"/>
        <w:adjustRightInd w:val="0"/>
        <w:spacing w:after="0" w:line="240" w:lineRule="auto"/>
        <w:ind w:left="709"/>
        <w:rPr>
          <w:rFonts w:ascii="Times New Roman" w:hAnsi="Times New Roman"/>
          <w:b/>
          <w:sz w:val="28"/>
          <w:szCs w:val="28"/>
        </w:rPr>
      </w:pPr>
    </w:p>
    <w:p w:rsidR="00B00F9D" w:rsidRPr="00A45BBF" w:rsidRDefault="00B00F9D" w:rsidP="001C2C8F">
      <w:pPr>
        <w:pStyle w:val="a4"/>
        <w:autoSpaceDE w:val="0"/>
        <w:autoSpaceDN w:val="0"/>
        <w:adjustRightInd w:val="0"/>
        <w:spacing w:after="0" w:line="240" w:lineRule="auto"/>
        <w:ind w:left="709"/>
        <w:rPr>
          <w:rFonts w:ascii="Times New Roman" w:hAnsi="Times New Roman"/>
          <w:b/>
          <w:sz w:val="28"/>
          <w:szCs w:val="28"/>
        </w:rPr>
      </w:pPr>
    </w:p>
    <w:p w:rsidR="00255261" w:rsidRPr="00A45BBF" w:rsidRDefault="00255261" w:rsidP="004C0F61">
      <w:pPr>
        <w:pStyle w:val="a4"/>
        <w:numPr>
          <w:ilvl w:val="0"/>
          <w:numId w:val="2"/>
        </w:numPr>
        <w:autoSpaceDE w:val="0"/>
        <w:autoSpaceDN w:val="0"/>
        <w:adjustRightInd w:val="0"/>
        <w:spacing w:after="0" w:line="240" w:lineRule="auto"/>
        <w:ind w:left="0" w:firstLine="709"/>
        <w:jc w:val="center"/>
        <w:rPr>
          <w:rFonts w:ascii="Times New Roman" w:hAnsi="Times New Roman"/>
          <w:b/>
          <w:sz w:val="28"/>
          <w:szCs w:val="28"/>
        </w:rPr>
      </w:pPr>
      <w:r w:rsidRPr="00A45BBF">
        <w:rPr>
          <w:rFonts w:ascii="Times New Roman" w:hAnsi="Times New Roman"/>
          <w:b/>
          <w:sz w:val="28"/>
          <w:szCs w:val="28"/>
        </w:rPr>
        <w:t>Действия органов государственного контроля (надзора) по пресечению нарушений обязательных требований и (или) устранению последствий таких нарушений</w:t>
      </w:r>
    </w:p>
    <w:p w:rsidR="00255261" w:rsidRPr="00A45BBF" w:rsidRDefault="00255261" w:rsidP="00940DE5">
      <w:pPr>
        <w:pStyle w:val="a4"/>
        <w:autoSpaceDE w:val="0"/>
        <w:autoSpaceDN w:val="0"/>
        <w:adjustRightInd w:val="0"/>
        <w:spacing w:after="0" w:line="240" w:lineRule="auto"/>
        <w:ind w:left="1495" w:firstLine="709"/>
        <w:jc w:val="center"/>
        <w:rPr>
          <w:rFonts w:ascii="Times New Roman" w:hAnsi="Times New Roman"/>
          <w:b/>
          <w:sz w:val="28"/>
          <w:szCs w:val="28"/>
        </w:rPr>
      </w:pPr>
    </w:p>
    <w:p w:rsidR="00255261" w:rsidRPr="00A45BBF" w:rsidRDefault="005C3AB7" w:rsidP="00940DE5">
      <w:pPr>
        <w:spacing w:after="0" w:line="240" w:lineRule="auto"/>
        <w:ind w:right="-1" w:firstLine="709"/>
        <w:jc w:val="both"/>
        <w:rPr>
          <w:rFonts w:ascii="Times New Roman" w:hAnsi="Times New Roman"/>
          <w:b/>
          <w:i/>
          <w:sz w:val="28"/>
          <w:szCs w:val="28"/>
        </w:rPr>
      </w:pPr>
      <w:r w:rsidRPr="00A45BBF">
        <w:rPr>
          <w:rFonts w:ascii="Times New Roman" w:hAnsi="Times New Roman"/>
          <w:b/>
          <w:i/>
          <w:sz w:val="28"/>
          <w:szCs w:val="28"/>
        </w:rPr>
        <w:t xml:space="preserve">а) </w:t>
      </w:r>
      <w:r w:rsidR="00255261" w:rsidRPr="00A45BBF">
        <w:rPr>
          <w:rFonts w:ascii="Times New Roman" w:hAnsi="Times New Roman"/>
          <w:b/>
          <w:i/>
          <w:sz w:val="28"/>
          <w:szCs w:val="28"/>
        </w:rPr>
        <w:t>Сведения о принятых органами государственного контроля (надзора) мерах реагирования по фактам выявленных нарушений, в том числе в</w:t>
      </w:r>
      <w:r w:rsidR="00C034CE" w:rsidRPr="00A45BBF">
        <w:rPr>
          <w:rFonts w:ascii="Times New Roman" w:hAnsi="Times New Roman"/>
          <w:b/>
          <w:i/>
          <w:sz w:val="28"/>
          <w:szCs w:val="28"/>
        </w:rPr>
        <w:t xml:space="preserve"> </w:t>
      </w:r>
      <w:r w:rsidR="00255261" w:rsidRPr="00A45BBF">
        <w:rPr>
          <w:rFonts w:ascii="Times New Roman" w:hAnsi="Times New Roman"/>
          <w:b/>
          <w:i/>
          <w:sz w:val="28"/>
          <w:szCs w:val="28"/>
        </w:rPr>
        <w:t>динамике (по полугодиям)</w:t>
      </w:r>
    </w:p>
    <w:p w:rsidR="00316912" w:rsidRPr="00A45BBF" w:rsidRDefault="00A15E7A" w:rsidP="00AC1164">
      <w:pPr>
        <w:spacing w:after="0" w:line="240" w:lineRule="auto"/>
        <w:ind w:firstLine="709"/>
        <w:jc w:val="both"/>
        <w:rPr>
          <w:rFonts w:ascii="Times New Roman" w:hAnsi="Times New Roman"/>
          <w:sz w:val="28"/>
          <w:szCs w:val="28"/>
        </w:rPr>
      </w:pPr>
      <w:r w:rsidRPr="00A45BBF">
        <w:rPr>
          <w:rFonts w:ascii="Times New Roman" w:hAnsi="Times New Roman"/>
          <w:sz w:val="28"/>
          <w:szCs w:val="28"/>
        </w:rPr>
        <w:t>По результатам 788 (за первое полугодие 2020 г. - 441) проверок возбуждены дела об административных правонарушениях. По результатам 708 (за первое полугодие 2020 г. - 409) проверок наложен</w:t>
      </w:r>
      <w:r w:rsidR="005E7202">
        <w:rPr>
          <w:rFonts w:ascii="Times New Roman" w:hAnsi="Times New Roman"/>
          <w:sz w:val="28"/>
          <w:szCs w:val="28"/>
        </w:rPr>
        <w:t>о</w:t>
      </w:r>
      <w:r w:rsidRPr="00A45BBF">
        <w:rPr>
          <w:rFonts w:ascii="Times New Roman" w:hAnsi="Times New Roman"/>
          <w:sz w:val="28"/>
          <w:szCs w:val="28"/>
        </w:rPr>
        <w:t xml:space="preserve"> 2919 административных наказани</w:t>
      </w:r>
      <w:r w:rsidR="005E7202">
        <w:rPr>
          <w:rFonts w:ascii="Times New Roman" w:hAnsi="Times New Roman"/>
          <w:sz w:val="28"/>
          <w:szCs w:val="28"/>
        </w:rPr>
        <w:t>я</w:t>
      </w:r>
      <w:r w:rsidRPr="00A45BBF">
        <w:rPr>
          <w:rFonts w:ascii="Times New Roman" w:hAnsi="Times New Roman"/>
          <w:sz w:val="28"/>
          <w:szCs w:val="28"/>
        </w:rPr>
        <w:t xml:space="preserve">. </w:t>
      </w:r>
      <w:r w:rsidR="00A24F2F" w:rsidRPr="00A45BBF">
        <w:rPr>
          <w:rFonts w:ascii="Times New Roman" w:hAnsi="Times New Roman"/>
          <w:sz w:val="28"/>
          <w:szCs w:val="28"/>
        </w:rPr>
        <w:t>По результатам судебных заседаний при</w:t>
      </w:r>
      <w:r w:rsidR="00AC1164" w:rsidRPr="00A45BBF">
        <w:rPr>
          <w:rFonts w:ascii="Times New Roman" w:hAnsi="Times New Roman"/>
          <w:sz w:val="28"/>
          <w:szCs w:val="28"/>
        </w:rPr>
        <w:t xml:space="preserve">няты административные наказания </w:t>
      </w:r>
      <w:r w:rsidR="00316912" w:rsidRPr="00A45BBF">
        <w:rPr>
          <w:rFonts w:ascii="Times New Roman" w:hAnsi="Times New Roman"/>
          <w:sz w:val="28"/>
          <w:szCs w:val="28"/>
        </w:rPr>
        <w:t xml:space="preserve">(таблица </w:t>
      </w:r>
      <w:r w:rsidR="00867BE5" w:rsidRPr="00A45BBF">
        <w:rPr>
          <w:rFonts w:ascii="Times New Roman" w:hAnsi="Times New Roman"/>
          <w:sz w:val="28"/>
          <w:szCs w:val="28"/>
        </w:rPr>
        <w:t>4</w:t>
      </w:r>
      <w:r w:rsidR="005771D8">
        <w:rPr>
          <w:rFonts w:ascii="Times New Roman" w:hAnsi="Times New Roman"/>
          <w:sz w:val="28"/>
          <w:szCs w:val="28"/>
        </w:rPr>
        <w:t>1</w:t>
      </w:r>
      <w:r w:rsidR="00316912" w:rsidRPr="00A45BBF">
        <w:rPr>
          <w:rFonts w:ascii="Times New Roman" w:hAnsi="Times New Roman"/>
          <w:sz w:val="28"/>
          <w:szCs w:val="28"/>
        </w:rPr>
        <w:t>):</w:t>
      </w:r>
    </w:p>
    <w:p w:rsidR="00544C76" w:rsidRPr="00A45BBF" w:rsidRDefault="00544C76" w:rsidP="00940DE5">
      <w:pPr>
        <w:spacing w:after="0" w:line="240" w:lineRule="auto"/>
        <w:ind w:firstLine="709"/>
        <w:rPr>
          <w:rFonts w:ascii="Times New Roman" w:hAnsi="Times New Roman"/>
          <w:i/>
          <w:sz w:val="28"/>
          <w:szCs w:val="28"/>
        </w:rPr>
      </w:pPr>
    </w:p>
    <w:p w:rsidR="00D30038" w:rsidRPr="00A45BBF" w:rsidRDefault="00D30038" w:rsidP="00276BF3">
      <w:pPr>
        <w:spacing w:after="0" w:line="240" w:lineRule="auto"/>
        <w:ind w:firstLine="567"/>
        <w:jc w:val="both"/>
        <w:rPr>
          <w:rFonts w:ascii="Times New Roman" w:eastAsiaTheme="minorHAnsi" w:hAnsi="Times New Roman" w:cstheme="minorBidi"/>
          <w:i/>
          <w:sz w:val="28"/>
          <w:szCs w:val="28"/>
        </w:rPr>
      </w:pPr>
      <w:r w:rsidRPr="00A45BBF">
        <w:rPr>
          <w:rFonts w:ascii="Times New Roman" w:hAnsi="Times New Roman"/>
          <w:i/>
          <w:sz w:val="28"/>
          <w:szCs w:val="28"/>
        </w:rPr>
        <w:t>Таблица</w:t>
      </w:r>
      <w:r w:rsidR="00CC7642" w:rsidRPr="00A45BBF">
        <w:rPr>
          <w:rFonts w:ascii="Times New Roman" w:hAnsi="Times New Roman"/>
          <w:i/>
          <w:sz w:val="28"/>
          <w:szCs w:val="28"/>
        </w:rPr>
        <w:t xml:space="preserve"> </w:t>
      </w:r>
      <w:r w:rsidR="00867BE5" w:rsidRPr="00A45BBF">
        <w:rPr>
          <w:rFonts w:ascii="Times New Roman" w:hAnsi="Times New Roman"/>
          <w:i/>
          <w:sz w:val="28"/>
          <w:szCs w:val="28"/>
        </w:rPr>
        <w:t>4</w:t>
      </w:r>
      <w:r w:rsidR="005771D8">
        <w:rPr>
          <w:rFonts w:ascii="Times New Roman" w:hAnsi="Times New Roman"/>
          <w:i/>
          <w:sz w:val="28"/>
          <w:szCs w:val="28"/>
        </w:rPr>
        <w:t>1</w:t>
      </w:r>
      <w:r w:rsidR="00FD64EB" w:rsidRPr="00A45BBF">
        <w:rPr>
          <w:rFonts w:ascii="Times New Roman" w:hAnsi="Times New Roman"/>
          <w:i/>
          <w:sz w:val="28"/>
          <w:szCs w:val="28"/>
        </w:rPr>
        <w:t xml:space="preserve">. </w:t>
      </w:r>
      <w:r w:rsidRPr="00A45BBF">
        <w:rPr>
          <w:rFonts w:ascii="Times New Roman" w:eastAsiaTheme="minorHAnsi" w:hAnsi="Times New Roman" w:cstheme="minorBidi"/>
          <w:i/>
          <w:sz w:val="28"/>
          <w:szCs w:val="28"/>
        </w:rPr>
        <w:t>Типы вынесенных административных наказаний в 201</w:t>
      </w:r>
      <w:r w:rsidR="00A15E7A" w:rsidRPr="00A45BBF">
        <w:rPr>
          <w:rFonts w:ascii="Times New Roman" w:eastAsiaTheme="minorHAnsi" w:hAnsi="Times New Roman" w:cstheme="minorBidi"/>
          <w:i/>
          <w:sz w:val="28"/>
          <w:szCs w:val="28"/>
        </w:rPr>
        <w:t>9</w:t>
      </w:r>
      <w:r w:rsidRPr="00A45BBF">
        <w:rPr>
          <w:rFonts w:ascii="Times New Roman" w:eastAsiaTheme="minorHAnsi" w:hAnsi="Times New Roman" w:cstheme="minorBidi"/>
          <w:i/>
          <w:sz w:val="28"/>
          <w:szCs w:val="28"/>
        </w:rPr>
        <w:t>-20</w:t>
      </w:r>
      <w:r w:rsidR="00A15E7A" w:rsidRPr="00A45BBF">
        <w:rPr>
          <w:rFonts w:ascii="Times New Roman" w:eastAsiaTheme="minorHAnsi" w:hAnsi="Times New Roman" w:cstheme="minorBidi"/>
          <w:i/>
          <w:sz w:val="28"/>
          <w:szCs w:val="28"/>
        </w:rPr>
        <w:t>20</w:t>
      </w:r>
      <w:r w:rsidRPr="00A45BBF">
        <w:rPr>
          <w:rFonts w:ascii="Times New Roman" w:eastAsiaTheme="minorHAnsi" w:hAnsi="Times New Roman" w:cstheme="minorBidi"/>
          <w:i/>
          <w:sz w:val="28"/>
          <w:szCs w:val="28"/>
        </w:rPr>
        <w:t xml:space="preserve"> гг.</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850"/>
        <w:gridCol w:w="992"/>
        <w:gridCol w:w="993"/>
        <w:gridCol w:w="850"/>
        <w:gridCol w:w="992"/>
        <w:gridCol w:w="851"/>
        <w:gridCol w:w="850"/>
        <w:gridCol w:w="993"/>
        <w:gridCol w:w="1134"/>
      </w:tblGrid>
      <w:tr w:rsidR="00A15E7A" w:rsidRPr="00A45BBF" w:rsidTr="002120D1">
        <w:tc>
          <w:tcPr>
            <w:tcW w:w="1589" w:type="dxa"/>
            <w:vMerge w:val="restart"/>
            <w:shd w:val="clear" w:color="auto" w:fill="auto"/>
          </w:tcPr>
          <w:p w:rsidR="00A15E7A" w:rsidRPr="00A45BBF" w:rsidRDefault="00A15E7A" w:rsidP="00A15E7A">
            <w:pPr>
              <w:autoSpaceDE w:val="0"/>
              <w:autoSpaceDN w:val="0"/>
              <w:adjustRightInd w:val="0"/>
              <w:spacing w:after="0" w:line="240" w:lineRule="auto"/>
              <w:contextualSpacing/>
              <w:outlineLvl w:val="1"/>
              <w:rPr>
                <w:rFonts w:ascii="Times New Roman" w:hAnsi="Times New Roman"/>
                <w:i/>
                <w:sz w:val="21"/>
                <w:szCs w:val="21"/>
              </w:rPr>
            </w:pPr>
            <w:r w:rsidRPr="00A45BBF">
              <w:rPr>
                <w:rFonts w:ascii="Times New Roman" w:hAnsi="Times New Roman"/>
                <w:sz w:val="21"/>
                <w:szCs w:val="21"/>
              </w:rPr>
              <w:t>Тип администра-тивного наказания</w:t>
            </w:r>
          </w:p>
        </w:tc>
        <w:tc>
          <w:tcPr>
            <w:tcW w:w="2835" w:type="dxa"/>
            <w:gridSpan w:val="3"/>
            <w:shd w:val="clear" w:color="auto" w:fill="auto"/>
          </w:tcPr>
          <w:p w:rsidR="00A15E7A" w:rsidRPr="00A45BBF" w:rsidRDefault="00A15E7A" w:rsidP="00A15E7A">
            <w:pPr>
              <w:autoSpaceDE w:val="0"/>
              <w:autoSpaceDN w:val="0"/>
              <w:adjustRightInd w:val="0"/>
              <w:spacing w:line="240" w:lineRule="auto"/>
              <w:ind w:left="720" w:hanging="281"/>
              <w:contextualSpacing/>
              <w:outlineLvl w:val="1"/>
              <w:rPr>
                <w:rFonts w:ascii="Times New Roman" w:hAnsi="Times New Roman"/>
                <w:sz w:val="21"/>
                <w:szCs w:val="21"/>
              </w:rPr>
            </w:pPr>
            <w:r w:rsidRPr="00A45BBF">
              <w:rPr>
                <w:rFonts w:ascii="Times New Roman" w:hAnsi="Times New Roman"/>
                <w:sz w:val="21"/>
                <w:szCs w:val="21"/>
              </w:rPr>
              <w:t>Общее количество</w:t>
            </w:r>
          </w:p>
        </w:tc>
        <w:tc>
          <w:tcPr>
            <w:tcW w:w="2693" w:type="dxa"/>
            <w:gridSpan w:val="3"/>
            <w:shd w:val="clear" w:color="auto" w:fill="auto"/>
          </w:tcPr>
          <w:p w:rsidR="00A15E7A" w:rsidRPr="00A45BBF" w:rsidRDefault="00A15E7A" w:rsidP="00A15E7A">
            <w:pPr>
              <w:autoSpaceDE w:val="0"/>
              <w:autoSpaceDN w:val="0"/>
              <w:adjustRightInd w:val="0"/>
              <w:spacing w:line="240" w:lineRule="auto"/>
              <w:ind w:firstLine="34"/>
              <w:contextualSpacing/>
              <w:outlineLvl w:val="1"/>
              <w:rPr>
                <w:rFonts w:ascii="Times New Roman" w:hAnsi="Times New Roman"/>
                <w:sz w:val="21"/>
                <w:szCs w:val="21"/>
              </w:rPr>
            </w:pPr>
            <w:r w:rsidRPr="00A45BBF">
              <w:rPr>
                <w:rFonts w:ascii="Times New Roman" w:hAnsi="Times New Roman"/>
                <w:sz w:val="21"/>
                <w:szCs w:val="21"/>
              </w:rPr>
              <w:t>Плановые проверки</w:t>
            </w:r>
          </w:p>
        </w:tc>
        <w:tc>
          <w:tcPr>
            <w:tcW w:w="2977" w:type="dxa"/>
            <w:gridSpan w:val="3"/>
            <w:shd w:val="clear" w:color="auto" w:fill="auto"/>
          </w:tcPr>
          <w:p w:rsidR="00A15E7A" w:rsidRPr="00A45BBF" w:rsidRDefault="00A15E7A" w:rsidP="00A15E7A">
            <w:pPr>
              <w:autoSpaceDE w:val="0"/>
              <w:autoSpaceDN w:val="0"/>
              <w:adjustRightInd w:val="0"/>
              <w:spacing w:line="240" w:lineRule="auto"/>
              <w:ind w:firstLine="34"/>
              <w:contextualSpacing/>
              <w:outlineLvl w:val="1"/>
              <w:rPr>
                <w:rFonts w:ascii="Times New Roman" w:hAnsi="Times New Roman"/>
                <w:sz w:val="21"/>
                <w:szCs w:val="21"/>
              </w:rPr>
            </w:pPr>
            <w:r w:rsidRPr="00A45BBF">
              <w:rPr>
                <w:rFonts w:ascii="Times New Roman" w:hAnsi="Times New Roman"/>
                <w:sz w:val="21"/>
                <w:szCs w:val="21"/>
              </w:rPr>
              <w:t>Внеплановые проверки</w:t>
            </w:r>
          </w:p>
        </w:tc>
      </w:tr>
      <w:tr w:rsidR="00A15E7A" w:rsidRPr="00A45BBF" w:rsidTr="002120D1">
        <w:tc>
          <w:tcPr>
            <w:tcW w:w="1589" w:type="dxa"/>
            <w:vMerge/>
            <w:shd w:val="clear" w:color="auto" w:fill="auto"/>
          </w:tcPr>
          <w:p w:rsidR="00A15E7A" w:rsidRPr="00A45BBF" w:rsidRDefault="00A15E7A" w:rsidP="00A15E7A">
            <w:pPr>
              <w:autoSpaceDE w:val="0"/>
              <w:autoSpaceDN w:val="0"/>
              <w:adjustRightInd w:val="0"/>
              <w:spacing w:after="0" w:line="240" w:lineRule="auto"/>
              <w:contextualSpacing/>
              <w:outlineLvl w:val="1"/>
              <w:rPr>
                <w:rFonts w:ascii="Times New Roman" w:hAnsi="Times New Roman"/>
                <w:i/>
                <w:sz w:val="21"/>
                <w:szCs w:val="21"/>
              </w:rPr>
            </w:pPr>
          </w:p>
        </w:tc>
        <w:tc>
          <w:tcPr>
            <w:tcW w:w="850" w:type="dxa"/>
            <w:shd w:val="clear" w:color="auto" w:fill="auto"/>
          </w:tcPr>
          <w:p w:rsidR="00A15E7A" w:rsidRPr="00A45BBF" w:rsidRDefault="00A15E7A" w:rsidP="00A15E7A">
            <w:pPr>
              <w:autoSpaceDE w:val="0"/>
              <w:autoSpaceDN w:val="0"/>
              <w:adjustRightInd w:val="0"/>
              <w:spacing w:after="0" w:line="240" w:lineRule="auto"/>
              <w:contextualSpacing/>
              <w:outlineLvl w:val="1"/>
              <w:rPr>
                <w:rFonts w:ascii="Times New Roman" w:hAnsi="Times New Roman"/>
                <w:sz w:val="21"/>
                <w:szCs w:val="21"/>
              </w:rPr>
            </w:pPr>
            <w:r w:rsidRPr="00A45BBF">
              <w:rPr>
                <w:rFonts w:ascii="Times New Roman" w:hAnsi="Times New Roman"/>
                <w:sz w:val="21"/>
                <w:szCs w:val="21"/>
              </w:rPr>
              <w:t>2019 г.</w:t>
            </w:r>
          </w:p>
        </w:tc>
        <w:tc>
          <w:tcPr>
            <w:tcW w:w="992" w:type="dxa"/>
            <w:shd w:val="clear" w:color="auto" w:fill="auto"/>
          </w:tcPr>
          <w:p w:rsidR="00A15E7A" w:rsidRPr="00A45BBF" w:rsidRDefault="00A15E7A" w:rsidP="00A15E7A">
            <w:pPr>
              <w:autoSpaceDE w:val="0"/>
              <w:autoSpaceDN w:val="0"/>
              <w:adjustRightInd w:val="0"/>
              <w:spacing w:after="0" w:line="240" w:lineRule="auto"/>
              <w:contextualSpacing/>
              <w:outlineLvl w:val="1"/>
              <w:rPr>
                <w:rFonts w:ascii="Times New Roman" w:hAnsi="Times New Roman"/>
                <w:sz w:val="21"/>
                <w:szCs w:val="21"/>
              </w:rPr>
            </w:pPr>
            <w:r w:rsidRPr="00A45BBF">
              <w:rPr>
                <w:rFonts w:ascii="Times New Roman" w:hAnsi="Times New Roman"/>
                <w:sz w:val="21"/>
                <w:szCs w:val="21"/>
              </w:rPr>
              <w:t xml:space="preserve">1 полу-годие </w:t>
            </w:r>
          </w:p>
          <w:p w:rsidR="00A15E7A" w:rsidRPr="00A45BBF" w:rsidRDefault="00A15E7A" w:rsidP="00A15E7A">
            <w:pPr>
              <w:autoSpaceDE w:val="0"/>
              <w:autoSpaceDN w:val="0"/>
              <w:adjustRightInd w:val="0"/>
              <w:spacing w:after="0" w:line="240" w:lineRule="auto"/>
              <w:contextualSpacing/>
              <w:outlineLvl w:val="1"/>
              <w:rPr>
                <w:rFonts w:ascii="Times New Roman" w:hAnsi="Times New Roman"/>
                <w:sz w:val="21"/>
                <w:szCs w:val="21"/>
              </w:rPr>
            </w:pPr>
            <w:r w:rsidRPr="00A45BBF">
              <w:rPr>
                <w:rFonts w:ascii="Times New Roman" w:hAnsi="Times New Roman"/>
                <w:sz w:val="21"/>
                <w:szCs w:val="21"/>
              </w:rPr>
              <w:t>2020 г.</w:t>
            </w:r>
          </w:p>
        </w:tc>
        <w:tc>
          <w:tcPr>
            <w:tcW w:w="993" w:type="dxa"/>
            <w:shd w:val="clear" w:color="auto" w:fill="auto"/>
          </w:tcPr>
          <w:p w:rsidR="00A15E7A" w:rsidRPr="00A45BBF" w:rsidRDefault="00A15E7A" w:rsidP="00A15E7A">
            <w:pPr>
              <w:autoSpaceDE w:val="0"/>
              <w:autoSpaceDN w:val="0"/>
              <w:adjustRightInd w:val="0"/>
              <w:spacing w:after="0" w:line="240" w:lineRule="auto"/>
              <w:contextualSpacing/>
              <w:outlineLvl w:val="1"/>
              <w:rPr>
                <w:rFonts w:ascii="Times New Roman" w:hAnsi="Times New Roman"/>
                <w:sz w:val="21"/>
                <w:szCs w:val="21"/>
              </w:rPr>
            </w:pPr>
            <w:r w:rsidRPr="00A45BBF">
              <w:rPr>
                <w:rFonts w:ascii="Times New Roman" w:hAnsi="Times New Roman"/>
                <w:sz w:val="21"/>
                <w:szCs w:val="21"/>
              </w:rPr>
              <w:t>2 полу-годие 2020 г.</w:t>
            </w:r>
          </w:p>
        </w:tc>
        <w:tc>
          <w:tcPr>
            <w:tcW w:w="850" w:type="dxa"/>
            <w:shd w:val="clear" w:color="auto" w:fill="auto"/>
          </w:tcPr>
          <w:p w:rsidR="00A15E7A" w:rsidRPr="00A45BBF" w:rsidRDefault="00A15E7A" w:rsidP="00A15E7A">
            <w:pPr>
              <w:autoSpaceDE w:val="0"/>
              <w:autoSpaceDN w:val="0"/>
              <w:adjustRightInd w:val="0"/>
              <w:spacing w:after="0" w:line="240" w:lineRule="auto"/>
              <w:contextualSpacing/>
              <w:outlineLvl w:val="1"/>
              <w:rPr>
                <w:rFonts w:ascii="Times New Roman" w:hAnsi="Times New Roman"/>
                <w:sz w:val="21"/>
                <w:szCs w:val="21"/>
              </w:rPr>
            </w:pPr>
            <w:r w:rsidRPr="00A45BBF">
              <w:rPr>
                <w:rFonts w:ascii="Times New Roman" w:hAnsi="Times New Roman"/>
                <w:sz w:val="21"/>
                <w:szCs w:val="21"/>
              </w:rPr>
              <w:t>2019г.</w:t>
            </w:r>
          </w:p>
        </w:tc>
        <w:tc>
          <w:tcPr>
            <w:tcW w:w="992" w:type="dxa"/>
            <w:shd w:val="clear" w:color="auto" w:fill="auto"/>
          </w:tcPr>
          <w:p w:rsidR="00A15E7A" w:rsidRPr="00A45BBF" w:rsidRDefault="00A15E7A" w:rsidP="00A15E7A">
            <w:pPr>
              <w:autoSpaceDE w:val="0"/>
              <w:autoSpaceDN w:val="0"/>
              <w:adjustRightInd w:val="0"/>
              <w:spacing w:after="0" w:line="240" w:lineRule="auto"/>
              <w:contextualSpacing/>
              <w:outlineLvl w:val="1"/>
              <w:rPr>
                <w:rFonts w:ascii="Times New Roman" w:hAnsi="Times New Roman"/>
                <w:sz w:val="21"/>
                <w:szCs w:val="21"/>
              </w:rPr>
            </w:pPr>
            <w:r w:rsidRPr="00A45BBF">
              <w:rPr>
                <w:rFonts w:ascii="Times New Roman" w:hAnsi="Times New Roman"/>
                <w:sz w:val="21"/>
                <w:szCs w:val="21"/>
              </w:rPr>
              <w:t>1 полу-годие 2020 г.</w:t>
            </w:r>
          </w:p>
        </w:tc>
        <w:tc>
          <w:tcPr>
            <w:tcW w:w="851" w:type="dxa"/>
            <w:shd w:val="clear" w:color="auto" w:fill="auto"/>
          </w:tcPr>
          <w:p w:rsidR="00A15E7A" w:rsidRPr="00A45BBF" w:rsidRDefault="00A15E7A" w:rsidP="00A15E7A">
            <w:pPr>
              <w:autoSpaceDE w:val="0"/>
              <w:autoSpaceDN w:val="0"/>
              <w:adjustRightInd w:val="0"/>
              <w:spacing w:after="0" w:line="240" w:lineRule="auto"/>
              <w:contextualSpacing/>
              <w:outlineLvl w:val="1"/>
              <w:rPr>
                <w:rFonts w:ascii="Times New Roman" w:hAnsi="Times New Roman"/>
                <w:sz w:val="21"/>
                <w:szCs w:val="21"/>
              </w:rPr>
            </w:pPr>
            <w:r w:rsidRPr="00A45BBF">
              <w:rPr>
                <w:rFonts w:ascii="Times New Roman" w:hAnsi="Times New Roman"/>
                <w:sz w:val="21"/>
                <w:szCs w:val="21"/>
              </w:rPr>
              <w:t>2 полу- годие 2020 г.</w:t>
            </w:r>
          </w:p>
        </w:tc>
        <w:tc>
          <w:tcPr>
            <w:tcW w:w="850" w:type="dxa"/>
            <w:shd w:val="clear" w:color="auto" w:fill="auto"/>
          </w:tcPr>
          <w:p w:rsidR="00A15E7A" w:rsidRPr="00A45BBF" w:rsidRDefault="00A15E7A" w:rsidP="00A15E7A">
            <w:pPr>
              <w:autoSpaceDE w:val="0"/>
              <w:autoSpaceDN w:val="0"/>
              <w:adjustRightInd w:val="0"/>
              <w:spacing w:after="0" w:line="240" w:lineRule="auto"/>
              <w:contextualSpacing/>
              <w:outlineLvl w:val="1"/>
              <w:rPr>
                <w:rFonts w:ascii="Times New Roman" w:hAnsi="Times New Roman"/>
                <w:sz w:val="21"/>
                <w:szCs w:val="21"/>
              </w:rPr>
            </w:pPr>
            <w:r w:rsidRPr="00A45BBF">
              <w:rPr>
                <w:rFonts w:ascii="Times New Roman" w:hAnsi="Times New Roman"/>
                <w:sz w:val="21"/>
                <w:szCs w:val="21"/>
              </w:rPr>
              <w:t>2019 г.</w:t>
            </w:r>
          </w:p>
        </w:tc>
        <w:tc>
          <w:tcPr>
            <w:tcW w:w="993" w:type="dxa"/>
            <w:shd w:val="clear" w:color="auto" w:fill="auto"/>
          </w:tcPr>
          <w:p w:rsidR="00A15E7A" w:rsidRPr="00A45BBF" w:rsidRDefault="00A15E7A" w:rsidP="00A15E7A">
            <w:pPr>
              <w:autoSpaceDE w:val="0"/>
              <w:autoSpaceDN w:val="0"/>
              <w:adjustRightInd w:val="0"/>
              <w:spacing w:after="0" w:line="240" w:lineRule="auto"/>
              <w:contextualSpacing/>
              <w:outlineLvl w:val="1"/>
              <w:rPr>
                <w:rFonts w:ascii="Times New Roman" w:hAnsi="Times New Roman"/>
                <w:sz w:val="21"/>
                <w:szCs w:val="21"/>
              </w:rPr>
            </w:pPr>
            <w:r w:rsidRPr="00A45BBF">
              <w:rPr>
                <w:rFonts w:ascii="Times New Roman" w:hAnsi="Times New Roman"/>
                <w:sz w:val="21"/>
                <w:szCs w:val="21"/>
              </w:rPr>
              <w:t>1 полу-годие 2020 г.</w:t>
            </w:r>
          </w:p>
        </w:tc>
        <w:tc>
          <w:tcPr>
            <w:tcW w:w="1134" w:type="dxa"/>
            <w:shd w:val="clear" w:color="auto" w:fill="auto"/>
          </w:tcPr>
          <w:p w:rsidR="00A15E7A" w:rsidRPr="00A45BBF" w:rsidRDefault="00A15E7A" w:rsidP="00A15E7A">
            <w:pPr>
              <w:autoSpaceDE w:val="0"/>
              <w:autoSpaceDN w:val="0"/>
              <w:adjustRightInd w:val="0"/>
              <w:spacing w:after="0" w:line="240" w:lineRule="auto"/>
              <w:contextualSpacing/>
              <w:outlineLvl w:val="1"/>
              <w:rPr>
                <w:rFonts w:ascii="Times New Roman" w:hAnsi="Times New Roman"/>
                <w:sz w:val="21"/>
                <w:szCs w:val="21"/>
              </w:rPr>
            </w:pPr>
            <w:r w:rsidRPr="00A45BBF">
              <w:rPr>
                <w:rFonts w:ascii="Times New Roman" w:hAnsi="Times New Roman"/>
                <w:sz w:val="21"/>
                <w:szCs w:val="21"/>
              </w:rPr>
              <w:t>2  полу-</w:t>
            </w:r>
          </w:p>
          <w:p w:rsidR="00A15E7A" w:rsidRPr="00A45BBF" w:rsidRDefault="00A15E7A" w:rsidP="00A15E7A">
            <w:pPr>
              <w:autoSpaceDE w:val="0"/>
              <w:autoSpaceDN w:val="0"/>
              <w:adjustRightInd w:val="0"/>
              <w:spacing w:after="0" w:line="240" w:lineRule="auto"/>
              <w:contextualSpacing/>
              <w:outlineLvl w:val="1"/>
              <w:rPr>
                <w:rFonts w:ascii="Times New Roman" w:hAnsi="Times New Roman"/>
                <w:sz w:val="21"/>
                <w:szCs w:val="21"/>
              </w:rPr>
            </w:pPr>
            <w:r w:rsidRPr="00A45BBF">
              <w:rPr>
                <w:rFonts w:ascii="Times New Roman" w:hAnsi="Times New Roman"/>
                <w:sz w:val="21"/>
                <w:szCs w:val="21"/>
              </w:rPr>
              <w:t xml:space="preserve">годие </w:t>
            </w:r>
          </w:p>
          <w:p w:rsidR="00A15E7A" w:rsidRPr="00A45BBF" w:rsidRDefault="00A15E7A" w:rsidP="00A15E7A">
            <w:pPr>
              <w:autoSpaceDE w:val="0"/>
              <w:autoSpaceDN w:val="0"/>
              <w:adjustRightInd w:val="0"/>
              <w:spacing w:after="0" w:line="240" w:lineRule="auto"/>
              <w:contextualSpacing/>
              <w:outlineLvl w:val="1"/>
              <w:rPr>
                <w:rFonts w:ascii="Times New Roman" w:hAnsi="Times New Roman"/>
                <w:sz w:val="21"/>
                <w:szCs w:val="21"/>
              </w:rPr>
            </w:pPr>
            <w:r w:rsidRPr="00A45BBF">
              <w:rPr>
                <w:rFonts w:ascii="Times New Roman" w:hAnsi="Times New Roman"/>
                <w:sz w:val="21"/>
                <w:szCs w:val="21"/>
              </w:rPr>
              <w:t>2020 г.</w:t>
            </w:r>
          </w:p>
        </w:tc>
      </w:tr>
      <w:tr w:rsidR="00A15E7A" w:rsidRPr="00A45BBF" w:rsidTr="002120D1">
        <w:trPr>
          <w:trHeight w:val="409"/>
        </w:trPr>
        <w:tc>
          <w:tcPr>
            <w:tcW w:w="1589" w:type="dxa"/>
            <w:shd w:val="clear" w:color="auto" w:fill="auto"/>
          </w:tcPr>
          <w:p w:rsidR="00A15E7A" w:rsidRPr="00A45BBF" w:rsidRDefault="00A15E7A" w:rsidP="00A15E7A">
            <w:pPr>
              <w:autoSpaceDE w:val="0"/>
              <w:autoSpaceDN w:val="0"/>
              <w:adjustRightInd w:val="0"/>
              <w:spacing w:line="240" w:lineRule="auto"/>
              <w:contextualSpacing/>
              <w:outlineLvl w:val="1"/>
              <w:rPr>
                <w:rFonts w:ascii="Times New Roman" w:hAnsi="Times New Roman"/>
                <w:sz w:val="21"/>
                <w:szCs w:val="21"/>
              </w:rPr>
            </w:pPr>
            <w:r w:rsidRPr="00A45BBF">
              <w:rPr>
                <w:rFonts w:ascii="Times New Roman" w:hAnsi="Times New Roman"/>
                <w:sz w:val="21"/>
                <w:szCs w:val="21"/>
              </w:rPr>
              <w:t>Предупрежде-ние</w:t>
            </w:r>
          </w:p>
        </w:tc>
        <w:tc>
          <w:tcPr>
            <w:tcW w:w="850"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701</w:t>
            </w:r>
          </w:p>
        </w:tc>
        <w:tc>
          <w:tcPr>
            <w:tcW w:w="992"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316</w:t>
            </w:r>
          </w:p>
        </w:tc>
        <w:tc>
          <w:tcPr>
            <w:tcW w:w="993"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565</w:t>
            </w:r>
          </w:p>
        </w:tc>
        <w:tc>
          <w:tcPr>
            <w:tcW w:w="850"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327</w:t>
            </w:r>
          </w:p>
        </w:tc>
        <w:tc>
          <w:tcPr>
            <w:tcW w:w="992"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75</w:t>
            </w:r>
          </w:p>
        </w:tc>
        <w:tc>
          <w:tcPr>
            <w:tcW w:w="851"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78</w:t>
            </w:r>
          </w:p>
        </w:tc>
        <w:tc>
          <w:tcPr>
            <w:tcW w:w="850"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374</w:t>
            </w:r>
          </w:p>
        </w:tc>
        <w:tc>
          <w:tcPr>
            <w:tcW w:w="993"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241</w:t>
            </w:r>
          </w:p>
        </w:tc>
        <w:tc>
          <w:tcPr>
            <w:tcW w:w="1134"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487</w:t>
            </w:r>
          </w:p>
        </w:tc>
      </w:tr>
      <w:tr w:rsidR="00A15E7A" w:rsidRPr="00A45BBF" w:rsidTr="002120D1">
        <w:trPr>
          <w:trHeight w:val="678"/>
        </w:trPr>
        <w:tc>
          <w:tcPr>
            <w:tcW w:w="1589" w:type="dxa"/>
            <w:shd w:val="clear" w:color="auto" w:fill="auto"/>
          </w:tcPr>
          <w:p w:rsidR="00A15E7A" w:rsidRPr="00A45BBF" w:rsidRDefault="00A15E7A" w:rsidP="00A15E7A">
            <w:pPr>
              <w:autoSpaceDE w:val="0"/>
              <w:autoSpaceDN w:val="0"/>
              <w:adjustRightInd w:val="0"/>
              <w:spacing w:line="240" w:lineRule="auto"/>
              <w:contextualSpacing/>
              <w:outlineLvl w:val="1"/>
              <w:rPr>
                <w:rFonts w:ascii="Times New Roman" w:hAnsi="Times New Roman"/>
                <w:sz w:val="21"/>
                <w:szCs w:val="21"/>
              </w:rPr>
            </w:pPr>
            <w:r w:rsidRPr="00A45BBF">
              <w:rPr>
                <w:rFonts w:ascii="Times New Roman" w:hAnsi="Times New Roman"/>
                <w:sz w:val="21"/>
                <w:szCs w:val="21"/>
              </w:rPr>
              <w:t>Администра-тивный штраф</w:t>
            </w:r>
          </w:p>
        </w:tc>
        <w:tc>
          <w:tcPr>
            <w:tcW w:w="850"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5010</w:t>
            </w:r>
          </w:p>
        </w:tc>
        <w:tc>
          <w:tcPr>
            <w:tcW w:w="992"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1286</w:t>
            </w:r>
          </w:p>
        </w:tc>
        <w:tc>
          <w:tcPr>
            <w:tcW w:w="993"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2344</w:t>
            </w:r>
          </w:p>
        </w:tc>
        <w:tc>
          <w:tcPr>
            <w:tcW w:w="850"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1879</w:t>
            </w:r>
          </w:p>
        </w:tc>
        <w:tc>
          <w:tcPr>
            <w:tcW w:w="992"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421</w:t>
            </w:r>
          </w:p>
        </w:tc>
        <w:tc>
          <w:tcPr>
            <w:tcW w:w="851"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438</w:t>
            </w:r>
          </w:p>
        </w:tc>
        <w:tc>
          <w:tcPr>
            <w:tcW w:w="850"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3131</w:t>
            </w:r>
          </w:p>
        </w:tc>
        <w:tc>
          <w:tcPr>
            <w:tcW w:w="993"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865</w:t>
            </w:r>
          </w:p>
        </w:tc>
        <w:tc>
          <w:tcPr>
            <w:tcW w:w="1134"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1906</w:t>
            </w:r>
          </w:p>
        </w:tc>
      </w:tr>
      <w:tr w:rsidR="00A15E7A" w:rsidRPr="00A45BBF" w:rsidTr="002120D1">
        <w:tc>
          <w:tcPr>
            <w:tcW w:w="1589" w:type="dxa"/>
            <w:shd w:val="clear" w:color="auto" w:fill="auto"/>
          </w:tcPr>
          <w:p w:rsidR="00A15E7A" w:rsidRPr="00A45BBF" w:rsidRDefault="00A15E7A" w:rsidP="00A15E7A">
            <w:pPr>
              <w:autoSpaceDE w:val="0"/>
              <w:autoSpaceDN w:val="0"/>
              <w:adjustRightInd w:val="0"/>
              <w:spacing w:line="240" w:lineRule="auto"/>
              <w:contextualSpacing/>
              <w:outlineLvl w:val="1"/>
              <w:rPr>
                <w:rFonts w:ascii="Times New Roman" w:hAnsi="Times New Roman"/>
                <w:sz w:val="21"/>
                <w:szCs w:val="21"/>
              </w:rPr>
            </w:pPr>
            <w:r w:rsidRPr="00A45BBF">
              <w:rPr>
                <w:rFonts w:ascii="Times New Roman" w:hAnsi="Times New Roman"/>
                <w:sz w:val="21"/>
                <w:szCs w:val="21"/>
              </w:rPr>
              <w:t>Администра-тивное приостановле-ние деятельности</w:t>
            </w:r>
          </w:p>
        </w:tc>
        <w:tc>
          <w:tcPr>
            <w:tcW w:w="850"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27</w:t>
            </w:r>
          </w:p>
        </w:tc>
        <w:tc>
          <w:tcPr>
            <w:tcW w:w="992"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3</w:t>
            </w:r>
          </w:p>
        </w:tc>
        <w:tc>
          <w:tcPr>
            <w:tcW w:w="993"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10</w:t>
            </w:r>
          </w:p>
        </w:tc>
        <w:tc>
          <w:tcPr>
            <w:tcW w:w="850"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2</w:t>
            </w:r>
          </w:p>
        </w:tc>
        <w:tc>
          <w:tcPr>
            <w:tcW w:w="992"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0</w:t>
            </w:r>
          </w:p>
        </w:tc>
        <w:tc>
          <w:tcPr>
            <w:tcW w:w="851"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3</w:t>
            </w:r>
          </w:p>
        </w:tc>
        <w:tc>
          <w:tcPr>
            <w:tcW w:w="850"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25</w:t>
            </w:r>
          </w:p>
        </w:tc>
        <w:tc>
          <w:tcPr>
            <w:tcW w:w="993"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0</w:t>
            </w:r>
          </w:p>
        </w:tc>
        <w:tc>
          <w:tcPr>
            <w:tcW w:w="1134" w:type="dxa"/>
            <w:shd w:val="clear" w:color="auto" w:fill="auto"/>
          </w:tcPr>
          <w:p w:rsidR="00A15E7A" w:rsidRPr="00A45BBF" w:rsidRDefault="00A15E7A" w:rsidP="00A15E7A">
            <w:pPr>
              <w:rPr>
                <w:rFonts w:ascii="Times New Roman" w:hAnsi="Times New Roman"/>
                <w:sz w:val="21"/>
                <w:szCs w:val="21"/>
              </w:rPr>
            </w:pPr>
            <w:r w:rsidRPr="00A45BBF">
              <w:rPr>
                <w:rFonts w:ascii="Times New Roman" w:hAnsi="Times New Roman"/>
                <w:sz w:val="21"/>
                <w:szCs w:val="21"/>
              </w:rPr>
              <w:t>10</w:t>
            </w:r>
          </w:p>
        </w:tc>
      </w:tr>
    </w:tbl>
    <w:p w:rsidR="00A15E7A" w:rsidRPr="00A45BBF" w:rsidRDefault="00A15E7A" w:rsidP="00276BF3">
      <w:pPr>
        <w:spacing w:after="0" w:line="240" w:lineRule="auto"/>
        <w:ind w:firstLine="567"/>
        <w:jc w:val="both"/>
        <w:rPr>
          <w:rFonts w:ascii="Times New Roman" w:eastAsiaTheme="minorHAnsi" w:hAnsi="Times New Roman" w:cstheme="minorBidi"/>
          <w:i/>
          <w:sz w:val="28"/>
          <w:szCs w:val="28"/>
        </w:rPr>
      </w:pPr>
    </w:p>
    <w:p w:rsidR="008011B4" w:rsidRPr="00A45BBF" w:rsidRDefault="008011B4" w:rsidP="008011B4">
      <w:pPr>
        <w:spacing w:after="0" w:line="240" w:lineRule="auto"/>
        <w:ind w:firstLine="709"/>
        <w:jc w:val="both"/>
        <w:rPr>
          <w:rFonts w:ascii="Times New Roman" w:hAnsi="Times New Roman"/>
          <w:sz w:val="28"/>
          <w:szCs w:val="28"/>
        </w:rPr>
      </w:pPr>
      <w:r w:rsidRPr="00A45BBF">
        <w:rPr>
          <w:rFonts w:ascii="Times New Roman" w:hAnsi="Times New Roman"/>
          <w:sz w:val="28"/>
          <w:szCs w:val="28"/>
        </w:rPr>
        <w:t>В 80% от всех наложенных административных наказаний среди мер административного наказания судами применялся административный штраф, в остальных случаях выносились предупреждение или</w:t>
      </w:r>
      <w:r w:rsidRPr="00A45BBF">
        <w:t xml:space="preserve"> </w:t>
      </w:r>
      <w:r w:rsidRPr="00A45BBF">
        <w:rPr>
          <w:rFonts w:ascii="Times New Roman" w:hAnsi="Times New Roman"/>
          <w:sz w:val="28"/>
          <w:szCs w:val="28"/>
        </w:rPr>
        <w:t>административное приостановление деятельности. В судебном порядке назначено административных штрафов на сумму 78115.471 тыс. руб. (в 2019 г. - 153586,68,0 тыс. руб.; за первое полугодие 2</w:t>
      </w:r>
      <w:r w:rsidR="006208A5" w:rsidRPr="00A45BBF">
        <w:rPr>
          <w:rFonts w:ascii="Times New Roman" w:hAnsi="Times New Roman"/>
          <w:sz w:val="28"/>
          <w:szCs w:val="28"/>
        </w:rPr>
        <w:t>020 г. – 41548.345  тыс. руб.)</w:t>
      </w:r>
      <w:r w:rsidRPr="00A45BBF">
        <w:rPr>
          <w:rFonts w:ascii="Times New Roman" w:hAnsi="Times New Roman"/>
          <w:sz w:val="28"/>
          <w:szCs w:val="28"/>
        </w:rPr>
        <w:t xml:space="preserve"> (таблица </w:t>
      </w:r>
      <w:r w:rsidR="00B00F9D">
        <w:rPr>
          <w:rFonts w:ascii="Times New Roman" w:hAnsi="Times New Roman"/>
          <w:sz w:val="28"/>
          <w:szCs w:val="28"/>
        </w:rPr>
        <w:t>4</w:t>
      </w:r>
      <w:r w:rsidR="005771D8">
        <w:rPr>
          <w:rFonts w:ascii="Times New Roman" w:hAnsi="Times New Roman"/>
          <w:sz w:val="28"/>
          <w:szCs w:val="28"/>
        </w:rPr>
        <w:t>2</w:t>
      </w:r>
      <w:r w:rsidRPr="00A45BBF">
        <w:rPr>
          <w:rFonts w:ascii="Times New Roman" w:hAnsi="Times New Roman"/>
          <w:sz w:val="28"/>
          <w:szCs w:val="28"/>
        </w:rPr>
        <w:t xml:space="preserve">). </w:t>
      </w:r>
    </w:p>
    <w:p w:rsidR="008011B4" w:rsidRPr="00A45BBF" w:rsidRDefault="008011B4" w:rsidP="008011B4">
      <w:pPr>
        <w:spacing w:after="0" w:line="240" w:lineRule="auto"/>
        <w:ind w:firstLine="709"/>
        <w:jc w:val="both"/>
        <w:rPr>
          <w:rFonts w:ascii="Times New Roman" w:hAnsi="Times New Roman"/>
          <w:sz w:val="28"/>
          <w:szCs w:val="28"/>
        </w:rPr>
      </w:pPr>
    </w:p>
    <w:p w:rsidR="004C359E" w:rsidRPr="00A45BBF" w:rsidRDefault="004C359E" w:rsidP="004C359E">
      <w:pPr>
        <w:spacing w:after="0" w:line="240" w:lineRule="auto"/>
        <w:ind w:firstLine="709"/>
        <w:jc w:val="both"/>
        <w:rPr>
          <w:rFonts w:ascii="Times New Roman" w:hAnsi="Times New Roman"/>
          <w:i/>
          <w:sz w:val="28"/>
          <w:szCs w:val="28"/>
        </w:rPr>
      </w:pPr>
      <w:r w:rsidRPr="00A45BBF">
        <w:rPr>
          <w:rFonts w:ascii="Times New Roman" w:hAnsi="Times New Roman"/>
          <w:i/>
          <w:sz w:val="28"/>
          <w:szCs w:val="28"/>
        </w:rPr>
        <w:t>Таблица</w:t>
      </w:r>
      <w:r w:rsidR="00867BE5" w:rsidRPr="00A45BBF">
        <w:rPr>
          <w:rFonts w:ascii="Times New Roman" w:hAnsi="Times New Roman"/>
          <w:i/>
          <w:sz w:val="28"/>
          <w:szCs w:val="28"/>
        </w:rPr>
        <w:t xml:space="preserve"> </w:t>
      </w:r>
      <w:r w:rsidR="00B00F9D">
        <w:rPr>
          <w:rFonts w:ascii="Times New Roman" w:hAnsi="Times New Roman"/>
          <w:i/>
          <w:sz w:val="28"/>
          <w:szCs w:val="28"/>
        </w:rPr>
        <w:t>4</w:t>
      </w:r>
      <w:r w:rsidR="005771D8">
        <w:rPr>
          <w:rFonts w:ascii="Times New Roman" w:hAnsi="Times New Roman"/>
          <w:i/>
          <w:sz w:val="28"/>
          <w:szCs w:val="28"/>
        </w:rPr>
        <w:t>2</w:t>
      </w:r>
      <w:r w:rsidRPr="00A45BBF">
        <w:rPr>
          <w:rFonts w:ascii="Times New Roman" w:hAnsi="Times New Roman"/>
          <w:i/>
          <w:sz w:val="28"/>
          <w:szCs w:val="28"/>
        </w:rPr>
        <w:t xml:space="preserve">. Сведения по наложенным и взысканным административным правонарушениям за 2020 год, установленных Росздравнадзором </w:t>
      </w:r>
    </w:p>
    <w:tbl>
      <w:tblPr>
        <w:tblW w:w="9639" w:type="dxa"/>
        <w:tblInd w:w="-5" w:type="dxa"/>
        <w:tblLook w:val="04A0" w:firstRow="1" w:lastRow="0" w:firstColumn="1" w:lastColumn="0" w:noHBand="0" w:noVBand="1"/>
      </w:tblPr>
      <w:tblGrid>
        <w:gridCol w:w="1122"/>
        <w:gridCol w:w="1908"/>
        <w:gridCol w:w="1894"/>
        <w:gridCol w:w="1908"/>
        <w:gridCol w:w="2807"/>
      </w:tblGrid>
      <w:tr w:rsidR="004C359E" w:rsidRPr="00A45BBF" w:rsidTr="00703134">
        <w:trPr>
          <w:trHeight w:val="300"/>
        </w:trPr>
        <w:tc>
          <w:tcPr>
            <w:tcW w:w="11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359E" w:rsidRPr="00A45BBF" w:rsidRDefault="004C359E" w:rsidP="004C359E">
            <w:pPr>
              <w:spacing w:after="0" w:line="240" w:lineRule="auto"/>
              <w:jc w:val="center"/>
              <w:rPr>
                <w:rFonts w:ascii="Times New Roman" w:eastAsia="Times New Roman" w:hAnsi="Times New Roman"/>
                <w:b/>
                <w:bCs/>
                <w:color w:val="000000"/>
                <w:lang w:eastAsia="ru-RU"/>
              </w:rPr>
            </w:pPr>
            <w:r w:rsidRPr="00A45BBF">
              <w:rPr>
                <w:rFonts w:ascii="Times New Roman" w:eastAsia="Times New Roman" w:hAnsi="Times New Roman"/>
                <w:b/>
                <w:bCs/>
                <w:color w:val="000000"/>
                <w:lang w:eastAsia="ru-RU"/>
              </w:rPr>
              <w:t>Статья Коап РФ</w:t>
            </w:r>
          </w:p>
        </w:tc>
        <w:tc>
          <w:tcPr>
            <w:tcW w:w="3802" w:type="dxa"/>
            <w:gridSpan w:val="2"/>
            <w:tcBorders>
              <w:top w:val="single" w:sz="4" w:space="0" w:color="auto"/>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b/>
                <w:bCs/>
                <w:color w:val="000000"/>
                <w:lang w:eastAsia="ru-RU"/>
              </w:rPr>
            </w:pPr>
            <w:r w:rsidRPr="00A45BBF">
              <w:rPr>
                <w:rFonts w:ascii="Times New Roman" w:eastAsia="Times New Roman" w:hAnsi="Times New Roman"/>
                <w:b/>
                <w:bCs/>
                <w:color w:val="000000"/>
                <w:lang w:eastAsia="ru-RU"/>
              </w:rPr>
              <w:t>Наложенные штрафы</w:t>
            </w:r>
          </w:p>
        </w:tc>
        <w:tc>
          <w:tcPr>
            <w:tcW w:w="4715" w:type="dxa"/>
            <w:gridSpan w:val="2"/>
            <w:tcBorders>
              <w:top w:val="single" w:sz="4" w:space="0" w:color="auto"/>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b/>
                <w:bCs/>
                <w:color w:val="000000"/>
                <w:lang w:eastAsia="ru-RU"/>
              </w:rPr>
            </w:pPr>
            <w:r w:rsidRPr="00A45BBF">
              <w:rPr>
                <w:rFonts w:ascii="Times New Roman" w:eastAsia="Times New Roman" w:hAnsi="Times New Roman"/>
                <w:b/>
                <w:bCs/>
                <w:color w:val="000000"/>
                <w:lang w:eastAsia="ru-RU"/>
              </w:rPr>
              <w:t>Взысканные штрафы</w:t>
            </w:r>
          </w:p>
        </w:tc>
      </w:tr>
      <w:tr w:rsidR="004C359E" w:rsidRPr="00A45BBF" w:rsidTr="00703134">
        <w:trPr>
          <w:trHeight w:val="600"/>
        </w:trPr>
        <w:tc>
          <w:tcPr>
            <w:tcW w:w="1122" w:type="dxa"/>
            <w:vMerge/>
            <w:tcBorders>
              <w:top w:val="single" w:sz="4" w:space="0" w:color="auto"/>
              <w:left w:val="single" w:sz="4" w:space="0" w:color="auto"/>
              <w:bottom w:val="single" w:sz="4" w:space="0" w:color="auto"/>
              <w:right w:val="single" w:sz="4" w:space="0" w:color="auto"/>
            </w:tcBorders>
            <w:vAlign w:val="center"/>
            <w:hideMark/>
          </w:tcPr>
          <w:p w:rsidR="004C359E" w:rsidRPr="00A45BBF" w:rsidRDefault="004C359E" w:rsidP="00703134">
            <w:pPr>
              <w:spacing w:after="0" w:line="240" w:lineRule="auto"/>
              <w:rPr>
                <w:rFonts w:ascii="Times New Roman" w:eastAsia="Times New Roman" w:hAnsi="Times New Roman"/>
                <w:b/>
                <w:bCs/>
                <w:color w:val="000000"/>
                <w:lang w:eastAsia="ru-RU"/>
              </w:rPr>
            </w:pP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b/>
                <w:bCs/>
                <w:color w:val="000000"/>
                <w:lang w:eastAsia="ru-RU"/>
              </w:rPr>
            </w:pPr>
            <w:r w:rsidRPr="00A45BBF">
              <w:rPr>
                <w:rFonts w:ascii="Times New Roman" w:eastAsia="Times New Roman" w:hAnsi="Times New Roman"/>
                <w:b/>
                <w:bCs/>
                <w:color w:val="000000"/>
                <w:lang w:eastAsia="ru-RU"/>
              </w:rPr>
              <w:t>Количество протоколов</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b/>
                <w:bCs/>
                <w:color w:val="000000"/>
                <w:lang w:eastAsia="ru-RU"/>
              </w:rPr>
            </w:pPr>
            <w:r w:rsidRPr="00A45BBF">
              <w:rPr>
                <w:rFonts w:ascii="Times New Roman" w:eastAsia="Times New Roman" w:hAnsi="Times New Roman"/>
                <w:b/>
                <w:bCs/>
                <w:color w:val="000000"/>
                <w:lang w:eastAsia="ru-RU"/>
              </w:rPr>
              <w:t>Сумма</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b/>
                <w:bCs/>
                <w:color w:val="000000"/>
                <w:lang w:eastAsia="ru-RU"/>
              </w:rPr>
            </w:pPr>
            <w:r w:rsidRPr="00A45BBF">
              <w:rPr>
                <w:rFonts w:ascii="Times New Roman" w:eastAsia="Times New Roman" w:hAnsi="Times New Roman"/>
                <w:b/>
                <w:bCs/>
                <w:color w:val="000000"/>
                <w:lang w:eastAsia="ru-RU"/>
              </w:rPr>
              <w:t>Количество протоколов</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b/>
                <w:bCs/>
                <w:color w:val="000000"/>
                <w:lang w:eastAsia="ru-RU"/>
              </w:rPr>
            </w:pPr>
            <w:r w:rsidRPr="00A45BBF">
              <w:rPr>
                <w:rFonts w:ascii="Times New Roman" w:eastAsia="Times New Roman" w:hAnsi="Times New Roman"/>
                <w:b/>
                <w:bCs/>
                <w:color w:val="000000"/>
                <w:lang w:eastAsia="ru-RU"/>
              </w:rPr>
              <w:t>Сумма</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6.2</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6.15</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6.16</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11</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1450000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8</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1200000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6.16.1</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6.24</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6.25</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30000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6.28</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411</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6459000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322</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4798000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6.29</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6</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20000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6</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20000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6.30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125</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1305000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87</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909000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6.32</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19</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615000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16</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589000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6.33</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39</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21163000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11</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2340002</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9.13</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93</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816100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76</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620100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11.32</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67</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1069000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37</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622000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14.1</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467</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20916000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283</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14677953</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14.4.2</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564</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4867871</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423</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3484871</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14.43</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238</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6927000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197</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4349000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14.44</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14.46</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14.46.2</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17.7</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103000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100000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17.9</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19.4</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36</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660000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22</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450000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19.4.1</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7</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75000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17840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19.5</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304</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8127500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223</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5638000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19.5.1</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19.7.5-1</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10000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19.7.8</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47</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1105000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33</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810000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19.20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496</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36293500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323</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24935000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19.26</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19.33</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20.25</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29</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2360000</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5</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300000</w:t>
            </w:r>
          </w:p>
        </w:tc>
      </w:tr>
      <w:tr w:rsidR="004C359E" w:rsidRPr="00A45BBF" w:rsidTr="00703134">
        <w:trPr>
          <w:trHeight w:val="300"/>
        </w:trPr>
        <w:tc>
          <w:tcPr>
            <w:tcW w:w="1122" w:type="dxa"/>
            <w:tcBorders>
              <w:top w:val="nil"/>
              <w:left w:val="single" w:sz="4" w:space="0" w:color="auto"/>
              <w:bottom w:val="single" w:sz="4" w:space="0" w:color="auto"/>
              <w:right w:val="single" w:sz="4" w:space="0" w:color="auto"/>
            </w:tcBorders>
            <w:shd w:val="clear" w:color="auto" w:fill="auto"/>
            <w:hideMark/>
          </w:tcPr>
          <w:p w:rsidR="004C359E" w:rsidRPr="00A45BBF" w:rsidRDefault="004C359E" w:rsidP="00703134">
            <w:pPr>
              <w:spacing w:after="0" w:line="240" w:lineRule="auto"/>
              <w:rPr>
                <w:rFonts w:ascii="Times New Roman" w:eastAsia="Times New Roman" w:hAnsi="Times New Roman"/>
                <w:color w:val="000000"/>
                <w:lang w:eastAsia="ru-RU"/>
              </w:rPr>
            </w:pPr>
            <w:r w:rsidRPr="00A45BBF">
              <w:rPr>
                <w:rFonts w:ascii="Times New Roman" w:eastAsia="Times New Roman" w:hAnsi="Times New Roman"/>
                <w:color w:val="000000"/>
                <w:lang w:eastAsia="ru-RU"/>
              </w:rPr>
              <w:t>Всего</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2964</w:t>
            </w:r>
          </w:p>
        </w:tc>
        <w:tc>
          <w:tcPr>
            <w:tcW w:w="1894"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114373971</w:t>
            </w:r>
          </w:p>
        </w:tc>
        <w:tc>
          <w:tcPr>
            <w:tcW w:w="1908"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2074</w:t>
            </w:r>
          </w:p>
        </w:tc>
        <w:tc>
          <w:tcPr>
            <w:tcW w:w="2807" w:type="dxa"/>
            <w:tcBorders>
              <w:top w:val="nil"/>
              <w:left w:val="nil"/>
              <w:bottom w:val="single" w:sz="4" w:space="0" w:color="auto"/>
              <w:right w:val="single" w:sz="4" w:space="0" w:color="auto"/>
            </w:tcBorders>
            <w:shd w:val="clear" w:color="auto" w:fill="auto"/>
            <w:hideMark/>
          </w:tcPr>
          <w:p w:rsidR="004C359E" w:rsidRPr="00A45BBF" w:rsidRDefault="004C359E" w:rsidP="00703134">
            <w:pPr>
              <w:spacing w:after="0" w:line="240" w:lineRule="auto"/>
              <w:jc w:val="center"/>
              <w:rPr>
                <w:rFonts w:ascii="Times New Roman" w:eastAsia="Times New Roman" w:hAnsi="Times New Roman"/>
                <w:color w:val="000000"/>
                <w:lang w:eastAsia="ru-RU"/>
              </w:rPr>
            </w:pPr>
            <w:r w:rsidRPr="00A45BBF">
              <w:rPr>
                <w:rFonts w:ascii="Times New Roman" w:eastAsia="Times New Roman" w:hAnsi="Times New Roman"/>
                <w:color w:val="000000"/>
                <w:lang w:eastAsia="ru-RU"/>
              </w:rPr>
              <w:t>65860766</w:t>
            </w:r>
          </w:p>
        </w:tc>
      </w:tr>
    </w:tbl>
    <w:p w:rsidR="004C359E" w:rsidRPr="00A45BBF" w:rsidRDefault="004C359E" w:rsidP="008011B4">
      <w:pPr>
        <w:spacing w:after="0" w:line="240" w:lineRule="auto"/>
        <w:ind w:firstLine="709"/>
        <w:jc w:val="both"/>
        <w:rPr>
          <w:rFonts w:ascii="Times New Roman" w:hAnsi="Times New Roman"/>
          <w:i/>
          <w:sz w:val="28"/>
          <w:szCs w:val="28"/>
        </w:rPr>
      </w:pPr>
    </w:p>
    <w:p w:rsidR="008011B4" w:rsidRPr="00A45BBF" w:rsidRDefault="008011B4" w:rsidP="008011B4">
      <w:pPr>
        <w:spacing w:after="0" w:line="240" w:lineRule="auto"/>
        <w:ind w:firstLine="709"/>
        <w:jc w:val="both"/>
        <w:rPr>
          <w:rFonts w:ascii="Times New Roman" w:hAnsi="Times New Roman"/>
          <w:i/>
          <w:sz w:val="28"/>
          <w:szCs w:val="24"/>
          <w:lang w:eastAsia="ru-RU"/>
        </w:rPr>
      </w:pPr>
      <w:r w:rsidRPr="00A45BBF">
        <w:rPr>
          <w:rFonts w:ascii="Times New Roman" w:hAnsi="Times New Roman"/>
          <w:i/>
          <w:sz w:val="28"/>
          <w:szCs w:val="28"/>
        </w:rPr>
        <w:t xml:space="preserve">Таблица </w:t>
      </w:r>
      <w:r w:rsidR="00B00F9D">
        <w:rPr>
          <w:rFonts w:ascii="Times New Roman" w:hAnsi="Times New Roman"/>
          <w:i/>
          <w:sz w:val="28"/>
          <w:szCs w:val="28"/>
        </w:rPr>
        <w:t>4</w:t>
      </w:r>
      <w:r w:rsidR="005771D8">
        <w:rPr>
          <w:rFonts w:ascii="Times New Roman" w:hAnsi="Times New Roman"/>
          <w:i/>
          <w:sz w:val="28"/>
          <w:szCs w:val="28"/>
        </w:rPr>
        <w:t>3</w:t>
      </w:r>
      <w:r w:rsidRPr="00A45BBF">
        <w:rPr>
          <w:rFonts w:ascii="Times New Roman" w:hAnsi="Times New Roman"/>
          <w:i/>
          <w:sz w:val="28"/>
          <w:szCs w:val="28"/>
        </w:rPr>
        <w:t>. С</w:t>
      </w:r>
      <w:r w:rsidRPr="00A45BBF">
        <w:rPr>
          <w:rFonts w:ascii="Times New Roman" w:hAnsi="Times New Roman"/>
          <w:i/>
          <w:sz w:val="28"/>
          <w:szCs w:val="24"/>
          <w:lang w:eastAsia="ru-RU"/>
        </w:rPr>
        <w:t>ведения об административных наказаниях (штрафах) в 201</w:t>
      </w:r>
      <w:r w:rsidR="004C359E" w:rsidRPr="00A45BBF">
        <w:rPr>
          <w:rFonts w:ascii="Times New Roman" w:hAnsi="Times New Roman"/>
          <w:i/>
          <w:sz w:val="28"/>
          <w:szCs w:val="24"/>
          <w:lang w:eastAsia="ru-RU"/>
        </w:rPr>
        <w:t>9</w:t>
      </w:r>
      <w:r w:rsidRPr="00A45BBF">
        <w:rPr>
          <w:rFonts w:ascii="Times New Roman" w:hAnsi="Times New Roman"/>
          <w:i/>
          <w:sz w:val="28"/>
          <w:szCs w:val="24"/>
          <w:lang w:eastAsia="ru-RU"/>
        </w:rPr>
        <w:t>-20</w:t>
      </w:r>
      <w:r w:rsidR="004C359E" w:rsidRPr="00A45BBF">
        <w:rPr>
          <w:rFonts w:ascii="Times New Roman" w:hAnsi="Times New Roman"/>
          <w:i/>
          <w:sz w:val="28"/>
          <w:szCs w:val="24"/>
          <w:lang w:eastAsia="ru-RU"/>
        </w:rPr>
        <w:t>20</w:t>
      </w:r>
      <w:r w:rsidRPr="00A45BBF">
        <w:rPr>
          <w:rFonts w:ascii="Times New Roman" w:hAnsi="Times New Roman"/>
          <w:i/>
          <w:sz w:val="28"/>
          <w:szCs w:val="24"/>
          <w:lang w:eastAsia="ru-RU"/>
        </w:rPr>
        <w:t>годах в отношении должностных лиц, юридических лиц и индивидуальных предпринимателей</w:t>
      </w:r>
    </w:p>
    <w:tbl>
      <w:tblPr>
        <w:tblStyle w:val="1100"/>
        <w:tblW w:w="10060" w:type="dxa"/>
        <w:tblLayout w:type="fixed"/>
        <w:tblLook w:val="01E0" w:firstRow="1" w:lastRow="1" w:firstColumn="1" w:lastColumn="1" w:noHBand="0" w:noVBand="0"/>
      </w:tblPr>
      <w:tblGrid>
        <w:gridCol w:w="1555"/>
        <w:gridCol w:w="850"/>
        <w:gridCol w:w="992"/>
        <w:gridCol w:w="1134"/>
        <w:gridCol w:w="807"/>
        <w:gridCol w:w="863"/>
        <w:gridCol w:w="948"/>
        <w:gridCol w:w="948"/>
        <w:gridCol w:w="970"/>
        <w:gridCol w:w="993"/>
      </w:tblGrid>
      <w:tr w:rsidR="008011B4" w:rsidRPr="00A45BBF" w:rsidTr="002120D1">
        <w:tc>
          <w:tcPr>
            <w:tcW w:w="1555" w:type="dxa"/>
            <w:vMerge w:val="restart"/>
          </w:tcPr>
          <w:p w:rsidR="008011B4" w:rsidRPr="00A45BBF" w:rsidRDefault="008011B4" w:rsidP="008011B4">
            <w:pPr>
              <w:ind w:firstLine="29"/>
              <w:jc w:val="center"/>
              <w:rPr>
                <w:rFonts w:ascii="Times New Roman" w:hAnsi="Times New Roman"/>
              </w:rPr>
            </w:pPr>
            <w:r w:rsidRPr="00A45BBF">
              <w:rPr>
                <w:rFonts w:ascii="Times New Roman" w:hAnsi="Times New Roman"/>
              </w:rPr>
              <w:t>Администра-тивный штраф</w:t>
            </w:r>
          </w:p>
          <w:p w:rsidR="008011B4" w:rsidRPr="00A45BBF" w:rsidRDefault="008011B4" w:rsidP="008011B4">
            <w:pPr>
              <w:ind w:firstLine="29"/>
              <w:jc w:val="center"/>
              <w:rPr>
                <w:rFonts w:ascii="Times New Roman" w:hAnsi="Times New Roman"/>
                <w:i/>
              </w:rPr>
            </w:pPr>
            <w:r w:rsidRPr="00A45BBF">
              <w:rPr>
                <w:rFonts w:ascii="Times New Roman" w:hAnsi="Times New Roman"/>
              </w:rPr>
              <w:t xml:space="preserve"> в отношении</w:t>
            </w:r>
          </w:p>
        </w:tc>
        <w:tc>
          <w:tcPr>
            <w:tcW w:w="2976" w:type="dxa"/>
            <w:gridSpan w:val="3"/>
            <w:tcBorders>
              <w:bottom w:val="single" w:sz="4" w:space="0" w:color="auto"/>
            </w:tcBorders>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Общее количество</w:t>
            </w:r>
          </w:p>
        </w:tc>
        <w:tc>
          <w:tcPr>
            <w:tcW w:w="2618" w:type="dxa"/>
            <w:gridSpan w:val="3"/>
            <w:tcBorders>
              <w:bottom w:val="single" w:sz="4" w:space="0" w:color="auto"/>
            </w:tcBorders>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Плановая проверка</w:t>
            </w:r>
          </w:p>
        </w:tc>
        <w:tc>
          <w:tcPr>
            <w:tcW w:w="2911" w:type="dxa"/>
            <w:gridSpan w:val="3"/>
            <w:tcBorders>
              <w:bottom w:val="single" w:sz="4" w:space="0" w:color="auto"/>
            </w:tcBorders>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Внеплановая проверка</w:t>
            </w:r>
          </w:p>
        </w:tc>
      </w:tr>
      <w:tr w:rsidR="008011B4" w:rsidRPr="00A45BBF" w:rsidTr="002120D1">
        <w:trPr>
          <w:trHeight w:val="553"/>
        </w:trPr>
        <w:tc>
          <w:tcPr>
            <w:tcW w:w="1555" w:type="dxa"/>
            <w:vMerge/>
            <w:tcBorders>
              <w:right w:val="single" w:sz="4" w:space="0" w:color="auto"/>
            </w:tcBorders>
          </w:tcPr>
          <w:p w:rsidR="008011B4" w:rsidRPr="00A45BBF" w:rsidRDefault="008011B4" w:rsidP="008011B4">
            <w:pPr>
              <w:ind w:firstLine="29"/>
              <w:jc w:val="center"/>
              <w:rPr>
                <w:rFonts w:ascii="Times New Roman" w:hAnsi="Times New Roman"/>
                <w:i/>
              </w:rPr>
            </w:pPr>
          </w:p>
        </w:tc>
        <w:tc>
          <w:tcPr>
            <w:tcW w:w="850" w:type="dxa"/>
            <w:tcBorders>
              <w:top w:val="single" w:sz="4" w:space="0" w:color="auto"/>
              <w:left w:val="single" w:sz="4" w:space="0" w:color="auto"/>
              <w:bottom w:val="single" w:sz="4" w:space="0" w:color="auto"/>
              <w:right w:val="single" w:sz="4" w:space="0" w:color="auto"/>
            </w:tcBorders>
          </w:tcPr>
          <w:p w:rsidR="008011B4" w:rsidRPr="00A45BBF" w:rsidRDefault="008011B4" w:rsidP="008011B4">
            <w:pPr>
              <w:rPr>
                <w:rFonts w:ascii="Times New Roman" w:hAnsi="Times New Roman"/>
              </w:rPr>
            </w:pPr>
            <w:r w:rsidRPr="00A45BBF">
              <w:rPr>
                <w:rFonts w:ascii="Times New Roman" w:hAnsi="Times New Roman"/>
              </w:rPr>
              <w:t>2019 г.</w:t>
            </w:r>
          </w:p>
        </w:tc>
        <w:tc>
          <w:tcPr>
            <w:tcW w:w="992" w:type="dxa"/>
            <w:tcBorders>
              <w:top w:val="single" w:sz="4" w:space="0" w:color="auto"/>
              <w:left w:val="single" w:sz="4" w:space="0" w:color="auto"/>
              <w:bottom w:val="single" w:sz="4" w:space="0" w:color="auto"/>
              <w:right w:val="single" w:sz="4" w:space="0" w:color="auto"/>
            </w:tcBorders>
          </w:tcPr>
          <w:p w:rsidR="008011B4" w:rsidRPr="00A45BBF" w:rsidRDefault="008011B4" w:rsidP="008011B4">
            <w:pPr>
              <w:rPr>
                <w:rFonts w:ascii="Times New Roman" w:hAnsi="Times New Roman"/>
              </w:rPr>
            </w:pPr>
            <w:r w:rsidRPr="00A45BBF">
              <w:rPr>
                <w:rFonts w:ascii="Times New Roman" w:hAnsi="Times New Roman"/>
              </w:rPr>
              <w:t>1 полуг. 2020 г.</w:t>
            </w:r>
          </w:p>
        </w:tc>
        <w:tc>
          <w:tcPr>
            <w:tcW w:w="1134" w:type="dxa"/>
            <w:tcBorders>
              <w:top w:val="single" w:sz="4" w:space="0" w:color="auto"/>
              <w:left w:val="single" w:sz="4" w:space="0" w:color="auto"/>
              <w:bottom w:val="single" w:sz="4" w:space="0" w:color="auto"/>
              <w:right w:val="single" w:sz="4" w:space="0" w:color="auto"/>
            </w:tcBorders>
          </w:tcPr>
          <w:p w:rsidR="008011B4" w:rsidRPr="00A45BBF" w:rsidRDefault="008011B4" w:rsidP="008011B4">
            <w:pPr>
              <w:rPr>
                <w:rFonts w:ascii="Times New Roman" w:hAnsi="Times New Roman"/>
              </w:rPr>
            </w:pPr>
            <w:r w:rsidRPr="00A45BBF">
              <w:rPr>
                <w:rFonts w:ascii="Times New Roman" w:hAnsi="Times New Roman"/>
              </w:rPr>
              <w:t>2 полуг. 2020 г.</w:t>
            </w:r>
          </w:p>
        </w:tc>
        <w:tc>
          <w:tcPr>
            <w:tcW w:w="807" w:type="dxa"/>
            <w:tcBorders>
              <w:top w:val="single" w:sz="4" w:space="0" w:color="auto"/>
              <w:left w:val="single" w:sz="4" w:space="0" w:color="auto"/>
              <w:bottom w:val="single" w:sz="4" w:space="0" w:color="auto"/>
              <w:right w:val="single" w:sz="4" w:space="0" w:color="auto"/>
            </w:tcBorders>
          </w:tcPr>
          <w:p w:rsidR="008011B4" w:rsidRPr="00A45BBF" w:rsidRDefault="008011B4" w:rsidP="008011B4">
            <w:pPr>
              <w:rPr>
                <w:rFonts w:ascii="Times New Roman" w:hAnsi="Times New Roman"/>
              </w:rPr>
            </w:pPr>
            <w:r w:rsidRPr="00A45BBF">
              <w:rPr>
                <w:rFonts w:ascii="Times New Roman" w:hAnsi="Times New Roman"/>
              </w:rPr>
              <w:t>2019 г.</w:t>
            </w:r>
          </w:p>
        </w:tc>
        <w:tc>
          <w:tcPr>
            <w:tcW w:w="863" w:type="dxa"/>
            <w:tcBorders>
              <w:top w:val="single" w:sz="4" w:space="0" w:color="auto"/>
              <w:left w:val="single" w:sz="4" w:space="0" w:color="auto"/>
              <w:bottom w:val="single" w:sz="4" w:space="0" w:color="auto"/>
              <w:right w:val="single" w:sz="4" w:space="0" w:color="auto"/>
            </w:tcBorders>
          </w:tcPr>
          <w:p w:rsidR="008011B4" w:rsidRPr="00A45BBF" w:rsidRDefault="008011B4" w:rsidP="008011B4">
            <w:pPr>
              <w:rPr>
                <w:rFonts w:ascii="Times New Roman" w:hAnsi="Times New Roman"/>
              </w:rPr>
            </w:pPr>
            <w:r w:rsidRPr="00A45BBF">
              <w:rPr>
                <w:rFonts w:ascii="Times New Roman" w:hAnsi="Times New Roman"/>
              </w:rPr>
              <w:t>1 полуг. 2020 г.</w:t>
            </w:r>
          </w:p>
        </w:tc>
        <w:tc>
          <w:tcPr>
            <w:tcW w:w="948" w:type="dxa"/>
            <w:tcBorders>
              <w:top w:val="single" w:sz="4" w:space="0" w:color="auto"/>
              <w:left w:val="single" w:sz="4" w:space="0" w:color="auto"/>
              <w:bottom w:val="single" w:sz="4" w:space="0" w:color="auto"/>
              <w:right w:val="single" w:sz="4" w:space="0" w:color="auto"/>
            </w:tcBorders>
          </w:tcPr>
          <w:p w:rsidR="008011B4" w:rsidRPr="00A45BBF" w:rsidRDefault="008011B4" w:rsidP="008011B4">
            <w:pPr>
              <w:rPr>
                <w:rFonts w:ascii="Times New Roman" w:hAnsi="Times New Roman"/>
              </w:rPr>
            </w:pPr>
            <w:r w:rsidRPr="00A45BBF">
              <w:rPr>
                <w:rFonts w:ascii="Times New Roman" w:hAnsi="Times New Roman"/>
              </w:rPr>
              <w:t>2 полуг. 2020 г.</w:t>
            </w:r>
          </w:p>
        </w:tc>
        <w:tc>
          <w:tcPr>
            <w:tcW w:w="948" w:type="dxa"/>
            <w:tcBorders>
              <w:top w:val="single" w:sz="4" w:space="0" w:color="auto"/>
              <w:left w:val="single" w:sz="4" w:space="0" w:color="auto"/>
              <w:bottom w:val="single" w:sz="4" w:space="0" w:color="auto"/>
              <w:right w:val="single" w:sz="4" w:space="0" w:color="auto"/>
            </w:tcBorders>
          </w:tcPr>
          <w:p w:rsidR="008011B4" w:rsidRPr="00A45BBF" w:rsidRDefault="008011B4" w:rsidP="008011B4">
            <w:pPr>
              <w:rPr>
                <w:rFonts w:ascii="Times New Roman" w:hAnsi="Times New Roman"/>
              </w:rPr>
            </w:pPr>
            <w:r w:rsidRPr="00A45BBF">
              <w:rPr>
                <w:rFonts w:ascii="Times New Roman" w:hAnsi="Times New Roman"/>
              </w:rPr>
              <w:t>2019 г.</w:t>
            </w:r>
          </w:p>
        </w:tc>
        <w:tc>
          <w:tcPr>
            <w:tcW w:w="970" w:type="dxa"/>
            <w:tcBorders>
              <w:top w:val="single" w:sz="4" w:space="0" w:color="auto"/>
              <w:left w:val="single" w:sz="4" w:space="0" w:color="auto"/>
              <w:bottom w:val="single" w:sz="4" w:space="0" w:color="auto"/>
              <w:right w:val="single" w:sz="4" w:space="0" w:color="auto"/>
            </w:tcBorders>
          </w:tcPr>
          <w:p w:rsidR="008011B4" w:rsidRPr="00A45BBF" w:rsidRDefault="008011B4" w:rsidP="008011B4">
            <w:pPr>
              <w:rPr>
                <w:rFonts w:ascii="Times New Roman" w:hAnsi="Times New Roman"/>
              </w:rPr>
            </w:pPr>
            <w:r w:rsidRPr="00A45BBF">
              <w:rPr>
                <w:rFonts w:ascii="Times New Roman" w:hAnsi="Times New Roman"/>
              </w:rPr>
              <w:t>1 полуг. 2020 г.</w:t>
            </w:r>
          </w:p>
        </w:tc>
        <w:tc>
          <w:tcPr>
            <w:tcW w:w="993" w:type="dxa"/>
            <w:tcBorders>
              <w:top w:val="single" w:sz="4" w:space="0" w:color="auto"/>
              <w:left w:val="single" w:sz="4" w:space="0" w:color="auto"/>
              <w:bottom w:val="single" w:sz="4" w:space="0" w:color="auto"/>
              <w:right w:val="single" w:sz="4" w:space="0" w:color="auto"/>
            </w:tcBorders>
          </w:tcPr>
          <w:p w:rsidR="008011B4" w:rsidRPr="00A45BBF" w:rsidRDefault="008011B4" w:rsidP="008011B4">
            <w:pPr>
              <w:rPr>
                <w:rFonts w:ascii="Times New Roman" w:hAnsi="Times New Roman"/>
              </w:rPr>
            </w:pPr>
            <w:r w:rsidRPr="00A45BBF">
              <w:rPr>
                <w:rFonts w:ascii="Times New Roman" w:hAnsi="Times New Roman"/>
              </w:rPr>
              <w:t>2  полуг. 2020 г.</w:t>
            </w:r>
          </w:p>
        </w:tc>
      </w:tr>
      <w:tr w:rsidR="008011B4" w:rsidRPr="00A45BBF" w:rsidTr="002120D1">
        <w:trPr>
          <w:trHeight w:val="615"/>
        </w:trPr>
        <w:tc>
          <w:tcPr>
            <w:tcW w:w="1555" w:type="dxa"/>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Должностного лица</w:t>
            </w:r>
          </w:p>
        </w:tc>
        <w:tc>
          <w:tcPr>
            <w:tcW w:w="850" w:type="dxa"/>
            <w:tcBorders>
              <w:top w:val="single" w:sz="4" w:space="0" w:color="auto"/>
            </w:tcBorders>
          </w:tcPr>
          <w:p w:rsidR="008011B4" w:rsidRPr="00A45BBF" w:rsidRDefault="008011B4" w:rsidP="008011B4">
            <w:pPr>
              <w:autoSpaceDE w:val="0"/>
              <w:autoSpaceDN w:val="0"/>
              <w:adjustRightInd w:val="0"/>
              <w:ind w:firstLine="29"/>
              <w:jc w:val="center"/>
              <w:outlineLvl w:val="1"/>
              <w:rPr>
                <w:rFonts w:ascii="Times New Roman" w:hAnsi="Times New Roman"/>
                <w:b/>
              </w:rPr>
            </w:pPr>
            <w:r w:rsidRPr="00A45BBF">
              <w:rPr>
                <w:rFonts w:ascii="Times New Roman" w:hAnsi="Times New Roman"/>
                <w:b/>
              </w:rPr>
              <w:t>2248</w:t>
            </w:r>
          </w:p>
        </w:tc>
        <w:tc>
          <w:tcPr>
            <w:tcW w:w="992" w:type="dxa"/>
            <w:tcBorders>
              <w:top w:val="single" w:sz="4" w:space="0" w:color="auto"/>
            </w:tcBorders>
          </w:tcPr>
          <w:p w:rsidR="008011B4" w:rsidRPr="00A45BBF" w:rsidRDefault="008011B4" w:rsidP="008011B4">
            <w:pPr>
              <w:ind w:firstLine="29"/>
              <w:jc w:val="center"/>
              <w:rPr>
                <w:rFonts w:ascii="Times New Roman" w:hAnsi="Times New Roman"/>
              </w:rPr>
            </w:pPr>
            <w:r w:rsidRPr="00A45BBF">
              <w:rPr>
                <w:rFonts w:ascii="Times New Roman" w:hAnsi="Times New Roman"/>
              </w:rPr>
              <w:t>4147.6</w:t>
            </w:r>
          </w:p>
        </w:tc>
        <w:tc>
          <w:tcPr>
            <w:tcW w:w="1134" w:type="dxa"/>
            <w:tcBorders>
              <w:top w:val="single" w:sz="4" w:space="0" w:color="auto"/>
            </w:tcBorders>
          </w:tcPr>
          <w:p w:rsidR="008011B4" w:rsidRPr="00A45BBF" w:rsidRDefault="008011B4" w:rsidP="008011B4">
            <w:pPr>
              <w:autoSpaceDE w:val="0"/>
              <w:autoSpaceDN w:val="0"/>
              <w:adjustRightInd w:val="0"/>
              <w:ind w:firstLine="29"/>
              <w:jc w:val="center"/>
              <w:outlineLvl w:val="1"/>
              <w:rPr>
                <w:rFonts w:ascii="Times New Roman" w:hAnsi="Times New Roman"/>
                <w:b/>
              </w:rPr>
            </w:pPr>
            <w:r w:rsidRPr="00A45BBF">
              <w:rPr>
                <w:rFonts w:ascii="Times New Roman" w:hAnsi="Times New Roman"/>
                <w:b/>
              </w:rPr>
              <w:t>6967.1</w:t>
            </w:r>
          </w:p>
        </w:tc>
        <w:tc>
          <w:tcPr>
            <w:tcW w:w="807" w:type="dxa"/>
            <w:tcBorders>
              <w:top w:val="single" w:sz="4" w:space="0" w:color="auto"/>
            </w:tcBorders>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915</w:t>
            </w:r>
          </w:p>
        </w:tc>
        <w:tc>
          <w:tcPr>
            <w:tcW w:w="863" w:type="dxa"/>
            <w:tcBorders>
              <w:top w:val="single" w:sz="4" w:space="0" w:color="auto"/>
            </w:tcBorders>
          </w:tcPr>
          <w:p w:rsidR="008011B4" w:rsidRPr="00A45BBF" w:rsidRDefault="008011B4" w:rsidP="008011B4">
            <w:pPr>
              <w:ind w:firstLine="29"/>
              <w:jc w:val="center"/>
              <w:rPr>
                <w:rFonts w:ascii="Times New Roman" w:hAnsi="Times New Roman"/>
              </w:rPr>
            </w:pPr>
            <w:r w:rsidRPr="00A45BBF">
              <w:rPr>
                <w:rFonts w:ascii="Times New Roman" w:hAnsi="Times New Roman"/>
              </w:rPr>
              <w:t>1268.5</w:t>
            </w:r>
          </w:p>
        </w:tc>
        <w:tc>
          <w:tcPr>
            <w:tcW w:w="948" w:type="dxa"/>
            <w:tcBorders>
              <w:top w:val="single" w:sz="4" w:space="0" w:color="auto"/>
            </w:tcBorders>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1350.5</w:t>
            </w:r>
          </w:p>
        </w:tc>
        <w:tc>
          <w:tcPr>
            <w:tcW w:w="948" w:type="dxa"/>
            <w:tcBorders>
              <w:top w:val="single" w:sz="4" w:space="0" w:color="auto"/>
            </w:tcBorders>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1333</w:t>
            </w:r>
          </w:p>
        </w:tc>
        <w:tc>
          <w:tcPr>
            <w:tcW w:w="970" w:type="dxa"/>
            <w:tcBorders>
              <w:top w:val="single" w:sz="4" w:space="0" w:color="auto"/>
            </w:tcBorders>
          </w:tcPr>
          <w:p w:rsidR="008011B4" w:rsidRPr="00A45BBF" w:rsidRDefault="008011B4" w:rsidP="008011B4">
            <w:pPr>
              <w:ind w:firstLine="29"/>
              <w:jc w:val="center"/>
              <w:rPr>
                <w:rFonts w:ascii="Times New Roman" w:hAnsi="Times New Roman"/>
              </w:rPr>
            </w:pPr>
            <w:r w:rsidRPr="00A45BBF">
              <w:rPr>
                <w:rFonts w:ascii="Times New Roman" w:hAnsi="Times New Roman"/>
              </w:rPr>
              <w:t>2879.1</w:t>
            </w:r>
          </w:p>
        </w:tc>
        <w:tc>
          <w:tcPr>
            <w:tcW w:w="993" w:type="dxa"/>
            <w:tcBorders>
              <w:top w:val="single" w:sz="4" w:space="0" w:color="auto"/>
            </w:tcBorders>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5616.6</w:t>
            </w:r>
          </w:p>
        </w:tc>
      </w:tr>
      <w:tr w:rsidR="008011B4" w:rsidRPr="00A45BBF" w:rsidTr="002120D1">
        <w:tc>
          <w:tcPr>
            <w:tcW w:w="1555" w:type="dxa"/>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Юридического лица</w:t>
            </w:r>
          </w:p>
        </w:tc>
        <w:tc>
          <w:tcPr>
            <w:tcW w:w="850" w:type="dxa"/>
          </w:tcPr>
          <w:p w:rsidR="008011B4" w:rsidRPr="00A45BBF" w:rsidRDefault="008011B4" w:rsidP="008011B4">
            <w:pPr>
              <w:autoSpaceDE w:val="0"/>
              <w:autoSpaceDN w:val="0"/>
              <w:adjustRightInd w:val="0"/>
              <w:ind w:firstLine="29"/>
              <w:jc w:val="center"/>
              <w:outlineLvl w:val="1"/>
              <w:rPr>
                <w:rFonts w:ascii="Times New Roman" w:hAnsi="Times New Roman"/>
                <w:b/>
              </w:rPr>
            </w:pPr>
            <w:r w:rsidRPr="00A45BBF">
              <w:rPr>
                <w:rFonts w:ascii="Times New Roman" w:hAnsi="Times New Roman"/>
                <w:b/>
              </w:rPr>
              <w:t>2257</w:t>
            </w:r>
          </w:p>
        </w:tc>
        <w:tc>
          <w:tcPr>
            <w:tcW w:w="992" w:type="dxa"/>
          </w:tcPr>
          <w:p w:rsidR="008011B4" w:rsidRPr="00A45BBF" w:rsidRDefault="008011B4" w:rsidP="008011B4">
            <w:pPr>
              <w:ind w:firstLine="29"/>
              <w:jc w:val="center"/>
              <w:rPr>
                <w:rFonts w:ascii="Times New Roman" w:hAnsi="Times New Roman"/>
              </w:rPr>
            </w:pPr>
            <w:r w:rsidRPr="00A45BBF">
              <w:rPr>
                <w:rFonts w:ascii="Times New Roman" w:hAnsi="Times New Roman"/>
              </w:rPr>
              <w:t>35752.745</w:t>
            </w:r>
          </w:p>
        </w:tc>
        <w:tc>
          <w:tcPr>
            <w:tcW w:w="1134" w:type="dxa"/>
          </w:tcPr>
          <w:p w:rsidR="008011B4" w:rsidRPr="00A45BBF" w:rsidRDefault="008011B4" w:rsidP="008011B4">
            <w:pPr>
              <w:autoSpaceDE w:val="0"/>
              <w:autoSpaceDN w:val="0"/>
              <w:adjustRightInd w:val="0"/>
              <w:ind w:firstLine="29"/>
              <w:jc w:val="center"/>
              <w:outlineLvl w:val="1"/>
              <w:rPr>
                <w:rFonts w:ascii="Times New Roman" w:hAnsi="Times New Roman"/>
                <w:b/>
              </w:rPr>
            </w:pPr>
            <w:r w:rsidRPr="00A45BBF">
              <w:rPr>
                <w:rFonts w:ascii="Times New Roman" w:hAnsi="Times New Roman"/>
                <w:b/>
              </w:rPr>
              <w:t>68856.245</w:t>
            </w:r>
          </w:p>
        </w:tc>
        <w:tc>
          <w:tcPr>
            <w:tcW w:w="807" w:type="dxa"/>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745</w:t>
            </w:r>
          </w:p>
        </w:tc>
        <w:tc>
          <w:tcPr>
            <w:tcW w:w="863" w:type="dxa"/>
          </w:tcPr>
          <w:p w:rsidR="008011B4" w:rsidRPr="00A45BBF" w:rsidRDefault="008011B4" w:rsidP="008011B4">
            <w:pPr>
              <w:ind w:firstLine="29"/>
              <w:jc w:val="center"/>
              <w:rPr>
                <w:rFonts w:ascii="Times New Roman" w:hAnsi="Times New Roman"/>
              </w:rPr>
            </w:pPr>
            <w:r w:rsidRPr="00A45BBF">
              <w:rPr>
                <w:rFonts w:ascii="Times New Roman" w:hAnsi="Times New Roman"/>
              </w:rPr>
              <w:t>6012</w:t>
            </w:r>
          </w:p>
        </w:tc>
        <w:tc>
          <w:tcPr>
            <w:tcW w:w="948" w:type="dxa"/>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6442</w:t>
            </w:r>
          </w:p>
        </w:tc>
        <w:tc>
          <w:tcPr>
            <w:tcW w:w="948" w:type="dxa"/>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1512</w:t>
            </w:r>
          </w:p>
        </w:tc>
        <w:tc>
          <w:tcPr>
            <w:tcW w:w="970" w:type="dxa"/>
          </w:tcPr>
          <w:p w:rsidR="008011B4" w:rsidRPr="00A45BBF" w:rsidRDefault="008011B4" w:rsidP="008011B4">
            <w:pPr>
              <w:ind w:firstLine="29"/>
              <w:jc w:val="center"/>
              <w:rPr>
                <w:rFonts w:ascii="Times New Roman" w:hAnsi="Times New Roman"/>
              </w:rPr>
            </w:pPr>
            <w:r w:rsidRPr="00A45BBF">
              <w:rPr>
                <w:rFonts w:ascii="Times New Roman" w:hAnsi="Times New Roman"/>
              </w:rPr>
              <w:t>29740.745</w:t>
            </w:r>
          </w:p>
        </w:tc>
        <w:tc>
          <w:tcPr>
            <w:tcW w:w="993" w:type="dxa"/>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62414.245</w:t>
            </w:r>
          </w:p>
        </w:tc>
      </w:tr>
      <w:tr w:rsidR="008011B4" w:rsidRPr="00A45BBF" w:rsidTr="002120D1">
        <w:trPr>
          <w:trHeight w:val="274"/>
        </w:trPr>
        <w:tc>
          <w:tcPr>
            <w:tcW w:w="1555" w:type="dxa"/>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Индивидуального предпринимателя</w:t>
            </w:r>
          </w:p>
        </w:tc>
        <w:tc>
          <w:tcPr>
            <w:tcW w:w="850" w:type="dxa"/>
          </w:tcPr>
          <w:p w:rsidR="008011B4" w:rsidRPr="00A45BBF" w:rsidRDefault="008011B4" w:rsidP="008011B4">
            <w:pPr>
              <w:autoSpaceDE w:val="0"/>
              <w:autoSpaceDN w:val="0"/>
              <w:adjustRightInd w:val="0"/>
              <w:ind w:firstLine="29"/>
              <w:jc w:val="center"/>
              <w:outlineLvl w:val="1"/>
              <w:rPr>
                <w:rFonts w:ascii="Times New Roman" w:hAnsi="Times New Roman"/>
                <w:b/>
              </w:rPr>
            </w:pPr>
            <w:r w:rsidRPr="00A45BBF">
              <w:rPr>
                <w:rFonts w:ascii="Times New Roman" w:hAnsi="Times New Roman"/>
                <w:b/>
              </w:rPr>
              <w:t>222</w:t>
            </w:r>
          </w:p>
        </w:tc>
        <w:tc>
          <w:tcPr>
            <w:tcW w:w="992" w:type="dxa"/>
          </w:tcPr>
          <w:p w:rsidR="008011B4" w:rsidRPr="00A45BBF" w:rsidRDefault="008011B4" w:rsidP="008011B4">
            <w:pPr>
              <w:ind w:firstLine="29"/>
              <w:jc w:val="center"/>
              <w:rPr>
                <w:rFonts w:ascii="Times New Roman" w:hAnsi="Times New Roman"/>
              </w:rPr>
            </w:pPr>
            <w:r w:rsidRPr="00A45BBF">
              <w:rPr>
                <w:rFonts w:ascii="Times New Roman" w:hAnsi="Times New Roman"/>
              </w:rPr>
              <w:t>1342</w:t>
            </w:r>
          </w:p>
        </w:tc>
        <w:tc>
          <w:tcPr>
            <w:tcW w:w="1134" w:type="dxa"/>
          </w:tcPr>
          <w:p w:rsidR="008011B4" w:rsidRPr="00A45BBF" w:rsidRDefault="008011B4" w:rsidP="008011B4">
            <w:pPr>
              <w:autoSpaceDE w:val="0"/>
              <w:autoSpaceDN w:val="0"/>
              <w:adjustRightInd w:val="0"/>
              <w:ind w:firstLine="29"/>
              <w:jc w:val="center"/>
              <w:outlineLvl w:val="1"/>
              <w:rPr>
                <w:rFonts w:ascii="Times New Roman" w:hAnsi="Times New Roman"/>
                <w:b/>
              </w:rPr>
            </w:pPr>
            <w:r w:rsidRPr="00A45BBF">
              <w:rPr>
                <w:rFonts w:ascii="Times New Roman" w:hAnsi="Times New Roman"/>
                <w:b/>
              </w:rPr>
              <w:t>1617.626</w:t>
            </w:r>
          </w:p>
        </w:tc>
        <w:tc>
          <w:tcPr>
            <w:tcW w:w="807" w:type="dxa"/>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118</w:t>
            </w:r>
          </w:p>
        </w:tc>
        <w:tc>
          <w:tcPr>
            <w:tcW w:w="863" w:type="dxa"/>
          </w:tcPr>
          <w:p w:rsidR="008011B4" w:rsidRPr="00A45BBF" w:rsidRDefault="008011B4" w:rsidP="008011B4">
            <w:pPr>
              <w:ind w:firstLine="29"/>
              <w:jc w:val="center"/>
              <w:rPr>
                <w:rFonts w:ascii="Times New Roman" w:hAnsi="Times New Roman"/>
              </w:rPr>
            </w:pPr>
            <w:r w:rsidRPr="00A45BBF">
              <w:rPr>
                <w:rFonts w:ascii="Times New Roman" w:hAnsi="Times New Roman"/>
              </w:rPr>
              <w:t>180</w:t>
            </w:r>
          </w:p>
        </w:tc>
        <w:tc>
          <w:tcPr>
            <w:tcW w:w="948" w:type="dxa"/>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185</w:t>
            </w:r>
          </w:p>
        </w:tc>
        <w:tc>
          <w:tcPr>
            <w:tcW w:w="948" w:type="dxa"/>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104</w:t>
            </w:r>
          </w:p>
        </w:tc>
        <w:tc>
          <w:tcPr>
            <w:tcW w:w="970" w:type="dxa"/>
          </w:tcPr>
          <w:p w:rsidR="008011B4" w:rsidRPr="00A45BBF" w:rsidRDefault="008011B4" w:rsidP="008011B4">
            <w:pPr>
              <w:ind w:firstLine="29"/>
              <w:jc w:val="center"/>
              <w:rPr>
                <w:rFonts w:ascii="Times New Roman" w:hAnsi="Times New Roman"/>
              </w:rPr>
            </w:pPr>
            <w:r w:rsidRPr="00A45BBF">
              <w:rPr>
                <w:rFonts w:ascii="Times New Roman" w:hAnsi="Times New Roman"/>
              </w:rPr>
              <w:t>1162</w:t>
            </w:r>
          </w:p>
        </w:tc>
        <w:tc>
          <w:tcPr>
            <w:tcW w:w="993" w:type="dxa"/>
          </w:tcPr>
          <w:p w:rsidR="008011B4" w:rsidRPr="00A45BBF" w:rsidRDefault="008011B4" w:rsidP="008011B4">
            <w:pPr>
              <w:autoSpaceDE w:val="0"/>
              <w:autoSpaceDN w:val="0"/>
              <w:adjustRightInd w:val="0"/>
              <w:ind w:firstLine="29"/>
              <w:jc w:val="center"/>
              <w:outlineLvl w:val="1"/>
              <w:rPr>
                <w:rFonts w:ascii="Times New Roman" w:hAnsi="Times New Roman"/>
              </w:rPr>
            </w:pPr>
            <w:r w:rsidRPr="00A45BBF">
              <w:rPr>
                <w:rFonts w:ascii="Times New Roman" w:hAnsi="Times New Roman"/>
              </w:rPr>
              <w:t>1432.626</w:t>
            </w:r>
          </w:p>
        </w:tc>
      </w:tr>
    </w:tbl>
    <w:p w:rsidR="008011B4" w:rsidRPr="00A45BBF" w:rsidRDefault="008011B4" w:rsidP="008011B4">
      <w:pPr>
        <w:autoSpaceDE w:val="0"/>
        <w:autoSpaceDN w:val="0"/>
        <w:adjustRightInd w:val="0"/>
        <w:spacing w:after="0" w:line="240" w:lineRule="auto"/>
        <w:ind w:firstLine="709"/>
        <w:jc w:val="both"/>
        <w:outlineLvl w:val="1"/>
        <w:rPr>
          <w:rFonts w:ascii="Times New Roman" w:hAnsi="Times New Roman"/>
          <w:sz w:val="28"/>
          <w:szCs w:val="28"/>
        </w:rPr>
      </w:pPr>
    </w:p>
    <w:p w:rsidR="008011B4" w:rsidRPr="00A45BBF" w:rsidRDefault="008011B4" w:rsidP="008011B4">
      <w:pPr>
        <w:autoSpaceDE w:val="0"/>
        <w:autoSpaceDN w:val="0"/>
        <w:adjustRightInd w:val="0"/>
        <w:spacing w:after="0" w:line="240" w:lineRule="auto"/>
        <w:ind w:firstLine="709"/>
        <w:jc w:val="both"/>
        <w:outlineLvl w:val="1"/>
        <w:rPr>
          <w:rFonts w:ascii="Times New Roman" w:hAnsi="Times New Roman"/>
          <w:sz w:val="28"/>
          <w:szCs w:val="28"/>
        </w:rPr>
      </w:pPr>
      <w:r w:rsidRPr="00A45BBF">
        <w:rPr>
          <w:rFonts w:ascii="Times New Roman" w:hAnsi="Times New Roman"/>
          <w:sz w:val="28"/>
          <w:szCs w:val="28"/>
        </w:rPr>
        <w:t>Средняя сумма одного административного штрафа в 2020 году составила 26,77 тыс. рублей, в 2019 году - 31,9 тыс. руб.</w:t>
      </w:r>
    </w:p>
    <w:p w:rsidR="008011B4" w:rsidRPr="00A45BBF" w:rsidRDefault="008011B4" w:rsidP="008011B4">
      <w:pPr>
        <w:autoSpaceDE w:val="0"/>
        <w:autoSpaceDN w:val="0"/>
        <w:adjustRightInd w:val="0"/>
        <w:spacing w:after="0" w:line="240" w:lineRule="auto"/>
        <w:ind w:firstLine="709"/>
        <w:jc w:val="both"/>
        <w:outlineLvl w:val="1"/>
        <w:rPr>
          <w:rFonts w:ascii="Times New Roman" w:hAnsi="Times New Roman"/>
          <w:sz w:val="28"/>
          <w:szCs w:val="28"/>
        </w:rPr>
      </w:pPr>
      <w:r w:rsidRPr="00A45BBF">
        <w:rPr>
          <w:rFonts w:ascii="Times New Roman" w:hAnsi="Times New Roman"/>
          <w:sz w:val="28"/>
          <w:szCs w:val="28"/>
        </w:rPr>
        <w:t xml:space="preserve">Доля штрафов, уплаченных в бюджет в 2020 </w:t>
      </w:r>
      <w:r w:rsidR="007E41D5" w:rsidRPr="00A45BBF">
        <w:rPr>
          <w:rFonts w:ascii="Times New Roman" w:hAnsi="Times New Roman"/>
          <w:sz w:val="28"/>
          <w:szCs w:val="28"/>
        </w:rPr>
        <w:t>составила 75</w:t>
      </w:r>
      <w:r w:rsidRPr="00A45BBF">
        <w:rPr>
          <w:rFonts w:ascii="Times New Roman" w:hAnsi="Times New Roman"/>
          <w:sz w:val="28"/>
          <w:szCs w:val="28"/>
        </w:rPr>
        <w:t xml:space="preserve">%, в 2019 году, - 83,55%, в 2018 году - 78,25%. </w:t>
      </w:r>
    </w:p>
    <w:p w:rsidR="00B13D61" w:rsidRDefault="00B13D61" w:rsidP="00D054D0">
      <w:pPr>
        <w:autoSpaceDE w:val="0"/>
        <w:autoSpaceDN w:val="0"/>
        <w:adjustRightInd w:val="0"/>
        <w:spacing w:after="0" w:line="240" w:lineRule="auto"/>
        <w:ind w:firstLine="709"/>
        <w:jc w:val="both"/>
        <w:outlineLvl w:val="1"/>
        <w:rPr>
          <w:rFonts w:ascii="Times New Roman" w:hAnsi="Times New Roman"/>
          <w:sz w:val="28"/>
          <w:szCs w:val="28"/>
        </w:rPr>
      </w:pPr>
    </w:p>
    <w:p w:rsidR="00B00F9D" w:rsidRDefault="00B00F9D" w:rsidP="00D054D0">
      <w:pPr>
        <w:autoSpaceDE w:val="0"/>
        <w:autoSpaceDN w:val="0"/>
        <w:adjustRightInd w:val="0"/>
        <w:spacing w:after="0" w:line="240" w:lineRule="auto"/>
        <w:ind w:firstLine="709"/>
        <w:jc w:val="both"/>
        <w:outlineLvl w:val="1"/>
        <w:rPr>
          <w:rFonts w:ascii="Times New Roman" w:hAnsi="Times New Roman"/>
          <w:sz w:val="28"/>
          <w:szCs w:val="28"/>
        </w:rPr>
      </w:pPr>
    </w:p>
    <w:p w:rsidR="00B00F9D" w:rsidRPr="00A45BBF" w:rsidRDefault="00B00F9D" w:rsidP="00D054D0">
      <w:pPr>
        <w:autoSpaceDE w:val="0"/>
        <w:autoSpaceDN w:val="0"/>
        <w:adjustRightInd w:val="0"/>
        <w:spacing w:after="0" w:line="240" w:lineRule="auto"/>
        <w:ind w:firstLine="709"/>
        <w:jc w:val="both"/>
        <w:outlineLvl w:val="1"/>
        <w:rPr>
          <w:rFonts w:ascii="Times New Roman" w:hAnsi="Times New Roman"/>
          <w:sz w:val="28"/>
          <w:szCs w:val="28"/>
        </w:rPr>
      </w:pPr>
    </w:p>
    <w:p w:rsidR="00616728" w:rsidRDefault="00616728" w:rsidP="00940DE5">
      <w:pPr>
        <w:widowControl w:val="0"/>
        <w:autoSpaceDE w:val="0"/>
        <w:autoSpaceDN w:val="0"/>
        <w:adjustRightInd w:val="0"/>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Государственный контроль качества и безопасности медицинской деятельности</w:t>
      </w:r>
    </w:p>
    <w:p w:rsidR="00594352" w:rsidRPr="00594352" w:rsidRDefault="00594352" w:rsidP="00594352">
      <w:pPr>
        <w:widowControl w:val="0"/>
        <w:autoSpaceDE w:val="0"/>
        <w:autoSpaceDN w:val="0"/>
        <w:adjustRightInd w:val="0"/>
        <w:spacing w:after="0" w:line="240" w:lineRule="auto"/>
        <w:ind w:firstLine="709"/>
        <w:jc w:val="both"/>
        <w:rPr>
          <w:rFonts w:ascii="Times New Roman" w:hAnsi="Times New Roman"/>
          <w:sz w:val="28"/>
          <w:szCs w:val="28"/>
        </w:rPr>
      </w:pPr>
      <w:r w:rsidRPr="00594352">
        <w:rPr>
          <w:rFonts w:ascii="Times New Roman" w:hAnsi="Times New Roman"/>
          <w:sz w:val="28"/>
          <w:szCs w:val="28"/>
        </w:rPr>
        <w:t>По результатам проверок выдано 5481 предписание об устранении выявленных нарушений; составлено 754 протокола об административном правонарушении.</w:t>
      </w:r>
    </w:p>
    <w:p w:rsidR="005E7202" w:rsidRDefault="005E7202" w:rsidP="005E7202">
      <w:pPr>
        <w:tabs>
          <w:tab w:val="left" w:pos="567"/>
        </w:tabs>
        <w:spacing w:after="0" w:line="240" w:lineRule="auto"/>
        <w:ind w:firstLine="567"/>
        <w:jc w:val="both"/>
        <w:rPr>
          <w:rFonts w:ascii="Times New Roman" w:eastAsia="Times New Roman" w:hAnsi="Times New Roman"/>
          <w:sz w:val="28"/>
          <w:szCs w:val="28"/>
        </w:rPr>
      </w:pPr>
      <w:r w:rsidRPr="00A377FB">
        <w:rPr>
          <w:rFonts w:ascii="Times New Roman" w:eastAsia="Times New Roman" w:hAnsi="Times New Roman"/>
          <w:sz w:val="28"/>
          <w:szCs w:val="28"/>
        </w:rPr>
        <w:t xml:space="preserve">В целях недопущения снижения доступности </w:t>
      </w:r>
      <w:r>
        <w:rPr>
          <w:rFonts w:ascii="Times New Roman" w:eastAsia="Times New Roman" w:hAnsi="Times New Roman"/>
          <w:sz w:val="28"/>
          <w:szCs w:val="28"/>
        </w:rPr>
        <w:t xml:space="preserve">и качества </w:t>
      </w:r>
      <w:r w:rsidRPr="00A377FB">
        <w:rPr>
          <w:rFonts w:ascii="Times New Roman" w:eastAsia="Times New Roman" w:hAnsi="Times New Roman"/>
          <w:sz w:val="28"/>
          <w:szCs w:val="28"/>
        </w:rPr>
        <w:t xml:space="preserve">медицинской помощи </w:t>
      </w:r>
      <w:r w:rsidRPr="00A45BBF">
        <w:rPr>
          <w:rFonts w:ascii="Times New Roman" w:eastAsia="Times New Roman" w:hAnsi="Times New Roman"/>
          <w:sz w:val="28"/>
          <w:szCs w:val="28"/>
        </w:rPr>
        <w:t>Росздравнадзором предпринимались меры реагирования:</w:t>
      </w:r>
      <w:r>
        <w:rPr>
          <w:rFonts w:ascii="Times New Roman" w:eastAsia="Times New Roman" w:hAnsi="Times New Roman"/>
          <w:sz w:val="28"/>
          <w:szCs w:val="28"/>
        </w:rPr>
        <w:t xml:space="preserve"> материалы проверок направлялись </w:t>
      </w:r>
      <w:r w:rsidRPr="00A45BBF">
        <w:rPr>
          <w:rFonts w:ascii="Times New Roman" w:eastAsia="Times New Roman" w:hAnsi="Times New Roman"/>
          <w:sz w:val="28"/>
          <w:szCs w:val="28"/>
        </w:rPr>
        <w:t>высшим должностным лицам субъектов Российской Федерации</w:t>
      </w:r>
      <w:r w:rsidRPr="005E7202">
        <w:rPr>
          <w:rFonts w:ascii="Times New Roman" w:eastAsia="Times New Roman" w:hAnsi="Times New Roman"/>
          <w:sz w:val="28"/>
          <w:szCs w:val="28"/>
        </w:rPr>
        <w:t xml:space="preserve">, </w:t>
      </w:r>
      <w:r>
        <w:rPr>
          <w:rFonts w:ascii="Times New Roman" w:eastAsia="Times New Roman" w:hAnsi="Times New Roman"/>
          <w:sz w:val="28"/>
          <w:szCs w:val="28"/>
        </w:rPr>
        <w:t>в федеральные органы государственной власти (Минздрав России, Минтруд России,</w:t>
      </w:r>
      <w:r w:rsidRPr="005E7202">
        <w:rPr>
          <w:rFonts w:ascii="Times New Roman" w:eastAsia="Times New Roman" w:hAnsi="Times New Roman"/>
          <w:sz w:val="28"/>
          <w:szCs w:val="28"/>
        </w:rPr>
        <w:t xml:space="preserve"> </w:t>
      </w:r>
      <w:r>
        <w:rPr>
          <w:rFonts w:ascii="Times New Roman" w:eastAsia="Times New Roman" w:hAnsi="Times New Roman"/>
          <w:sz w:val="28"/>
          <w:szCs w:val="28"/>
        </w:rPr>
        <w:t xml:space="preserve">Роструд), </w:t>
      </w:r>
      <w:r w:rsidRPr="00A45BBF">
        <w:rPr>
          <w:rFonts w:ascii="Times New Roman" w:eastAsiaTheme="minorHAnsi" w:hAnsi="Times New Roman"/>
          <w:sz w:val="28"/>
          <w:szCs w:val="28"/>
        </w:rPr>
        <w:t>орган</w:t>
      </w:r>
      <w:r>
        <w:rPr>
          <w:rFonts w:ascii="Times New Roman" w:eastAsiaTheme="minorHAnsi" w:hAnsi="Times New Roman"/>
          <w:sz w:val="28"/>
          <w:szCs w:val="28"/>
        </w:rPr>
        <w:t>ы</w:t>
      </w:r>
      <w:r w:rsidRPr="00A45BBF">
        <w:rPr>
          <w:rFonts w:ascii="Times New Roman" w:eastAsiaTheme="minorHAnsi" w:hAnsi="Times New Roman"/>
          <w:sz w:val="28"/>
          <w:szCs w:val="28"/>
        </w:rPr>
        <w:t xml:space="preserve"> государственной власти субъектов Российской Федерации в сфере охраны здоровья</w:t>
      </w:r>
      <w:r>
        <w:rPr>
          <w:rFonts w:ascii="Times New Roman" w:eastAsiaTheme="minorHAnsi" w:hAnsi="Times New Roman"/>
          <w:sz w:val="28"/>
          <w:szCs w:val="28"/>
        </w:rPr>
        <w:t>,</w:t>
      </w:r>
      <w:r w:rsidRPr="00A45BBF">
        <w:rPr>
          <w:rFonts w:ascii="Times New Roman" w:eastAsiaTheme="minorHAnsi" w:hAnsi="Times New Roman"/>
          <w:sz w:val="28"/>
          <w:szCs w:val="28"/>
        </w:rPr>
        <w:t xml:space="preserve"> </w:t>
      </w:r>
      <w:r>
        <w:rPr>
          <w:rFonts w:ascii="Times New Roman" w:eastAsia="Times New Roman" w:hAnsi="Times New Roman"/>
          <w:sz w:val="28"/>
          <w:szCs w:val="28"/>
        </w:rPr>
        <w:t xml:space="preserve">органы </w:t>
      </w:r>
      <w:r w:rsidRPr="00A45BBF">
        <w:rPr>
          <w:rFonts w:ascii="Times New Roman" w:eastAsia="Times New Roman" w:hAnsi="Times New Roman"/>
          <w:sz w:val="28"/>
          <w:szCs w:val="28"/>
        </w:rPr>
        <w:t>прокуратур</w:t>
      </w:r>
      <w:r>
        <w:rPr>
          <w:rFonts w:ascii="Times New Roman" w:eastAsia="Times New Roman" w:hAnsi="Times New Roman"/>
          <w:sz w:val="28"/>
          <w:szCs w:val="28"/>
        </w:rPr>
        <w:t>ы</w:t>
      </w:r>
      <w:r w:rsidRPr="005E7202">
        <w:t xml:space="preserve"> </w:t>
      </w:r>
      <w:r w:rsidRPr="005E7202">
        <w:rPr>
          <w:rFonts w:ascii="Times New Roman" w:eastAsia="Times New Roman" w:hAnsi="Times New Roman"/>
          <w:sz w:val="28"/>
          <w:szCs w:val="28"/>
        </w:rPr>
        <w:t>субъектов Российской Федерации</w:t>
      </w:r>
      <w:r>
        <w:rPr>
          <w:rFonts w:ascii="Times New Roman" w:eastAsia="Times New Roman" w:hAnsi="Times New Roman"/>
          <w:sz w:val="28"/>
          <w:szCs w:val="28"/>
        </w:rPr>
        <w:t xml:space="preserve">, </w:t>
      </w:r>
      <w:r w:rsidRPr="00A45BBF">
        <w:rPr>
          <w:rFonts w:ascii="Times New Roman" w:eastAsia="Times New Roman" w:hAnsi="Times New Roman"/>
          <w:sz w:val="28"/>
          <w:szCs w:val="28"/>
        </w:rPr>
        <w:t>следственные органы</w:t>
      </w:r>
      <w:r w:rsidRPr="005E7202">
        <w:t xml:space="preserve"> </w:t>
      </w:r>
      <w:r w:rsidRPr="005E7202">
        <w:rPr>
          <w:rFonts w:ascii="Times New Roman" w:eastAsia="Times New Roman" w:hAnsi="Times New Roman"/>
          <w:sz w:val="28"/>
          <w:szCs w:val="28"/>
        </w:rPr>
        <w:t>субъектов Российской Федерации</w:t>
      </w:r>
      <w:r>
        <w:rPr>
          <w:rFonts w:ascii="Times New Roman" w:eastAsia="Times New Roman" w:hAnsi="Times New Roman"/>
          <w:sz w:val="28"/>
          <w:szCs w:val="28"/>
        </w:rPr>
        <w:t>, правоохранительные органы субъектов</w:t>
      </w:r>
      <w:r w:rsidRPr="005E7202">
        <w:t xml:space="preserve"> </w:t>
      </w:r>
      <w:r w:rsidRPr="005E7202">
        <w:rPr>
          <w:rFonts w:ascii="Times New Roman" w:eastAsia="Times New Roman" w:hAnsi="Times New Roman"/>
          <w:sz w:val="28"/>
          <w:szCs w:val="28"/>
        </w:rPr>
        <w:t>Российской Федерации</w:t>
      </w:r>
      <w:r>
        <w:rPr>
          <w:rFonts w:ascii="Times New Roman" w:eastAsia="Times New Roman" w:hAnsi="Times New Roman"/>
          <w:sz w:val="28"/>
          <w:szCs w:val="28"/>
        </w:rPr>
        <w:t>,</w:t>
      </w:r>
      <w:r w:rsidRPr="005E7202">
        <w:rPr>
          <w:rFonts w:ascii="Times New Roman" w:eastAsia="Times New Roman" w:hAnsi="Times New Roman"/>
          <w:sz w:val="28"/>
          <w:szCs w:val="28"/>
        </w:rPr>
        <w:t xml:space="preserve"> </w:t>
      </w:r>
      <w:r w:rsidRPr="00A45BBF">
        <w:rPr>
          <w:rFonts w:ascii="Times New Roman" w:eastAsia="Times New Roman" w:hAnsi="Times New Roman"/>
          <w:sz w:val="28"/>
          <w:szCs w:val="28"/>
        </w:rPr>
        <w:t>оперативн</w:t>
      </w:r>
      <w:r>
        <w:rPr>
          <w:rFonts w:ascii="Times New Roman" w:eastAsia="Times New Roman" w:hAnsi="Times New Roman"/>
          <w:sz w:val="28"/>
          <w:szCs w:val="28"/>
        </w:rPr>
        <w:t>ый штаб</w:t>
      </w:r>
      <w:r w:rsidRPr="00A45BBF">
        <w:rPr>
          <w:rFonts w:ascii="Times New Roman" w:eastAsia="Times New Roman" w:hAnsi="Times New Roman"/>
          <w:sz w:val="28"/>
          <w:szCs w:val="28"/>
        </w:rPr>
        <w:t xml:space="preserve"> по борьбе с новой коронавирусной инфекцией</w:t>
      </w:r>
      <w:r>
        <w:rPr>
          <w:rFonts w:ascii="Times New Roman" w:eastAsia="Times New Roman" w:hAnsi="Times New Roman"/>
          <w:sz w:val="28"/>
          <w:szCs w:val="28"/>
        </w:rPr>
        <w:t>.</w:t>
      </w:r>
    </w:p>
    <w:p w:rsidR="00886F4C" w:rsidRPr="00886F4C" w:rsidRDefault="005E7202" w:rsidP="00886F4C">
      <w:pPr>
        <w:spacing w:after="0" w:line="240" w:lineRule="auto"/>
        <w:ind w:firstLine="709"/>
        <w:jc w:val="both"/>
        <w:rPr>
          <w:rFonts w:ascii="Times New Roman" w:hAnsi="Times New Roman"/>
          <w:sz w:val="28"/>
          <w:szCs w:val="28"/>
        </w:rPr>
      </w:pPr>
      <w:r w:rsidRPr="00A45BBF">
        <w:rPr>
          <w:rFonts w:ascii="Times New Roman" w:eastAsia="Times New Roman" w:hAnsi="Times New Roman"/>
          <w:sz w:val="28"/>
          <w:szCs w:val="28"/>
        </w:rPr>
        <w:t xml:space="preserve">В результате принятых мер </w:t>
      </w:r>
      <w:r>
        <w:rPr>
          <w:rFonts w:ascii="Times New Roman" w:eastAsia="Times New Roman" w:hAnsi="Times New Roman"/>
          <w:sz w:val="28"/>
          <w:szCs w:val="28"/>
        </w:rPr>
        <w:t xml:space="preserve">Росздравнадзором </w:t>
      </w:r>
      <w:r w:rsidR="007E41D5" w:rsidRPr="00886F4C">
        <w:rPr>
          <w:rFonts w:ascii="Times New Roman" w:hAnsi="Times New Roman"/>
          <w:sz w:val="28"/>
          <w:szCs w:val="28"/>
        </w:rPr>
        <w:t>восстановлены</w:t>
      </w:r>
      <w:r w:rsidR="00886F4C" w:rsidRPr="00886F4C">
        <w:rPr>
          <w:rFonts w:ascii="Times New Roman" w:hAnsi="Times New Roman"/>
          <w:sz w:val="28"/>
          <w:szCs w:val="28"/>
        </w:rPr>
        <w:t xml:space="preserve"> права граждан на получение: качественной и безопасной медицинской помощи 8 492 человек; бесплатных лекарственных препаратов </w:t>
      </w:r>
      <w:r w:rsidR="007E41D5">
        <w:rPr>
          <w:rFonts w:ascii="Times New Roman" w:hAnsi="Times New Roman"/>
          <w:sz w:val="28"/>
          <w:szCs w:val="28"/>
        </w:rPr>
        <w:t xml:space="preserve">- </w:t>
      </w:r>
      <w:r w:rsidR="00886F4C" w:rsidRPr="00886F4C">
        <w:rPr>
          <w:rFonts w:ascii="Times New Roman" w:hAnsi="Times New Roman"/>
          <w:sz w:val="28"/>
          <w:szCs w:val="28"/>
        </w:rPr>
        <w:t xml:space="preserve">7 021 человек; лекарственных препаратов в целях обезболивания </w:t>
      </w:r>
      <w:r w:rsidR="007E41D5">
        <w:rPr>
          <w:rFonts w:ascii="Times New Roman" w:hAnsi="Times New Roman"/>
          <w:sz w:val="28"/>
          <w:szCs w:val="28"/>
        </w:rPr>
        <w:t xml:space="preserve">- </w:t>
      </w:r>
      <w:r w:rsidR="00886F4C" w:rsidRPr="00886F4C">
        <w:rPr>
          <w:rFonts w:ascii="Times New Roman" w:hAnsi="Times New Roman"/>
          <w:sz w:val="28"/>
          <w:szCs w:val="28"/>
        </w:rPr>
        <w:t xml:space="preserve">380 </w:t>
      </w:r>
      <w:r w:rsidR="007E41D5" w:rsidRPr="00886F4C">
        <w:rPr>
          <w:rFonts w:ascii="Times New Roman" w:hAnsi="Times New Roman"/>
          <w:sz w:val="28"/>
          <w:szCs w:val="28"/>
        </w:rPr>
        <w:t>человек; защищены</w:t>
      </w:r>
      <w:r w:rsidR="00886F4C" w:rsidRPr="00886F4C">
        <w:rPr>
          <w:rFonts w:ascii="Times New Roman" w:hAnsi="Times New Roman"/>
          <w:sz w:val="28"/>
          <w:szCs w:val="28"/>
        </w:rPr>
        <w:t xml:space="preserve"> права граждан на </w:t>
      </w:r>
      <w:r w:rsidR="007E41D5" w:rsidRPr="00886F4C">
        <w:rPr>
          <w:rFonts w:ascii="Times New Roman" w:hAnsi="Times New Roman"/>
          <w:sz w:val="28"/>
          <w:szCs w:val="28"/>
        </w:rPr>
        <w:t>получение: качественной</w:t>
      </w:r>
      <w:r w:rsidR="00886F4C" w:rsidRPr="00886F4C">
        <w:rPr>
          <w:rFonts w:ascii="Times New Roman" w:hAnsi="Times New Roman"/>
          <w:sz w:val="28"/>
          <w:szCs w:val="28"/>
        </w:rPr>
        <w:t xml:space="preserve"> и безопасной медицинской помощи</w:t>
      </w:r>
      <w:r w:rsidR="007E41D5">
        <w:rPr>
          <w:rFonts w:ascii="Times New Roman" w:hAnsi="Times New Roman"/>
          <w:sz w:val="28"/>
          <w:szCs w:val="28"/>
        </w:rPr>
        <w:t xml:space="preserve"> -</w:t>
      </w:r>
      <w:r w:rsidR="00886F4C" w:rsidRPr="00886F4C">
        <w:rPr>
          <w:rFonts w:ascii="Times New Roman" w:hAnsi="Times New Roman"/>
          <w:sz w:val="28"/>
          <w:szCs w:val="28"/>
        </w:rPr>
        <w:t xml:space="preserve"> 14 325 человек; качественной лекарственной помощи </w:t>
      </w:r>
      <w:r w:rsidR="007E41D5">
        <w:rPr>
          <w:rFonts w:ascii="Times New Roman" w:hAnsi="Times New Roman"/>
          <w:sz w:val="28"/>
          <w:szCs w:val="28"/>
        </w:rPr>
        <w:t xml:space="preserve">-    </w:t>
      </w:r>
      <w:r w:rsidR="00886F4C" w:rsidRPr="00886F4C">
        <w:rPr>
          <w:rFonts w:ascii="Times New Roman" w:hAnsi="Times New Roman"/>
          <w:sz w:val="28"/>
          <w:szCs w:val="28"/>
        </w:rPr>
        <w:t>9 266 человек.</w:t>
      </w:r>
    </w:p>
    <w:p w:rsidR="004C1D14" w:rsidRPr="00A45BBF" w:rsidRDefault="004C1D14" w:rsidP="00694514">
      <w:pPr>
        <w:spacing w:after="0" w:line="240" w:lineRule="auto"/>
        <w:ind w:firstLine="709"/>
        <w:jc w:val="both"/>
        <w:rPr>
          <w:rFonts w:ascii="Times New Roman" w:hAnsi="Times New Roman"/>
          <w:sz w:val="28"/>
          <w:szCs w:val="28"/>
        </w:rPr>
      </w:pPr>
    </w:p>
    <w:p w:rsidR="0025706A" w:rsidRPr="00A45BBF" w:rsidRDefault="0025706A" w:rsidP="0025706A">
      <w:pPr>
        <w:widowControl w:val="0"/>
        <w:autoSpaceDE w:val="0"/>
        <w:autoSpaceDN w:val="0"/>
        <w:adjustRightInd w:val="0"/>
        <w:spacing w:after="0" w:line="240" w:lineRule="auto"/>
        <w:ind w:firstLine="709"/>
        <w:jc w:val="both"/>
        <w:rPr>
          <w:rFonts w:ascii="Times New Roman" w:hAnsi="Times New Roman"/>
          <w:i/>
          <w:sz w:val="28"/>
          <w:szCs w:val="28"/>
        </w:rPr>
      </w:pPr>
      <w:r w:rsidRPr="00A45BBF">
        <w:rPr>
          <w:rFonts w:ascii="Times New Roman" w:hAnsi="Times New Roman"/>
          <w:i/>
          <w:sz w:val="28"/>
          <w:szCs w:val="28"/>
        </w:rPr>
        <w:t xml:space="preserve">Таблица </w:t>
      </w:r>
      <w:r w:rsidR="00B00F9D">
        <w:rPr>
          <w:rFonts w:ascii="Times New Roman" w:hAnsi="Times New Roman"/>
          <w:i/>
          <w:sz w:val="28"/>
          <w:szCs w:val="28"/>
        </w:rPr>
        <w:t>4</w:t>
      </w:r>
      <w:r w:rsidR="005771D8">
        <w:rPr>
          <w:rFonts w:ascii="Times New Roman" w:hAnsi="Times New Roman"/>
          <w:i/>
          <w:sz w:val="28"/>
          <w:szCs w:val="28"/>
        </w:rPr>
        <w:t>4</w:t>
      </w:r>
      <w:r w:rsidRPr="00A45BBF">
        <w:rPr>
          <w:rFonts w:ascii="Times New Roman" w:hAnsi="Times New Roman"/>
          <w:i/>
          <w:sz w:val="28"/>
          <w:szCs w:val="28"/>
        </w:rPr>
        <w:t xml:space="preserve">. </w:t>
      </w:r>
      <w:r w:rsidRPr="00A45BBF">
        <w:rPr>
          <w:rFonts w:ascii="Times New Roman" w:eastAsia="Times New Roman" w:hAnsi="Times New Roman"/>
          <w:i/>
          <w:sz w:val="28"/>
          <w:szCs w:val="24"/>
          <w:lang w:eastAsia="ru-RU"/>
        </w:rPr>
        <w:t>Контроль за реализацией государственных программ в сфере здравоохранения</w:t>
      </w:r>
      <w:r w:rsidRPr="00A45BBF">
        <w:rPr>
          <w:rFonts w:ascii="Times New Roman" w:hAnsi="Times New Roman"/>
          <w:i/>
          <w:sz w:val="28"/>
          <w:szCs w:val="28"/>
        </w:rPr>
        <w:t xml:space="preserve"> </w:t>
      </w:r>
    </w:p>
    <w:tbl>
      <w:tblPr>
        <w:tblStyle w:val="27"/>
        <w:tblW w:w="10122" w:type="dxa"/>
        <w:jc w:val="center"/>
        <w:tblLayout w:type="fixed"/>
        <w:tblLook w:val="04A0" w:firstRow="1" w:lastRow="0" w:firstColumn="1" w:lastColumn="0" w:noHBand="0" w:noVBand="1"/>
      </w:tblPr>
      <w:tblGrid>
        <w:gridCol w:w="3114"/>
        <w:gridCol w:w="1417"/>
        <w:gridCol w:w="1560"/>
        <w:gridCol w:w="2126"/>
        <w:gridCol w:w="1905"/>
      </w:tblGrid>
      <w:tr w:rsidR="008011B4" w:rsidRPr="00A45BBF" w:rsidTr="002120D1">
        <w:trPr>
          <w:jc w:val="center"/>
        </w:trPr>
        <w:tc>
          <w:tcPr>
            <w:tcW w:w="3114"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autoSpaceDE w:val="0"/>
              <w:autoSpaceDN w:val="0"/>
              <w:adjustRightInd w:val="0"/>
              <w:ind w:firstLine="29"/>
              <w:rPr>
                <w:rFonts w:ascii="Times New Roman" w:hAnsi="Times New Roman"/>
              </w:rPr>
            </w:pPr>
            <w:r w:rsidRPr="00A45BBF">
              <w:rPr>
                <w:rFonts w:ascii="Times New Roman" w:hAnsi="Times New Roman"/>
              </w:rPr>
              <w:t>Выдано предписаний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autoSpaceDE w:val="0"/>
              <w:autoSpaceDN w:val="0"/>
              <w:adjustRightInd w:val="0"/>
              <w:ind w:firstLine="29"/>
              <w:rPr>
                <w:rFonts w:ascii="Times New Roman" w:hAnsi="Times New Roman"/>
              </w:rPr>
            </w:pPr>
            <w:r w:rsidRPr="00A45BBF">
              <w:rPr>
                <w:rFonts w:ascii="Times New Roman" w:hAnsi="Times New Roman"/>
              </w:rPr>
              <w:t>Составлено протоколов</w:t>
            </w:r>
          </w:p>
        </w:tc>
        <w:tc>
          <w:tcPr>
            <w:tcW w:w="5591" w:type="dxa"/>
            <w:gridSpan w:val="3"/>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autoSpaceDE w:val="0"/>
              <w:autoSpaceDN w:val="0"/>
              <w:adjustRightInd w:val="0"/>
              <w:ind w:firstLine="29"/>
              <w:rPr>
                <w:rFonts w:ascii="Times New Roman" w:hAnsi="Times New Roman"/>
              </w:rPr>
            </w:pPr>
            <w:r w:rsidRPr="00A45BBF">
              <w:rPr>
                <w:rFonts w:ascii="Times New Roman" w:hAnsi="Times New Roman"/>
              </w:rPr>
              <w:t>Информация направлена</w:t>
            </w:r>
          </w:p>
        </w:tc>
      </w:tr>
      <w:tr w:rsidR="008011B4" w:rsidRPr="00A45BBF" w:rsidTr="002120D1">
        <w:trPr>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autoSpaceDE w:val="0"/>
              <w:autoSpaceDN w:val="0"/>
              <w:adjustRightInd w:val="0"/>
              <w:ind w:firstLine="29"/>
              <w:rPr>
                <w:rFonts w:ascii="Times New Roman" w:hAnsi="Times New Roman"/>
              </w:rPr>
            </w:pPr>
            <w:r w:rsidRPr="00A45BBF">
              <w:rPr>
                <w:rFonts w:ascii="Times New Roman" w:hAnsi="Times New Roman"/>
              </w:rPr>
              <w:t>в органы прокуратуры</w:t>
            </w:r>
          </w:p>
        </w:tc>
        <w:tc>
          <w:tcPr>
            <w:tcW w:w="212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autoSpaceDE w:val="0"/>
              <w:autoSpaceDN w:val="0"/>
              <w:adjustRightInd w:val="0"/>
              <w:ind w:firstLine="29"/>
              <w:rPr>
                <w:rFonts w:ascii="Times New Roman" w:hAnsi="Times New Roman"/>
              </w:rPr>
            </w:pPr>
            <w:r w:rsidRPr="00A45BBF">
              <w:rPr>
                <w:rFonts w:ascii="Times New Roman" w:hAnsi="Times New Roman"/>
              </w:rPr>
              <w:t>в ОИВ субъекта РФ</w:t>
            </w:r>
          </w:p>
        </w:tc>
        <w:tc>
          <w:tcPr>
            <w:tcW w:w="1905"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autoSpaceDE w:val="0"/>
              <w:autoSpaceDN w:val="0"/>
              <w:adjustRightInd w:val="0"/>
              <w:ind w:firstLine="29"/>
              <w:rPr>
                <w:rFonts w:ascii="Times New Roman" w:hAnsi="Times New Roman"/>
              </w:rPr>
            </w:pPr>
            <w:r w:rsidRPr="00A45BBF">
              <w:rPr>
                <w:rFonts w:ascii="Times New Roman" w:hAnsi="Times New Roman"/>
              </w:rPr>
              <w:t>в правоохрани-тельные органы</w:t>
            </w:r>
          </w:p>
        </w:tc>
      </w:tr>
      <w:tr w:rsidR="008011B4" w:rsidRPr="00A45BBF" w:rsidTr="002120D1">
        <w:trPr>
          <w:jc w:val="center"/>
        </w:trPr>
        <w:tc>
          <w:tcPr>
            <w:tcW w:w="311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autoSpaceDE w:val="0"/>
              <w:autoSpaceDN w:val="0"/>
              <w:adjustRightInd w:val="0"/>
              <w:rPr>
                <w:rFonts w:ascii="Times New Roman" w:hAnsi="Times New Roman"/>
              </w:rPr>
            </w:pPr>
            <w:r w:rsidRPr="00A45BBF">
              <w:rPr>
                <w:rFonts w:ascii="Times New Roman" w:hAnsi="Times New Roman"/>
              </w:rPr>
              <w:t>625 (57,98% от всех проведенных проверок)</w:t>
            </w:r>
          </w:p>
        </w:tc>
        <w:tc>
          <w:tcPr>
            <w:tcW w:w="1417"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autoSpaceDE w:val="0"/>
              <w:autoSpaceDN w:val="0"/>
              <w:adjustRightInd w:val="0"/>
              <w:jc w:val="center"/>
              <w:rPr>
                <w:rFonts w:ascii="Times New Roman" w:hAnsi="Times New Roman"/>
              </w:rPr>
            </w:pPr>
            <w:r w:rsidRPr="00A45BBF">
              <w:rPr>
                <w:rFonts w:ascii="Times New Roman" w:hAnsi="Times New Roman"/>
              </w:rPr>
              <w:t>84</w:t>
            </w:r>
          </w:p>
        </w:tc>
        <w:tc>
          <w:tcPr>
            <w:tcW w:w="1560"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autoSpaceDE w:val="0"/>
              <w:autoSpaceDN w:val="0"/>
              <w:adjustRightInd w:val="0"/>
              <w:jc w:val="center"/>
              <w:rPr>
                <w:rFonts w:ascii="Times New Roman" w:hAnsi="Times New Roman"/>
              </w:rPr>
            </w:pPr>
            <w:r w:rsidRPr="00A45BBF">
              <w:rPr>
                <w:rFonts w:ascii="Times New Roman" w:hAnsi="Times New Roman"/>
              </w:rPr>
              <w:t>328</w:t>
            </w:r>
          </w:p>
        </w:tc>
        <w:tc>
          <w:tcPr>
            <w:tcW w:w="212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autoSpaceDE w:val="0"/>
              <w:autoSpaceDN w:val="0"/>
              <w:adjustRightInd w:val="0"/>
              <w:jc w:val="center"/>
              <w:rPr>
                <w:rFonts w:ascii="Times New Roman" w:hAnsi="Times New Roman"/>
              </w:rPr>
            </w:pPr>
            <w:r w:rsidRPr="00A45BBF">
              <w:rPr>
                <w:rFonts w:ascii="Times New Roman" w:hAnsi="Times New Roman"/>
              </w:rPr>
              <w:t>185</w:t>
            </w:r>
          </w:p>
        </w:tc>
        <w:tc>
          <w:tcPr>
            <w:tcW w:w="1905"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autoSpaceDE w:val="0"/>
              <w:autoSpaceDN w:val="0"/>
              <w:adjustRightInd w:val="0"/>
              <w:jc w:val="center"/>
              <w:rPr>
                <w:rFonts w:ascii="Times New Roman" w:hAnsi="Times New Roman"/>
              </w:rPr>
            </w:pPr>
            <w:r w:rsidRPr="00A45BBF">
              <w:rPr>
                <w:rFonts w:ascii="Times New Roman" w:hAnsi="Times New Roman"/>
              </w:rPr>
              <w:t>1</w:t>
            </w:r>
          </w:p>
        </w:tc>
      </w:tr>
    </w:tbl>
    <w:p w:rsidR="008011B4" w:rsidRDefault="008011B4" w:rsidP="0025706A">
      <w:pPr>
        <w:widowControl w:val="0"/>
        <w:autoSpaceDE w:val="0"/>
        <w:autoSpaceDN w:val="0"/>
        <w:adjustRightInd w:val="0"/>
        <w:spacing w:after="0" w:line="240" w:lineRule="auto"/>
        <w:ind w:firstLine="709"/>
        <w:jc w:val="both"/>
        <w:rPr>
          <w:rFonts w:ascii="Times New Roman" w:hAnsi="Times New Roman"/>
          <w:i/>
          <w:sz w:val="28"/>
          <w:szCs w:val="28"/>
        </w:rPr>
      </w:pPr>
    </w:p>
    <w:p w:rsidR="00887B28" w:rsidRPr="00A45BBF" w:rsidRDefault="00887B28" w:rsidP="00887B28">
      <w:pPr>
        <w:widowControl w:val="0"/>
        <w:autoSpaceDE w:val="0"/>
        <w:autoSpaceDN w:val="0"/>
        <w:adjustRightInd w:val="0"/>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Государственный контроль (надзор) в сфере обращения лекарственных средств</w:t>
      </w:r>
    </w:p>
    <w:p w:rsidR="00793538" w:rsidRPr="00A45BBF" w:rsidRDefault="00793538" w:rsidP="00793538">
      <w:pPr>
        <w:spacing w:after="0" w:line="240" w:lineRule="auto"/>
        <w:ind w:firstLine="708"/>
        <w:jc w:val="both"/>
        <w:rPr>
          <w:rFonts w:ascii="Times New Roman" w:hAnsi="Times New Roman"/>
          <w:sz w:val="28"/>
          <w:szCs w:val="28"/>
        </w:rPr>
      </w:pPr>
      <w:r w:rsidRPr="00A45BBF">
        <w:rPr>
          <w:rFonts w:ascii="Times New Roman" w:hAnsi="Times New Roman"/>
          <w:sz w:val="28"/>
          <w:szCs w:val="28"/>
        </w:rPr>
        <w:t xml:space="preserve">В результате проведенных Росздравнадзором мероприятий за 2020 год всего было изъято из обращения 540 серий лекарственных средств, качество которых не отвечает установленным требованиям, что составляет 0,17% от общего количества серий, вводимых в гражданский оборот в Российской Федерации в 2020 г. (по данным АИС Росздравнадзора – 316 530 серий) </w:t>
      </w:r>
      <w:r w:rsidRPr="00A45BBF">
        <w:rPr>
          <w:rFonts w:ascii="Times New Roman" w:eastAsia="Times New Roman" w:hAnsi="Times New Roman"/>
          <w:sz w:val="28"/>
          <w:szCs w:val="28"/>
          <w:lang w:eastAsia="ru-RU"/>
        </w:rPr>
        <w:t>(таблица</w:t>
      </w:r>
      <w:r w:rsidR="00867BE5" w:rsidRPr="00A45BBF">
        <w:rPr>
          <w:rFonts w:ascii="Times New Roman" w:eastAsia="Times New Roman" w:hAnsi="Times New Roman"/>
          <w:sz w:val="28"/>
          <w:szCs w:val="28"/>
          <w:lang w:eastAsia="ru-RU"/>
        </w:rPr>
        <w:t xml:space="preserve"> </w:t>
      </w:r>
      <w:r w:rsidR="00B00F9D">
        <w:rPr>
          <w:rFonts w:ascii="Times New Roman" w:eastAsia="Times New Roman" w:hAnsi="Times New Roman"/>
          <w:sz w:val="28"/>
          <w:szCs w:val="28"/>
          <w:lang w:eastAsia="ru-RU"/>
        </w:rPr>
        <w:t>4</w:t>
      </w:r>
      <w:r w:rsidR="005771D8">
        <w:rPr>
          <w:rFonts w:ascii="Times New Roman" w:eastAsia="Times New Roman" w:hAnsi="Times New Roman"/>
          <w:sz w:val="28"/>
          <w:szCs w:val="28"/>
          <w:lang w:eastAsia="ru-RU"/>
        </w:rPr>
        <w:t>5</w:t>
      </w:r>
      <w:r w:rsidRPr="00A45BBF">
        <w:rPr>
          <w:rFonts w:ascii="Times New Roman" w:eastAsia="Times New Roman" w:hAnsi="Times New Roman"/>
          <w:sz w:val="28"/>
          <w:szCs w:val="28"/>
          <w:lang w:eastAsia="ru-RU"/>
        </w:rPr>
        <w:t>).</w:t>
      </w:r>
    </w:p>
    <w:p w:rsidR="00793538" w:rsidRPr="00A45BBF" w:rsidRDefault="00793538" w:rsidP="00793538">
      <w:pPr>
        <w:spacing w:after="0" w:line="240" w:lineRule="auto"/>
        <w:ind w:firstLine="708"/>
        <w:jc w:val="both"/>
        <w:rPr>
          <w:rFonts w:ascii="Times New Roman" w:hAnsi="Times New Roman"/>
          <w:i/>
          <w:sz w:val="28"/>
          <w:szCs w:val="24"/>
        </w:rPr>
      </w:pPr>
    </w:p>
    <w:p w:rsidR="00793538" w:rsidRPr="00A45BBF" w:rsidRDefault="00793538" w:rsidP="00793538">
      <w:pPr>
        <w:spacing w:after="0" w:line="240" w:lineRule="auto"/>
        <w:ind w:firstLine="708"/>
        <w:jc w:val="both"/>
        <w:rPr>
          <w:rFonts w:ascii="Times New Roman" w:hAnsi="Times New Roman"/>
          <w:i/>
          <w:sz w:val="24"/>
          <w:szCs w:val="24"/>
        </w:rPr>
      </w:pPr>
      <w:r w:rsidRPr="00A45BBF">
        <w:rPr>
          <w:rFonts w:ascii="Times New Roman" w:hAnsi="Times New Roman"/>
          <w:i/>
          <w:sz w:val="28"/>
          <w:szCs w:val="24"/>
        </w:rPr>
        <w:t>Таблица</w:t>
      </w:r>
      <w:r w:rsidR="00867BE5" w:rsidRPr="00A45BBF">
        <w:rPr>
          <w:rFonts w:ascii="Times New Roman" w:hAnsi="Times New Roman"/>
          <w:i/>
          <w:sz w:val="28"/>
          <w:szCs w:val="24"/>
        </w:rPr>
        <w:t xml:space="preserve"> </w:t>
      </w:r>
      <w:r w:rsidR="00B00F9D">
        <w:rPr>
          <w:rFonts w:ascii="Times New Roman" w:hAnsi="Times New Roman"/>
          <w:i/>
          <w:sz w:val="28"/>
          <w:szCs w:val="24"/>
        </w:rPr>
        <w:t>4</w:t>
      </w:r>
      <w:r w:rsidR="005771D8">
        <w:rPr>
          <w:rFonts w:ascii="Times New Roman" w:hAnsi="Times New Roman"/>
          <w:i/>
          <w:sz w:val="28"/>
          <w:szCs w:val="24"/>
        </w:rPr>
        <w:t>5</w:t>
      </w:r>
      <w:r w:rsidRPr="00A45BBF">
        <w:rPr>
          <w:rFonts w:ascii="Times New Roman" w:hAnsi="Times New Roman"/>
          <w:i/>
          <w:sz w:val="28"/>
          <w:szCs w:val="24"/>
        </w:rPr>
        <w:t>. Сведения о количестве изъятых из обращения лекарственных средств в 2020 году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1701"/>
      </w:tblGrid>
      <w:tr w:rsidR="00793538" w:rsidRPr="00A45BBF" w:rsidTr="00FD5A24">
        <w:trPr>
          <w:trHeight w:val="365"/>
        </w:trPr>
        <w:tc>
          <w:tcPr>
            <w:tcW w:w="6096" w:type="dxa"/>
            <w:tcBorders>
              <w:top w:val="single" w:sz="4" w:space="0" w:color="auto"/>
              <w:left w:val="single" w:sz="4" w:space="0" w:color="auto"/>
              <w:bottom w:val="single" w:sz="4" w:space="0" w:color="auto"/>
              <w:right w:val="single" w:sz="4" w:space="0" w:color="auto"/>
            </w:tcBorders>
            <w:hideMark/>
          </w:tcPr>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Лекарственные средства и фармацевтические субстанции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Количество торговых наименований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 xml:space="preserve">Количество </w:t>
            </w:r>
          </w:p>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серий</w:t>
            </w:r>
          </w:p>
        </w:tc>
      </w:tr>
      <w:tr w:rsidR="00793538" w:rsidRPr="00A45BBF" w:rsidTr="00FD5A24">
        <w:trPr>
          <w:trHeight w:val="423"/>
        </w:trPr>
        <w:tc>
          <w:tcPr>
            <w:tcW w:w="6096"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ind w:left="1"/>
              <w:rPr>
                <w:rFonts w:ascii="Times New Roman" w:hAnsi="Times New Roman"/>
              </w:rPr>
            </w:pPr>
            <w:r w:rsidRPr="00A45BBF">
              <w:rPr>
                <w:rFonts w:ascii="Times New Roman" w:hAnsi="Times New Roman"/>
              </w:rPr>
              <w:t>Недоброкачественные лекарственные средства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jc w:val="center"/>
              <w:rPr>
                <w:rFonts w:ascii="Times New Roman" w:hAnsi="Times New Roman"/>
                <w:vertAlign w:val="superscript"/>
              </w:rPr>
            </w:pPr>
            <w:r w:rsidRPr="00A45BBF">
              <w:rPr>
                <w:rFonts w:ascii="Times New Roman" w:hAnsi="Times New Roman"/>
              </w:rPr>
              <w:t>158</w:t>
            </w:r>
            <w:r w:rsidRPr="00A45BBF">
              <w:rPr>
                <w:rFonts w:ascii="Times New Roman" w:hAnsi="Times New Roman"/>
                <w:vertAlign w:val="superscript"/>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jc w:val="center"/>
              <w:rPr>
                <w:rFonts w:ascii="Times New Roman" w:hAnsi="Times New Roman"/>
                <w:vertAlign w:val="superscript"/>
              </w:rPr>
            </w:pPr>
            <w:r w:rsidRPr="00A45BBF">
              <w:rPr>
                <w:rFonts w:ascii="Times New Roman" w:hAnsi="Times New Roman"/>
              </w:rPr>
              <w:t>258</w:t>
            </w:r>
            <w:r w:rsidRPr="00A45BBF">
              <w:rPr>
                <w:rFonts w:ascii="Times New Roman" w:hAnsi="Times New Roman"/>
                <w:vertAlign w:val="superscript"/>
              </w:rPr>
              <w:t>*</w:t>
            </w:r>
          </w:p>
        </w:tc>
      </w:tr>
      <w:tr w:rsidR="00793538" w:rsidRPr="00A45BBF" w:rsidTr="00FD5A24">
        <w:tc>
          <w:tcPr>
            <w:tcW w:w="6096"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ind w:left="1"/>
              <w:rPr>
                <w:rFonts w:ascii="Times New Roman" w:hAnsi="Times New Roman"/>
              </w:rPr>
            </w:pPr>
            <w:r w:rsidRPr="00A45BBF">
              <w:rPr>
                <w:rFonts w:ascii="Times New Roman" w:hAnsi="Times New Roman"/>
              </w:rPr>
              <w:t xml:space="preserve">Лекарственные средства, которые отозваны производителями (импортерами)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116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269</w:t>
            </w:r>
          </w:p>
        </w:tc>
      </w:tr>
      <w:tr w:rsidR="00793538" w:rsidRPr="00A45BBF" w:rsidTr="00FD5A24">
        <w:tc>
          <w:tcPr>
            <w:tcW w:w="6096"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ind w:left="1"/>
              <w:rPr>
                <w:rFonts w:ascii="Times New Roman" w:hAnsi="Times New Roman"/>
              </w:rPr>
            </w:pPr>
            <w:r w:rsidRPr="00A45BBF">
              <w:rPr>
                <w:rFonts w:ascii="Times New Roman" w:hAnsi="Times New Roman"/>
              </w:rPr>
              <w:t>Фальсифицированные препараты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3</w:t>
            </w:r>
          </w:p>
        </w:tc>
      </w:tr>
      <w:tr w:rsidR="00793538" w:rsidRPr="00A45BBF" w:rsidTr="00FD5A24">
        <w:tc>
          <w:tcPr>
            <w:tcW w:w="6096"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ind w:left="1"/>
              <w:rPr>
                <w:rFonts w:ascii="Times New Roman" w:hAnsi="Times New Roman"/>
              </w:rPr>
            </w:pPr>
            <w:r w:rsidRPr="00A45BBF">
              <w:rPr>
                <w:rFonts w:ascii="Times New Roman" w:hAnsi="Times New Roman"/>
              </w:rPr>
              <w:t>Фальсифицированные фармацевтические субстанции</w:t>
            </w:r>
          </w:p>
          <w:p w:rsidR="00793538" w:rsidRPr="00A45BBF" w:rsidRDefault="00793538" w:rsidP="00867BE5">
            <w:pPr>
              <w:spacing w:after="0" w:line="240" w:lineRule="auto"/>
              <w:rPr>
                <w:rFonts w:ascii="Times New Roman" w:hAnsi="Times New Roman"/>
              </w:rPr>
            </w:pPr>
            <w:r w:rsidRPr="00A45BBF">
              <w:rPr>
                <w:rFonts w:ascii="Times New Roman" w:hAnsi="Times New Roman"/>
              </w:rPr>
              <w:t>Препараты, изготовленные из них</w:t>
            </w:r>
          </w:p>
        </w:tc>
        <w:tc>
          <w:tcPr>
            <w:tcW w:w="1984" w:type="dxa"/>
            <w:tcBorders>
              <w:top w:val="single" w:sz="4" w:space="0" w:color="auto"/>
              <w:left w:val="single" w:sz="4" w:space="0" w:color="auto"/>
              <w:bottom w:val="single" w:sz="4" w:space="0" w:color="auto"/>
              <w:right w:val="single" w:sz="4" w:space="0" w:color="auto"/>
            </w:tcBorders>
            <w:vAlign w:val="center"/>
          </w:tcPr>
          <w:p w:rsidR="00793538" w:rsidRPr="00A45BBF" w:rsidRDefault="00793538" w:rsidP="00867BE5">
            <w:pPr>
              <w:spacing w:after="0" w:line="240" w:lineRule="auto"/>
              <w:jc w:val="center"/>
              <w:rPr>
                <w:rFonts w:ascii="Times New Roman" w:hAnsi="Times New Roman"/>
              </w:rPr>
            </w:pPr>
          </w:p>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w:t>
            </w:r>
          </w:p>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rsidR="00793538" w:rsidRPr="00A45BBF" w:rsidRDefault="00793538" w:rsidP="00867BE5">
            <w:pPr>
              <w:spacing w:after="0" w:line="240" w:lineRule="auto"/>
              <w:jc w:val="center"/>
              <w:rPr>
                <w:rFonts w:ascii="Times New Roman" w:hAnsi="Times New Roman"/>
              </w:rPr>
            </w:pPr>
          </w:p>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w:t>
            </w:r>
          </w:p>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w:t>
            </w:r>
          </w:p>
        </w:tc>
      </w:tr>
      <w:tr w:rsidR="00793538" w:rsidRPr="00A45BBF" w:rsidTr="00FD5A24">
        <w:tc>
          <w:tcPr>
            <w:tcW w:w="6096"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ind w:left="1"/>
              <w:rPr>
                <w:rFonts w:ascii="Times New Roman" w:hAnsi="Times New Roman"/>
              </w:rPr>
            </w:pPr>
            <w:r w:rsidRPr="00A45BBF">
              <w:rPr>
                <w:rFonts w:ascii="Times New Roman" w:hAnsi="Times New Roman"/>
              </w:rPr>
              <w:t xml:space="preserve">Лекарственные средства, находившиеся в гражданском обороте с нарушением действующего законодательства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10</w:t>
            </w:r>
          </w:p>
        </w:tc>
      </w:tr>
      <w:tr w:rsidR="00793538" w:rsidRPr="00A45BBF" w:rsidTr="00FD5A24">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rPr>
                <w:rFonts w:ascii="Times New Roman" w:hAnsi="Times New Roman"/>
              </w:rPr>
            </w:pPr>
            <w:r w:rsidRPr="00A45BBF">
              <w:rPr>
                <w:rFonts w:ascii="Times New Roman" w:hAnsi="Times New Roman"/>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538" w:rsidRPr="00A45BBF" w:rsidRDefault="00793538" w:rsidP="00867BE5">
            <w:pPr>
              <w:spacing w:after="0" w:line="240" w:lineRule="auto"/>
              <w:jc w:val="center"/>
              <w:rPr>
                <w:rFonts w:ascii="Times New Roman" w:hAnsi="Times New Roman"/>
              </w:rPr>
            </w:pPr>
            <w:r w:rsidRPr="00A45BBF">
              <w:rPr>
                <w:rFonts w:ascii="Times New Roman" w:hAnsi="Times New Roman"/>
              </w:rPr>
              <w:t>540</w:t>
            </w:r>
          </w:p>
        </w:tc>
      </w:tr>
    </w:tbl>
    <w:p w:rsidR="00793538" w:rsidRPr="00A45BBF" w:rsidRDefault="00793538" w:rsidP="00793538">
      <w:pPr>
        <w:jc w:val="both"/>
        <w:rPr>
          <w:rFonts w:ascii="Times New Roman" w:hAnsi="Times New Roman"/>
          <w:sz w:val="24"/>
          <w:szCs w:val="24"/>
        </w:rPr>
      </w:pPr>
      <w:r w:rsidRPr="00A45BBF">
        <w:rPr>
          <w:rFonts w:ascii="Times New Roman" w:hAnsi="Times New Roman"/>
          <w:sz w:val="24"/>
          <w:szCs w:val="24"/>
        </w:rPr>
        <w:t>* в том числе аптечного изготовления</w:t>
      </w:r>
    </w:p>
    <w:p w:rsidR="00793538" w:rsidRDefault="00793538" w:rsidP="00793538">
      <w:pPr>
        <w:spacing w:after="0" w:line="240" w:lineRule="auto"/>
        <w:ind w:firstLine="709"/>
        <w:jc w:val="both"/>
        <w:rPr>
          <w:rFonts w:ascii="Times New Roman" w:eastAsia="Times New Roman" w:hAnsi="Times New Roman"/>
          <w:sz w:val="28"/>
          <w:szCs w:val="28"/>
          <w:shd w:val="clear" w:color="auto" w:fill="FFFFFF"/>
          <w:lang w:eastAsia="ru-RU"/>
        </w:rPr>
      </w:pPr>
      <w:r w:rsidRPr="00A45BBF">
        <w:rPr>
          <w:rFonts w:ascii="Times New Roman" w:eastAsia="Times New Roman" w:hAnsi="Times New Roman"/>
          <w:sz w:val="28"/>
          <w:szCs w:val="28"/>
          <w:shd w:val="clear" w:color="auto" w:fill="FFFFFF"/>
          <w:lang w:eastAsia="ru-RU"/>
        </w:rPr>
        <w:t xml:space="preserve">Росздравнадзором в 2020 г. обеспечен контроль за уничтожением субъектами обращения лекарственных средств 6 550 280 упаковок (шт.) </w:t>
      </w:r>
      <w:r w:rsidRPr="00A45BBF">
        <w:rPr>
          <w:rFonts w:ascii="Times New Roman" w:eastAsia="Times New Roman" w:hAnsi="Times New Roman"/>
          <w:sz w:val="28"/>
          <w:szCs w:val="28"/>
          <w:lang w:eastAsia="ru-RU"/>
        </w:rPr>
        <w:t>лекарственных средств, качество которых не соответствовало установленным требованиям (2019 г. - 7 024 849 уп.;  2018 г.</w:t>
      </w:r>
      <w:r w:rsidR="007E41D5">
        <w:rPr>
          <w:rFonts w:ascii="Times New Roman" w:eastAsia="Times New Roman" w:hAnsi="Times New Roman"/>
          <w:sz w:val="28"/>
          <w:szCs w:val="28"/>
          <w:lang w:eastAsia="ru-RU"/>
        </w:rPr>
        <w:t xml:space="preserve"> -</w:t>
      </w:r>
      <w:r w:rsidRPr="00A45BBF">
        <w:rPr>
          <w:rFonts w:ascii="Times New Roman" w:eastAsia="Times New Roman" w:hAnsi="Times New Roman"/>
          <w:sz w:val="28"/>
          <w:szCs w:val="28"/>
          <w:lang w:eastAsia="ru-RU"/>
        </w:rPr>
        <w:t xml:space="preserve"> 8 782 133 уп.), в том числе в рамках контроля за исполнением решений Росздравнадзора</w:t>
      </w:r>
      <w:r w:rsidRPr="00A45BBF">
        <w:rPr>
          <w:rFonts w:ascii="Times New Roman" w:eastAsia="Times New Roman" w:hAnsi="Times New Roman"/>
          <w:sz w:val="28"/>
          <w:szCs w:val="28"/>
          <w:shd w:val="clear" w:color="auto" w:fill="FFFFFF"/>
          <w:lang w:eastAsia="ru-RU"/>
        </w:rPr>
        <w:t xml:space="preserve"> и его территориальных органов об изъятии и уничтожении выявленных недоброкачественных лекарственных средств.</w:t>
      </w:r>
    </w:p>
    <w:p w:rsidR="00793538" w:rsidRPr="00A45BBF" w:rsidRDefault="00793538" w:rsidP="00793538">
      <w:pPr>
        <w:spacing w:after="0" w:line="240" w:lineRule="auto"/>
        <w:ind w:firstLine="709"/>
        <w:jc w:val="both"/>
        <w:rPr>
          <w:rFonts w:ascii="Times New Roman" w:hAnsi="Times New Roman"/>
          <w:sz w:val="28"/>
          <w:szCs w:val="28"/>
        </w:rPr>
      </w:pPr>
      <w:r w:rsidRPr="00A45BBF">
        <w:rPr>
          <w:rFonts w:ascii="Times New Roman" w:hAnsi="Times New Roman"/>
          <w:sz w:val="28"/>
          <w:szCs w:val="28"/>
        </w:rPr>
        <w:t>В целях пресечения оборота фальсифицированных, незарегистрированных и недоброкачественных лекарственных средств Федеральной службой по надзору в сфере здравоохранения и её территориальными органами совместно с правоохранительными и следственными органами в 2020 г. проведено                            677 совместных мероприятий в сфере обращения лекарственных средств, по результатам которых выявлено незарегистрированных, фальсифицированных и недоброкачественных лекарственных средств на общую сумму 4 111 433,58 руб. По результатам данных проверок изъята из оборота продукция, качество которой не соответствует установленным требованиям, в количестве: незарегистрированных лекарственных средств - 1 961 ед., фальсифицированных лекарственных средств - 2094 ед., недоброкачественных лекарственных средств - 76 упаковок.  Тем самым устранена угроза причинения вреда жизни и здоровью граждан.</w:t>
      </w:r>
    </w:p>
    <w:p w:rsidR="00793538" w:rsidRPr="00A45BBF" w:rsidRDefault="00793538" w:rsidP="00793538">
      <w:pPr>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По фактам выявления незарегистрированных, фальсифицированных, недоброкачественных лекарственных средств возбуждено 11 уголовных дел по ст. 238.1 </w:t>
      </w:r>
      <w:r w:rsidR="008D79B1">
        <w:rPr>
          <w:rFonts w:ascii="Times New Roman" w:hAnsi="Times New Roman"/>
          <w:sz w:val="28"/>
          <w:szCs w:val="28"/>
        </w:rPr>
        <w:t>УК РФ</w:t>
      </w:r>
      <w:r w:rsidR="008D79B1" w:rsidRPr="00A45BBF">
        <w:rPr>
          <w:rFonts w:ascii="Times New Roman" w:hAnsi="Times New Roman"/>
          <w:sz w:val="28"/>
          <w:szCs w:val="28"/>
        </w:rPr>
        <w:t xml:space="preserve"> и</w:t>
      </w:r>
      <w:r w:rsidRPr="00A45BBF">
        <w:rPr>
          <w:rFonts w:ascii="Times New Roman" w:hAnsi="Times New Roman"/>
          <w:sz w:val="28"/>
          <w:szCs w:val="28"/>
        </w:rPr>
        <w:t xml:space="preserve"> составлено 8 протоколов об административном правонарушении по ст. 6.33 Кодекса Российской Федерации об административных правонарушениях.</w:t>
      </w:r>
    </w:p>
    <w:p w:rsidR="00461830" w:rsidRPr="00A45BBF" w:rsidRDefault="00461830" w:rsidP="00F35E21">
      <w:pPr>
        <w:autoSpaceDE w:val="0"/>
        <w:autoSpaceDN w:val="0"/>
        <w:adjustRightInd w:val="0"/>
        <w:spacing w:after="0" w:line="240" w:lineRule="auto"/>
        <w:ind w:firstLine="709"/>
        <w:jc w:val="both"/>
        <w:rPr>
          <w:rFonts w:ascii="Times New Roman" w:eastAsiaTheme="minorHAnsi" w:hAnsi="Times New Roman"/>
          <w:b/>
          <w:bCs/>
          <w:i/>
          <w:sz w:val="28"/>
          <w:szCs w:val="24"/>
        </w:rPr>
      </w:pPr>
    </w:p>
    <w:p w:rsidR="00F35E21" w:rsidRPr="00A45BBF" w:rsidRDefault="00F35E21" w:rsidP="00F35E21">
      <w:pPr>
        <w:autoSpaceDE w:val="0"/>
        <w:autoSpaceDN w:val="0"/>
        <w:adjustRightInd w:val="0"/>
        <w:spacing w:after="0" w:line="240" w:lineRule="auto"/>
        <w:ind w:firstLine="709"/>
        <w:jc w:val="both"/>
        <w:rPr>
          <w:rFonts w:ascii="Times New Roman" w:eastAsiaTheme="minorHAnsi" w:hAnsi="Times New Roman"/>
          <w:b/>
          <w:bCs/>
          <w:i/>
          <w:sz w:val="28"/>
          <w:szCs w:val="24"/>
        </w:rPr>
      </w:pPr>
      <w:r w:rsidRPr="00A45BBF">
        <w:rPr>
          <w:rFonts w:ascii="Times New Roman" w:eastAsiaTheme="minorHAnsi" w:hAnsi="Times New Roman"/>
          <w:b/>
          <w:bCs/>
          <w:i/>
          <w:sz w:val="28"/>
          <w:szCs w:val="24"/>
        </w:rPr>
        <w:t>Результаты федерального государственного надзора в сфере обращения лекарственных средств</w:t>
      </w:r>
    </w:p>
    <w:p w:rsidR="004818C9" w:rsidRPr="00A45BBF" w:rsidRDefault="004818C9" w:rsidP="004818C9">
      <w:pPr>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По результатам 564 (в 2019 г. - 2687, за первое полугодие 2020 г. - 181) проверок возбуждены дела об административных правонарушениях. Составлено протоколов об административных правонарушениях - 852 (в 2019 г. - 3013, за первое полугодие 2020 г. - 361), в том числе по статьям 6.16 (11 протоколов), 14.4.2 (564 протокола), 14.43 (238 протоколов), 6.33 (39 протоколов) КоАП РФ.  (таблица </w:t>
      </w:r>
      <w:r w:rsidR="00B00F9D">
        <w:rPr>
          <w:rFonts w:ascii="Times New Roman" w:hAnsi="Times New Roman"/>
          <w:sz w:val="28"/>
          <w:szCs w:val="28"/>
        </w:rPr>
        <w:t>4</w:t>
      </w:r>
      <w:r w:rsidR="000D6C9C">
        <w:rPr>
          <w:rFonts w:ascii="Times New Roman" w:hAnsi="Times New Roman"/>
          <w:sz w:val="28"/>
          <w:szCs w:val="28"/>
        </w:rPr>
        <w:t>6</w:t>
      </w:r>
      <w:r w:rsidRPr="00A45BBF">
        <w:rPr>
          <w:rFonts w:ascii="Times New Roman" w:hAnsi="Times New Roman"/>
          <w:sz w:val="28"/>
          <w:szCs w:val="28"/>
        </w:rPr>
        <w:t xml:space="preserve">). </w:t>
      </w:r>
    </w:p>
    <w:p w:rsidR="004818C9" w:rsidRDefault="004818C9" w:rsidP="004818C9">
      <w:pPr>
        <w:spacing w:after="0" w:line="240" w:lineRule="auto"/>
        <w:ind w:firstLine="709"/>
        <w:jc w:val="both"/>
        <w:rPr>
          <w:rFonts w:ascii="Times New Roman" w:hAnsi="Times New Roman"/>
          <w:i/>
          <w:sz w:val="28"/>
          <w:szCs w:val="28"/>
        </w:rPr>
      </w:pPr>
    </w:p>
    <w:p w:rsidR="00B00F9D" w:rsidRDefault="00B00F9D" w:rsidP="004818C9">
      <w:pPr>
        <w:spacing w:after="0" w:line="240" w:lineRule="auto"/>
        <w:ind w:firstLine="709"/>
        <w:jc w:val="both"/>
        <w:rPr>
          <w:rFonts w:ascii="Times New Roman" w:hAnsi="Times New Roman"/>
          <w:i/>
          <w:sz w:val="28"/>
          <w:szCs w:val="28"/>
        </w:rPr>
      </w:pPr>
    </w:p>
    <w:p w:rsidR="00B00F9D" w:rsidRPr="00A45BBF" w:rsidRDefault="00B00F9D" w:rsidP="004818C9">
      <w:pPr>
        <w:spacing w:after="0" w:line="240" w:lineRule="auto"/>
        <w:ind w:firstLine="709"/>
        <w:jc w:val="both"/>
        <w:rPr>
          <w:rFonts w:ascii="Times New Roman" w:hAnsi="Times New Roman"/>
          <w:i/>
          <w:sz w:val="28"/>
          <w:szCs w:val="28"/>
        </w:rPr>
      </w:pPr>
    </w:p>
    <w:p w:rsidR="004818C9" w:rsidRPr="00A45BBF" w:rsidRDefault="004818C9" w:rsidP="004818C9">
      <w:pPr>
        <w:spacing w:after="0" w:line="240" w:lineRule="auto"/>
        <w:ind w:firstLine="709"/>
        <w:jc w:val="both"/>
        <w:rPr>
          <w:rFonts w:ascii="Times New Roman" w:hAnsi="Times New Roman"/>
          <w:i/>
          <w:sz w:val="28"/>
          <w:szCs w:val="28"/>
        </w:rPr>
      </w:pPr>
      <w:r w:rsidRPr="00A45BBF">
        <w:rPr>
          <w:rFonts w:ascii="Times New Roman" w:hAnsi="Times New Roman"/>
          <w:i/>
          <w:sz w:val="28"/>
          <w:szCs w:val="28"/>
        </w:rPr>
        <w:t>Таблица</w:t>
      </w:r>
      <w:r w:rsidR="00867BE5" w:rsidRPr="00A45BBF">
        <w:rPr>
          <w:rFonts w:ascii="Times New Roman" w:hAnsi="Times New Roman"/>
          <w:i/>
          <w:sz w:val="28"/>
          <w:szCs w:val="28"/>
        </w:rPr>
        <w:t xml:space="preserve"> </w:t>
      </w:r>
      <w:r w:rsidR="00B00F9D">
        <w:rPr>
          <w:rFonts w:ascii="Times New Roman" w:hAnsi="Times New Roman"/>
          <w:i/>
          <w:sz w:val="28"/>
          <w:szCs w:val="28"/>
        </w:rPr>
        <w:t>4</w:t>
      </w:r>
      <w:r w:rsidR="005771D8">
        <w:rPr>
          <w:rFonts w:ascii="Times New Roman" w:hAnsi="Times New Roman"/>
          <w:i/>
          <w:sz w:val="28"/>
          <w:szCs w:val="28"/>
        </w:rPr>
        <w:t>6</w:t>
      </w:r>
      <w:r w:rsidRPr="00A45BBF">
        <w:rPr>
          <w:rFonts w:ascii="Times New Roman" w:hAnsi="Times New Roman"/>
          <w:i/>
          <w:sz w:val="28"/>
          <w:szCs w:val="28"/>
        </w:rPr>
        <w:t xml:space="preserve">. Результаты Росздравнадзора по федеральному </w:t>
      </w:r>
      <w:r w:rsidRPr="00A45BBF">
        <w:rPr>
          <w:rFonts w:ascii="Times New Roman" w:eastAsia="Times New Roman" w:hAnsi="Times New Roman"/>
          <w:i/>
          <w:sz w:val="28"/>
          <w:szCs w:val="28"/>
          <w:lang w:eastAsia="ru-RU"/>
        </w:rPr>
        <w:t>государственному надзору в сфере обращения лекарственных средств</w:t>
      </w:r>
      <w:r w:rsidRPr="00A45BBF">
        <w:rPr>
          <w:rFonts w:ascii="Times New Roman" w:hAnsi="Times New Roman"/>
          <w:i/>
          <w:sz w:val="28"/>
          <w:szCs w:val="28"/>
        </w:rPr>
        <w:t xml:space="preserve"> в 2019 -2020 гг.</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8"/>
        <w:gridCol w:w="1316"/>
        <w:gridCol w:w="1715"/>
        <w:gridCol w:w="1238"/>
      </w:tblGrid>
      <w:tr w:rsidR="004818C9" w:rsidRPr="00A45BBF" w:rsidTr="00867BE5">
        <w:tc>
          <w:tcPr>
            <w:tcW w:w="4198" w:type="dxa"/>
            <w:vMerge w:val="restart"/>
            <w:shd w:val="clear" w:color="auto" w:fill="auto"/>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Показатель</w:t>
            </w:r>
          </w:p>
        </w:tc>
        <w:tc>
          <w:tcPr>
            <w:tcW w:w="1316" w:type="dxa"/>
            <w:vMerge w:val="restart"/>
            <w:shd w:val="clear" w:color="auto" w:fill="auto"/>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2019г.</w:t>
            </w:r>
          </w:p>
        </w:tc>
        <w:tc>
          <w:tcPr>
            <w:tcW w:w="2953" w:type="dxa"/>
            <w:gridSpan w:val="2"/>
            <w:shd w:val="clear" w:color="auto" w:fill="auto"/>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2020г.</w:t>
            </w:r>
          </w:p>
        </w:tc>
      </w:tr>
      <w:tr w:rsidR="004818C9" w:rsidRPr="00A45BBF" w:rsidTr="00867BE5">
        <w:tc>
          <w:tcPr>
            <w:tcW w:w="4198" w:type="dxa"/>
            <w:vMerge/>
            <w:shd w:val="clear" w:color="auto" w:fill="auto"/>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p>
        </w:tc>
        <w:tc>
          <w:tcPr>
            <w:tcW w:w="1316" w:type="dxa"/>
            <w:vMerge/>
            <w:shd w:val="clear" w:color="auto" w:fill="auto"/>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p>
        </w:tc>
        <w:tc>
          <w:tcPr>
            <w:tcW w:w="1715" w:type="dxa"/>
            <w:shd w:val="clear" w:color="auto" w:fill="auto"/>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1 пол</w:t>
            </w:r>
          </w:p>
        </w:tc>
        <w:tc>
          <w:tcPr>
            <w:tcW w:w="1238" w:type="dxa"/>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2 пол</w:t>
            </w:r>
          </w:p>
        </w:tc>
      </w:tr>
      <w:tr w:rsidR="004818C9" w:rsidRPr="00A45BBF" w:rsidTr="00867BE5">
        <w:tc>
          <w:tcPr>
            <w:tcW w:w="4198" w:type="dxa"/>
            <w:shd w:val="clear" w:color="auto" w:fill="auto"/>
          </w:tcPr>
          <w:p w:rsidR="004818C9" w:rsidRPr="00A45BBF" w:rsidRDefault="004818C9" w:rsidP="004818C9">
            <w:pPr>
              <w:autoSpaceDE w:val="0"/>
              <w:autoSpaceDN w:val="0"/>
              <w:adjustRightInd w:val="0"/>
              <w:spacing w:after="0" w:line="240" w:lineRule="auto"/>
              <w:jc w:val="both"/>
              <w:rPr>
                <w:rFonts w:ascii="Times New Roman" w:eastAsia="Times New Roman" w:hAnsi="Times New Roman"/>
                <w:lang w:eastAsia="ru-RU"/>
              </w:rPr>
            </w:pPr>
            <w:r w:rsidRPr="00A45BBF">
              <w:rPr>
                <w:rFonts w:ascii="Times New Roman" w:eastAsia="Times New Roman" w:hAnsi="Times New Roman"/>
                <w:lang w:eastAsia="ru-RU"/>
              </w:rPr>
              <w:t>Количество составленных протоколов</w:t>
            </w:r>
          </w:p>
        </w:tc>
        <w:tc>
          <w:tcPr>
            <w:tcW w:w="1316" w:type="dxa"/>
            <w:shd w:val="clear" w:color="auto" w:fill="auto"/>
            <w:vAlign w:val="center"/>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3013</w:t>
            </w:r>
          </w:p>
        </w:tc>
        <w:tc>
          <w:tcPr>
            <w:tcW w:w="1715" w:type="dxa"/>
            <w:shd w:val="clear" w:color="auto" w:fill="auto"/>
            <w:vAlign w:val="center"/>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361</w:t>
            </w:r>
          </w:p>
        </w:tc>
        <w:tc>
          <w:tcPr>
            <w:tcW w:w="1238" w:type="dxa"/>
            <w:vAlign w:val="center"/>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491</w:t>
            </w:r>
          </w:p>
        </w:tc>
      </w:tr>
      <w:tr w:rsidR="004818C9" w:rsidRPr="00A45BBF" w:rsidTr="00867BE5">
        <w:tc>
          <w:tcPr>
            <w:tcW w:w="4198" w:type="dxa"/>
            <w:shd w:val="clear" w:color="auto" w:fill="auto"/>
          </w:tcPr>
          <w:p w:rsidR="004818C9" w:rsidRPr="00A45BBF" w:rsidRDefault="004818C9" w:rsidP="004818C9">
            <w:pPr>
              <w:autoSpaceDE w:val="0"/>
              <w:autoSpaceDN w:val="0"/>
              <w:adjustRightInd w:val="0"/>
              <w:spacing w:after="0" w:line="240" w:lineRule="auto"/>
              <w:jc w:val="both"/>
              <w:rPr>
                <w:rFonts w:ascii="Times New Roman" w:eastAsia="Times New Roman" w:hAnsi="Times New Roman"/>
                <w:lang w:eastAsia="ru-RU"/>
              </w:rPr>
            </w:pPr>
            <w:r w:rsidRPr="00A45BBF">
              <w:rPr>
                <w:rFonts w:ascii="Times New Roman" w:eastAsia="Times New Roman" w:hAnsi="Times New Roman"/>
                <w:lang w:eastAsia="ru-RU"/>
              </w:rPr>
              <w:t>ИТОГО</w:t>
            </w:r>
          </w:p>
        </w:tc>
        <w:tc>
          <w:tcPr>
            <w:tcW w:w="1316" w:type="dxa"/>
            <w:shd w:val="clear" w:color="auto" w:fill="auto"/>
            <w:vAlign w:val="center"/>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3013</w:t>
            </w:r>
          </w:p>
        </w:tc>
        <w:tc>
          <w:tcPr>
            <w:tcW w:w="2953" w:type="dxa"/>
            <w:gridSpan w:val="2"/>
            <w:shd w:val="clear" w:color="auto" w:fill="auto"/>
            <w:vAlign w:val="center"/>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852</w:t>
            </w:r>
          </w:p>
        </w:tc>
      </w:tr>
      <w:tr w:rsidR="004818C9" w:rsidRPr="00A45BBF" w:rsidTr="00867BE5">
        <w:tc>
          <w:tcPr>
            <w:tcW w:w="4198" w:type="dxa"/>
            <w:shd w:val="clear" w:color="auto" w:fill="auto"/>
          </w:tcPr>
          <w:p w:rsidR="004818C9" w:rsidRPr="00A45BBF" w:rsidRDefault="004818C9" w:rsidP="004818C9">
            <w:pPr>
              <w:autoSpaceDE w:val="0"/>
              <w:autoSpaceDN w:val="0"/>
              <w:adjustRightInd w:val="0"/>
              <w:spacing w:after="0" w:line="240" w:lineRule="auto"/>
              <w:jc w:val="both"/>
              <w:outlineLvl w:val="0"/>
              <w:rPr>
                <w:rFonts w:ascii="Times New Roman" w:eastAsia="Times New Roman" w:hAnsi="Times New Roman"/>
                <w:lang w:eastAsia="ru-RU"/>
              </w:rPr>
            </w:pPr>
            <w:r w:rsidRPr="00A45BBF">
              <w:rPr>
                <w:rFonts w:ascii="Times New Roman" w:eastAsia="Times New Roman" w:hAnsi="Times New Roman"/>
                <w:lang w:eastAsia="ru-RU"/>
              </w:rPr>
              <w:t>Количество предписаний об устранении выявленных нарушений</w:t>
            </w:r>
          </w:p>
        </w:tc>
        <w:tc>
          <w:tcPr>
            <w:tcW w:w="1316" w:type="dxa"/>
            <w:shd w:val="clear" w:color="auto" w:fill="auto"/>
            <w:vAlign w:val="center"/>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3013</w:t>
            </w:r>
          </w:p>
        </w:tc>
        <w:tc>
          <w:tcPr>
            <w:tcW w:w="1715" w:type="dxa"/>
            <w:shd w:val="clear" w:color="auto" w:fill="auto"/>
            <w:vAlign w:val="center"/>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379</w:t>
            </w:r>
          </w:p>
        </w:tc>
        <w:tc>
          <w:tcPr>
            <w:tcW w:w="1238" w:type="dxa"/>
            <w:vAlign w:val="center"/>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512</w:t>
            </w:r>
          </w:p>
        </w:tc>
      </w:tr>
      <w:tr w:rsidR="004818C9" w:rsidRPr="00A45BBF" w:rsidTr="00867BE5">
        <w:tc>
          <w:tcPr>
            <w:tcW w:w="4198" w:type="dxa"/>
            <w:shd w:val="clear" w:color="auto" w:fill="auto"/>
          </w:tcPr>
          <w:p w:rsidR="004818C9" w:rsidRPr="00A45BBF" w:rsidRDefault="004818C9" w:rsidP="004818C9">
            <w:pPr>
              <w:autoSpaceDE w:val="0"/>
              <w:autoSpaceDN w:val="0"/>
              <w:adjustRightInd w:val="0"/>
              <w:spacing w:after="0" w:line="240" w:lineRule="auto"/>
              <w:jc w:val="both"/>
              <w:outlineLvl w:val="0"/>
              <w:rPr>
                <w:rFonts w:ascii="Times New Roman" w:eastAsia="Times New Roman" w:hAnsi="Times New Roman"/>
                <w:lang w:eastAsia="ru-RU"/>
              </w:rPr>
            </w:pPr>
            <w:r w:rsidRPr="00A45BBF">
              <w:rPr>
                <w:rFonts w:ascii="Times New Roman" w:eastAsia="Times New Roman" w:hAnsi="Times New Roman"/>
                <w:lang w:eastAsia="ru-RU"/>
              </w:rPr>
              <w:t>ИТОГО</w:t>
            </w:r>
          </w:p>
        </w:tc>
        <w:tc>
          <w:tcPr>
            <w:tcW w:w="1316" w:type="dxa"/>
            <w:shd w:val="clear" w:color="auto" w:fill="auto"/>
            <w:vAlign w:val="center"/>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3013</w:t>
            </w:r>
          </w:p>
        </w:tc>
        <w:tc>
          <w:tcPr>
            <w:tcW w:w="2953" w:type="dxa"/>
            <w:gridSpan w:val="2"/>
            <w:shd w:val="clear" w:color="auto" w:fill="auto"/>
            <w:vAlign w:val="center"/>
          </w:tcPr>
          <w:p w:rsidR="004818C9" w:rsidRPr="00A45BBF" w:rsidRDefault="004818C9" w:rsidP="004818C9">
            <w:pPr>
              <w:autoSpaceDE w:val="0"/>
              <w:autoSpaceDN w:val="0"/>
              <w:adjustRightInd w:val="0"/>
              <w:spacing w:after="0" w:line="240" w:lineRule="auto"/>
              <w:jc w:val="center"/>
              <w:rPr>
                <w:rFonts w:ascii="Times New Roman" w:eastAsia="Times New Roman" w:hAnsi="Times New Roman"/>
                <w:lang w:eastAsia="ru-RU"/>
              </w:rPr>
            </w:pPr>
            <w:r w:rsidRPr="00A45BBF">
              <w:rPr>
                <w:rFonts w:ascii="Times New Roman" w:eastAsia="Times New Roman" w:hAnsi="Times New Roman"/>
                <w:lang w:eastAsia="ru-RU"/>
              </w:rPr>
              <w:t>891</w:t>
            </w:r>
          </w:p>
        </w:tc>
      </w:tr>
    </w:tbl>
    <w:p w:rsidR="004818C9" w:rsidRPr="00A45BBF" w:rsidRDefault="004818C9" w:rsidP="004818C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818C9" w:rsidRPr="00A45BBF" w:rsidRDefault="004818C9" w:rsidP="004818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xml:space="preserve">Большая доля принятых административных мер в 2020 году (94%), как и в 2019 году (100%), связана с нарушениями, предусматривающими ответственность по статьям 14.4.2 и 14.43 КоАП РФ. </w:t>
      </w:r>
    </w:p>
    <w:p w:rsidR="004818C9" w:rsidRPr="00A45BBF" w:rsidRDefault="004818C9" w:rsidP="004818C9">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A45BBF">
        <w:rPr>
          <w:rFonts w:ascii="Times New Roman" w:eastAsia="Times New Roman" w:hAnsi="Times New Roman"/>
          <w:iCs/>
          <w:sz w:val="28"/>
          <w:szCs w:val="28"/>
          <w:lang w:eastAsia="ru-RU"/>
        </w:rPr>
        <w:t>Объектом правонарушения по вышеуказанным статьям являются нарушение требований статьи 58 Федерального закона от 12.04.2010 № 61-ФЗ «Об обращении лекарственных средств» в части хранения лекарственных средств; Правил хранения лекарственных средств, утвержденных приказом Минздравсоцразвития России от 23.08.2010 № 706н; Правил надлежащей практики хранения и перевозки лекарственных препаратов для медицинского применения, утвержденных приказом Минздрава России от 31.08.2016 № 646н; Правил надлежащей аптечной практики лекарственных препаратов для медицинского применения, утвержденных приказом Минздрава России от 31.08.2016 № 647н.</w:t>
      </w:r>
      <w:r w:rsidR="00867BE5" w:rsidRPr="00A45BBF">
        <w:rPr>
          <w:rFonts w:ascii="Times New Roman" w:eastAsia="Times New Roman" w:hAnsi="Times New Roman"/>
          <w:iCs/>
          <w:sz w:val="28"/>
          <w:szCs w:val="28"/>
          <w:lang w:eastAsia="ru-RU"/>
        </w:rPr>
        <w:t xml:space="preserve"> </w:t>
      </w:r>
      <w:r w:rsidRPr="00A45BBF">
        <w:rPr>
          <w:rFonts w:ascii="Times New Roman" w:eastAsia="Times New Roman" w:hAnsi="Times New Roman"/>
          <w:iCs/>
          <w:sz w:val="28"/>
          <w:szCs w:val="28"/>
          <w:lang w:eastAsia="ru-RU"/>
        </w:rPr>
        <w:t>При этом хранение (40,8%), отпуск лекарственных препаратов (49,1%) — наряду с их уничтожением (6,6%) и перевозкой (3,5%) — занимают лидирующее положение по количеству нарушений обязательных требований в процессе обращения лекарств и имеет отношение практически ко всем звеньям: производителям, дистрибьюторам, аптечным и медицинским организациям.</w:t>
      </w:r>
    </w:p>
    <w:p w:rsidR="004818C9" w:rsidRPr="00A45BBF" w:rsidRDefault="004818C9" w:rsidP="004818C9">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p>
    <w:p w:rsidR="00867BE5" w:rsidRPr="00A45BBF" w:rsidRDefault="00867BE5" w:rsidP="004818C9">
      <w:pPr>
        <w:autoSpaceDE w:val="0"/>
        <w:autoSpaceDN w:val="0"/>
        <w:adjustRightInd w:val="0"/>
        <w:spacing w:after="0" w:line="240" w:lineRule="auto"/>
        <w:ind w:firstLine="709"/>
        <w:contextualSpacing/>
        <w:jc w:val="both"/>
        <w:rPr>
          <w:rFonts w:ascii="Times New Roman" w:eastAsia="Times New Roman" w:hAnsi="Times New Roman"/>
          <w:i/>
          <w:iCs/>
          <w:sz w:val="28"/>
          <w:szCs w:val="28"/>
          <w:lang w:eastAsia="ru-RU"/>
        </w:rPr>
      </w:pPr>
      <w:r w:rsidRPr="00A45BBF">
        <w:rPr>
          <w:rFonts w:ascii="Times New Roman" w:eastAsia="Times New Roman" w:hAnsi="Times New Roman"/>
          <w:i/>
          <w:iCs/>
          <w:sz w:val="28"/>
          <w:szCs w:val="28"/>
          <w:lang w:eastAsia="ru-RU"/>
        </w:rPr>
        <w:t xml:space="preserve">Таблица </w:t>
      </w:r>
      <w:r w:rsidR="00B00F9D">
        <w:rPr>
          <w:rFonts w:ascii="Times New Roman" w:eastAsia="Times New Roman" w:hAnsi="Times New Roman"/>
          <w:i/>
          <w:iCs/>
          <w:sz w:val="28"/>
          <w:szCs w:val="28"/>
          <w:lang w:eastAsia="ru-RU"/>
        </w:rPr>
        <w:t>4</w:t>
      </w:r>
      <w:r w:rsidR="005771D8">
        <w:rPr>
          <w:rFonts w:ascii="Times New Roman" w:eastAsia="Times New Roman" w:hAnsi="Times New Roman"/>
          <w:i/>
          <w:iCs/>
          <w:sz w:val="28"/>
          <w:szCs w:val="28"/>
          <w:lang w:eastAsia="ru-RU"/>
        </w:rPr>
        <w:t>7</w:t>
      </w:r>
      <w:r w:rsidRPr="00A45BBF">
        <w:rPr>
          <w:rFonts w:ascii="Times New Roman" w:eastAsia="Times New Roman" w:hAnsi="Times New Roman"/>
          <w:i/>
          <w:iCs/>
          <w:sz w:val="28"/>
          <w:szCs w:val="28"/>
          <w:lang w:eastAsia="ru-RU"/>
        </w:rPr>
        <w:t xml:space="preserve"> Сведения о числе нарушений правил хранения, отпуска, реализации, перевозки и уничтожения лекарственных средств.</w:t>
      </w:r>
    </w:p>
    <w:tbl>
      <w:tblPr>
        <w:tblStyle w:val="261"/>
        <w:tblW w:w="9497" w:type="dxa"/>
        <w:tblInd w:w="137" w:type="dxa"/>
        <w:tblLook w:val="04A0" w:firstRow="1" w:lastRow="0" w:firstColumn="1" w:lastColumn="0" w:noHBand="0" w:noVBand="1"/>
      </w:tblPr>
      <w:tblGrid>
        <w:gridCol w:w="1899"/>
        <w:gridCol w:w="1928"/>
        <w:gridCol w:w="4111"/>
        <w:gridCol w:w="1559"/>
      </w:tblGrid>
      <w:tr w:rsidR="004818C9" w:rsidRPr="00A45BBF" w:rsidTr="00DA785A">
        <w:trPr>
          <w:trHeight w:val="442"/>
        </w:trPr>
        <w:tc>
          <w:tcPr>
            <w:tcW w:w="1899" w:type="dxa"/>
          </w:tcPr>
          <w:p w:rsidR="004818C9" w:rsidRPr="00A45BBF" w:rsidRDefault="004818C9" w:rsidP="004818C9">
            <w:pPr>
              <w:autoSpaceDE w:val="0"/>
              <w:autoSpaceDN w:val="0"/>
              <w:adjustRightInd w:val="0"/>
              <w:spacing w:after="200" w:line="276" w:lineRule="auto"/>
              <w:contextualSpacing/>
              <w:jc w:val="center"/>
              <w:rPr>
                <w:rFonts w:ascii="Times New Roman" w:eastAsia="Times New Roman" w:hAnsi="Times New Roman"/>
                <w:iCs/>
                <w:sz w:val="18"/>
                <w:szCs w:val="18"/>
              </w:rPr>
            </w:pPr>
            <w:r w:rsidRPr="00A45BBF">
              <w:rPr>
                <w:rFonts w:ascii="Times New Roman" w:eastAsia="Times New Roman" w:hAnsi="Times New Roman"/>
                <w:iCs/>
                <w:sz w:val="18"/>
                <w:szCs w:val="18"/>
              </w:rPr>
              <w:t>Вид работы</w:t>
            </w:r>
          </w:p>
        </w:tc>
        <w:tc>
          <w:tcPr>
            <w:tcW w:w="1928" w:type="dxa"/>
          </w:tcPr>
          <w:p w:rsidR="004818C9" w:rsidRPr="00A45BBF" w:rsidRDefault="004818C9" w:rsidP="00DA785A">
            <w:pPr>
              <w:autoSpaceDE w:val="0"/>
              <w:autoSpaceDN w:val="0"/>
              <w:adjustRightInd w:val="0"/>
              <w:spacing w:after="200" w:line="276" w:lineRule="auto"/>
              <w:contextualSpacing/>
              <w:jc w:val="center"/>
              <w:rPr>
                <w:rFonts w:ascii="Times New Roman" w:eastAsia="Times New Roman" w:hAnsi="Times New Roman"/>
                <w:iCs/>
                <w:sz w:val="18"/>
                <w:szCs w:val="18"/>
              </w:rPr>
            </w:pPr>
            <w:r w:rsidRPr="00A45BBF">
              <w:rPr>
                <w:rFonts w:ascii="Times New Roman" w:eastAsia="Times New Roman" w:hAnsi="Times New Roman"/>
                <w:bCs/>
                <w:iCs/>
                <w:sz w:val="18"/>
                <w:szCs w:val="18"/>
              </w:rPr>
              <w:t>Количество проверочных листов</w:t>
            </w:r>
          </w:p>
        </w:tc>
        <w:tc>
          <w:tcPr>
            <w:tcW w:w="4111" w:type="dxa"/>
          </w:tcPr>
          <w:p w:rsidR="004818C9" w:rsidRPr="00A45BBF" w:rsidRDefault="004818C9" w:rsidP="004818C9">
            <w:pPr>
              <w:autoSpaceDE w:val="0"/>
              <w:autoSpaceDN w:val="0"/>
              <w:adjustRightInd w:val="0"/>
              <w:spacing w:after="200" w:line="276" w:lineRule="auto"/>
              <w:contextualSpacing/>
              <w:jc w:val="center"/>
              <w:rPr>
                <w:rFonts w:ascii="Times New Roman" w:eastAsia="Times New Roman" w:hAnsi="Times New Roman"/>
                <w:bCs/>
                <w:iCs/>
                <w:sz w:val="18"/>
                <w:szCs w:val="18"/>
              </w:rPr>
            </w:pPr>
            <w:r w:rsidRPr="00A45BBF">
              <w:rPr>
                <w:rFonts w:ascii="Times New Roman" w:eastAsia="Times New Roman" w:hAnsi="Times New Roman"/>
                <w:bCs/>
                <w:iCs/>
                <w:sz w:val="18"/>
                <w:szCs w:val="18"/>
              </w:rPr>
              <w:t>Количество требований, соответствующих действующему законодательству</w:t>
            </w:r>
          </w:p>
        </w:tc>
        <w:tc>
          <w:tcPr>
            <w:tcW w:w="1559" w:type="dxa"/>
          </w:tcPr>
          <w:p w:rsidR="004818C9" w:rsidRPr="00A45BBF" w:rsidRDefault="004818C9" w:rsidP="004818C9">
            <w:pPr>
              <w:autoSpaceDE w:val="0"/>
              <w:autoSpaceDN w:val="0"/>
              <w:adjustRightInd w:val="0"/>
              <w:spacing w:after="200" w:line="276" w:lineRule="auto"/>
              <w:contextualSpacing/>
              <w:jc w:val="center"/>
              <w:rPr>
                <w:rFonts w:ascii="Times New Roman" w:eastAsia="Times New Roman" w:hAnsi="Times New Roman"/>
                <w:iCs/>
                <w:sz w:val="18"/>
                <w:szCs w:val="18"/>
              </w:rPr>
            </w:pPr>
            <w:r w:rsidRPr="00A45BBF">
              <w:rPr>
                <w:rFonts w:ascii="Times New Roman" w:eastAsia="Times New Roman" w:hAnsi="Times New Roman"/>
                <w:bCs/>
                <w:iCs/>
                <w:sz w:val="18"/>
                <w:szCs w:val="18"/>
              </w:rPr>
              <w:t>Количество нарушений</w:t>
            </w:r>
          </w:p>
        </w:tc>
      </w:tr>
      <w:tr w:rsidR="004818C9" w:rsidRPr="00A45BBF" w:rsidTr="00DA785A">
        <w:tc>
          <w:tcPr>
            <w:tcW w:w="1899"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хранение</w:t>
            </w:r>
          </w:p>
        </w:tc>
        <w:tc>
          <w:tcPr>
            <w:tcW w:w="1928"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358</w:t>
            </w:r>
          </w:p>
        </w:tc>
        <w:tc>
          <w:tcPr>
            <w:tcW w:w="4111"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21363</w:t>
            </w:r>
          </w:p>
        </w:tc>
        <w:tc>
          <w:tcPr>
            <w:tcW w:w="1559"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1933</w:t>
            </w:r>
          </w:p>
        </w:tc>
      </w:tr>
      <w:tr w:rsidR="004818C9" w:rsidRPr="00A45BBF" w:rsidTr="00DA785A">
        <w:tc>
          <w:tcPr>
            <w:tcW w:w="1899"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отпуск и реализация</w:t>
            </w:r>
          </w:p>
        </w:tc>
        <w:tc>
          <w:tcPr>
            <w:tcW w:w="1928"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321</w:t>
            </w:r>
          </w:p>
        </w:tc>
        <w:tc>
          <w:tcPr>
            <w:tcW w:w="4111"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5691</w:t>
            </w:r>
          </w:p>
        </w:tc>
        <w:tc>
          <w:tcPr>
            <w:tcW w:w="1559"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2325</w:t>
            </w:r>
          </w:p>
        </w:tc>
      </w:tr>
      <w:tr w:rsidR="004818C9" w:rsidRPr="00A45BBF" w:rsidTr="00DA785A">
        <w:tc>
          <w:tcPr>
            <w:tcW w:w="1899"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перевозка</w:t>
            </w:r>
          </w:p>
        </w:tc>
        <w:tc>
          <w:tcPr>
            <w:tcW w:w="1928"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152</w:t>
            </w:r>
          </w:p>
        </w:tc>
        <w:tc>
          <w:tcPr>
            <w:tcW w:w="4111"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3102</w:t>
            </w:r>
          </w:p>
        </w:tc>
        <w:tc>
          <w:tcPr>
            <w:tcW w:w="1559"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159</w:t>
            </w:r>
          </w:p>
        </w:tc>
      </w:tr>
      <w:tr w:rsidR="004818C9" w:rsidRPr="00A45BBF" w:rsidTr="00DA785A">
        <w:tc>
          <w:tcPr>
            <w:tcW w:w="1899"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уничтожение</w:t>
            </w:r>
          </w:p>
        </w:tc>
        <w:tc>
          <w:tcPr>
            <w:tcW w:w="1928"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244</w:t>
            </w:r>
          </w:p>
        </w:tc>
        <w:tc>
          <w:tcPr>
            <w:tcW w:w="4111"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1933</w:t>
            </w:r>
          </w:p>
        </w:tc>
        <w:tc>
          <w:tcPr>
            <w:tcW w:w="1559" w:type="dxa"/>
          </w:tcPr>
          <w:p w:rsidR="004818C9" w:rsidRPr="00A45BBF" w:rsidRDefault="004818C9" w:rsidP="004818C9">
            <w:pPr>
              <w:autoSpaceDE w:val="0"/>
              <w:autoSpaceDN w:val="0"/>
              <w:adjustRightInd w:val="0"/>
              <w:spacing w:after="200" w:line="276" w:lineRule="auto"/>
              <w:contextualSpacing/>
              <w:jc w:val="both"/>
              <w:rPr>
                <w:rFonts w:ascii="Times New Roman" w:eastAsia="Times New Roman" w:hAnsi="Times New Roman"/>
                <w:iCs/>
                <w:sz w:val="18"/>
                <w:szCs w:val="18"/>
              </w:rPr>
            </w:pPr>
            <w:r w:rsidRPr="00A45BBF">
              <w:rPr>
                <w:rFonts w:ascii="Times New Roman" w:eastAsia="Times New Roman" w:hAnsi="Times New Roman"/>
                <w:iCs/>
                <w:sz w:val="18"/>
                <w:szCs w:val="18"/>
              </w:rPr>
              <w:t>314</w:t>
            </w:r>
          </w:p>
        </w:tc>
      </w:tr>
    </w:tbl>
    <w:p w:rsidR="004818C9" w:rsidRPr="00A45BBF" w:rsidRDefault="004818C9" w:rsidP="004818C9">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p>
    <w:p w:rsidR="004818C9" w:rsidRPr="00A45BBF" w:rsidRDefault="004818C9" w:rsidP="004818C9">
      <w:pPr>
        <w:spacing w:after="0" w:line="240" w:lineRule="auto"/>
        <w:ind w:firstLine="709"/>
        <w:jc w:val="both"/>
        <w:rPr>
          <w:rFonts w:ascii="Times New Roman" w:hAnsi="Times New Roman"/>
          <w:sz w:val="28"/>
          <w:szCs w:val="28"/>
        </w:rPr>
      </w:pPr>
      <w:r w:rsidRPr="00A45BBF">
        <w:rPr>
          <w:rFonts w:ascii="Times New Roman" w:hAnsi="Times New Roman"/>
          <w:sz w:val="28"/>
          <w:szCs w:val="28"/>
        </w:rPr>
        <w:t>По результатам рассмотрения дел об административных правонарушениях Росздравнадзором и судебными органами приняты административные наказания (таблица</w:t>
      </w:r>
      <w:r w:rsidR="00867BE5" w:rsidRPr="00A45BBF">
        <w:rPr>
          <w:rFonts w:ascii="Times New Roman" w:hAnsi="Times New Roman"/>
          <w:sz w:val="28"/>
          <w:szCs w:val="28"/>
        </w:rPr>
        <w:t xml:space="preserve"> </w:t>
      </w:r>
      <w:r w:rsidR="00B00F9D">
        <w:rPr>
          <w:rFonts w:ascii="Times New Roman" w:hAnsi="Times New Roman"/>
          <w:sz w:val="28"/>
          <w:szCs w:val="28"/>
        </w:rPr>
        <w:t>4</w:t>
      </w:r>
      <w:r w:rsidR="005771D8">
        <w:rPr>
          <w:rFonts w:ascii="Times New Roman" w:hAnsi="Times New Roman"/>
          <w:sz w:val="28"/>
          <w:szCs w:val="28"/>
        </w:rPr>
        <w:t>8</w:t>
      </w:r>
      <w:r w:rsidRPr="00A45BBF">
        <w:rPr>
          <w:rFonts w:ascii="Times New Roman" w:hAnsi="Times New Roman"/>
          <w:sz w:val="28"/>
          <w:szCs w:val="28"/>
        </w:rPr>
        <w:t>):</w:t>
      </w:r>
    </w:p>
    <w:p w:rsidR="000E2A50" w:rsidRDefault="000E2A50" w:rsidP="004818C9">
      <w:pPr>
        <w:spacing w:after="0" w:line="240" w:lineRule="auto"/>
        <w:ind w:firstLine="567"/>
        <w:jc w:val="both"/>
        <w:rPr>
          <w:rFonts w:ascii="Times New Roman" w:hAnsi="Times New Roman"/>
          <w:i/>
          <w:sz w:val="28"/>
          <w:szCs w:val="28"/>
        </w:rPr>
      </w:pPr>
    </w:p>
    <w:p w:rsidR="004818C9" w:rsidRPr="00A45BBF" w:rsidRDefault="004818C9" w:rsidP="004818C9">
      <w:pPr>
        <w:spacing w:after="0" w:line="240" w:lineRule="auto"/>
        <w:ind w:firstLine="567"/>
        <w:jc w:val="both"/>
        <w:rPr>
          <w:rFonts w:ascii="Times New Roman" w:eastAsiaTheme="minorHAnsi" w:hAnsi="Times New Roman" w:cstheme="minorBidi"/>
          <w:i/>
          <w:sz w:val="28"/>
          <w:szCs w:val="28"/>
        </w:rPr>
      </w:pPr>
      <w:r w:rsidRPr="00A45BBF">
        <w:rPr>
          <w:rFonts w:ascii="Times New Roman" w:hAnsi="Times New Roman"/>
          <w:i/>
          <w:sz w:val="28"/>
          <w:szCs w:val="28"/>
        </w:rPr>
        <w:t xml:space="preserve">Таблица </w:t>
      </w:r>
      <w:r w:rsidR="00B00F9D">
        <w:rPr>
          <w:rFonts w:ascii="Times New Roman" w:hAnsi="Times New Roman"/>
          <w:i/>
          <w:sz w:val="28"/>
          <w:szCs w:val="28"/>
        </w:rPr>
        <w:t>4</w:t>
      </w:r>
      <w:r w:rsidR="005771D8">
        <w:rPr>
          <w:rFonts w:ascii="Times New Roman" w:hAnsi="Times New Roman"/>
          <w:i/>
          <w:sz w:val="28"/>
          <w:szCs w:val="28"/>
        </w:rPr>
        <w:t>8</w:t>
      </w:r>
      <w:r w:rsidRPr="00A45BBF">
        <w:rPr>
          <w:rFonts w:ascii="Times New Roman" w:hAnsi="Times New Roman"/>
          <w:i/>
          <w:sz w:val="28"/>
          <w:szCs w:val="28"/>
        </w:rPr>
        <w:t xml:space="preserve">. </w:t>
      </w:r>
      <w:r w:rsidRPr="00A45BBF">
        <w:rPr>
          <w:rFonts w:ascii="Times New Roman" w:eastAsiaTheme="minorHAnsi" w:hAnsi="Times New Roman" w:cstheme="minorBidi"/>
          <w:i/>
          <w:sz w:val="28"/>
          <w:szCs w:val="28"/>
        </w:rPr>
        <w:t>Типы вынесенных административных наказаний в 2019-2020 гг.</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709"/>
        <w:gridCol w:w="992"/>
        <w:gridCol w:w="1105"/>
        <w:gridCol w:w="709"/>
        <w:gridCol w:w="1134"/>
        <w:gridCol w:w="945"/>
        <w:gridCol w:w="756"/>
        <w:gridCol w:w="980"/>
        <w:gridCol w:w="1004"/>
      </w:tblGrid>
      <w:tr w:rsidR="004818C9" w:rsidRPr="00A45BBF" w:rsidTr="00631051">
        <w:tc>
          <w:tcPr>
            <w:tcW w:w="1447" w:type="dxa"/>
            <w:vMerge w:val="restart"/>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i/>
                <w:sz w:val="18"/>
                <w:szCs w:val="18"/>
              </w:rPr>
            </w:pPr>
            <w:r w:rsidRPr="00A45BBF">
              <w:rPr>
                <w:rFonts w:ascii="Times New Roman" w:eastAsiaTheme="minorHAnsi" w:hAnsi="Times New Roman"/>
                <w:sz w:val="18"/>
                <w:szCs w:val="18"/>
              </w:rPr>
              <w:t>Тип административного наказания</w:t>
            </w:r>
          </w:p>
        </w:tc>
        <w:tc>
          <w:tcPr>
            <w:tcW w:w="2806" w:type="dxa"/>
            <w:gridSpan w:val="3"/>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autoSpaceDE w:val="0"/>
              <w:autoSpaceDN w:val="0"/>
              <w:adjustRightInd w:val="0"/>
              <w:spacing w:after="200" w:line="240" w:lineRule="auto"/>
              <w:ind w:left="720"/>
              <w:contextualSpacing/>
              <w:jc w:val="center"/>
              <w:outlineLvl w:val="1"/>
              <w:rPr>
                <w:rFonts w:ascii="Times New Roman" w:eastAsiaTheme="minorHAnsi" w:hAnsi="Times New Roman"/>
                <w:sz w:val="18"/>
                <w:szCs w:val="18"/>
              </w:rPr>
            </w:pPr>
            <w:r w:rsidRPr="00A45BBF">
              <w:rPr>
                <w:rFonts w:ascii="Times New Roman" w:eastAsiaTheme="minorHAnsi" w:hAnsi="Times New Roman"/>
                <w:sz w:val="18"/>
                <w:szCs w:val="18"/>
              </w:rPr>
              <w:t>Общее количество</w:t>
            </w:r>
          </w:p>
        </w:tc>
        <w:tc>
          <w:tcPr>
            <w:tcW w:w="2788" w:type="dxa"/>
            <w:gridSpan w:val="3"/>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autoSpaceDE w:val="0"/>
              <w:autoSpaceDN w:val="0"/>
              <w:adjustRightInd w:val="0"/>
              <w:spacing w:after="200" w:line="240" w:lineRule="auto"/>
              <w:contextualSpacing/>
              <w:jc w:val="center"/>
              <w:outlineLvl w:val="1"/>
              <w:rPr>
                <w:rFonts w:ascii="Times New Roman" w:eastAsiaTheme="minorHAnsi" w:hAnsi="Times New Roman"/>
                <w:sz w:val="18"/>
                <w:szCs w:val="18"/>
              </w:rPr>
            </w:pPr>
            <w:r w:rsidRPr="00A45BBF">
              <w:rPr>
                <w:rFonts w:ascii="Times New Roman" w:eastAsiaTheme="minorHAnsi" w:hAnsi="Times New Roman"/>
                <w:sz w:val="18"/>
                <w:szCs w:val="18"/>
              </w:rPr>
              <w:t>Плановые проверки</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autoSpaceDE w:val="0"/>
              <w:autoSpaceDN w:val="0"/>
              <w:adjustRightInd w:val="0"/>
              <w:spacing w:after="200" w:line="240" w:lineRule="auto"/>
              <w:contextualSpacing/>
              <w:jc w:val="center"/>
              <w:outlineLvl w:val="1"/>
              <w:rPr>
                <w:rFonts w:ascii="Times New Roman" w:eastAsiaTheme="minorHAnsi" w:hAnsi="Times New Roman"/>
                <w:sz w:val="18"/>
                <w:szCs w:val="18"/>
              </w:rPr>
            </w:pPr>
            <w:r w:rsidRPr="00A45BBF">
              <w:rPr>
                <w:rFonts w:ascii="Times New Roman" w:eastAsiaTheme="minorHAnsi" w:hAnsi="Times New Roman"/>
                <w:sz w:val="18"/>
                <w:szCs w:val="18"/>
              </w:rPr>
              <w:t>Внеплановые проверки</w:t>
            </w:r>
          </w:p>
        </w:tc>
      </w:tr>
      <w:tr w:rsidR="004818C9" w:rsidRPr="00A45BBF" w:rsidTr="00631051">
        <w:tc>
          <w:tcPr>
            <w:tcW w:w="1447" w:type="dxa"/>
            <w:vMerge/>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rPr>
                <w:rFonts w:ascii="Times New Roman" w:hAnsi="Times New Roman"/>
                <w:sz w:val="18"/>
                <w:szCs w:val="18"/>
              </w:rPr>
            </w:pPr>
            <w:r w:rsidRPr="00A45BBF">
              <w:rPr>
                <w:rFonts w:ascii="Times New Roman" w:hAnsi="Times New Roman"/>
                <w:sz w:val="18"/>
                <w:szCs w:val="18"/>
              </w:rPr>
              <w:t>2019г.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rPr>
                <w:rFonts w:ascii="Times New Roman" w:hAnsi="Times New Roman"/>
                <w:sz w:val="18"/>
                <w:szCs w:val="18"/>
              </w:rPr>
            </w:pPr>
            <w:r w:rsidRPr="00A45BBF">
              <w:rPr>
                <w:rFonts w:ascii="Times New Roman" w:hAnsi="Times New Roman"/>
                <w:sz w:val="18"/>
                <w:szCs w:val="18"/>
              </w:rPr>
              <w:t>1 полуг. 2020 г.</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rPr>
                <w:rFonts w:ascii="Times New Roman" w:hAnsi="Times New Roman"/>
                <w:sz w:val="18"/>
                <w:szCs w:val="18"/>
              </w:rPr>
            </w:pPr>
            <w:r w:rsidRPr="00A45BBF">
              <w:rPr>
                <w:rFonts w:ascii="Times New Roman" w:hAnsi="Times New Roman"/>
                <w:sz w:val="18"/>
                <w:szCs w:val="18"/>
              </w:rPr>
              <w:t>2 полуго- дие 2020 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rPr>
                <w:rFonts w:ascii="Times New Roman" w:hAnsi="Times New Roman"/>
                <w:sz w:val="18"/>
                <w:szCs w:val="18"/>
              </w:rPr>
            </w:pPr>
            <w:r w:rsidRPr="00A45BBF">
              <w:rPr>
                <w:rFonts w:ascii="Times New Roman" w:hAnsi="Times New Roman"/>
                <w:sz w:val="18"/>
                <w:szCs w:val="18"/>
              </w:rPr>
              <w:t>2019г.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rPr>
                <w:rFonts w:ascii="Times New Roman" w:hAnsi="Times New Roman"/>
                <w:sz w:val="18"/>
                <w:szCs w:val="18"/>
              </w:rPr>
            </w:pPr>
            <w:r w:rsidRPr="00A45BBF">
              <w:rPr>
                <w:rFonts w:ascii="Times New Roman" w:hAnsi="Times New Roman"/>
                <w:sz w:val="18"/>
                <w:szCs w:val="18"/>
              </w:rPr>
              <w:t>1 полуг. 2020 г.</w:t>
            </w: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rPr>
                <w:rFonts w:ascii="Times New Roman" w:hAnsi="Times New Roman"/>
                <w:sz w:val="18"/>
                <w:szCs w:val="18"/>
              </w:rPr>
            </w:pPr>
            <w:r w:rsidRPr="00A45BBF">
              <w:rPr>
                <w:rFonts w:ascii="Times New Roman" w:hAnsi="Times New Roman"/>
                <w:sz w:val="18"/>
                <w:szCs w:val="18"/>
              </w:rPr>
              <w:t>2 полу- годие 2020 г.</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rPr>
                <w:rFonts w:ascii="Times New Roman" w:hAnsi="Times New Roman"/>
                <w:sz w:val="18"/>
                <w:szCs w:val="18"/>
              </w:rPr>
            </w:pPr>
            <w:r w:rsidRPr="00A45BBF">
              <w:rPr>
                <w:rFonts w:ascii="Times New Roman" w:hAnsi="Times New Roman"/>
                <w:sz w:val="18"/>
                <w:szCs w:val="18"/>
              </w:rPr>
              <w:t>2019 г.</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rPr>
                <w:rFonts w:ascii="Times New Roman" w:hAnsi="Times New Roman"/>
                <w:sz w:val="18"/>
                <w:szCs w:val="18"/>
              </w:rPr>
            </w:pPr>
            <w:r w:rsidRPr="00A45BBF">
              <w:rPr>
                <w:rFonts w:ascii="Times New Roman" w:hAnsi="Times New Roman"/>
                <w:sz w:val="18"/>
                <w:szCs w:val="18"/>
              </w:rPr>
              <w:t>1 полуг. 2020 г.</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4818C9" w:rsidRPr="00A45BBF" w:rsidRDefault="004818C9" w:rsidP="004818C9">
            <w:pPr>
              <w:rPr>
                <w:rFonts w:ascii="Times New Roman" w:hAnsi="Times New Roman"/>
                <w:sz w:val="18"/>
                <w:szCs w:val="18"/>
              </w:rPr>
            </w:pPr>
            <w:r w:rsidRPr="00A45BBF">
              <w:rPr>
                <w:rFonts w:ascii="Times New Roman" w:hAnsi="Times New Roman"/>
                <w:sz w:val="18"/>
                <w:szCs w:val="18"/>
              </w:rPr>
              <w:t>2  полуго- дие 2020г.</w:t>
            </w:r>
          </w:p>
        </w:tc>
      </w:tr>
      <w:tr w:rsidR="004818C9" w:rsidRPr="00A45BBF" w:rsidTr="00631051">
        <w:trPr>
          <w:trHeight w:val="409"/>
        </w:trPr>
        <w:tc>
          <w:tcPr>
            <w:tcW w:w="1447" w:type="dxa"/>
            <w:tcBorders>
              <w:top w:val="single" w:sz="4" w:space="0" w:color="auto"/>
            </w:tcBorders>
            <w:shd w:val="clear" w:color="auto" w:fill="auto"/>
          </w:tcPr>
          <w:p w:rsidR="004818C9" w:rsidRPr="00A45BBF" w:rsidRDefault="004818C9" w:rsidP="004818C9">
            <w:pPr>
              <w:autoSpaceDE w:val="0"/>
              <w:autoSpaceDN w:val="0"/>
              <w:adjustRightInd w:val="0"/>
              <w:spacing w:after="20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Предупрежде-ние</w:t>
            </w:r>
          </w:p>
        </w:tc>
        <w:tc>
          <w:tcPr>
            <w:tcW w:w="709" w:type="dxa"/>
            <w:tcBorders>
              <w:top w:val="single" w:sz="4" w:space="0" w:color="auto"/>
            </w:tcBorders>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824</w:t>
            </w:r>
          </w:p>
        </w:tc>
        <w:tc>
          <w:tcPr>
            <w:tcW w:w="992" w:type="dxa"/>
            <w:tcBorders>
              <w:top w:val="single" w:sz="4" w:space="0" w:color="auto"/>
            </w:tcBorders>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125</w:t>
            </w:r>
          </w:p>
        </w:tc>
        <w:tc>
          <w:tcPr>
            <w:tcW w:w="1105" w:type="dxa"/>
            <w:tcBorders>
              <w:top w:val="single" w:sz="4" w:space="0" w:color="auto"/>
            </w:tcBorders>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282</w:t>
            </w:r>
          </w:p>
        </w:tc>
        <w:tc>
          <w:tcPr>
            <w:tcW w:w="709" w:type="dxa"/>
            <w:tcBorders>
              <w:top w:val="single" w:sz="4" w:space="0" w:color="auto"/>
            </w:tcBorders>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585</w:t>
            </w:r>
          </w:p>
        </w:tc>
        <w:tc>
          <w:tcPr>
            <w:tcW w:w="1134" w:type="dxa"/>
            <w:tcBorders>
              <w:top w:val="single" w:sz="4" w:space="0" w:color="auto"/>
            </w:tcBorders>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41</w:t>
            </w:r>
          </w:p>
        </w:tc>
        <w:tc>
          <w:tcPr>
            <w:tcW w:w="945" w:type="dxa"/>
            <w:tcBorders>
              <w:top w:val="single" w:sz="4" w:space="0" w:color="auto"/>
            </w:tcBorders>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69</w:t>
            </w:r>
          </w:p>
        </w:tc>
        <w:tc>
          <w:tcPr>
            <w:tcW w:w="756" w:type="dxa"/>
            <w:tcBorders>
              <w:top w:val="single" w:sz="4" w:space="0" w:color="auto"/>
            </w:tcBorders>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239</w:t>
            </w:r>
          </w:p>
        </w:tc>
        <w:tc>
          <w:tcPr>
            <w:tcW w:w="980" w:type="dxa"/>
            <w:tcBorders>
              <w:top w:val="single" w:sz="4" w:space="0" w:color="auto"/>
            </w:tcBorders>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84</w:t>
            </w:r>
          </w:p>
        </w:tc>
        <w:tc>
          <w:tcPr>
            <w:tcW w:w="1004" w:type="dxa"/>
            <w:tcBorders>
              <w:top w:val="single" w:sz="4" w:space="0" w:color="auto"/>
            </w:tcBorders>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213</w:t>
            </w:r>
          </w:p>
        </w:tc>
      </w:tr>
      <w:tr w:rsidR="004818C9" w:rsidRPr="00A45BBF" w:rsidTr="00631051">
        <w:trPr>
          <w:trHeight w:val="678"/>
        </w:trPr>
        <w:tc>
          <w:tcPr>
            <w:tcW w:w="1447" w:type="dxa"/>
            <w:shd w:val="clear" w:color="auto" w:fill="auto"/>
          </w:tcPr>
          <w:p w:rsidR="004818C9" w:rsidRPr="00A45BBF" w:rsidRDefault="004818C9" w:rsidP="004818C9">
            <w:pPr>
              <w:autoSpaceDE w:val="0"/>
              <w:autoSpaceDN w:val="0"/>
              <w:adjustRightInd w:val="0"/>
              <w:spacing w:after="20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Администра-тивный штраф</w:t>
            </w:r>
          </w:p>
        </w:tc>
        <w:tc>
          <w:tcPr>
            <w:tcW w:w="709" w:type="dxa"/>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2189</w:t>
            </w:r>
          </w:p>
        </w:tc>
        <w:tc>
          <w:tcPr>
            <w:tcW w:w="992" w:type="dxa"/>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236</w:t>
            </w:r>
          </w:p>
        </w:tc>
        <w:tc>
          <w:tcPr>
            <w:tcW w:w="1105" w:type="dxa"/>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209</w:t>
            </w:r>
          </w:p>
        </w:tc>
        <w:tc>
          <w:tcPr>
            <w:tcW w:w="709" w:type="dxa"/>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1219</w:t>
            </w:r>
          </w:p>
        </w:tc>
        <w:tc>
          <w:tcPr>
            <w:tcW w:w="1134" w:type="dxa"/>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171</w:t>
            </w:r>
          </w:p>
        </w:tc>
        <w:tc>
          <w:tcPr>
            <w:tcW w:w="945" w:type="dxa"/>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58</w:t>
            </w:r>
          </w:p>
        </w:tc>
        <w:tc>
          <w:tcPr>
            <w:tcW w:w="756" w:type="dxa"/>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970</w:t>
            </w:r>
          </w:p>
        </w:tc>
        <w:tc>
          <w:tcPr>
            <w:tcW w:w="980" w:type="dxa"/>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65</w:t>
            </w:r>
          </w:p>
        </w:tc>
        <w:tc>
          <w:tcPr>
            <w:tcW w:w="1004" w:type="dxa"/>
            <w:shd w:val="clear" w:color="auto" w:fill="auto"/>
          </w:tcPr>
          <w:p w:rsidR="004818C9" w:rsidRPr="00A45BBF" w:rsidRDefault="004818C9" w:rsidP="004818C9">
            <w:pPr>
              <w:autoSpaceDE w:val="0"/>
              <w:autoSpaceDN w:val="0"/>
              <w:adjustRightInd w:val="0"/>
              <w:spacing w:after="0" w:line="240" w:lineRule="auto"/>
              <w:contextualSpacing/>
              <w:outlineLvl w:val="1"/>
              <w:rPr>
                <w:rFonts w:ascii="Times New Roman" w:eastAsiaTheme="minorHAnsi" w:hAnsi="Times New Roman"/>
                <w:sz w:val="18"/>
                <w:szCs w:val="18"/>
              </w:rPr>
            </w:pPr>
            <w:r w:rsidRPr="00A45BBF">
              <w:rPr>
                <w:rFonts w:ascii="Times New Roman" w:eastAsiaTheme="minorHAnsi" w:hAnsi="Times New Roman"/>
                <w:sz w:val="18"/>
                <w:szCs w:val="18"/>
              </w:rPr>
              <w:t>151</w:t>
            </w:r>
          </w:p>
        </w:tc>
      </w:tr>
    </w:tbl>
    <w:p w:rsidR="004818C9" w:rsidRPr="00A45BBF" w:rsidRDefault="004818C9" w:rsidP="004818C9">
      <w:pPr>
        <w:spacing w:after="0" w:line="240" w:lineRule="auto"/>
        <w:ind w:firstLine="709"/>
        <w:jc w:val="both"/>
        <w:rPr>
          <w:rFonts w:ascii="Times New Roman" w:eastAsiaTheme="minorHAnsi" w:hAnsi="Times New Roman" w:cstheme="minorBidi"/>
          <w:i/>
          <w:sz w:val="28"/>
          <w:szCs w:val="28"/>
        </w:rPr>
      </w:pPr>
    </w:p>
    <w:p w:rsidR="004818C9" w:rsidRPr="00A45BBF" w:rsidRDefault="004818C9" w:rsidP="004818C9">
      <w:pPr>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В 2020 г. назначено административных штрафов на сумму 34407,9 тыс. руб. (в 2019 г. – 67130,60 тыс. руб., за первое полугодие 2020 г. – 19873,1 тыс. руб.), что в 2 раза меньше чем в 2019 году. </w:t>
      </w:r>
    </w:p>
    <w:p w:rsidR="004818C9" w:rsidRPr="00A45BBF" w:rsidRDefault="004818C9" w:rsidP="004818C9">
      <w:pPr>
        <w:autoSpaceDE w:val="0"/>
        <w:autoSpaceDN w:val="0"/>
        <w:adjustRightInd w:val="0"/>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Средняя сумма одного административного штрафа в 2020 году составила 40,38 тыс. рублей (в 2019 г. – 22,28 тыс. руб., в первом полугодии 2020 г. – 55,05 тыс. руб.) (таблица </w:t>
      </w:r>
      <w:r w:rsidR="00B00F9D">
        <w:rPr>
          <w:rFonts w:ascii="Times New Roman" w:hAnsi="Times New Roman"/>
          <w:sz w:val="28"/>
          <w:szCs w:val="28"/>
        </w:rPr>
        <w:t>4</w:t>
      </w:r>
      <w:r w:rsidR="005771D8">
        <w:rPr>
          <w:rFonts w:ascii="Times New Roman" w:hAnsi="Times New Roman"/>
          <w:sz w:val="28"/>
          <w:szCs w:val="28"/>
        </w:rPr>
        <w:t>9</w:t>
      </w:r>
      <w:r w:rsidRPr="00A45BBF">
        <w:rPr>
          <w:rFonts w:ascii="Times New Roman" w:hAnsi="Times New Roman"/>
          <w:sz w:val="28"/>
          <w:szCs w:val="28"/>
        </w:rPr>
        <w:t>).</w:t>
      </w:r>
    </w:p>
    <w:p w:rsidR="004818C9" w:rsidRPr="00A45BBF" w:rsidRDefault="004818C9" w:rsidP="004818C9">
      <w:pPr>
        <w:autoSpaceDE w:val="0"/>
        <w:autoSpaceDN w:val="0"/>
        <w:adjustRightInd w:val="0"/>
        <w:spacing w:after="0" w:line="240" w:lineRule="auto"/>
        <w:ind w:firstLine="567"/>
        <w:jc w:val="both"/>
        <w:outlineLvl w:val="1"/>
        <w:rPr>
          <w:rFonts w:ascii="Times New Roman" w:hAnsi="Times New Roman"/>
          <w:i/>
          <w:sz w:val="28"/>
          <w:szCs w:val="24"/>
        </w:rPr>
      </w:pPr>
    </w:p>
    <w:p w:rsidR="004818C9" w:rsidRPr="00A45BBF" w:rsidRDefault="004818C9" w:rsidP="004818C9">
      <w:pPr>
        <w:autoSpaceDE w:val="0"/>
        <w:autoSpaceDN w:val="0"/>
        <w:adjustRightInd w:val="0"/>
        <w:spacing w:after="0" w:line="240" w:lineRule="auto"/>
        <w:ind w:firstLine="709"/>
        <w:jc w:val="both"/>
        <w:outlineLvl w:val="1"/>
        <w:rPr>
          <w:rFonts w:ascii="Times New Roman" w:hAnsi="Times New Roman"/>
          <w:i/>
          <w:sz w:val="28"/>
          <w:szCs w:val="24"/>
        </w:rPr>
      </w:pPr>
      <w:r w:rsidRPr="00A45BBF">
        <w:rPr>
          <w:rFonts w:ascii="Times New Roman" w:hAnsi="Times New Roman"/>
          <w:i/>
          <w:sz w:val="28"/>
          <w:szCs w:val="24"/>
        </w:rPr>
        <w:t xml:space="preserve">Таблица </w:t>
      </w:r>
      <w:r w:rsidR="00B00F9D">
        <w:rPr>
          <w:rFonts w:ascii="Times New Roman" w:hAnsi="Times New Roman"/>
          <w:i/>
          <w:sz w:val="28"/>
          <w:szCs w:val="24"/>
        </w:rPr>
        <w:t>4</w:t>
      </w:r>
      <w:r w:rsidR="005771D8">
        <w:rPr>
          <w:rFonts w:ascii="Times New Roman" w:hAnsi="Times New Roman"/>
          <w:i/>
          <w:sz w:val="28"/>
          <w:szCs w:val="24"/>
        </w:rPr>
        <w:t>9</w:t>
      </w:r>
      <w:r w:rsidRPr="00A45BBF">
        <w:rPr>
          <w:rFonts w:ascii="Times New Roman" w:hAnsi="Times New Roman"/>
          <w:i/>
          <w:sz w:val="28"/>
          <w:szCs w:val="24"/>
        </w:rPr>
        <w:t xml:space="preserve">. Сведения об уплаченных (взысканных) административных штрафах по отношению к наложенным штрафам в 2019 - 2020 гг. </w:t>
      </w:r>
    </w:p>
    <w:tbl>
      <w:tblPr>
        <w:tblW w:w="9629" w:type="dxa"/>
        <w:tblLayout w:type="fixed"/>
        <w:tblCellMar>
          <w:left w:w="0" w:type="dxa"/>
          <w:right w:w="0" w:type="dxa"/>
        </w:tblCellMar>
        <w:tblLook w:val="04A0" w:firstRow="1" w:lastRow="0" w:firstColumn="1" w:lastColumn="0" w:noHBand="0" w:noVBand="1"/>
      </w:tblPr>
      <w:tblGrid>
        <w:gridCol w:w="977"/>
        <w:gridCol w:w="1272"/>
        <w:gridCol w:w="711"/>
        <w:gridCol w:w="1275"/>
        <w:gridCol w:w="30"/>
        <w:gridCol w:w="283"/>
        <w:gridCol w:w="971"/>
        <w:gridCol w:w="850"/>
        <w:gridCol w:w="1276"/>
        <w:gridCol w:w="1276"/>
        <w:gridCol w:w="708"/>
      </w:tblGrid>
      <w:tr w:rsidR="004818C9" w:rsidRPr="00A45BBF" w:rsidTr="00B00F9D">
        <w:trPr>
          <w:trHeight w:val="557"/>
        </w:trPr>
        <w:tc>
          <w:tcPr>
            <w:tcW w:w="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18C9" w:rsidRPr="00A45BBF" w:rsidRDefault="004818C9" w:rsidP="004818C9">
            <w:pPr>
              <w:autoSpaceDE w:val="0"/>
              <w:autoSpaceDN w:val="0"/>
              <w:spacing w:after="0" w:line="240" w:lineRule="auto"/>
              <w:jc w:val="center"/>
              <w:rPr>
                <w:rFonts w:ascii="Times New Roman" w:hAnsi="Times New Roman"/>
                <w:sz w:val="18"/>
                <w:szCs w:val="18"/>
              </w:rPr>
            </w:pPr>
            <w:r w:rsidRPr="00A45BBF">
              <w:rPr>
                <w:rFonts w:ascii="Times New Roman" w:hAnsi="Times New Roman"/>
                <w:sz w:val="18"/>
                <w:szCs w:val="18"/>
              </w:rPr>
              <w:t>Сумма уплачен-ных штрафов (тыс. руб.)</w:t>
            </w:r>
          </w:p>
        </w:tc>
        <w:tc>
          <w:tcPr>
            <w:tcW w:w="12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18C9" w:rsidRPr="00A45BBF" w:rsidRDefault="004818C9" w:rsidP="004818C9">
            <w:pPr>
              <w:autoSpaceDE w:val="0"/>
              <w:autoSpaceDN w:val="0"/>
              <w:spacing w:after="0" w:line="240" w:lineRule="auto"/>
              <w:jc w:val="center"/>
              <w:rPr>
                <w:rFonts w:ascii="Times New Roman" w:hAnsi="Times New Roman"/>
                <w:sz w:val="18"/>
                <w:szCs w:val="18"/>
              </w:rPr>
            </w:pPr>
            <w:r w:rsidRPr="00A45BBF">
              <w:rPr>
                <w:rFonts w:ascii="Times New Roman" w:hAnsi="Times New Roman"/>
                <w:sz w:val="18"/>
                <w:szCs w:val="18"/>
              </w:rPr>
              <w:t>Сумма наложенных штрафов (тыс. руб.)</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18C9" w:rsidRPr="00A45BBF" w:rsidRDefault="004818C9" w:rsidP="004818C9">
            <w:pPr>
              <w:autoSpaceDE w:val="0"/>
              <w:autoSpaceDN w:val="0"/>
              <w:spacing w:after="0" w:line="240" w:lineRule="auto"/>
              <w:jc w:val="center"/>
              <w:rPr>
                <w:rFonts w:ascii="Times New Roman" w:hAnsi="Times New Roman"/>
                <w:sz w:val="18"/>
                <w:szCs w:val="18"/>
              </w:rPr>
            </w:pPr>
            <w:r w:rsidRPr="00A45BBF">
              <w:rPr>
                <w:rFonts w:ascii="Times New Roman" w:hAnsi="Times New Roman"/>
                <w:sz w:val="18"/>
                <w:szCs w:val="18"/>
              </w:rPr>
              <w:t>Отношение</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18C9" w:rsidRPr="00A45BBF" w:rsidRDefault="004818C9" w:rsidP="004818C9">
            <w:pPr>
              <w:autoSpaceDE w:val="0"/>
              <w:autoSpaceDN w:val="0"/>
              <w:spacing w:after="0" w:line="240" w:lineRule="auto"/>
              <w:jc w:val="center"/>
              <w:rPr>
                <w:rFonts w:ascii="Times New Roman" w:hAnsi="Times New Roman"/>
                <w:sz w:val="18"/>
                <w:szCs w:val="18"/>
              </w:rPr>
            </w:pPr>
            <w:r w:rsidRPr="00A45BBF">
              <w:rPr>
                <w:rFonts w:ascii="Times New Roman" w:hAnsi="Times New Roman"/>
                <w:sz w:val="18"/>
                <w:szCs w:val="18"/>
              </w:rPr>
              <w:t>Сумма уплаченных штрафов (тыс. руб.)</w:t>
            </w:r>
          </w:p>
        </w:tc>
        <w:tc>
          <w:tcPr>
            <w:tcW w:w="30" w:type="dxa"/>
            <w:tcBorders>
              <w:top w:val="single" w:sz="8" w:space="0" w:color="auto"/>
              <w:left w:val="nil"/>
              <w:bottom w:val="single" w:sz="8" w:space="0" w:color="auto"/>
              <w:right w:val="nil"/>
            </w:tcBorders>
          </w:tcPr>
          <w:p w:rsidR="004818C9" w:rsidRPr="00A45BBF" w:rsidRDefault="004818C9" w:rsidP="004818C9">
            <w:pPr>
              <w:autoSpaceDE w:val="0"/>
              <w:autoSpaceDN w:val="0"/>
              <w:spacing w:after="0" w:line="240" w:lineRule="auto"/>
              <w:jc w:val="center"/>
              <w:rPr>
                <w:rFonts w:ascii="Times New Roman" w:hAnsi="Times New Roman"/>
                <w:sz w:val="18"/>
                <w:szCs w:val="18"/>
              </w:rPr>
            </w:pPr>
          </w:p>
        </w:tc>
        <w:tc>
          <w:tcPr>
            <w:tcW w:w="125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18C9" w:rsidRPr="00A45BBF" w:rsidRDefault="004818C9" w:rsidP="004818C9">
            <w:pPr>
              <w:autoSpaceDE w:val="0"/>
              <w:autoSpaceDN w:val="0"/>
              <w:spacing w:after="0" w:line="240" w:lineRule="auto"/>
              <w:jc w:val="center"/>
              <w:rPr>
                <w:rFonts w:ascii="Times New Roman" w:hAnsi="Times New Roman"/>
                <w:sz w:val="18"/>
                <w:szCs w:val="18"/>
              </w:rPr>
            </w:pPr>
            <w:r w:rsidRPr="00A45BBF">
              <w:rPr>
                <w:rFonts w:ascii="Times New Roman" w:hAnsi="Times New Roman"/>
                <w:sz w:val="18"/>
                <w:szCs w:val="18"/>
              </w:rPr>
              <w:t>Сумма наложенных штрафов (тыс. руб.)</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18C9" w:rsidRPr="00A45BBF" w:rsidRDefault="004818C9" w:rsidP="004818C9">
            <w:pPr>
              <w:autoSpaceDE w:val="0"/>
              <w:autoSpaceDN w:val="0"/>
              <w:spacing w:after="0" w:line="240" w:lineRule="auto"/>
              <w:jc w:val="center"/>
              <w:rPr>
                <w:rFonts w:ascii="Times New Roman" w:hAnsi="Times New Roman"/>
                <w:sz w:val="18"/>
                <w:szCs w:val="18"/>
              </w:rPr>
            </w:pPr>
            <w:r w:rsidRPr="00A45BBF">
              <w:rPr>
                <w:rFonts w:ascii="Times New Roman" w:hAnsi="Times New Roman"/>
                <w:sz w:val="18"/>
                <w:szCs w:val="18"/>
              </w:rPr>
              <w:t>Отношение</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18C9" w:rsidRPr="00A45BBF" w:rsidRDefault="004818C9" w:rsidP="004818C9">
            <w:pPr>
              <w:autoSpaceDE w:val="0"/>
              <w:autoSpaceDN w:val="0"/>
              <w:spacing w:after="0" w:line="240" w:lineRule="auto"/>
              <w:jc w:val="center"/>
              <w:rPr>
                <w:rFonts w:ascii="Times New Roman" w:hAnsi="Times New Roman"/>
                <w:sz w:val="18"/>
                <w:szCs w:val="18"/>
              </w:rPr>
            </w:pPr>
            <w:r w:rsidRPr="00A45BBF">
              <w:rPr>
                <w:rFonts w:ascii="Times New Roman" w:hAnsi="Times New Roman"/>
                <w:sz w:val="18"/>
                <w:szCs w:val="18"/>
              </w:rPr>
              <w:t>Сумма уплаченных штрафов (тыс. руб.)</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18C9" w:rsidRPr="00A45BBF" w:rsidRDefault="004818C9" w:rsidP="004818C9">
            <w:pPr>
              <w:autoSpaceDE w:val="0"/>
              <w:autoSpaceDN w:val="0"/>
              <w:spacing w:after="0" w:line="240" w:lineRule="auto"/>
              <w:jc w:val="center"/>
              <w:rPr>
                <w:rFonts w:ascii="Times New Roman" w:hAnsi="Times New Roman"/>
                <w:sz w:val="18"/>
                <w:szCs w:val="18"/>
              </w:rPr>
            </w:pPr>
            <w:r w:rsidRPr="00A45BBF">
              <w:rPr>
                <w:rFonts w:ascii="Times New Roman" w:hAnsi="Times New Roman"/>
                <w:sz w:val="18"/>
                <w:szCs w:val="18"/>
              </w:rPr>
              <w:t>Сумма наложенных штрафов (тыс. руб.)</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18C9" w:rsidRPr="00A45BBF" w:rsidRDefault="004818C9" w:rsidP="004818C9">
            <w:pPr>
              <w:autoSpaceDE w:val="0"/>
              <w:autoSpaceDN w:val="0"/>
              <w:spacing w:after="0" w:line="240" w:lineRule="auto"/>
              <w:jc w:val="center"/>
              <w:rPr>
                <w:rFonts w:ascii="Times New Roman" w:hAnsi="Times New Roman"/>
                <w:sz w:val="18"/>
                <w:szCs w:val="18"/>
              </w:rPr>
            </w:pPr>
            <w:r w:rsidRPr="00A45BBF">
              <w:rPr>
                <w:rFonts w:ascii="Times New Roman" w:hAnsi="Times New Roman"/>
                <w:sz w:val="18"/>
                <w:szCs w:val="18"/>
              </w:rPr>
              <w:t>Отношение</w:t>
            </w:r>
          </w:p>
        </w:tc>
      </w:tr>
      <w:tr w:rsidR="004818C9" w:rsidRPr="00A45BBF" w:rsidTr="00B00F9D">
        <w:trPr>
          <w:trHeight w:val="269"/>
        </w:trPr>
        <w:tc>
          <w:tcPr>
            <w:tcW w:w="296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8C9" w:rsidRPr="00A45BBF" w:rsidRDefault="004818C9" w:rsidP="004818C9">
            <w:pPr>
              <w:autoSpaceDE w:val="0"/>
              <w:autoSpaceDN w:val="0"/>
              <w:spacing w:after="0" w:line="240" w:lineRule="auto"/>
              <w:jc w:val="center"/>
              <w:rPr>
                <w:rFonts w:ascii="Times New Roman" w:hAnsi="Times New Roman"/>
                <w:sz w:val="18"/>
                <w:szCs w:val="18"/>
              </w:rPr>
            </w:pPr>
            <w:r w:rsidRPr="00A45BBF">
              <w:rPr>
                <w:rFonts w:ascii="Times New Roman" w:hAnsi="Times New Roman"/>
                <w:sz w:val="18"/>
                <w:szCs w:val="18"/>
              </w:rPr>
              <w:t>2019 год</w:t>
            </w:r>
          </w:p>
        </w:tc>
        <w:tc>
          <w:tcPr>
            <w:tcW w:w="1275" w:type="dxa"/>
            <w:tcBorders>
              <w:top w:val="nil"/>
              <w:left w:val="nil"/>
              <w:bottom w:val="single" w:sz="8" w:space="0" w:color="auto"/>
              <w:right w:val="nil"/>
            </w:tcBorders>
          </w:tcPr>
          <w:p w:rsidR="004818C9" w:rsidRPr="00A45BBF" w:rsidRDefault="004818C9" w:rsidP="004818C9">
            <w:pPr>
              <w:autoSpaceDE w:val="0"/>
              <w:autoSpaceDN w:val="0"/>
              <w:spacing w:after="0" w:line="240" w:lineRule="auto"/>
              <w:jc w:val="center"/>
              <w:rPr>
                <w:rFonts w:ascii="Times New Roman" w:hAnsi="Times New Roman"/>
                <w:sz w:val="18"/>
                <w:szCs w:val="18"/>
              </w:rPr>
            </w:pPr>
          </w:p>
        </w:tc>
        <w:tc>
          <w:tcPr>
            <w:tcW w:w="213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818C9" w:rsidRPr="00A45BBF" w:rsidRDefault="004818C9" w:rsidP="004818C9">
            <w:pPr>
              <w:autoSpaceDE w:val="0"/>
              <w:autoSpaceDN w:val="0"/>
              <w:spacing w:after="0" w:line="240" w:lineRule="auto"/>
              <w:jc w:val="center"/>
              <w:rPr>
                <w:rFonts w:ascii="Times New Roman" w:hAnsi="Times New Roman"/>
                <w:sz w:val="18"/>
                <w:szCs w:val="18"/>
              </w:rPr>
            </w:pPr>
            <w:r w:rsidRPr="00A45BBF">
              <w:rPr>
                <w:rFonts w:ascii="Times New Roman" w:hAnsi="Times New Roman"/>
                <w:sz w:val="18"/>
                <w:szCs w:val="18"/>
              </w:rPr>
              <w:t>Первое полугодие 2020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818C9" w:rsidRPr="00A45BBF" w:rsidRDefault="004818C9" w:rsidP="004818C9">
            <w:pPr>
              <w:autoSpaceDE w:val="0"/>
              <w:autoSpaceDN w:val="0"/>
              <w:spacing w:after="0" w:line="240" w:lineRule="auto"/>
              <w:jc w:val="center"/>
              <w:rPr>
                <w:rFonts w:ascii="Times New Roman" w:hAnsi="Times New Roman"/>
                <w:sz w:val="18"/>
                <w:szCs w:val="18"/>
              </w:rPr>
            </w:pPr>
            <w:r w:rsidRPr="00A45BBF">
              <w:rPr>
                <w:rFonts w:ascii="Times New Roman" w:hAnsi="Times New Roman"/>
                <w:sz w:val="18"/>
                <w:szCs w:val="18"/>
              </w:rPr>
              <w:t>Второе полугодие 2020 год</w:t>
            </w:r>
          </w:p>
        </w:tc>
      </w:tr>
      <w:tr w:rsidR="004818C9" w:rsidRPr="00A45BBF" w:rsidTr="00B00F9D">
        <w:trPr>
          <w:trHeight w:val="285"/>
        </w:trPr>
        <w:tc>
          <w:tcPr>
            <w:tcW w:w="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18C9" w:rsidRPr="00A45BBF" w:rsidRDefault="004818C9" w:rsidP="004818C9">
            <w:pPr>
              <w:autoSpaceDE w:val="0"/>
              <w:autoSpaceDN w:val="0"/>
              <w:spacing w:after="0" w:line="240" w:lineRule="auto"/>
              <w:rPr>
                <w:rFonts w:ascii="Times New Roman" w:hAnsi="Times New Roman"/>
                <w:sz w:val="18"/>
                <w:szCs w:val="18"/>
              </w:rPr>
            </w:pPr>
            <w:r w:rsidRPr="00A45BBF">
              <w:rPr>
                <w:rFonts w:ascii="Times New Roman" w:hAnsi="Times New Roman"/>
                <w:sz w:val="18"/>
                <w:szCs w:val="18"/>
              </w:rPr>
              <w:t>49334,54</w:t>
            </w:r>
          </w:p>
        </w:tc>
        <w:tc>
          <w:tcPr>
            <w:tcW w:w="1272" w:type="dxa"/>
            <w:tcBorders>
              <w:top w:val="nil"/>
              <w:left w:val="nil"/>
              <w:bottom w:val="single" w:sz="8" w:space="0" w:color="auto"/>
              <w:right w:val="single" w:sz="8" w:space="0" w:color="auto"/>
            </w:tcBorders>
            <w:tcMar>
              <w:top w:w="0" w:type="dxa"/>
              <w:left w:w="108" w:type="dxa"/>
              <w:bottom w:w="0" w:type="dxa"/>
              <w:right w:w="108" w:type="dxa"/>
            </w:tcMar>
          </w:tcPr>
          <w:p w:rsidR="004818C9" w:rsidRPr="00A45BBF" w:rsidRDefault="004818C9" w:rsidP="004818C9">
            <w:pPr>
              <w:autoSpaceDE w:val="0"/>
              <w:autoSpaceDN w:val="0"/>
              <w:spacing w:after="0" w:line="240" w:lineRule="auto"/>
              <w:rPr>
                <w:rFonts w:ascii="Times New Roman" w:hAnsi="Times New Roman"/>
                <w:sz w:val="18"/>
                <w:szCs w:val="18"/>
              </w:rPr>
            </w:pPr>
            <w:r w:rsidRPr="00A45BBF">
              <w:rPr>
                <w:rFonts w:ascii="Times New Roman" w:hAnsi="Times New Roman"/>
                <w:sz w:val="18"/>
                <w:szCs w:val="18"/>
              </w:rPr>
              <w:t>67130,60</w:t>
            </w:r>
          </w:p>
        </w:tc>
        <w:tc>
          <w:tcPr>
            <w:tcW w:w="711" w:type="dxa"/>
            <w:tcBorders>
              <w:top w:val="nil"/>
              <w:left w:val="nil"/>
              <w:bottom w:val="single" w:sz="8" w:space="0" w:color="auto"/>
              <w:right w:val="single" w:sz="8" w:space="0" w:color="auto"/>
            </w:tcBorders>
            <w:tcMar>
              <w:top w:w="0" w:type="dxa"/>
              <w:left w:w="108" w:type="dxa"/>
              <w:bottom w:w="0" w:type="dxa"/>
              <w:right w:w="108" w:type="dxa"/>
            </w:tcMar>
          </w:tcPr>
          <w:p w:rsidR="004818C9" w:rsidRPr="00A45BBF" w:rsidRDefault="004818C9" w:rsidP="004818C9">
            <w:pPr>
              <w:autoSpaceDE w:val="0"/>
              <w:autoSpaceDN w:val="0"/>
              <w:spacing w:after="0" w:line="240" w:lineRule="auto"/>
              <w:rPr>
                <w:rFonts w:ascii="Times New Roman" w:hAnsi="Times New Roman"/>
                <w:sz w:val="18"/>
                <w:szCs w:val="18"/>
              </w:rPr>
            </w:pPr>
            <w:r w:rsidRPr="00A45BBF">
              <w:rPr>
                <w:rFonts w:ascii="Times New Roman" w:hAnsi="Times New Roman"/>
                <w:sz w:val="18"/>
                <w:szCs w:val="18"/>
              </w:rPr>
              <w:t>73%</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4818C9" w:rsidRPr="00A45BBF" w:rsidRDefault="004818C9" w:rsidP="004818C9">
            <w:pPr>
              <w:autoSpaceDE w:val="0"/>
              <w:autoSpaceDN w:val="0"/>
              <w:spacing w:after="0" w:line="240" w:lineRule="auto"/>
              <w:rPr>
                <w:rFonts w:ascii="Times New Roman" w:hAnsi="Times New Roman"/>
                <w:sz w:val="18"/>
                <w:szCs w:val="18"/>
              </w:rPr>
            </w:pPr>
            <w:r w:rsidRPr="00A45BBF">
              <w:rPr>
                <w:rFonts w:ascii="Times New Roman" w:hAnsi="Times New Roman"/>
                <w:sz w:val="18"/>
                <w:szCs w:val="18"/>
              </w:rPr>
              <w:t>8569,45</w:t>
            </w:r>
          </w:p>
        </w:tc>
        <w:tc>
          <w:tcPr>
            <w:tcW w:w="313" w:type="dxa"/>
            <w:gridSpan w:val="2"/>
            <w:tcBorders>
              <w:top w:val="nil"/>
              <w:left w:val="nil"/>
              <w:bottom w:val="single" w:sz="8" w:space="0" w:color="auto"/>
              <w:right w:val="nil"/>
            </w:tcBorders>
          </w:tcPr>
          <w:p w:rsidR="004818C9" w:rsidRPr="00A45BBF" w:rsidRDefault="004818C9" w:rsidP="004818C9">
            <w:pPr>
              <w:spacing w:after="0" w:line="240" w:lineRule="auto"/>
              <w:rPr>
                <w:rFonts w:ascii="Times New Roman" w:hAnsi="Times New Roman"/>
                <w:sz w:val="18"/>
                <w:szCs w:val="18"/>
              </w:rPr>
            </w:pPr>
          </w:p>
        </w:tc>
        <w:tc>
          <w:tcPr>
            <w:tcW w:w="971" w:type="dxa"/>
            <w:tcBorders>
              <w:top w:val="nil"/>
              <w:left w:val="nil"/>
              <w:bottom w:val="single" w:sz="8" w:space="0" w:color="auto"/>
              <w:right w:val="single" w:sz="8" w:space="0" w:color="auto"/>
            </w:tcBorders>
            <w:tcMar>
              <w:top w:w="0" w:type="dxa"/>
              <w:left w:w="108" w:type="dxa"/>
              <w:bottom w:w="0" w:type="dxa"/>
              <w:right w:w="108" w:type="dxa"/>
            </w:tcMar>
          </w:tcPr>
          <w:p w:rsidR="004818C9" w:rsidRPr="00A45BBF" w:rsidRDefault="004818C9" w:rsidP="004818C9">
            <w:pPr>
              <w:spacing w:after="0" w:line="240" w:lineRule="auto"/>
              <w:rPr>
                <w:rFonts w:ascii="Times New Roman" w:hAnsi="Times New Roman"/>
                <w:sz w:val="18"/>
                <w:szCs w:val="18"/>
              </w:rPr>
            </w:pPr>
            <w:r w:rsidRPr="00A45BBF">
              <w:rPr>
                <w:rFonts w:ascii="Times New Roman" w:hAnsi="Times New Roman"/>
                <w:sz w:val="18"/>
                <w:szCs w:val="18"/>
              </w:rPr>
              <w:t>19873,10</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4818C9" w:rsidRPr="00A45BBF" w:rsidRDefault="004818C9" w:rsidP="004818C9">
            <w:pPr>
              <w:autoSpaceDE w:val="0"/>
              <w:autoSpaceDN w:val="0"/>
              <w:spacing w:after="0" w:line="240" w:lineRule="auto"/>
              <w:rPr>
                <w:rFonts w:ascii="Times New Roman" w:hAnsi="Times New Roman"/>
                <w:sz w:val="18"/>
                <w:szCs w:val="18"/>
              </w:rPr>
            </w:pPr>
            <w:r w:rsidRPr="00A45BBF">
              <w:rPr>
                <w:rFonts w:ascii="Times New Roman" w:hAnsi="Times New Roman"/>
                <w:sz w:val="18"/>
                <w:szCs w:val="18"/>
              </w:rPr>
              <w:t>43%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818C9" w:rsidRPr="00A45BBF" w:rsidRDefault="004818C9" w:rsidP="004818C9">
            <w:pPr>
              <w:autoSpaceDE w:val="0"/>
              <w:autoSpaceDN w:val="0"/>
              <w:spacing w:after="0" w:line="240" w:lineRule="auto"/>
              <w:rPr>
                <w:rFonts w:ascii="Times New Roman" w:hAnsi="Times New Roman"/>
                <w:sz w:val="18"/>
                <w:szCs w:val="18"/>
              </w:rPr>
            </w:pPr>
            <w:r w:rsidRPr="00A45BBF">
              <w:rPr>
                <w:rFonts w:ascii="Times New Roman" w:hAnsi="Times New Roman"/>
                <w:sz w:val="18"/>
                <w:szCs w:val="18"/>
              </w:rPr>
              <w:t>2804,45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818C9" w:rsidRPr="00A45BBF" w:rsidRDefault="004818C9" w:rsidP="004818C9">
            <w:pPr>
              <w:autoSpaceDE w:val="0"/>
              <w:autoSpaceDN w:val="0"/>
              <w:spacing w:after="0" w:line="240" w:lineRule="auto"/>
              <w:rPr>
                <w:rFonts w:ascii="Times New Roman" w:hAnsi="Times New Roman"/>
                <w:sz w:val="18"/>
                <w:szCs w:val="18"/>
              </w:rPr>
            </w:pPr>
            <w:r w:rsidRPr="00A45BBF">
              <w:rPr>
                <w:rFonts w:ascii="Times New Roman" w:hAnsi="Times New Roman"/>
                <w:sz w:val="18"/>
                <w:szCs w:val="18"/>
              </w:rPr>
              <w:t>14534,80</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4818C9" w:rsidRPr="00A45BBF" w:rsidRDefault="004818C9" w:rsidP="004818C9">
            <w:pPr>
              <w:keepNext/>
              <w:autoSpaceDE w:val="0"/>
              <w:autoSpaceDN w:val="0"/>
              <w:spacing w:after="0" w:line="240" w:lineRule="auto"/>
              <w:rPr>
                <w:rFonts w:ascii="Times New Roman" w:hAnsi="Times New Roman"/>
                <w:sz w:val="18"/>
                <w:szCs w:val="18"/>
              </w:rPr>
            </w:pPr>
            <w:r w:rsidRPr="00A45BBF">
              <w:rPr>
                <w:rFonts w:ascii="Times New Roman" w:hAnsi="Times New Roman"/>
                <w:sz w:val="18"/>
                <w:szCs w:val="18"/>
              </w:rPr>
              <w:t>19%</w:t>
            </w:r>
          </w:p>
        </w:tc>
      </w:tr>
    </w:tbl>
    <w:p w:rsidR="004818C9" w:rsidRPr="00A45BBF" w:rsidRDefault="004818C9" w:rsidP="004818C9">
      <w:pPr>
        <w:spacing w:after="0" w:line="240" w:lineRule="auto"/>
        <w:ind w:firstLine="709"/>
        <w:jc w:val="both"/>
        <w:rPr>
          <w:rFonts w:ascii="Times New Roman" w:hAnsi="Times New Roman"/>
          <w:sz w:val="28"/>
          <w:szCs w:val="28"/>
        </w:rPr>
      </w:pPr>
    </w:p>
    <w:p w:rsidR="004818C9" w:rsidRPr="00A45BBF" w:rsidRDefault="004818C9" w:rsidP="004818C9">
      <w:pPr>
        <w:spacing w:after="0" w:line="240" w:lineRule="auto"/>
        <w:ind w:firstLine="709"/>
        <w:jc w:val="both"/>
        <w:rPr>
          <w:rFonts w:ascii="Times New Roman" w:hAnsi="Times New Roman"/>
          <w:sz w:val="28"/>
          <w:szCs w:val="28"/>
        </w:rPr>
      </w:pPr>
      <w:r w:rsidRPr="00A45BBF">
        <w:rPr>
          <w:rFonts w:ascii="Times New Roman" w:eastAsia="Times New Roman" w:hAnsi="Times New Roman"/>
          <w:sz w:val="28"/>
          <w:szCs w:val="28"/>
        </w:rPr>
        <w:t>Субъектами обращения лекарственных средств для медицинского применения не исполнено своевременно 115 (2019 год - 201, первое полугодие 2020 г. - 42) предписаний, выданных в рамках федерального государственного надзора в сфере обращения лекарственных средств, что составляет 13% от общего числа выданных предписаний (2019 год - 6%, первое по</w:t>
      </w:r>
      <w:r w:rsidR="00867BE5" w:rsidRPr="00A45BBF">
        <w:rPr>
          <w:rFonts w:ascii="Times New Roman" w:eastAsia="Times New Roman" w:hAnsi="Times New Roman"/>
          <w:sz w:val="28"/>
          <w:szCs w:val="28"/>
        </w:rPr>
        <w:t>лугодие 2020 г. - 11%) (рисунок</w:t>
      </w:r>
      <w:r w:rsidRPr="00A45BBF">
        <w:rPr>
          <w:rFonts w:ascii="Times New Roman" w:eastAsia="Times New Roman" w:hAnsi="Times New Roman"/>
          <w:sz w:val="28"/>
          <w:szCs w:val="28"/>
        </w:rPr>
        <w:t xml:space="preserve"> </w:t>
      </w:r>
      <w:r w:rsidR="00867BE5" w:rsidRPr="00A45BBF">
        <w:rPr>
          <w:rFonts w:ascii="Times New Roman" w:eastAsia="Times New Roman" w:hAnsi="Times New Roman"/>
          <w:sz w:val="28"/>
          <w:szCs w:val="28"/>
        </w:rPr>
        <w:t>8</w:t>
      </w:r>
      <w:r w:rsidRPr="00A45BBF">
        <w:rPr>
          <w:rFonts w:ascii="Times New Roman" w:eastAsia="Times New Roman" w:hAnsi="Times New Roman"/>
          <w:sz w:val="28"/>
          <w:szCs w:val="28"/>
        </w:rPr>
        <w:t>).</w:t>
      </w:r>
      <w:r w:rsidRPr="00A45BBF">
        <w:rPr>
          <w:rFonts w:ascii="Times New Roman CYR" w:eastAsia="Times New Roman" w:hAnsi="Times New Roman CYR" w:cs="Times New Roman CYR"/>
          <w:iCs/>
          <w:sz w:val="28"/>
          <w:szCs w:val="28"/>
          <w:lang w:eastAsia="ru-RU"/>
        </w:rPr>
        <w:t xml:space="preserve"> Все контрольные мероприятия в 2020 году проведены в соответствии с действующим законодательством. </w:t>
      </w:r>
      <w:r w:rsidRPr="00A45BBF">
        <w:rPr>
          <w:rFonts w:ascii="Times New Roman" w:hAnsi="Times New Roman"/>
          <w:sz w:val="28"/>
          <w:szCs w:val="28"/>
        </w:rPr>
        <w:t>Правомерность действий Росздравнадзора при осуществлении федерального государственного надзора в сфере обращения лекарственных средств подтверждена судебными решениями.</w:t>
      </w:r>
    </w:p>
    <w:p w:rsidR="004818C9" w:rsidRPr="00A45BBF" w:rsidRDefault="004818C9" w:rsidP="004818C9">
      <w:pPr>
        <w:spacing w:after="0" w:line="240" w:lineRule="auto"/>
        <w:ind w:firstLine="709"/>
        <w:jc w:val="right"/>
        <w:rPr>
          <w:rFonts w:ascii="Times New Roman" w:eastAsia="Times New Roman" w:hAnsi="Times New Roman"/>
          <w:b/>
          <w:sz w:val="28"/>
          <w:szCs w:val="24"/>
          <w:lang w:eastAsia="ru-RU"/>
        </w:rPr>
      </w:pPr>
    </w:p>
    <w:p w:rsidR="004818C9" w:rsidRPr="00A45BBF" w:rsidRDefault="004818C9" w:rsidP="004818C9">
      <w:pPr>
        <w:autoSpaceDE w:val="0"/>
        <w:autoSpaceDN w:val="0"/>
        <w:adjustRightInd w:val="0"/>
        <w:spacing w:after="0" w:line="240" w:lineRule="auto"/>
        <w:jc w:val="both"/>
        <w:rPr>
          <w:rFonts w:ascii="Times New Roman" w:eastAsia="Times New Roman" w:hAnsi="Times New Roman"/>
          <w:sz w:val="28"/>
          <w:szCs w:val="28"/>
          <w:lang w:eastAsia="ru-RU"/>
        </w:rPr>
      </w:pPr>
      <w:r w:rsidRPr="00A45BBF">
        <w:rPr>
          <w:rFonts w:eastAsia="Times New Roman"/>
          <w:noProof/>
          <w:sz w:val="24"/>
          <w:szCs w:val="24"/>
          <w:lang w:eastAsia="ru-RU"/>
        </w:rPr>
        <w:drawing>
          <wp:inline distT="0" distB="0" distL="0" distR="0" wp14:anchorId="4BDA12A6" wp14:editId="080A47D2">
            <wp:extent cx="6172200" cy="1752600"/>
            <wp:effectExtent l="0" t="0" r="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818C9" w:rsidRPr="00A45BBF" w:rsidRDefault="004818C9" w:rsidP="004818C9">
      <w:pPr>
        <w:spacing w:after="0" w:line="240" w:lineRule="auto"/>
        <w:ind w:firstLine="709"/>
        <w:jc w:val="both"/>
        <w:rPr>
          <w:rFonts w:ascii="Times New Roman" w:eastAsia="Times New Roman" w:hAnsi="Times New Roman"/>
          <w:i/>
          <w:sz w:val="28"/>
          <w:szCs w:val="24"/>
          <w:lang w:eastAsia="ru-RU"/>
        </w:rPr>
      </w:pPr>
      <w:r w:rsidRPr="00A45BBF">
        <w:rPr>
          <w:rFonts w:ascii="Times New Roman" w:eastAsia="Times New Roman" w:hAnsi="Times New Roman"/>
          <w:i/>
          <w:sz w:val="28"/>
          <w:szCs w:val="24"/>
          <w:lang w:eastAsia="ru-RU"/>
        </w:rPr>
        <w:t>Рис.</w:t>
      </w:r>
      <w:r w:rsidR="00867BE5" w:rsidRPr="00A45BBF">
        <w:rPr>
          <w:rFonts w:ascii="Times New Roman" w:eastAsia="Times New Roman" w:hAnsi="Times New Roman"/>
          <w:i/>
          <w:sz w:val="28"/>
          <w:szCs w:val="24"/>
          <w:lang w:eastAsia="ru-RU"/>
        </w:rPr>
        <w:t xml:space="preserve"> 8</w:t>
      </w:r>
      <w:r w:rsidRPr="00A45BBF">
        <w:rPr>
          <w:rFonts w:ascii="Times New Roman" w:eastAsia="Times New Roman" w:hAnsi="Times New Roman"/>
          <w:i/>
          <w:sz w:val="28"/>
          <w:szCs w:val="24"/>
          <w:lang w:eastAsia="ru-RU"/>
        </w:rPr>
        <w:t>. Контроль за устранением ранее выявленных нарушений в рамках федерального государственного надзора в сфере обращения лекарственных средств</w:t>
      </w:r>
    </w:p>
    <w:p w:rsidR="00867BE5" w:rsidRDefault="00867BE5" w:rsidP="004818C9">
      <w:pPr>
        <w:spacing w:after="0" w:line="240" w:lineRule="auto"/>
        <w:ind w:firstLine="709"/>
        <w:jc w:val="both"/>
        <w:rPr>
          <w:rFonts w:ascii="Times New Roman" w:eastAsia="Times New Roman" w:hAnsi="Times New Roman"/>
          <w:i/>
          <w:sz w:val="28"/>
          <w:szCs w:val="24"/>
          <w:lang w:eastAsia="ru-RU"/>
        </w:rPr>
      </w:pPr>
    </w:p>
    <w:p w:rsidR="00B00F9D" w:rsidRDefault="00B00F9D" w:rsidP="004818C9">
      <w:pPr>
        <w:spacing w:after="0" w:line="240" w:lineRule="auto"/>
        <w:ind w:firstLine="709"/>
        <w:jc w:val="both"/>
        <w:rPr>
          <w:rFonts w:ascii="Times New Roman" w:eastAsia="Times New Roman" w:hAnsi="Times New Roman"/>
          <w:i/>
          <w:sz w:val="28"/>
          <w:szCs w:val="24"/>
          <w:lang w:eastAsia="ru-RU"/>
        </w:rPr>
      </w:pPr>
    </w:p>
    <w:p w:rsidR="00B00F9D" w:rsidRDefault="00B00F9D" w:rsidP="004818C9">
      <w:pPr>
        <w:spacing w:after="0" w:line="240" w:lineRule="auto"/>
        <w:ind w:firstLine="709"/>
        <w:jc w:val="both"/>
        <w:rPr>
          <w:rFonts w:ascii="Times New Roman" w:eastAsia="Times New Roman" w:hAnsi="Times New Roman"/>
          <w:i/>
          <w:sz w:val="28"/>
          <w:szCs w:val="24"/>
          <w:lang w:eastAsia="ru-RU"/>
        </w:rPr>
      </w:pPr>
    </w:p>
    <w:p w:rsidR="00887B28" w:rsidRPr="00A45BBF" w:rsidRDefault="00887B28" w:rsidP="00887B28">
      <w:pPr>
        <w:spacing w:after="0" w:line="240" w:lineRule="auto"/>
        <w:ind w:firstLine="709"/>
        <w:jc w:val="both"/>
        <w:rPr>
          <w:rFonts w:ascii="Times New Roman" w:hAnsi="Times New Roman"/>
          <w:b/>
          <w:bCs/>
          <w:sz w:val="28"/>
          <w:szCs w:val="28"/>
        </w:rPr>
      </w:pPr>
      <w:r w:rsidRPr="00A45BBF">
        <w:rPr>
          <w:rFonts w:ascii="Times New Roman" w:hAnsi="Times New Roman"/>
          <w:b/>
          <w:bCs/>
          <w:i/>
          <w:sz w:val="28"/>
          <w:szCs w:val="28"/>
        </w:rPr>
        <w:t>Результаты федерального государственного надзора в сфере обращения лекарственных средств посредством проверок соответствия лекарственных средств, находящихся в гражданском обороте установленным требованиям к их качеству</w:t>
      </w:r>
    </w:p>
    <w:p w:rsidR="004E0783" w:rsidRPr="00A45BBF" w:rsidRDefault="004E0783" w:rsidP="004E0783">
      <w:pPr>
        <w:spacing w:after="0" w:line="240" w:lineRule="auto"/>
        <w:ind w:firstLine="709"/>
        <w:contextualSpacing/>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xml:space="preserve">В ходе осуществления федерального государственного надзора в сфере обращения лекарственных средств в 2020 году проведен отбор 6650 образцов лекарственных средств для проведения экспертизы их качества, из которых: </w:t>
      </w:r>
    </w:p>
    <w:p w:rsidR="004E0783" w:rsidRPr="00A45BBF" w:rsidRDefault="004E0783" w:rsidP="004E0783">
      <w:pPr>
        <w:spacing w:after="0" w:line="240" w:lineRule="auto"/>
        <w:ind w:right="-5" w:firstLine="720"/>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по показателям, установленным нормативной документацией (на базе лабораторных комплексов в федеральных округах) - 3923 образц</w:t>
      </w:r>
      <w:r w:rsidR="007E41D5">
        <w:rPr>
          <w:rFonts w:ascii="Times New Roman" w:eastAsia="Times New Roman" w:hAnsi="Times New Roman"/>
          <w:sz w:val="28"/>
          <w:szCs w:val="28"/>
          <w:lang w:eastAsia="ru-RU"/>
        </w:rPr>
        <w:t>а</w:t>
      </w:r>
      <w:r w:rsidRPr="00A45BBF">
        <w:rPr>
          <w:rFonts w:ascii="Times New Roman" w:eastAsia="Times New Roman" w:hAnsi="Times New Roman"/>
          <w:sz w:val="28"/>
          <w:szCs w:val="28"/>
          <w:lang w:eastAsia="ru-RU"/>
        </w:rPr>
        <w:t>;</w:t>
      </w:r>
      <w:r w:rsidRPr="00A45BBF">
        <w:rPr>
          <w:rFonts w:ascii="Times New Roman" w:eastAsia="Times New Roman" w:hAnsi="Times New Roman"/>
          <w:sz w:val="28"/>
          <w:szCs w:val="28"/>
          <w:lang w:eastAsia="ru-RU"/>
        </w:rPr>
        <w:tab/>
      </w:r>
    </w:p>
    <w:p w:rsidR="004E0783" w:rsidRPr="00A45BBF" w:rsidRDefault="004E0783" w:rsidP="004E0783">
      <w:pPr>
        <w:spacing w:after="0" w:line="240" w:lineRule="auto"/>
        <w:ind w:firstLine="709"/>
        <w:contextualSpacing/>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с использованием неразрушающих методов (на базе передвижных экспресс - лабораторий) - 2727 образцов.</w:t>
      </w:r>
    </w:p>
    <w:p w:rsidR="004E0783" w:rsidRPr="00A45BBF" w:rsidRDefault="004E0783" w:rsidP="004E0783">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рамках федерального государственного надзора в сфере обращения лекарственных средств в 2020 году подтверждено соответствие установленным требованиям к качеству в отношении 6626 образцов лекарственных средств, из которых:</w:t>
      </w:r>
    </w:p>
    <w:p w:rsidR="004E0783" w:rsidRPr="00A45BBF" w:rsidRDefault="004E0783" w:rsidP="004E0783">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3915 образцов по показателям, установленным нормативной документацией, на базе лабораторных комплексов в федеральных округах;</w:t>
      </w:r>
    </w:p>
    <w:p w:rsidR="004E0783" w:rsidRPr="00A45BBF" w:rsidRDefault="004E0783" w:rsidP="004E0783">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2711 образ</w:t>
      </w:r>
      <w:r w:rsidR="007E41D5">
        <w:rPr>
          <w:rFonts w:ascii="Times New Roman" w:eastAsia="Times New Roman" w:hAnsi="Times New Roman"/>
          <w:sz w:val="28"/>
          <w:szCs w:val="28"/>
          <w:lang w:eastAsia="ru-RU"/>
        </w:rPr>
        <w:t>цов</w:t>
      </w:r>
      <w:r w:rsidRPr="00A45BBF">
        <w:rPr>
          <w:rFonts w:ascii="Times New Roman" w:eastAsia="Times New Roman" w:hAnsi="Times New Roman"/>
          <w:sz w:val="28"/>
          <w:szCs w:val="28"/>
          <w:lang w:eastAsia="ru-RU"/>
        </w:rPr>
        <w:t xml:space="preserve"> с использованием неразрушающих методов на базе передвижных экспресс – лабораторий, в т.ч.: БИК - спектрометрии – 2 613 образцов; РАМАН-спектрометрии – 98 образцов.</w:t>
      </w:r>
    </w:p>
    <w:p w:rsidR="004E0783" w:rsidRPr="00A45BBF" w:rsidRDefault="004E0783" w:rsidP="004E0783">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Всего в 2020 году в результате осуществления федерального государственного надзора в сфере обращения выявлено 8 партий 8 серий 8 торговых наименований лекарственных средств промышленного производства, не соответствующих требованиям нормативной документации (</w:t>
      </w:r>
      <w:r w:rsidRPr="00A45BBF">
        <w:rPr>
          <w:rFonts w:ascii="Times New Roman" w:hAnsi="Times New Roman"/>
          <w:sz w:val="28"/>
          <w:szCs w:val="28"/>
        </w:rPr>
        <w:t>2019 г. - 42 партии 33 торговых наименований 42 серий недоброкачественных лекарственных средств; 2018 г. – 84 партии 50 торговых наименований 83 серий недоброкачественных лекарственных средств)</w:t>
      </w:r>
      <w:r w:rsidRPr="00A45BBF">
        <w:rPr>
          <w:rFonts w:ascii="Times New Roman" w:eastAsia="Times New Roman" w:hAnsi="Times New Roman"/>
          <w:sz w:val="28"/>
          <w:szCs w:val="28"/>
          <w:lang w:eastAsia="ru-RU"/>
        </w:rPr>
        <w:t>, и 16 образцов лекарственных препаратов, спектры которых не соответствовали стандартным, при использовании БИК – спектрометрии (2019 г. - 69; 2018 г. – 100), что обусловило проведение дополнительных испытаний.</w:t>
      </w:r>
    </w:p>
    <w:p w:rsidR="004E0783" w:rsidRPr="00A45BBF" w:rsidRDefault="004E0783" w:rsidP="004E0783">
      <w:pPr>
        <w:tabs>
          <w:tab w:val="left" w:pos="709"/>
        </w:tabs>
        <w:spacing w:after="0" w:line="240" w:lineRule="auto"/>
        <w:ind w:firstLine="708"/>
        <w:contextualSpacing/>
        <w:jc w:val="both"/>
        <w:rPr>
          <w:rFonts w:ascii="Times New Roman" w:eastAsiaTheme="minorHAnsi" w:hAnsi="Times New Roman" w:cstheme="minorBidi"/>
          <w:sz w:val="28"/>
          <w:szCs w:val="28"/>
        </w:rPr>
      </w:pPr>
      <w:r w:rsidRPr="00A45BBF">
        <w:rPr>
          <w:rFonts w:ascii="Times New Roman" w:eastAsiaTheme="minorHAnsi" w:hAnsi="Times New Roman" w:cstheme="minorBidi"/>
          <w:sz w:val="28"/>
          <w:szCs w:val="28"/>
        </w:rPr>
        <w:t xml:space="preserve">В связи с получением заключений экспертной организации о несоответствии лекарственных средств установленным требованиям к их качеству Росздравнадзором приняты решения об изъятии и уничтожении 8 партий 8 </w:t>
      </w:r>
      <w:r w:rsidR="00867BE5" w:rsidRPr="00A45BBF">
        <w:rPr>
          <w:rFonts w:ascii="Times New Roman" w:eastAsiaTheme="minorHAnsi" w:hAnsi="Times New Roman" w:cstheme="minorBidi"/>
          <w:sz w:val="28"/>
          <w:szCs w:val="28"/>
        </w:rPr>
        <w:t>серий 8</w:t>
      </w:r>
      <w:r w:rsidRPr="00A45BBF">
        <w:rPr>
          <w:rFonts w:ascii="Times New Roman" w:eastAsiaTheme="minorHAnsi" w:hAnsi="Times New Roman" w:cstheme="minorBidi"/>
          <w:sz w:val="28"/>
          <w:szCs w:val="28"/>
        </w:rPr>
        <w:t xml:space="preserve"> торговых наименований недоброкачественных лекарственных средств промышленного производства.</w:t>
      </w:r>
    </w:p>
    <w:p w:rsidR="004E0783" w:rsidRPr="00A45BBF" w:rsidRDefault="004E0783" w:rsidP="004E0783">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4"/>
          <w:lang w:eastAsia="ru-RU"/>
        </w:rPr>
      </w:pPr>
    </w:p>
    <w:p w:rsidR="004E0783" w:rsidRPr="00A45BBF" w:rsidRDefault="004E0783" w:rsidP="004E0783">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4"/>
          <w:lang w:eastAsia="ru-RU"/>
        </w:rPr>
      </w:pPr>
      <w:r w:rsidRPr="00A45BBF">
        <w:rPr>
          <w:rFonts w:ascii="Times New Roman" w:eastAsia="Times New Roman" w:hAnsi="Times New Roman"/>
          <w:b/>
          <w:i/>
          <w:sz w:val="28"/>
          <w:szCs w:val="24"/>
          <w:lang w:eastAsia="ru-RU"/>
        </w:rPr>
        <w:t>Результаты федерального государственного надзора в сфере обращения лекарственных средств посредством проверок за соблюдением требований к доклиническим исследованиям лекарственных средств, клиническим исследованиям лекарственных препаратов</w:t>
      </w:r>
    </w:p>
    <w:p w:rsidR="004E0783" w:rsidRPr="00A45BBF" w:rsidRDefault="004E0783" w:rsidP="004E0783">
      <w:pPr>
        <w:spacing w:after="0" w:line="240" w:lineRule="auto"/>
        <w:ind w:firstLine="708"/>
        <w:jc w:val="both"/>
        <w:rPr>
          <w:rFonts w:ascii="Times New Roman" w:eastAsia="Times New Roman" w:hAnsi="Times New Roman"/>
          <w:sz w:val="28"/>
          <w:shd w:val="clear" w:color="auto" w:fill="FFFFFF"/>
        </w:rPr>
      </w:pPr>
      <w:bookmarkStart w:id="10" w:name="ф1"/>
      <w:r w:rsidRPr="00A45BBF">
        <w:rPr>
          <w:rFonts w:ascii="Times New Roman" w:eastAsia="Times New Roman" w:hAnsi="Times New Roman"/>
          <w:sz w:val="28"/>
          <w:shd w:val="clear" w:color="auto" w:fill="FFFFFF"/>
        </w:rPr>
        <w:t xml:space="preserve">В 2020 году при проведении контрольно-надзорных мероприятий в отношении юридических лиц, осуществляющих организацию и/или проведение доклинических и клинических исследований лекарственных препаратов, было выявлено 36 нарушений обязательных требований. </w:t>
      </w:r>
    </w:p>
    <w:p w:rsidR="004E0783" w:rsidRPr="00A45BBF" w:rsidRDefault="004E0783" w:rsidP="004E0783">
      <w:pPr>
        <w:spacing w:after="0" w:line="240" w:lineRule="auto"/>
        <w:ind w:firstLine="708"/>
        <w:jc w:val="both"/>
        <w:rPr>
          <w:rFonts w:ascii="Times New Roman" w:eastAsia="Times New Roman" w:hAnsi="Times New Roman"/>
          <w:sz w:val="28"/>
          <w:shd w:val="clear" w:color="auto" w:fill="FFFFFF"/>
        </w:rPr>
      </w:pPr>
      <w:r w:rsidRPr="00A45BBF">
        <w:rPr>
          <w:rFonts w:ascii="Times New Roman" w:hAnsi="Times New Roman"/>
          <w:sz w:val="28"/>
          <w:szCs w:val="28"/>
        </w:rPr>
        <w:t xml:space="preserve">Нарушения законодательства в сфере проведения доклинических и клинических исследований были выявлены при проведении проверок в 4 из 5 проверенных организаций, осуществляющих организацию и/или проведение клинических исследований лекарственных препаратов и доклинических исследований лекарственных средств для медицинского применения. </w:t>
      </w:r>
      <w:r w:rsidRPr="00A45BBF">
        <w:rPr>
          <w:rFonts w:ascii="Times New Roman" w:eastAsia="Times New Roman" w:hAnsi="Times New Roman"/>
          <w:sz w:val="28"/>
          <w:shd w:val="clear" w:color="auto" w:fill="FFFFFF"/>
        </w:rPr>
        <w:t xml:space="preserve">По результатам проверок, выявивших нарушения надлежащих клинической и лабораторной практики, составлено 4 предписания об устранении нарушений. Проконтролировано исполнение 1 предписания отчетного периода, а также 10 предписаний предыдущего отчетного периода (2019 год). </w:t>
      </w:r>
    </w:p>
    <w:p w:rsidR="004E0783" w:rsidRPr="00A45BBF" w:rsidRDefault="004E0783" w:rsidP="004E0783">
      <w:pPr>
        <w:spacing w:after="0" w:line="240" w:lineRule="auto"/>
        <w:ind w:firstLine="709"/>
        <w:jc w:val="both"/>
        <w:rPr>
          <w:rFonts w:ascii="Times New Roman" w:eastAsia="Times New Roman" w:hAnsi="Times New Roman"/>
          <w:sz w:val="28"/>
        </w:rPr>
      </w:pPr>
      <w:r w:rsidRPr="00A45BBF">
        <w:rPr>
          <w:rFonts w:ascii="Times New Roman" w:eastAsia="Times New Roman" w:hAnsi="Times New Roman"/>
          <w:sz w:val="28"/>
        </w:rPr>
        <w:t>По результатам проверок организаций сведения о выявленных нарушениях правил надлежащей клинической или лабораторной практики доводились до сведения организаций-разработчиков лекарственных препаратов. Формат сведений включал в себя подробное описание выявленных нарушений со ссылкой на соответствующие нормативные правовые акты, положения которых нарушены, а также рекомендации по устранению выявленных нарушений и усилению мониторинга за проведением клинических исследований.</w:t>
      </w:r>
    </w:p>
    <w:p w:rsidR="004E0783" w:rsidRPr="00A45BBF" w:rsidRDefault="004E0783" w:rsidP="004E0783">
      <w:pPr>
        <w:widowControl w:val="0"/>
        <w:autoSpaceDE w:val="0"/>
        <w:autoSpaceDN w:val="0"/>
        <w:adjustRightInd w:val="0"/>
        <w:spacing w:after="0" w:line="240" w:lineRule="auto"/>
        <w:ind w:right="707" w:firstLine="709"/>
        <w:contextualSpacing/>
        <w:rPr>
          <w:rFonts w:ascii="Times New Roman" w:eastAsia="Times New Roman" w:hAnsi="Times New Roman"/>
          <w:b/>
          <w:i/>
          <w:sz w:val="28"/>
          <w:szCs w:val="24"/>
          <w:lang w:eastAsia="ru-RU"/>
        </w:rPr>
      </w:pPr>
      <w:r w:rsidRPr="00A45BBF">
        <w:rPr>
          <w:rFonts w:ascii="Times New Roman" w:eastAsia="Times New Roman" w:hAnsi="Times New Roman"/>
          <w:b/>
          <w:i/>
          <w:sz w:val="28"/>
          <w:szCs w:val="24"/>
          <w:lang w:eastAsia="ru-RU"/>
        </w:rPr>
        <w:t>Организация и проведение фармаконадзора</w:t>
      </w:r>
    </w:p>
    <w:bookmarkEnd w:id="10"/>
    <w:p w:rsidR="004E0783" w:rsidRPr="00A45BBF" w:rsidRDefault="004E0783" w:rsidP="004E0783">
      <w:pPr>
        <w:autoSpaceDE w:val="0"/>
        <w:autoSpaceDN w:val="0"/>
        <w:adjustRightInd w:val="0"/>
        <w:spacing w:after="0" w:line="240" w:lineRule="auto"/>
        <w:ind w:firstLine="708"/>
        <w:jc w:val="both"/>
        <w:rPr>
          <w:rFonts w:ascii="Times New Roman" w:hAnsi="Times New Roman"/>
          <w:sz w:val="28"/>
          <w:szCs w:val="28"/>
        </w:rPr>
      </w:pPr>
      <w:r w:rsidRPr="00A45BBF">
        <w:rPr>
          <w:rFonts w:ascii="Times New Roman" w:hAnsi="Times New Roman"/>
          <w:sz w:val="28"/>
          <w:szCs w:val="28"/>
        </w:rPr>
        <w:t>В 2020 году по результатам фармаконадзора в Минздрав России направлено 29 писем о новых данных по безопасности и эффективности лекарственных препаратов для рассмотрения вопроса о необходимости внесения изменений в регистрационное досье лекарственного препарата, отмены государственной регистрации, либо иных дополнительных исследований качества, эффективности и безопасности лекарственного препарата. Указанные письма касались новых данных по безопасности и эффективности лекарственных препаратов: амоксициллина, флуконазола, лоперамида, никорандила, нусинерсена, монтелукаста, циклоспорина, тапентадола, ксилометазолина, мефлохина, нифедипина, ранитидина, клозапина, гидроксихлорохина, тиазидных и тиазидоподобных диуретиков, глюкокортикостероидов, лекарственных препаратов заместительной гормональной терапии, одобренных для лечения менопаузального синдрома, нестероидных противовоспалительных лекарственных препаратов, мифепристона, улипристала.</w:t>
      </w:r>
    </w:p>
    <w:p w:rsidR="004E0783" w:rsidRPr="00A45BBF" w:rsidRDefault="004E0783" w:rsidP="004E0783">
      <w:pPr>
        <w:autoSpaceDE w:val="0"/>
        <w:autoSpaceDN w:val="0"/>
        <w:adjustRightInd w:val="0"/>
        <w:spacing w:after="0" w:line="240" w:lineRule="auto"/>
        <w:ind w:firstLine="708"/>
        <w:jc w:val="both"/>
        <w:rPr>
          <w:rFonts w:ascii="Times New Roman" w:hAnsi="Times New Roman"/>
          <w:sz w:val="28"/>
          <w:szCs w:val="28"/>
        </w:rPr>
      </w:pPr>
      <w:r w:rsidRPr="00A45BBF">
        <w:rPr>
          <w:rFonts w:ascii="Times New Roman" w:hAnsi="Times New Roman"/>
          <w:sz w:val="28"/>
          <w:szCs w:val="28"/>
        </w:rPr>
        <w:t>В связи с поступлением информации об угрозе причинения вреда или причинении вреда жизни и здоровью граждан, а именно нежелательных реакций, потенциально связанных с несоответствием качества лекарственных препаратов, Росздравнадзором в 20</w:t>
      </w:r>
      <w:r w:rsidR="007E41D5">
        <w:rPr>
          <w:rFonts w:ascii="Times New Roman" w:hAnsi="Times New Roman"/>
          <w:sz w:val="28"/>
          <w:szCs w:val="28"/>
        </w:rPr>
        <w:t>20</w:t>
      </w:r>
      <w:r w:rsidRPr="00A45BBF">
        <w:rPr>
          <w:rFonts w:ascii="Times New Roman" w:hAnsi="Times New Roman"/>
          <w:sz w:val="28"/>
          <w:szCs w:val="28"/>
        </w:rPr>
        <w:t xml:space="preserve"> году направлено 142 задания на проведение выборочного контроля качества  лекарственных средств. Выявлено  пять  серий лекарственных препаратов, качество которых не соответствовало  требованиям нормативной документации. Препараты были изъяты из гражданского оборота.  </w:t>
      </w:r>
    </w:p>
    <w:p w:rsidR="00461830" w:rsidRPr="00D75EB9" w:rsidRDefault="00D75EB9" w:rsidP="004E0783">
      <w:pPr>
        <w:spacing w:after="0" w:line="240" w:lineRule="auto"/>
        <w:ind w:firstLine="709"/>
        <w:jc w:val="both"/>
        <w:rPr>
          <w:rFonts w:ascii="Times New Roman" w:eastAsia="Times New Roman" w:hAnsi="Times New Roman"/>
          <w:b/>
          <w:i/>
          <w:sz w:val="28"/>
          <w:szCs w:val="28"/>
          <w:lang w:eastAsia="ru-RU"/>
        </w:rPr>
      </w:pPr>
      <w:r w:rsidRPr="00D75EB9">
        <w:rPr>
          <w:rFonts w:ascii="Times New Roman" w:hAnsi="Times New Roman"/>
          <w:sz w:val="28"/>
          <w:szCs w:val="28"/>
        </w:rPr>
        <w:t>В связи с неисполнением законодательных требований к фармаконадзору Минздравом России, на основании заключения Росздравнадзора, в соответствии с приказом Минздрава России от 14.11.2018 № 777н «Об утверждении Порядка приостановления применения лекарственного препарата для медицинского применения» приостановлено применение лекарственных препаратов: Абакавир, Диданозин, Зидовудин, Кларитромицин, держателем регистрационных удостоверений которых является Ауробиндо Фарма Лтд (Индия).</w:t>
      </w:r>
    </w:p>
    <w:p w:rsidR="004E0783" w:rsidRPr="00A45BBF" w:rsidRDefault="004E0783" w:rsidP="004E0783">
      <w:pPr>
        <w:spacing w:after="0" w:line="240" w:lineRule="auto"/>
        <w:ind w:firstLine="709"/>
        <w:jc w:val="both"/>
        <w:rPr>
          <w:rFonts w:ascii="Times New Roman" w:eastAsia="Times New Roman" w:hAnsi="Times New Roman"/>
          <w:b/>
          <w:i/>
          <w:sz w:val="28"/>
          <w:szCs w:val="28"/>
          <w:lang w:eastAsia="ru-RU"/>
        </w:rPr>
      </w:pPr>
      <w:r w:rsidRPr="00A45BBF">
        <w:rPr>
          <w:rFonts w:ascii="Times New Roman" w:eastAsia="Times New Roman" w:hAnsi="Times New Roman"/>
          <w:b/>
          <w:i/>
          <w:sz w:val="28"/>
          <w:szCs w:val="28"/>
          <w:lang w:eastAsia="ru-RU"/>
        </w:rPr>
        <w:t>Выборочный контроль качества лекарственных средств</w:t>
      </w:r>
    </w:p>
    <w:p w:rsidR="004E0783" w:rsidRPr="00A45BBF" w:rsidRDefault="004E0783" w:rsidP="004E0783">
      <w:pPr>
        <w:spacing w:after="0" w:line="240" w:lineRule="auto"/>
        <w:ind w:firstLine="708"/>
        <w:contextualSpacing/>
        <w:jc w:val="both"/>
        <w:rPr>
          <w:rFonts w:ascii="Times New Roman" w:eastAsiaTheme="minorHAnsi" w:hAnsi="Times New Roman" w:cstheme="minorBidi"/>
          <w:sz w:val="28"/>
          <w:szCs w:val="28"/>
        </w:rPr>
      </w:pPr>
      <w:r w:rsidRPr="00A45BBF">
        <w:rPr>
          <w:rFonts w:ascii="Times New Roman" w:eastAsiaTheme="minorHAnsi" w:hAnsi="Times New Roman" w:cstheme="minorBidi"/>
          <w:sz w:val="28"/>
          <w:szCs w:val="28"/>
        </w:rPr>
        <w:t>За 2020 год в Росздравнадзор поступили сведения от 605 организаций о выпуске в гражданский оборот 289 950 серий 15 804 лекарственных средств и 26576 серий 1565 фармацевтических субстанций.</w:t>
      </w:r>
    </w:p>
    <w:p w:rsidR="004E0783" w:rsidRPr="00A45BBF" w:rsidRDefault="004E0783" w:rsidP="004E0783">
      <w:pPr>
        <w:spacing w:after="0" w:line="240" w:lineRule="auto"/>
        <w:ind w:firstLine="709"/>
        <w:contextualSpacing/>
        <w:jc w:val="both"/>
        <w:rPr>
          <w:rFonts w:ascii="Times New Roman" w:hAnsi="Times New Roman"/>
          <w:sz w:val="28"/>
          <w:szCs w:val="28"/>
        </w:rPr>
      </w:pPr>
      <w:r w:rsidRPr="00A45BBF">
        <w:rPr>
          <w:rFonts w:ascii="Times New Roman" w:hAnsi="Times New Roman"/>
          <w:sz w:val="28"/>
          <w:szCs w:val="28"/>
        </w:rPr>
        <w:t>В ходе осуществления выборочного контроля качества лекарственных средств в 2020 году  проведен отбор 29850 образцов лекарственных средств для проведения испытаний их качества:</w:t>
      </w:r>
    </w:p>
    <w:p w:rsidR="004E0783" w:rsidRPr="00A45BBF" w:rsidRDefault="004E0783" w:rsidP="004E0783">
      <w:pPr>
        <w:spacing w:after="0" w:line="240" w:lineRule="auto"/>
        <w:ind w:right="-5" w:firstLine="720"/>
        <w:jc w:val="both"/>
        <w:rPr>
          <w:rFonts w:ascii="Times New Roman" w:hAnsi="Times New Roman"/>
          <w:sz w:val="28"/>
          <w:szCs w:val="28"/>
        </w:rPr>
      </w:pPr>
      <w:r w:rsidRPr="00A45BBF">
        <w:rPr>
          <w:rFonts w:ascii="Times New Roman" w:hAnsi="Times New Roman"/>
          <w:sz w:val="28"/>
          <w:szCs w:val="28"/>
        </w:rPr>
        <w:t>- по показателям, установленным нормативной документацией (на базе лабораторных комплексов в федеральных округах) – 14077 образцов;</w:t>
      </w:r>
      <w:r w:rsidRPr="00A45BBF">
        <w:rPr>
          <w:rFonts w:ascii="Times New Roman" w:hAnsi="Times New Roman"/>
          <w:sz w:val="28"/>
          <w:szCs w:val="28"/>
        </w:rPr>
        <w:tab/>
      </w:r>
    </w:p>
    <w:p w:rsidR="004E0783" w:rsidRPr="00A45BBF" w:rsidRDefault="004E0783" w:rsidP="004E0783">
      <w:pPr>
        <w:spacing w:after="0" w:line="240" w:lineRule="auto"/>
        <w:ind w:firstLine="709"/>
        <w:contextualSpacing/>
        <w:jc w:val="both"/>
        <w:rPr>
          <w:rFonts w:ascii="Times New Roman" w:hAnsi="Times New Roman"/>
          <w:sz w:val="28"/>
          <w:szCs w:val="28"/>
        </w:rPr>
      </w:pPr>
      <w:r w:rsidRPr="00A45BBF">
        <w:rPr>
          <w:rFonts w:ascii="Times New Roman" w:hAnsi="Times New Roman"/>
          <w:sz w:val="28"/>
          <w:szCs w:val="28"/>
        </w:rPr>
        <w:t>- с использованием неразрушающих методов (на базе передвижных экспресс - лабораторий) – 15773 образца.</w:t>
      </w:r>
    </w:p>
    <w:p w:rsidR="004E0783" w:rsidRPr="00A45BBF" w:rsidRDefault="004E0783" w:rsidP="004E0783">
      <w:pPr>
        <w:spacing w:after="0" w:line="240" w:lineRule="auto"/>
        <w:ind w:firstLine="708"/>
        <w:contextualSpacing/>
        <w:jc w:val="both"/>
        <w:rPr>
          <w:rFonts w:ascii="Times New Roman" w:eastAsia="Times New Roman" w:hAnsi="Times New Roman"/>
          <w:sz w:val="28"/>
          <w:szCs w:val="28"/>
          <w:lang w:eastAsia="ru-RU"/>
        </w:rPr>
      </w:pPr>
      <w:r w:rsidRPr="00A45BBF">
        <w:rPr>
          <w:rFonts w:ascii="Times New Roman" w:hAnsi="Times New Roman"/>
          <w:sz w:val="28"/>
          <w:szCs w:val="28"/>
        </w:rPr>
        <w:t xml:space="preserve">В рамках выборочного контроля качества лекарственных средств </w:t>
      </w:r>
      <w:r w:rsidRPr="00A45BBF">
        <w:rPr>
          <w:rFonts w:ascii="Times New Roman" w:eastAsia="Times New Roman" w:hAnsi="Times New Roman"/>
          <w:sz w:val="28"/>
          <w:szCs w:val="28"/>
          <w:lang w:eastAsia="ru-RU"/>
        </w:rPr>
        <w:t>в 2020 году подтверждено соответствие установленным требованиям к качеству 29516 образцов лекарственных средств, из которых:</w:t>
      </w:r>
    </w:p>
    <w:p w:rsidR="004E0783" w:rsidRPr="00A45BBF" w:rsidRDefault="004E0783" w:rsidP="004E0783">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13846 образцов по показателям, установленным нормативной документацией, на базе лабораторных комплексов в федеральных округах;</w:t>
      </w:r>
    </w:p>
    <w:p w:rsidR="004E0783" w:rsidRPr="00A45BBF" w:rsidRDefault="004E0783" w:rsidP="004E0783">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15670 образцов с использованием неразрушающих методов на базе передвижных экспресс – лабораторий, в. т.ч.: БИК - спектрометрии – 13227 образцов; РАМАН-спектрометрии - 2394 образца, с использованием газохроматографического комплекса «ПИА» - 49 образцов.</w:t>
      </w:r>
    </w:p>
    <w:p w:rsidR="004E0783" w:rsidRPr="00A45BBF" w:rsidRDefault="004E0783" w:rsidP="004E0783">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Всего в 2020 году в результате осуществления выборочного контроля качества лекарственных средств выявлено: 197 партий 177 серий 93 торговых наименований лекарственных средств промышленного производства, не соответствующих требованиям нормативной документации; 34 партии 35 серий  28 наименований  недоброкачественных лекарственных препаратов аптечного изготовления и 103 образца лекарственных препаратов, спектры которых не соответствовали стандартным, в т.ч.:  БИК - спектрометрии – 101 образец; РАМАН-спектрометрии – 2 образца, что обусловило проведение дополнительных испытаний.</w:t>
      </w:r>
    </w:p>
    <w:p w:rsidR="004E0783" w:rsidRPr="00A45BBF" w:rsidRDefault="004E0783" w:rsidP="004E0783">
      <w:pPr>
        <w:tabs>
          <w:tab w:val="left" w:pos="709"/>
        </w:tabs>
        <w:spacing w:after="0" w:line="240" w:lineRule="auto"/>
        <w:ind w:firstLine="708"/>
        <w:contextualSpacing/>
        <w:jc w:val="both"/>
        <w:rPr>
          <w:rFonts w:ascii="Times New Roman" w:eastAsiaTheme="minorHAnsi" w:hAnsi="Times New Roman" w:cstheme="minorBidi"/>
          <w:sz w:val="28"/>
          <w:szCs w:val="28"/>
        </w:rPr>
      </w:pPr>
      <w:r w:rsidRPr="00A45BBF">
        <w:rPr>
          <w:rFonts w:ascii="Times New Roman" w:eastAsiaTheme="minorHAnsi" w:hAnsi="Times New Roman" w:cstheme="minorBidi"/>
          <w:sz w:val="28"/>
          <w:szCs w:val="28"/>
        </w:rPr>
        <w:t>В связи с получением отрицательных заключений экспертной организации о качестве лекарственных средств Росздравнадзором приняты решения об изъятии и уничтожении 231 партии 212 серий 121 торгового наименования недоброкачественных лекарственных средств (промышленного производства и аптечного изготовления).</w:t>
      </w:r>
    </w:p>
    <w:p w:rsidR="004E0783" w:rsidRPr="00A45BBF" w:rsidRDefault="004E0783" w:rsidP="004E0783">
      <w:pPr>
        <w:spacing w:after="0" w:line="240" w:lineRule="auto"/>
        <w:ind w:firstLine="709"/>
        <w:contextualSpacing/>
        <w:jc w:val="both"/>
        <w:rPr>
          <w:rFonts w:ascii="Times New Roman" w:eastAsiaTheme="minorHAnsi" w:hAnsi="Times New Roman" w:cstheme="minorBidi"/>
          <w:sz w:val="28"/>
          <w:szCs w:val="28"/>
        </w:rPr>
      </w:pPr>
      <w:r w:rsidRPr="00A45BBF">
        <w:rPr>
          <w:rFonts w:ascii="Times New Roman" w:eastAsiaTheme="minorHAnsi" w:hAnsi="Times New Roman" w:cstheme="minorBidi"/>
          <w:sz w:val="28"/>
          <w:szCs w:val="28"/>
        </w:rPr>
        <w:t xml:space="preserve">В ходе осуществления выборочного контроля качества лекарственных средств в 2020 г.: </w:t>
      </w:r>
    </w:p>
    <w:p w:rsidR="004E0783" w:rsidRPr="00A45BBF" w:rsidRDefault="004E0783" w:rsidP="004E0783">
      <w:pPr>
        <w:spacing w:after="0" w:line="240" w:lineRule="auto"/>
        <w:ind w:firstLine="709"/>
        <w:contextualSpacing/>
        <w:jc w:val="both"/>
        <w:rPr>
          <w:rFonts w:ascii="Times New Roman" w:eastAsiaTheme="minorHAnsi" w:hAnsi="Times New Roman" w:cstheme="minorBidi"/>
          <w:sz w:val="28"/>
          <w:szCs w:val="28"/>
        </w:rPr>
      </w:pPr>
      <w:r w:rsidRPr="00A45BBF">
        <w:rPr>
          <w:rFonts w:ascii="Times New Roman" w:eastAsiaTheme="minorHAnsi" w:hAnsi="Times New Roman" w:cstheme="minorBidi"/>
          <w:sz w:val="28"/>
          <w:szCs w:val="28"/>
        </w:rPr>
        <w:t xml:space="preserve">- в связи с повторным выявлением несоответствия лекарственных средств установленным требованиям на посерийный выборочный контроль качества переведено 44 торговых наименования лекарственных средств; </w:t>
      </w:r>
    </w:p>
    <w:p w:rsidR="004E0783" w:rsidRPr="00A45BBF" w:rsidRDefault="004E0783" w:rsidP="004E0783">
      <w:pPr>
        <w:spacing w:after="0" w:line="240" w:lineRule="auto"/>
        <w:ind w:firstLine="709"/>
        <w:contextualSpacing/>
        <w:jc w:val="both"/>
        <w:rPr>
          <w:rFonts w:ascii="Times New Roman" w:eastAsiaTheme="minorHAnsi" w:hAnsi="Times New Roman" w:cstheme="minorBidi"/>
          <w:sz w:val="28"/>
          <w:szCs w:val="28"/>
        </w:rPr>
      </w:pPr>
      <w:r w:rsidRPr="00A45BBF">
        <w:rPr>
          <w:rFonts w:ascii="Times New Roman" w:eastAsiaTheme="minorHAnsi" w:hAnsi="Times New Roman" w:cstheme="minorBidi"/>
          <w:sz w:val="28"/>
          <w:szCs w:val="28"/>
        </w:rPr>
        <w:t>-</w:t>
      </w:r>
      <w:r w:rsidR="00461830" w:rsidRPr="00A45BBF">
        <w:rPr>
          <w:rFonts w:ascii="Times New Roman" w:eastAsiaTheme="minorHAnsi" w:hAnsi="Times New Roman" w:cstheme="minorBidi"/>
          <w:sz w:val="28"/>
          <w:szCs w:val="28"/>
        </w:rPr>
        <w:t xml:space="preserve"> </w:t>
      </w:r>
      <w:r w:rsidRPr="00A45BBF">
        <w:rPr>
          <w:rFonts w:ascii="Times New Roman" w:eastAsiaTheme="minorHAnsi" w:hAnsi="Times New Roman" w:cstheme="minorBidi"/>
          <w:sz w:val="28"/>
          <w:szCs w:val="28"/>
        </w:rPr>
        <w:t>снято с посерийного выборочного контроля качества 28 торговых наименований лекарственных средств.</w:t>
      </w:r>
    </w:p>
    <w:p w:rsidR="004E0783" w:rsidRPr="00A45BBF" w:rsidRDefault="004E0783" w:rsidP="004E0783">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2020 году по обращениям граждан, содержащим информацию об угрозе вреда жизни и здоровью граждан  в соответствии с приказом Росздравнадзора от 07.08.2016 № 5539 «Об утверждении Порядка осуществления выборочного контроля качества лекарственных средств для медицинского применения»</w:t>
      </w:r>
      <w:r w:rsidR="007E41D5">
        <w:rPr>
          <w:rFonts w:ascii="Times New Roman" w:eastAsia="Times New Roman" w:hAnsi="Times New Roman"/>
          <w:sz w:val="28"/>
          <w:szCs w:val="28"/>
          <w:lang w:eastAsia="ru-RU"/>
        </w:rPr>
        <w:t>,</w:t>
      </w:r>
      <w:r w:rsidRPr="00A45BBF">
        <w:rPr>
          <w:rFonts w:ascii="Times New Roman" w:eastAsia="Times New Roman" w:hAnsi="Times New Roman"/>
          <w:sz w:val="28"/>
          <w:szCs w:val="28"/>
          <w:lang w:eastAsia="ru-RU"/>
        </w:rPr>
        <w:t xml:space="preserve"> организовано проведений испытаний в отношении  5  наименований лекарственных препаратов, что охватывает 5 групп лекарственных средств, входящих в план выборочного контроля качества лекарственных средств                      на 2020 год. В результате 18 испытаний в отношении отобранных образцов, в том числе с использованием газохроматографического  комплекса «ПИА» и  неразрушающего метода  БИК-спектроскопии, по всем получены положительные экспертные заключения</w:t>
      </w:r>
      <w:r w:rsidR="00461830" w:rsidRPr="00A45BBF">
        <w:rPr>
          <w:rFonts w:ascii="Times New Roman" w:eastAsia="Times New Roman" w:hAnsi="Times New Roman"/>
          <w:sz w:val="28"/>
          <w:szCs w:val="28"/>
          <w:lang w:eastAsia="ru-RU"/>
        </w:rPr>
        <w:t>.</w:t>
      </w:r>
    </w:p>
    <w:p w:rsidR="004E0783" w:rsidRPr="00A45BBF" w:rsidRDefault="004E0783" w:rsidP="004E0783">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связи с обращениями граждан, касающимися препаратов «Панкреатин» и «Ретвисет», производителями данных лекарственных средств инициирован отзыв препаратов, в том числе в качестве превентивной меры -  84-х серий препарата «Ретвисет».</w:t>
      </w:r>
    </w:p>
    <w:p w:rsidR="004E0783" w:rsidRPr="00A45BBF" w:rsidRDefault="004E0783" w:rsidP="004E0783">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xml:space="preserve">В связи с выявлением недоброкачественного препарата «Ретвисет» производства АО «Фармасинтез» (Россия) </w:t>
      </w:r>
      <w:r w:rsidR="007E41D5" w:rsidRPr="00A45BBF">
        <w:rPr>
          <w:rFonts w:ascii="Times New Roman" w:eastAsia="Times New Roman" w:hAnsi="Times New Roman"/>
          <w:sz w:val="28"/>
          <w:szCs w:val="28"/>
          <w:lang w:eastAsia="ru-RU"/>
        </w:rPr>
        <w:t>Росздравнадзором направлялась</w:t>
      </w:r>
      <w:r w:rsidRPr="00A45BBF">
        <w:rPr>
          <w:rFonts w:ascii="Times New Roman" w:eastAsia="Times New Roman" w:hAnsi="Times New Roman"/>
          <w:sz w:val="28"/>
          <w:szCs w:val="28"/>
          <w:lang w:eastAsia="ru-RU"/>
        </w:rPr>
        <w:t xml:space="preserve"> информация в Минпромторг России, Минздрав России и Следственный комитет Российской Федерации.</w:t>
      </w:r>
    </w:p>
    <w:p w:rsidR="004E0783" w:rsidRPr="00A45BBF" w:rsidRDefault="004E0783" w:rsidP="004E0783">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Кроме того, при проведении выборочного контроля качества лекарственных средств в 2020 году были учтены обращения, касающиеся лекарственных средств, входящих в 13 групп плана выборочного контроля качества лекарственных средств на 2020 год, из которых фактически отобраны лекарственные препараты 10 торговых наименований 8 групп (2019 г. - 17 торговых наименований; 2018 г. - 48 торговых наименований). По результатам испытаний всех образцов получены положительные экспертные заключения в том числе:</w:t>
      </w:r>
    </w:p>
    <w:p w:rsidR="004E0783" w:rsidRPr="00A45BBF" w:rsidRDefault="004E0783" w:rsidP="004E0783">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в отношении 261 образца - о соответствии требованиям, установленным нормативной документацией;</w:t>
      </w:r>
    </w:p>
    <w:p w:rsidR="004E0783" w:rsidRPr="00A45BBF" w:rsidRDefault="004E0783" w:rsidP="004E0783">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в отношении 153 образцов, проверенных с использованием неразрушающего метода БИК-спектроскопии.</w:t>
      </w:r>
    </w:p>
    <w:p w:rsidR="004E0783" w:rsidRPr="00A45BBF" w:rsidRDefault="004E0783" w:rsidP="004E0783">
      <w:pPr>
        <w:spacing w:line="240" w:lineRule="auto"/>
        <w:ind w:firstLine="709"/>
        <w:jc w:val="both"/>
        <w:rPr>
          <w:rFonts w:ascii="Times New Roman" w:hAnsi="Times New Roman"/>
          <w:sz w:val="28"/>
          <w:szCs w:val="28"/>
        </w:rPr>
      </w:pPr>
      <w:r w:rsidRPr="00A45BBF">
        <w:rPr>
          <w:rFonts w:ascii="Times New Roman" w:hAnsi="Times New Roman"/>
          <w:sz w:val="28"/>
          <w:szCs w:val="28"/>
        </w:rPr>
        <w:t xml:space="preserve">За 2020 год в адрес 69 субъектов </w:t>
      </w:r>
      <w:r w:rsidR="007E41D5">
        <w:rPr>
          <w:rFonts w:ascii="Times New Roman" w:hAnsi="Times New Roman"/>
          <w:sz w:val="28"/>
          <w:szCs w:val="28"/>
        </w:rPr>
        <w:t>обращения лекарственных средств</w:t>
      </w:r>
      <w:r w:rsidRPr="00A45BBF">
        <w:rPr>
          <w:rFonts w:ascii="Times New Roman" w:hAnsi="Times New Roman"/>
          <w:sz w:val="28"/>
          <w:szCs w:val="28"/>
        </w:rPr>
        <w:t xml:space="preserve"> было направлено 76 предостережений Росздравнадзора, касающихся недопустимости нарушения обязательных требований в части предоставлении в Росздравнадзор документов и сведений о лекарственных препаратах для медицинского применения, поступающих в гражданский оборот, которые установлены ст. 52.1. Федерального закона от 12.04.2010 № 61-ФЗ «Об обращении лекарственных средств» и постановлением Правительства Российской Федерации от 26 ноября 2019 г. № 1510  «О порядке ввода в гражданский оборот лекарственных препаратов для медицинского применения».</w:t>
      </w:r>
    </w:p>
    <w:p w:rsidR="00197D81" w:rsidRPr="00A45BBF" w:rsidRDefault="00197D81" w:rsidP="00197D81">
      <w:pPr>
        <w:spacing w:after="0" w:line="240" w:lineRule="auto"/>
        <w:ind w:firstLine="709"/>
        <w:rPr>
          <w:rFonts w:ascii="Times New Roman" w:hAnsi="Times New Roman"/>
          <w:b/>
          <w:i/>
          <w:sz w:val="28"/>
          <w:szCs w:val="28"/>
        </w:rPr>
      </w:pPr>
      <w:r w:rsidRPr="00A45BBF">
        <w:rPr>
          <w:rFonts w:ascii="Times New Roman" w:hAnsi="Times New Roman"/>
          <w:b/>
          <w:i/>
          <w:sz w:val="28"/>
          <w:szCs w:val="28"/>
        </w:rPr>
        <w:t>Государственный контроль за обращением медицинских изделий</w:t>
      </w:r>
    </w:p>
    <w:p w:rsidR="004C359E" w:rsidRPr="00A45BBF" w:rsidRDefault="004C359E" w:rsidP="004C359E">
      <w:pPr>
        <w:spacing w:after="0" w:line="240" w:lineRule="auto"/>
        <w:ind w:firstLine="709"/>
        <w:contextualSpacing/>
        <w:jc w:val="both"/>
        <w:rPr>
          <w:rFonts w:ascii="Times New Roman" w:hAnsi="Times New Roman"/>
          <w:color w:val="000000" w:themeColor="text1"/>
          <w:sz w:val="28"/>
          <w:szCs w:val="28"/>
        </w:rPr>
      </w:pPr>
      <w:r w:rsidRPr="00A45BBF">
        <w:rPr>
          <w:rFonts w:ascii="Times New Roman" w:hAnsi="Times New Roman"/>
          <w:color w:val="000000" w:themeColor="text1"/>
          <w:sz w:val="28"/>
          <w:szCs w:val="28"/>
        </w:rPr>
        <w:t>По результатам проведенных проверок в сфере обращения медицинских изделий в отношении юридических лиц и индивидуальных предпринимателей, осуществляющих производство, реализацию и эксплуатацию (применение) медицинских изделий, Росздравнадзором по фактам выявленных нарушений выдано 1148 предписаний, возбуждено 769 дел об административных правонарушениях.</w:t>
      </w:r>
    </w:p>
    <w:p w:rsidR="004C359E" w:rsidRPr="00A45BBF" w:rsidRDefault="004C359E" w:rsidP="004C359E">
      <w:pPr>
        <w:spacing w:after="0" w:line="240" w:lineRule="auto"/>
        <w:ind w:firstLine="709"/>
        <w:contextualSpacing/>
        <w:jc w:val="both"/>
        <w:rPr>
          <w:rFonts w:ascii="Times New Roman" w:hAnsi="Times New Roman"/>
          <w:color w:val="000000" w:themeColor="text1"/>
          <w:sz w:val="28"/>
          <w:szCs w:val="28"/>
        </w:rPr>
      </w:pPr>
      <w:r w:rsidRPr="00A45BBF">
        <w:rPr>
          <w:rFonts w:ascii="Times New Roman" w:hAnsi="Times New Roman"/>
          <w:color w:val="000000" w:themeColor="text1"/>
          <w:sz w:val="28"/>
          <w:szCs w:val="28"/>
        </w:rPr>
        <w:t xml:space="preserve">Сумма наложенных штрафов по ст. 6.28 и 6.33 КоАП Российской Федерации составила более 6,4 млн. рублей, процент взысканных штрафов составил – 74,3%.  </w:t>
      </w:r>
    </w:p>
    <w:p w:rsidR="004C359E" w:rsidRPr="00A45BBF" w:rsidRDefault="004C359E" w:rsidP="004C359E">
      <w:pPr>
        <w:spacing w:after="0" w:line="240" w:lineRule="auto"/>
        <w:ind w:firstLine="709"/>
        <w:jc w:val="both"/>
        <w:rPr>
          <w:rFonts w:ascii="Times New Roman" w:hAnsi="Times New Roman"/>
          <w:color w:val="000000" w:themeColor="text1"/>
          <w:sz w:val="28"/>
          <w:szCs w:val="28"/>
        </w:rPr>
      </w:pPr>
      <w:r w:rsidRPr="00A45BBF">
        <w:rPr>
          <w:rFonts w:ascii="Times New Roman" w:hAnsi="Times New Roman"/>
          <w:color w:val="000000" w:themeColor="text1"/>
          <w:sz w:val="28"/>
          <w:szCs w:val="28"/>
        </w:rPr>
        <w:t xml:space="preserve">В течение 2020 года на официальном сайте Росздравнадзора размещена информация о </w:t>
      </w:r>
      <w:r w:rsidRPr="00A45BBF">
        <w:rPr>
          <w:rFonts w:ascii="Times New Roman" w:hAnsi="Times New Roman"/>
          <w:sz w:val="28"/>
          <w:szCs w:val="28"/>
        </w:rPr>
        <w:t>927</w:t>
      </w:r>
      <w:r w:rsidRPr="00A45BBF">
        <w:rPr>
          <w:rFonts w:ascii="Times New Roman" w:hAnsi="Times New Roman"/>
          <w:color w:val="FF0000"/>
          <w:sz w:val="28"/>
          <w:szCs w:val="28"/>
        </w:rPr>
        <w:t xml:space="preserve"> </w:t>
      </w:r>
      <w:r w:rsidRPr="00A45BBF">
        <w:rPr>
          <w:rFonts w:ascii="Times New Roman" w:hAnsi="Times New Roman"/>
          <w:color w:val="000000" w:themeColor="text1"/>
          <w:sz w:val="28"/>
          <w:szCs w:val="28"/>
        </w:rPr>
        <w:t>наименованиях медицинских изделий, находящихся в обращении с нарушением действующего законодательства, в том числе:</w:t>
      </w:r>
    </w:p>
    <w:p w:rsidR="004C359E" w:rsidRPr="00A45BBF" w:rsidRDefault="004C359E" w:rsidP="004C359E">
      <w:pPr>
        <w:spacing w:after="0" w:line="240" w:lineRule="auto"/>
        <w:ind w:firstLine="709"/>
        <w:jc w:val="both"/>
        <w:rPr>
          <w:rFonts w:ascii="Times New Roman" w:hAnsi="Times New Roman"/>
          <w:color w:val="000000" w:themeColor="text1"/>
          <w:sz w:val="28"/>
          <w:szCs w:val="28"/>
        </w:rPr>
      </w:pPr>
      <w:r w:rsidRPr="00A45BBF">
        <w:rPr>
          <w:rFonts w:ascii="Times New Roman" w:hAnsi="Times New Roman"/>
          <w:color w:val="000000" w:themeColor="text1"/>
          <w:sz w:val="28"/>
          <w:szCs w:val="28"/>
        </w:rPr>
        <w:t>- о 168 медицинск</w:t>
      </w:r>
      <w:r w:rsidR="007E41D5">
        <w:rPr>
          <w:rFonts w:ascii="Times New Roman" w:hAnsi="Times New Roman"/>
          <w:color w:val="000000" w:themeColor="text1"/>
          <w:sz w:val="28"/>
          <w:szCs w:val="28"/>
        </w:rPr>
        <w:t>их</w:t>
      </w:r>
      <w:r w:rsidRPr="00A45BBF">
        <w:rPr>
          <w:rFonts w:ascii="Times New Roman" w:hAnsi="Times New Roman"/>
          <w:color w:val="000000" w:themeColor="text1"/>
          <w:sz w:val="28"/>
          <w:szCs w:val="28"/>
        </w:rPr>
        <w:t xml:space="preserve"> издели</w:t>
      </w:r>
      <w:r w:rsidR="007E41D5">
        <w:rPr>
          <w:rFonts w:ascii="Times New Roman" w:hAnsi="Times New Roman"/>
          <w:color w:val="000000" w:themeColor="text1"/>
          <w:sz w:val="28"/>
          <w:szCs w:val="28"/>
        </w:rPr>
        <w:t>ях</w:t>
      </w:r>
      <w:r w:rsidRPr="00A45BBF">
        <w:rPr>
          <w:rFonts w:ascii="Times New Roman" w:hAnsi="Times New Roman"/>
          <w:color w:val="000000" w:themeColor="text1"/>
          <w:sz w:val="28"/>
          <w:szCs w:val="28"/>
        </w:rPr>
        <w:t>, не включенн</w:t>
      </w:r>
      <w:r w:rsidR="007E41D5">
        <w:rPr>
          <w:rFonts w:ascii="Times New Roman" w:hAnsi="Times New Roman"/>
          <w:color w:val="000000" w:themeColor="text1"/>
          <w:sz w:val="28"/>
          <w:szCs w:val="28"/>
        </w:rPr>
        <w:t xml:space="preserve">ых </w:t>
      </w:r>
      <w:r w:rsidRPr="00A45BBF">
        <w:rPr>
          <w:rFonts w:ascii="Times New Roman" w:hAnsi="Times New Roman"/>
          <w:color w:val="000000" w:themeColor="text1"/>
          <w:sz w:val="28"/>
          <w:szCs w:val="28"/>
        </w:rPr>
        <w:t xml:space="preserve">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(незарегистрированных медицинских изделиях);</w:t>
      </w:r>
    </w:p>
    <w:p w:rsidR="004C359E" w:rsidRPr="00A45BBF" w:rsidRDefault="004C359E" w:rsidP="004C359E">
      <w:pPr>
        <w:spacing w:after="0" w:line="240" w:lineRule="auto"/>
        <w:ind w:firstLine="709"/>
        <w:jc w:val="both"/>
        <w:rPr>
          <w:rFonts w:ascii="Times New Roman" w:hAnsi="Times New Roman"/>
          <w:color w:val="000000" w:themeColor="text1"/>
          <w:sz w:val="28"/>
          <w:szCs w:val="28"/>
        </w:rPr>
      </w:pPr>
      <w:r w:rsidRPr="00A45BBF">
        <w:rPr>
          <w:rFonts w:ascii="Times New Roman" w:hAnsi="Times New Roman"/>
          <w:color w:val="000000" w:themeColor="text1"/>
          <w:sz w:val="28"/>
          <w:szCs w:val="28"/>
        </w:rPr>
        <w:t>- о 221 недоброкачественном медицинском изделии;</w:t>
      </w:r>
    </w:p>
    <w:p w:rsidR="004C359E" w:rsidRPr="00A45BBF" w:rsidRDefault="004C359E" w:rsidP="004C359E">
      <w:pPr>
        <w:spacing w:after="0" w:line="240" w:lineRule="auto"/>
        <w:ind w:firstLine="709"/>
        <w:jc w:val="both"/>
        <w:rPr>
          <w:rFonts w:ascii="Times New Roman" w:hAnsi="Times New Roman"/>
          <w:color w:val="000000" w:themeColor="text1"/>
          <w:sz w:val="28"/>
          <w:szCs w:val="28"/>
        </w:rPr>
      </w:pPr>
      <w:r w:rsidRPr="00A45BBF">
        <w:rPr>
          <w:rFonts w:ascii="Times New Roman" w:hAnsi="Times New Roman"/>
          <w:color w:val="000000" w:themeColor="text1"/>
          <w:sz w:val="28"/>
          <w:szCs w:val="28"/>
        </w:rPr>
        <w:t>- об отзыве 299 наименований медицинских изделий производителями;</w:t>
      </w:r>
    </w:p>
    <w:p w:rsidR="004C359E" w:rsidRPr="00A45BBF" w:rsidRDefault="004C359E" w:rsidP="004C359E">
      <w:pPr>
        <w:spacing w:after="0" w:line="240" w:lineRule="auto"/>
        <w:ind w:firstLine="709"/>
        <w:jc w:val="both"/>
        <w:rPr>
          <w:rFonts w:ascii="Times New Roman" w:hAnsi="Times New Roman"/>
          <w:color w:val="000000" w:themeColor="text1"/>
          <w:sz w:val="28"/>
          <w:szCs w:val="28"/>
        </w:rPr>
      </w:pPr>
      <w:r w:rsidRPr="00A45BBF">
        <w:rPr>
          <w:rFonts w:ascii="Times New Roman" w:hAnsi="Times New Roman"/>
          <w:color w:val="000000" w:themeColor="text1"/>
          <w:sz w:val="28"/>
          <w:szCs w:val="28"/>
        </w:rPr>
        <w:t>- об изъятии из обращения 51 наименовани</w:t>
      </w:r>
      <w:r w:rsidR="007E41D5">
        <w:rPr>
          <w:rFonts w:ascii="Times New Roman" w:hAnsi="Times New Roman"/>
          <w:color w:val="000000" w:themeColor="text1"/>
          <w:sz w:val="28"/>
          <w:szCs w:val="28"/>
        </w:rPr>
        <w:t>я</w:t>
      </w:r>
      <w:r w:rsidRPr="00A45BBF">
        <w:rPr>
          <w:rFonts w:ascii="Times New Roman" w:hAnsi="Times New Roman"/>
          <w:color w:val="000000" w:themeColor="text1"/>
          <w:sz w:val="28"/>
          <w:szCs w:val="28"/>
        </w:rPr>
        <w:t xml:space="preserve"> медицинских изделий;</w:t>
      </w:r>
    </w:p>
    <w:p w:rsidR="004C359E" w:rsidRPr="00A45BBF" w:rsidRDefault="004C359E" w:rsidP="004C359E">
      <w:pPr>
        <w:spacing w:after="0" w:line="240" w:lineRule="auto"/>
        <w:ind w:firstLine="709"/>
        <w:jc w:val="both"/>
        <w:rPr>
          <w:rFonts w:ascii="Times New Roman" w:hAnsi="Times New Roman"/>
          <w:color w:val="000000" w:themeColor="text1"/>
          <w:sz w:val="28"/>
          <w:szCs w:val="28"/>
        </w:rPr>
      </w:pPr>
      <w:r w:rsidRPr="00A45BBF">
        <w:rPr>
          <w:rFonts w:ascii="Times New Roman" w:hAnsi="Times New Roman"/>
          <w:color w:val="000000" w:themeColor="text1"/>
          <w:sz w:val="28"/>
          <w:szCs w:val="28"/>
        </w:rPr>
        <w:t>- о 11 фальсифицированных медицинских изделиях;</w:t>
      </w:r>
    </w:p>
    <w:p w:rsidR="004C359E" w:rsidRPr="00A45BBF" w:rsidRDefault="004C359E" w:rsidP="004C359E">
      <w:pPr>
        <w:spacing w:after="0" w:line="240" w:lineRule="auto"/>
        <w:ind w:firstLine="709"/>
        <w:jc w:val="both"/>
        <w:rPr>
          <w:rFonts w:ascii="Times New Roman" w:hAnsi="Times New Roman"/>
          <w:color w:val="000000" w:themeColor="text1"/>
          <w:sz w:val="28"/>
          <w:szCs w:val="28"/>
        </w:rPr>
      </w:pPr>
    </w:p>
    <w:p w:rsidR="004C359E" w:rsidRPr="00A45BBF" w:rsidRDefault="004C359E" w:rsidP="004C359E">
      <w:pPr>
        <w:spacing w:after="0" w:line="240" w:lineRule="auto"/>
        <w:ind w:firstLine="709"/>
        <w:jc w:val="both"/>
        <w:rPr>
          <w:rFonts w:ascii="Times New Roman" w:hAnsi="Times New Roman"/>
          <w:color w:val="000000" w:themeColor="text1"/>
          <w:sz w:val="28"/>
          <w:szCs w:val="28"/>
        </w:rPr>
      </w:pPr>
      <w:r w:rsidRPr="00A45BBF">
        <w:rPr>
          <w:rFonts w:ascii="Times New Roman" w:hAnsi="Times New Roman"/>
          <w:noProof/>
          <w:sz w:val="28"/>
          <w:szCs w:val="28"/>
          <w:lang w:eastAsia="ru-RU"/>
        </w:rPr>
        <w:drawing>
          <wp:inline distT="0" distB="0" distL="0" distR="0" wp14:anchorId="3204ED77" wp14:editId="0216B917">
            <wp:extent cx="5400675" cy="178117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C359E" w:rsidRPr="00A45BBF" w:rsidRDefault="004C359E" w:rsidP="004C359E">
      <w:pPr>
        <w:spacing w:after="0" w:line="240" w:lineRule="auto"/>
        <w:ind w:firstLine="709"/>
        <w:jc w:val="both"/>
        <w:rPr>
          <w:rFonts w:ascii="Times New Roman" w:hAnsi="Times New Roman"/>
          <w:i/>
          <w:sz w:val="28"/>
          <w:szCs w:val="28"/>
        </w:rPr>
      </w:pPr>
      <w:r w:rsidRPr="00A45BBF">
        <w:rPr>
          <w:rFonts w:ascii="Times New Roman" w:hAnsi="Times New Roman"/>
          <w:i/>
          <w:sz w:val="28"/>
          <w:szCs w:val="28"/>
        </w:rPr>
        <w:t>Рис</w:t>
      </w:r>
      <w:r w:rsidR="00867BE5" w:rsidRPr="00A45BBF">
        <w:rPr>
          <w:rFonts w:ascii="Times New Roman" w:hAnsi="Times New Roman"/>
          <w:i/>
          <w:sz w:val="28"/>
          <w:szCs w:val="28"/>
        </w:rPr>
        <w:t xml:space="preserve">. </w:t>
      </w:r>
      <w:r w:rsidRPr="00A45BBF">
        <w:rPr>
          <w:rFonts w:ascii="Times New Roman" w:hAnsi="Times New Roman"/>
          <w:i/>
          <w:sz w:val="28"/>
          <w:szCs w:val="28"/>
        </w:rPr>
        <w:t>9. Количество размещенных информационных писем</w:t>
      </w:r>
    </w:p>
    <w:p w:rsidR="004C359E" w:rsidRPr="00A45BBF" w:rsidRDefault="004C359E" w:rsidP="004C359E">
      <w:pPr>
        <w:spacing w:after="0" w:line="240" w:lineRule="auto"/>
        <w:ind w:firstLine="709"/>
        <w:jc w:val="center"/>
        <w:rPr>
          <w:rFonts w:ascii="Times New Roman" w:hAnsi="Times New Roman"/>
          <w:b/>
          <w:i/>
          <w:sz w:val="28"/>
          <w:szCs w:val="28"/>
        </w:rPr>
      </w:pPr>
    </w:p>
    <w:p w:rsidR="004C359E" w:rsidRPr="00A45BBF" w:rsidRDefault="004C359E" w:rsidP="004C359E">
      <w:pPr>
        <w:spacing w:after="0" w:line="240" w:lineRule="auto"/>
        <w:ind w:firstLine="709"/>
        <w:contextualSpacing/>
        <w:jc w:val="both"/>
        <w:rPr>
          <w:rFonts w:ascii="Times New Roman" w:hAnsi="Times New Roman"/>
          <w:sz w:val="28"/>
          <w:szCs w:val="28"/>
        </w:rPr>
      </w:pPr>
      <w:r w:rsidRPr="00A45BBF">
        <w:rPr>
          <w:rFonts w:ascii="Times New Roman" w:hAnsi="Times New Roman"/>
          <w:sz w:val="28"/>
          <w:szCs w:val="28"/>
        </w:rPr>
        <w:t>В ходе контрольных мероприятий ограничено обращение 3 486 994 единиц медицинских изделий, не соответствующих установленным требованиям.</w:t>
      </w:r>
    </w:p>
    <w:p w:rsidR="004C359E" w:rsidRPr="00A45BBF" w:rsidRDefault="004C359E" w:rsidP="004C359E">
      <w:pPr>
        <w:spacing w:after="0" w:line="240" w:lineRule="auto"/>
        <w:ind w:firstLine="709"/>
        <w:contextualSpacing/>
        <w:jc w:val="both"/>
        <w:rPr>
          <w:rFonts w:ascii="Times New Roman" w:hAnsi="Times New Roman"/>
          <w:sz w:val="28"/>
          <w:szCs w:val="28"/>
        </w:rPr>
      </w:pPr>
      <w:r w:rsidRPr="00A45BBF">
        <w:rPr>
          <w:rFonts w:ascii="Times New Roman" w:hAnsi="Times New Roman"/>
          <w:sz w:val="28"/>
          <w:szCs w:val="28"/>
        </w:rPr>
        <w:t xml:space="preserve">По признакам преступлений в сфере обращения медицинских изделий </w:t>
      </w:r>
      <w:r w:rsidRPr="00A45BBF">
        <w:rPr>
          <w:rFonts w:ascii="Times New Roman" w:hAnsi="Times New Roman"/>
          <w:color w:val="000000" w:themeColor="text1"/>
          <w:sz w:val="28"/>
          <w:szCs w:val="28"/>
        </w:rPr>
        <w:t>1</w:t>
      </w:r>
      <w:r w:rsidR="001B3AB4" w:rsidRPr="00A45BBF">
        <w:rPr>
          <w:rFonts w:ascii="Times New Roman" w:hAnsi="Times New Roman"/>
          <w:color w:val="000000" w:themeColor="text1"/>
          <w:sz w:val="28"/>
          <w:szCs w:val="28"/>
        </w:rPr>
        <w:t>0</w:t>
      </w:r>
      <w:r w:rsidRPr="00A45BBF">
        <w:rPr>
          <w:rFonts w:ascii="Times New Roman" w:hAnsi="Times New Roman"/>
          <w:color w:val="000000" w:themeColor="text1"/>
          <w:sz w:val="28"/>
          <w:szCs w:val="28"/>
        </w:rPr>
        <w:t xml:space="preserve">8 </w:t>
      </w:r>
      <w:r w:rsidRPr="00A45BBF">
        <w:rPr>
          <w:rFonts w:ascii="Times New Roman" w:hAnsi="Times New Roman"/>
          <w:sz w:val="28"/>
          <w:szCs w:val="28"/>
        </w:rPr>
        <w:t>сообщений направлено в правоохранительные органы.</w:t>
      </w:r>
    </w:p>
    <w:p w:rsidR="00461830" w:rsidRPr="00A45BBF" w:rsidRDefault="00461830" w:rsidP="004C359E">
      <w:pPr>
        <w:spacing w:after="0" w:line="240" w:lineRule="auto"/>
        <w:ind w:firstLine="567"/>
        <w:jc w:val="both"/>
        <w:rPr>
          <w:rFonts w:ascii="Times New Roman" w:hAnsi="Times New Roman"/>
          <w:i/>
          <w:iCs/>
          <w:sz w:val="28"/>
          <w:szCs w:val="28"/>
        </w:rPr>
      </w:pPr>
    </w:p>
    <w:p w:rsidR="004C359E" w:rsidRPr="00A45BBF" w:rsidRDefault="004C359E" w:rsidP="004C359E">
      <w:pPr>
        <w:spacing w:after="0" w:line="240" w:lineRule="auto"/>
        <w:ind w:firstLine="567"/>
        <w:jc w:val="both"/>
        <w:rPr>
          <w:rFonts w:ascii="Times New Roman" w:hAnsi="Times New Roman"/>
          <w:i/>
          <w:iCs/>
          <w:color w:val="000000"/>
          <w:sz w:val="28"/>
          <w:szCs w:val="28"/>
        </w:rPr>
      </w:pPr>
      <w:r w:rsidRPr="00A45BBF">
        <w:rPr>
          <w:rFonts w:ascii="Times New Roman" w:hAnsi="Times New Roman"/>
          <w:i/>
          <w:iCs/>
          <w:sz w:val="28"/>
          <w:szCs w:val="28"/>
        </w:rPr>
        <w:t xml:space="preserve">Таблица </w:t>
      </w:r>
      <w:r w:rsidR="005771D8">
        <w:rPr>
          <w:rFonts w:ascii="Times New Roman" w:hAnsi="Times New Roman"/>
          <w:i/>
          <w:iCs/>
          <w:sz w:val="28"/>
          <w:szCs w:val="28"/>
        </w:rPr>
        <w:t>50</w:t>
      </w:r>
      <w:r w:rsidRPr="00A45BBF">
        <w:rPr>
          <w:rFonts w:ascii="Times New Roman" w:hAnsi="Times New Roman"/>
          <w:i/>
          <w:iCs/>
          <w:sz w:val="28"/>
          <w:szCs w:val="28"/>
        </w:rPr>
        <w:t xml:space="preserve">. </w:t>
      </w:r>
      <w:r w:rsidRPr="00A45BBF">
        <w:rPr>
          <w:rFonts w:ascii="Times New Roman" w:hAnsi="Times New Roman"/>
          <w:i/>
          <w:iCs/>
          <w:color w:val="000000"/>
          <w:sz w:val="28"/>
          <w:szCs w:val="28"/>
        </w:rPr>
        <w:t>Доля информационных писем о незарегистрированных медицинских изделиях (по видам изделий), опубликованных Росздравнадзором в 20</w:t>
      </w:r>
      <w:r w:rsidR="007E41D5">
        <w:rPr>
          <w:rFonts w:ascii="Times New Roman" w:hAnsi="Times New Roman"/>
          <w:i/>
          <w:iCs/>
          <w:color w:val="000000"/>
          <w:sz w:val="28"/>
          <w:szCs w:val="28"/>
        </w:rPr>
        <w:t>20</w:t>
      </w:r>
      <w:r w:rsidRPr="00A45BBF">
        <w:rPr>
          <w:rFonts w:ascii="Times New Roman" w:hAnsi="Times New Roman"/>
          <w:i/>
          <w:iCs/>
          <w:color w:val="000000"/>
          <w:sz w:val="28"/>
          <w:szCs w:val="28"/>
        </w:rPr>
        <w:t xml:space="preserve"> г.</w:t>
      </w:r>
    </w:p>
    <w:tbl>
      <w:tblPr>
        <w:tblW w:w="6378" w:type="dxa"/>
        <w:tblInd w:w="1550" w:type="dxa"/>
        <w:tblCellMar>
          <w:left w:w="0" w:type="dxa"/>
          <w:right w:w="0" w:type="dxa"/>
        </w:tblCellMar>
        <w:tblLook w:val="04A0" w:firstRow="1" w:lastRow="0" w:firstColumn="1" w:lastColumn="0" w:noHBand="0" w:noVBand="1"/>
      </w:tblPr>
      <w:tblGrid>
        <w:gridCol w:w="2893"/>
        <w:gridCol w:w="3485"/>
      </w:tblGrid>
      <w:tr w:rsidR="004C359E" w:rsidRPr="00A45BBF" w:rsidTr="004C359E">
        <w:trPr>
          <w:trHeight w:val="241"/>
        </w:trPr>
        <w:tc>
          <w:tcPr>
            <w:tcW w:w="63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jc w:val="center"/>
              <w:rPr>
                <w:rFonts w:ascii="Times New Roman" w:hAnsi="Times New Roman"/>
                <w:b/>
                <w:bCs/>
                <w:i/>
                <w:iCs/>
                <w:color w:val="000000"/>
              </w:rPr>
            </w:pPr>
            <w:r w:rsidRPr="00A45BBF">
              <w:rPr>
                <w:rFonts w:ascii="Times New Roman" w:hAnsi="Times New Roman"/>
                <w:b/>
                <w:bCs/>
                <w:color w:val="000000"/>
              </w:rPr>
              <w:t>Недоброкачественные медицинские изделия (всего 225)</w:t>
            </w:r>
          </w:p>
        </w:tc>
      </w:tr>
      <w:tr w:rsidR="004C359E" w:rsidRPr="00A45BBF" w:rsidTr="004C359E">
        <w:trPr>
          <w:trHeight w:val="248"/>
        </w:trPr>
        <w:tc>
          <w:tcPr>
            <w:tcW w:w="2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jc w:val="both"/>
              <w:rPr>
                <w:rFonts w:ascii="Times New Roman" w:hAnsi="Times New Roman"/>
                <w:i/>
                <w:iCs/>
                <w:color w:val="000000"/>
              </w:rPr>
            </w:pPr>
            <w:r w:rsidRPr="00A45BBF">
              <w:rPr>
                <w:rFonts w:ascii="Times New Roman" w:hAnsi="Times New Roman"/>
                <w:b/>
                <w:bCs/>
                <w:color w:val="000000"/>
                <w:lang w:val="en-US"/>
              </w:rPr>
              <w:t>Класс риска</w:t>
            </w:r>
          </w:p>
        </w:tc>
        <w:tc>
          <w:tcPr>
            <w:tcW w:w="3485" w:type="dxa"/>
            <w:tcBorders>
              <w:top w:val="nil"/>
              <w:left w:val="nil"/>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jc w:val="both"/>
              <w:rPr>
                <w:rFonts w:ascii="Times New Roman" w:hAnsi="Times New Roman"/>
                <w:i/>
                <w:iCs/>
                <w:color w:val="000000"/>
              </w:rPr>
            </w:pPr>
            <w:r w:rsidRPr="00A45BBF">
              <w:rPr>
                <w:rFonts w:ascii="Times New Roman" w:hAnsi="Times New Roman"/>
                <w:b/>
                <w:bCs/>
                <w:color w:val="000000"/>
              </w:rPr>
              <w:t>Доля писем за 2020 год, %</w:t>
            </w:r>
          </w:p>
        </w:tc>
      </w:tr>
      <w:tr w:rsidR="004C359E" w:rsidRPr="00A45BBF" w:rsidTr="004C359E">
        <w:trPr>
          <w:trHeight w:val="237"/>
        </w:trPr>
        <w:tc>
          <w:tcPr>
            <w:tcW w:w="2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1</w:t>
            </w:r>
          </w:p>
        </w:tc>
        <w:tc>
          <w:tcPr>
            <w:tcW w:w="3485" w:type="dxa"/>
            <w:tcBorders>
              <w:top w:val="nil"/>
              <w:left w:val="nil"/>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34,5</w:t>
            </w:r>
          </w:p>
        </w:tc>
      </w:tr>
      <w:tr w:rsidR="004C359E" w:rsidRPr="00A45BBF" w:rsidTr="004C359E">
        <w:trPr>
          <w:trHeight w:val="214"/>
        </w:trPr>
        <w:tc>
          <w:tcPr>
            <w:tcW w:w="2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2а</w:t>
            </w:r>
          </w:p>
        </w:tc>
        <w:tc>
          <w:tcPr>
            <w:tcW w:w="3485" w:type="dxa"/>
            <w:tcBorders>
              <w:top w:val="nil"/>
              <w:left w:val="nil"/>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47,5</w:t>
            </w:r>
          </w:p>
        </w:tc>
      </w:tr>
      <w:tr w:rsidR="004C359E" w:rsidRPr="00A45BBF" w:rsidTr="004C359E">
        <w:trPr>
          <w:trHeight w:val="217"/>
        </w:trPr>
        <w:tc>
          <w:tcPr>
            <w:tcW w:w="2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2б</w:t>
            </w:r>
          </w:p>
        </w:tc>
        <w:tc>
          <w:tcPr>
            <w:tcW w:w="3485" w:type="dxa"/>
            <w:tcBorders>
              <w:top w:val="nil"/>
              <w:left w:val="nil"/>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11,7</w:t>
            </w:r>
          </w:p>
        </w:tc>
      </w:tr>
      <w:tr w:rsidR="004C359E" w:rsidRPr="00A45BBF" w:rsidTr="004C359E">
        <w:trPr>
          <w:trHeight w:val="194"/>
        </w:trPr>
        <w:tc>
          <w:tcPr>
            <w:tcW w:w="2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3</w:t>
            </w:r>
          </w:p>
        </w:tc>
        <w:tc>
          <w:tcPr>
            <w:tcW w:w="3485" w:type="dxa"/>
            <w:tcBorders>
              <w:top w:val="nil"/>
              <w:left w:val="nil"/>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6,3</w:t>
            </w:r>
          </w:p>
        </w:tc>
      </w:tr>
      <w:tr w:rsidR="004C359E" w:rsidRPr="00A45BBF" w:rsidTr="004C359E">
        <w:trPr>
          <w:trHeight w:val="325"/>
        </w:trPr>
        <w:tc>
          <w:tcPr>
            <w:tcW w:w="63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jc w:val="center"/>
              <w:rPr>
                <w:rFonts w:ascii="Times New Roman" w:hAnsi="Times New Roman"/>
                <w:b/>
                <w:bCs/>
                <w:color w:val="000000"/>
              </w:rPr>
            </w:pPr>
            <w:r w:rsidRPr="00A45BBF">
              <w:rPr>
                <w:rFonts w:ascii="Times New Roman" w:hAnsi="Times New Roman"/>
                <w:b/>
                <w:bCs/>
                <w:color w:val="000000"/>
              </w:rPr>
              <w:t>Незарегистрированные медицинские изделия (всего 167)</w:t>
            </w:r>
          </w:p>
        </w:tc>
      </w:tr>
      <w:tr w:rsidR="004C359E" w:rsidRPr="00A45BBF" w:rsidTr="004C359E">
        <w:trPr>
          <w:trHeight w:val="258"/>
        </w:trPr>
        <w:tc>
          <w:tcPr>
            <w:tcW w:w="2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jc w:val="both"/>
              <w:rPr>
                <w:rFonts w:ascii="Times New Roman" w:hAnsi="Times New Roman"/>
                <w:i/>
                <w:iCs/>
                <w:color w:val="000000"/>
              </w:rPr>
            </w:pPr>
            <w:r w:rsidRPr="00A45BBF">
              <w:rPr>
                <w:rFonts w:ascii="Times New Roman" w:hAnsi="Times New Roman"/>
                <w:b/>
                <w:bCs/>
                <w:color w:val="000000"/>
                <w:lang w:val="en-US"/>
              </w:rPr>
              <w:t>Класс риска</w:t>
            </w:r>
          </w:p>
        </w:tc>
        <w:tc>
          <w:tcPr>
            <w:tcW w:w="3485" w:type="dxa"/>
            <w:tcBorders>
              <w:top w:val="nil"/>
              <w:left w:val="nil"/>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jc w:val="both"/>
              <w:rPr>
                <w:rFonts w:ascii="Times New Roman" w:hAnsi="Times New Roman"/>
                <w:i/>
                <w:iCs/>
                <w:color w:val="000000"/>
              </w:rPr>
            </w:pPr>
            <w:r w:rsidRPr="00A45BBF">
              <w:rPr>
                <w:rFonts w:ascii="Times New Roman" w:hAnsi="Times New Roman"/>
                <w:b/>
                <w:bCs/>
                <w:color w:val="000000"/>
              </w:rPr>
              <w:t>Доля писем за 2020 год, %</w:t>
            </w:r>
          </w:p>
        </w:tc>
      </w:tr>
      <w:tr w:rsidR="004C359E" w:rsidRPr="00A45BBF" w:rsidTr="004C359E">
        <w:trPr>
          <w:trHeight w:val="233"/>
        </w:trPr>
        <w:tc>
          <w:tcPr>
            <w:tcW w:w="2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1</w:t>
            </w:r>
          </w:p>
        </w:tc>
        <w:tc>
          <w:tcPr>
            <w:tcW w:w="3485" w:type="dxa"/>
            <w:tcBorders>
              <w:top w:val="nil"/>
              <w:left w:val="nil"/>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32,9</w:t>
            </w:r>
          </w:p>
        </w:tc>
      </w:tr>
      <w:tr w:rsidR="004C359E" w:rsidRPr="00A45BBF" w:rsidTr="004C359E">
        <w:trPr>
          <w:trHeight w:val="224"/>
        </w:trPr>
        <w:tc>
          <w:tcPr>
            <w:tcW w:w="2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2а</w:t>
            </w:r>
          </w:p>
        </w:tc>
        <w:tc>
          <w:tcPr>
            <w:tcW w:w="3485" w:type="dxa"/>
            <w:tcBorders>
              <w:top w:val="nil"/>
              <w:left w:val="nil"/>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43,6</w:t>
            </w:r>
          </w:p>
        </w:tc>
      </w:tr>
      <w:tr w:rsidR="004C359E" w:rsidRPr="00A45BBF" w:rsidTr="004C359E">
        <w:trPr>
          <w:trHeight w:val="199"/>
        </w:trPr>
        <w:tc>
          <w:tcPr>
            <w:tcW w:w="2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2б</w:t>
            </w:r>
          </w:p>
        </w:tc>
        <w:tc>
          <w:tcPr>
            <w:tcW w:w="3485" w:type="dxa"/>
            <w:tcBorders>
              <w:top w:val="nil"/>
              <w:left w:val="nil"/>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21,4</w:t>
            </w:r>
          </w:p>
        </w:tc>
      </w:tr>
      <w:tr w:rsidR="004C359E" w:rsidRPr="00A45BBF" w:rsidTr="004C359E">
        <w:trPr>
          <w:trHeight w:val="204"/>
        </w:trPr>
        <w:tc>
          <w:tcPr>
            <w:tcW w:w="2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3</w:t>
            </w:r>
          </w:p>
        </w:tc>
        <w:tc>
          <w:tcPr>
            <w:tcW w:w="3485" w:type="dxa"/>
            <w:tcBorders>
              <w:top w:val="nil"/>
              <w:left w:val="nil"/>
              <w:bottom w:val="single" w:sz="8" w:space="0" w:color="auto"/>
              <w:right w:val="single" w:sz="8" w:space="0" w:color="auto"/>
            </w:tcBorders>
            <w:tcMar>
              <w:top w:w="0" w:type="dxa"/>
              <w:left w:w="108" w:type="dxa"/>
              <w:bottom w:w="0" w:type="dxa"/>
              <w:right w:w="108" w:type="dxa"/>
            </w:tcMar>
            <w:hideMark/>
          </w:tcPr>
          <w:p w:rsidR="004C359E" w:rsidRPr="00A45BBF" w:rsidRDefault="004C359E" w:rsidP="004C359E">
            <w:pPr>
              <w:spacing w:after="0" w:line="240" w:lineRule="auto"/>
              <w:ind w:firstLine="709"/>
              <w:jc w:val="both"/>
              <w:rPr>
                <w:rFonts w:ascii="Times New Roman" w:hAnsi="Times New Roman"/>
                <w:color w:val="000000"/>
              </w:rPr>
            </w:pPr>
            <w:r w:rsidRPr="00A45BBF">
              <w:rPr>
                <w:rFonts w:ascii="Times New Roman" w:hAnsi="Times New Roman"/>
                <w:color w:val="000000"/>
              </w:rPr>
              <w:t>2,1</w:t>
            </w:r>
          </w:p>
        </w:tc>
      </w:tr>
    </w:tbl>
    <w:p w:rsidR="004C359E" w:rsidRPr="00A45BBF" w:rsidRDefault="004C359E" w:rsidP="004C359E">
      <w:pPr>
        <w:spacing w:after="0" w:line="240" w:lineRule="auto"/>
        <w:rPr>
          <w:color w:val="1F497D"/>
        </w:rPr>
      </w:pPr>
    </w:p>
    <w:p w:rsidR="004C359E" w:rsidRPr="00A45BBF" w:rsidRDefault="004C359E" w:rsidP="004C359E">
      <w:pPr>
        <w:widowControl w:val="0"/>
        <w:autoSpaceDE w:val="0"/>
        <w:autoSpaceDN w:val="0"/>
        <w:adjustRightInd w:val="0"/>
        <w:spacing w:after="0" w:line="240" w:lineRule="auto"/>
        <w:ind w:right="707" w:firstLine="709"/>
        <w:contextualSpacing/>
        <w:rPr>
          <w:rFonts w:ascii="Times New Roman" w:eastAsia="Times New Roman" w:hAnsi="Times New Roman"/>
          <w:b/>
          <w:i/>
          <w:sz w:val="28"/>
          <w:szCs w:val="24"/>
          <w:lang w:eastAsia="ru-RU"/>
        </w:rPr>
      </w:pPr>
      <w:r w:rsidRPr="00A45BBF">
        <w:rPr>
          <w:rFonts w:ascii="Times New Roman" w:eastAsia="Times New Roman" w:hAnsi="Times New Roman"/>
          <w:b/>
          <w:i/>
          <w:sz w:val="28"/>
          <w:szCs w:val="24"/>
          <w:lang w:eastAsia="ru-RU"/>
        </w:rPr>
        <w:t>Проведение мониторинга безопасности медицинских изделий</w:t>
      </w:r>
    </w:p>
    <w:p w:rsidR="004C359E" w:rsidRPr="00A45BBF" w:rsidRDefault="004C359E" w:rsidP="004C359E">
      <w:pPr>
        <w:autoSpaceDE w:val="0"/>
        <w:autoSpaceDN w:val="0"/>
        <w:adjustRightInd w:val="0"/>
        <w:spacing w:after="0" w:line="240" w:lineRule="auto"/>
        <w:ind w:firstLine="709"/>
        <w:jc w:val="both"/>
        <w:rPr>
          <w:rFonts w:ascii="Times New Roman" w:hAnsi="Times New Roman"/>
          <w:sz w:val="28"/>
          <w:szCs w:val="28"/>
        </w:rPr>
      </w:pPr>
      <w:r w:rsidRPr="00A45BBF">
        <w:rPr>
          <w:rFonts w:ascii="Times New Roman" w:hAnsi="Times New Roman"/>
          <w:sz w:val="28"/>
          <w:szCs w:val="28"/>
        </w:rPr>
        <w:t>Проведение мониторинга безопасности медицинских изделий</w:t>
      </w:r>
    </w:p>
    <w:p w:rsidR="004C359E" w:rsidRPr="00A45BBF" w:rsidRDefault="004C359E" w:rsidP="004C359E">
      <w:pPr>
        <w:autoSpaceDE w:val="0"/>
        <w:autoSpaceDN w:val="0"/>
        <w:adjustRightInd w:val="0"/>
        <w:spacing w:after="0" w:line="240" w:lineRule="auto"/>
        <w:ind w:firstLine="709"/>
        <w:jc w:val="both"/>
        <w:rPr>
          <w:rFonts w:ascii="Times New Roman" w:hAnsi="Times New Roman"/>
          <w:sz w:val="28"/>
          <w:szCs w:val="28"/>
        </w:rPr>
      </w:pPr>
      <w:r w:rsidRPr="00A45BBF">
        <w:rPr>
          <w:rFonts w:ascii="Times New Roman" w:hAnsi="Times New Roman"/>
          <w:sz w:val="28"/>
          <w:szCs w:val="28"/>
        </w:rPr>
        <w:t>В 2020 году в рамках рассмотрения полученной информации о серьезных и непредвиденных инцидентах при применении медицинских изделий поступило 984 сообщени</w:t>
      </w:r>
      <w:r w:rsidR="007E41D5">
        <w:rPr>
          <w:rFonts w:ascii="Times New Roman" w:hAnsi="Times New Roman"/>
          <w:sz w:val="28"/>
          <w:szCs w:val="28"/>
        </w:rPr>
        <w:t>я</w:t>
      </w:r>
      <w:r w:rsidRPr="00A45BBF">
        <w:rPr>
          <w:rFonts w:ascii="Times New Roman" w:hAnsi="Times New Roman"/>
          <w:sz w:val="28"/>
          <w:szCs w:val="28"/>
        </w:rPr>
        <w:t>, включая повторные сообщения, о нежелательном событии (инциденте)/риске инцидента при применении медицинского изделия.</w:t>
      </w:r>
      <w:r w:rsidR="000E2A50">
        <w:rPr>
          <w:rFonts w:ascii="Times New Roman" w:hAnsi="Times New Roman"/>
          <w:sz w:val="28"/>
          <w:szCs w:val="28"/>
        </w:rPr>
        <w:t xml:space="preserve"> </w:t>
      </w:r>
      <w:r w:rsidRPr="00A45BBF">
        <w:rPr>
          <w:rFonts w:ascii="Times New Roman" w:hAnsi="Times New Roman"/>
          <w:sz w:val="28"/>
          <w:szCs w:val="28"/>
        </w:rPr>
        <w:t>В отношении 7 наименований медицинских изделий по результатам мониторинга безопасности Росздравнадзором приняты регуляторные решения об ограничении обращения, применение 2-х медицинских изделий по результатам контрольно-надзорных мероприятий было возобновлено.</w:t>
      </w:r>
    </w:p>
    <w:p w:rsidR="004C359E" w:rsidRPr="00A45BBF" w:rsidRDefault="004C359E" w:rsidP="004C359E">
      <w:pPr>
        <w:autoSpaceDE w:val="0"/>
        <w:autoSpaceDN w:val="0"/>
        <w:adjustRightInd w:val="0"/>
        <w:spacing w:after="0" w:line="240" w:lineRule="auto"/>
        <w:ind w:firstLine="709"/>
        <w:jc w:val="both"/>
        <w:rPr>
          <w:rFonts w:ascii="Times New Roman" w:hAnsi="Times New Roman"/>
          <w:sz w:val="28"/>
          <w:szCs w:val="28"/>
        </w:rPr>
      </w:pPr>
      <w:r w:rsidRPr="00A45BBF">
        <w:rPr>
          <w:rFonts w:ascii="Times New Roman" w:hAnsi="Times New Roman"/>
          <w:sz w:val="28"/>
          <w:szCs w:val="28"/>
        </w:rPr>
        <w:t>Территориальным органам Росздравнадзора даны 9 поручений об отборе образцов медицинских изделий для проведения экспертизы качества, эффективности и безопасности.</w:t>
      </w:r>
    </w:p>
    <w:p w:rsidR="004C359E" w:rsidRPr="00A45BBF" w:rsidRDefault="004C359E" w:rsidP="004C359E">
      <w:pPr>
        <w:spacing w:after="0" w:line="240" w:lineRule="auto"/>
        <w:ind w:firstLine="709"/>
        <w:contextualSpacing/>
        <w:jc w:val="both"/>
        <w:rPr>
          <w:rFonts w:ascii="Times New Roman" w:hAnsi="Times New Roman"/>
          <w:sz w:val="28"/>
          <w:szCs w:val="28"/>
        </w:rPr>
      </w:pPr>
    </w:p>
    <w:p w:rsidR="004C359E" w:rsidRPr="00A45BBF" w:rsidRDefault="004C359E" w:rsidP="004C359E">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4"/>
          <w:lang w:eastAsia="ru-RU"/>
        </w:rPr>
      </w:pPr>
      <w:r w:rsidRPr="00A45BBF">
        <w:rPr>
          <w:rFonts w:ascii="Times New Roman" w:eastAsia="Times New Roman" w:hAnsi="Times New Roman"/>
          <w:b/>
          <w:i/>
          <w:sz w:val="28"/>
          <w:szCs w:val="24"/>
          <w:lang w:eastAsia="ru-RU"/>
        </w:rPr>
        <w:t>Государственный контроль за соблюдением требований клиническим испытаниям медицинских изделий</w:t>
      </w:r>
    </w:p>
    <w:p w:rsidR="004C359E" w:rsidRPr="00A45BBF" w:rsidRDefault="004C359E" w:rsidP="004C359E">
      <w:pPr>
        <w:widowControl w:val="0"/>
        <w:autoSpaceDE w:val="0"/>
        <w:autoSpaceDN w:val="0"/>
        <w:adjustRightInd w:val="0"/>
        <w:spacing w:after="0" w:line="240" w:lineRule="auto"/>
        <w:ind w:right="-2" w:firstLine="709"/>
        <w:contextualSpacing/>
        <w:jc w:val="both"/>
        <w:rPr>
          <w:rFonts w:ascii="Times New Roman" w:eastAsiaTheme="minorHAnsi" w:hAnsi="Times New Roman" w:cstheme="minorBidi"/>
          <w:sz w:val="28"/>
          <w:szCs w:val="28"/>
        </w:rPr>
      </w:pPr>
      <w:r w:rsidRPr="00A45BBF">
        <w:rPr>
          <w:rFonts w:ascii="Times New Roman" w:eastAsiaTheme="minorHAnsi" w:hAnsi="Times New Roman" w:cstheme="minorBidi"/>
          <w:sz w:val="28"/>
          <w:szCs w:val="28"/>
        </w:rPr>
        <w:t>Контроль проведения клинических испытаний медицинских изделий в 2020 году проведен сотрудниками центрального аппарата Росздравнадзора в 2-х проверяемых организациях.</w:t>
      </w:r>
    </w:p>
    <w:p w:rsidR="004C359E" w:rsidRPr="00A45BBF" w:rsidRDefault="004C359E" w:rsidP="004C359E">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4"/>
          <w:lang w:eastAsia="ru-RU"/>
        </w:rPr>
      </w:pPr>
    </w:p>
    <w:p w:rsidR="004C359E" w:rsidRPr="00A45BBF" w:rsidRDefault="004C359E" w:rsidP="004C359E">
      <w:pPr>
        <w:spacing w:after="0" w:line="240" w:lineRule="auto"/>
        <w:ind w:firstLine="709"/>
        <w:jc w:val="both"/>
        <w:rPr>
          <w:rFonts w:ascii="Times New Roman" w:hAnsi="Times New Roman"/>
          <w:i/>
          <w:sz w:val="28"/>
          <w:szCs w:val="28"/>
        </w:rPr>
      </w:pPr>
      <w:r w:rsidRPr="00A45BBF">
        <w:rPr>
          <w:rFonts w:ascii="Times New Roman" w:hAnsi="Times New Roman"/>
          <w:i/>
          <w:sz w:val="28"/>
          <w:szCs w:val="28"/>
        </w:rPr>
        <w:t xml:space="preserve">Таблица </w:t>
      </w:r>
      <w:r w:rsidR="00867BE5" w:rsidRPr="00A45BBF">
        <w:rPr>
          <w:rFonts w:ascii="Times New Roman" w:hAnsi="Times New Roman"/>
          <w:i/>
          <w:sz w:val="28"/>
          <w:szCs w:val="28"/>
        </w:rPr>
        <w:t>5</w:t>
      </w:r>
      <w:r w:rsidR="005771D8">
        <w:rPr>
          <w:rFonts w:ascii="Times New Roman" w:hAnsi="Times New Roman"/>
          <w:i/>
          <w:sz w:val="28"/>
          <w:szCs w:val="28"/>
        </w:rPr>
        <w:t>1</w:t>
      </w:r>
      <w:r w:rsidRPr="00A45BBF">
        <w:rPr>
          <w:rFonts w:ascii="Times New Roman" w:hAnsi="Times New Roman"/>
          <w:i/>
          <w:sz w:val="28"/>
          <w:szCs w:val="28"/>
        </w:rPr>
        <w:t>. Результаты государственного контроля за соблюдением требований к клиническим испытаниям медицинских изделий</w:t>
      </w:r>
    </w:p>
    <w:tbl>
      <w:tblPr>
        <w:tblStyle w:val="2100"/>
        <w:tblW w:w="0" w:type="auto"/>
        <w:tblInd w:w="250" w:type="dxa"/>
        <w:tblLook w:val="04A0" w:firstRow="1" w:lastRow="0" w:firstColumn="1" w:lastColumn="0" w:noHBand="0" w:noVBand="1"/>
      </w:tblPr>
      <w:tblGrid>
        <w:gridCol w:w="7970"/>
        <w:gridCol w:w="1409"/>
      </w:tblGrid>
      <w:tr w:rsidR="004C359E" w:rsidRPr="00A45BBF" w:rsidTr="004C359E">
        <w:tc>
          <w:tcPr>
            <w:tcW w:w="8109" w:type="dxa"/>
          </w:tcPr>
          <w:p w:rsidR="004C359E" w:rsidRPr="00A45BBF" w:rsidRDefault="004C359E" w:rsidP="004C359E">
            <w:pPr>
              <w:jc w:val="both"/>
              <w:rPr>
                <w:rFonts w:ascii="Times New Roman" w:hAnsi="Times New Roman"/>
                <w:sz w:val="22"/>
                <w:szCs w:val="22"/>
              </w:rPr>
            </w:pPr>
            <w:r w:rsidRPr="00A45BBF">
              <w:rPr>
                <w:rFonts w:ascii="Times New Roman" w:hAnsi="Times New Roman"/>
                <w:sz w:val="22"/>
                <w:szCs w:val="22"/>
              </w:rPr>
              <w:t>Перечень проводимых мероприятий</w:t>
            </w:r>
          </w:p>
        </w:tc>
        <w:tc>
          <w:tcPr>
            <w:tcW w:w="1411" w:type="dxa"/>
          </w:tcPr>
          <w:p w:rsidR="004C359E" w:rsidRPr="00A45BBF" w:rsidRDefault="004C359E" w:rsidP="004C359E">
            <w:pPr>
              <w:jc w:val="center"/>
              <w:rPr>
                <w:rFonts w:ascii="Times New Roman" w:hAnsi="Times New Roman"/>
                <w:sz w:val="22"/>
                <w:szCs w:val="22"/>
              </w:rPr>
            </w:pPr>
            <w:r w:rsidRPr="00A45BBF">
              <w:rPr>
                <w:rFonts w:ascii="Times New Roman" w:hAnsi="Times New Roman"/>
                <w:sz w:val="22"/>
                <w:szCs w:val="22"/>
              </w:rPr>
              <w:t>Показатели</w:t>
            </w:r>
          </w:p>
        </w:tc>
      </w:tr>
      <w:tr w:rsidR="004C359E" w:rsidRPr="00A45BBF" w:rsidTr="004C359E">
        <w:tc>
          <w:tcPr>
            <w:tcW w:w="8109" w:type="dxa"/>
          </w:tcPr>
          <w:p w:rsidR="004C359E" w:rsidRPr="00A45BBF" w:rsidRDefault="004C359E" w:rsidP="004C359E">
            <w:pPr>
              <w:jc w:val="both"/>
              <w:rPr>
                <w:rFonts w:ascii="Times New Roman" w:hAnsi="Times New Roman"/>
                <w:sz w:val="22"/>
                <w:szCs w:val="22"/>
              </w:rPr>
            </w:pPr>
            <w:r w:rsidRPr="00A45BBF">
              <w:rPr>
                <w:rFonts w:ascii="Times New Roman" w:hAnsi="Times New Roman"/>
                <w:sz w:val="22"/>
                <w:szCs w:val="22"/>
              </w:rPr>
              <w:t>Всего проведено проверок, из них:</w:t>
            </w:r>
          </w:p>
        </w:tc>
        <w:tc>
          <w:tcPr>
            <w:tcW w:w="1411" w:type="dxa"/>
          </w:tcPr>
          <w:p w:rsidR="004C359E" w:rsidRPr="00A45BBF" w:rsidRDefault="004C359E" w:rsidP="004C359E">
            <w:pPr>
              <w:jc w:val="center"/>
              <w:rPr>
                <w:rFonts w:ascii="Times New Roman" w:hAnsi="Times New Roman"/>
                <w:sz w:val="22"/>
                <w:szCs w:val="22"/>
              </w:rPr>
            </w:pPr>
            <w:r w:rsidRPr="00A45BBF">
              <w:rPr>
                <w:rFonts w:ascii="Times New Roman" w:hAnsi="Times New Roman"/>
                <w:sz w:val="22"/>
                <w:szCs w:val="22"/>
              </w:rPr>
              <w:t>2</w:t>
            </w:r>
          </w:p>
        </w:tc>
      </w:tr>
      <w:tr w:rsidR="004C359E" w:rsidRPr="00A45BBF" w:rsidTr="004C359E">
        <w:tc>
          <w:tcPr>
            <w:tcW w:w="8109" w:type="dxa"/>
          </w:tcPr>
          <w:p w:rsidR="004C359E" w:rsidRPr="00A45BBF" w:rsidRDefault="004C359E" w:rsidP="004C359E">
            <w:pPr>
              <w:jc w:val="both"/>
              <w:rPr>
                <w:rFonts w:ascii="Times New Roman" w:hAnsi="Times New Roman"/>
                <w:sz w:val="22"/>
                <w:szCs w:val="22"/>
              </w:rPr>
            </w:pPr>
            <w:r w:rsidRPr="00A45BBF">
              <w:rPr>
                <w:rFonts w:ascii="Times New Roman" w:hAnsi="Times New Roman"/>
                <w:sz w:val="22"/>
                <w:szCs w:val="22"/>
              </w:rPr>
              <w:t>плановых</w:t>
            </w:r>
          </w:p>
        </w:tc>
        <w:tc>
          <w:tcPr>
            <w:tcW w:w="1411" w:type="dxa"/>
          </w:tcPr>
          <w:p w:rsidR="004C359E" w:rsidRPr="00A45BBF" w:rsidRDefault="004C359E" w:rsidP="004C359E">
            <w:pPr>
              <w:jc w:val="center"/>
              <w:rPr>
                <w:rFonts w:ascii="Times New Roman" w:hAnsi="Times New Roman"/>
                <w:sz w:val="22"/>
                <w:szCs w:val="22"/>
              </w:rPr>
            </w:pPr>
            <w:r w:rsidRPr="00A45BBF">
              <w:rPr>
                <w:rFonts w:ascii="Times New Roman" w:hAnsi="Times New Roman"/>
                <w:sz w:val="22"/>
                <w:szCs w:val="22"/>
              </w:rPr>
              <w:t>0</w:t>
            </w:r>
          </w:p>
        </w:tc>
      </w:tr>
      <w:tr w:rsidR="004C359E" w:rsidRPr="00A45BBF" w:rsidTr="004C359E">
        <w:tc>
          <w:tcPr>
            <w:tcW w:w="8109" w:type="dxa"/>
          </w:tcPr>
          <w:p w:rsidR="004C359E" w:rsidRPr="00A45BBF" w:rsidRDefault="004C359E" w:rsidP="004C359E">
            <w:pPr>
              <w:jc w:val="both"/>
              <w:rPr>
                <w:rFonts w:ascii="Times New Roman" w:hAnsi="Times New Roman"/>
                <w:sz w:val="22"/>
                <w:szCs w:val="22"/>
              </w:rPr>
            </w:pPr>
            <w:r w:rsidRPr="00A45BBF">
              <w:rPr>
                <w:rFonts w:ascii="Times New Roman" w:hAnsi="Times New Roman"/>
                <w:sz w:val="22"/>
                <w:szCs w:val="22"/>
              </w:rPr>
              <w:t>внеплановых, из них:</w:t>
            </w:r>
          </w:p>
        </w:tc>
        <w:tc>
          <w:tcPr>
            <w:tcW w:w="1411" w:type="dxa"/>
          </w:tcPr>
          <w:p w:rsidR="004C359E" w:rsidRPr="00A45BBF" w:rsidRDefault="004C359E" w:rsidP="004C359E">
            <w:pPr>
              <w:jc w:val="center"/>
              <w:rPr>
                <w:rFonts w:ascii="Times New Roman" w:hAnsi="Times New Roman"/>
                <w:sz w:val="22"/>
                <w:szCs w:val="22"/>
              </w:rPr>
            </w:pPr>
            <w:r w:rsidRPr="00A45BBF">
              <w:rPr>
                <w:rFonts w:ascii="Times New Roman" w:hAnsi="Times New Roman"/>
                <w:sz w:val="22"/>
                <w:szCs w:val="22"/>
              </w:rPr>
              <w:t>2</w:t>
            </w:r>
          </w:p>
        </w:tc>
      </w:tr>
      <w:tr w:rsidR="004C359E" w:rsidRPr="00A45BBF" w:rsidTr="004C359E">
        <w:tc>
          <w:tcPr>
            <w:tcW w:w="8109" w:type="dxa"/>
          </w:tcPr>
          <w:p w:rsidR="004C359E" w:rsidRPr="00A45BBF" w:rsidRDefault="004C359E" w:rsidP="004C359E">
            <w:pPr>
              <w:jc w:val="both"/>
              <w:rPr>
                <w:rFonts w:ascii="Times New Roman" w:hAnsi="Times New Roman"/>
                <w:sz w:val="22"/>
                <w:szCs w:val="22"/>
              </w:rPr>
            </w:pPr>
            <w:r w:rsidRPr="00A45BBF">
              <w:rPr>
                <w:rFonts w:ascii="Times New Roman" w:hAnsi="Times New Roman"/>
                <w:sz w:val="22"/>
                <w:szCs w:val="22"/>
              </w:rPr>
              <w:t>в связи с поступлением в Росздравнадзор информации о причинении вреда здоровью граждан</w:t>
            </w:r>
          </w:p>
        </w:tc>
        <w:tc>
          <w:tcPr>
            <w:tcW w:w="1411" w:type="dxa"/>
          </w:tcPr>
          <w:p w:rsidR="004C359E" w:rsidRPr="00A45BBF" w:rsidRDefault="004C359E" w:rsidP="004C359E">
            <w:pPr>
              <w:jc w:val="center"/>
              <w:rPr>
                <w:rFonts w:ascii="Times New Roman" w:hAnsi="Times New Roman"/>
                <w:sz w:val="22"/>
                <w:szCs w:val="22"/>
              </w:rPr>
            </w:pPr>
            <w:r w:rsidRPr="00A45BBF">
              <w:rPr>
                <w:rFonts w:ascii="Times New Roman" w:hAnsi="Times New Roman"/>
                <w:sz w:val="22"/>
                <w:szCs w:val="22"/>
              </w:rPr>
              <w:t>2</w:t>
            </w:r>
          </w:p>
        </w:tc>
      </w:tr>
      <w:tr w:rsidR="004C359E" w:rsidRPr="00A45BBF" w:rsidTr="004C359E">
        <w:tc>
          <w:tcPr>
            <w:tcW w:w="8109" w:type="dxa"/>
          </w:tcPr>
          <w:p w:rsidR="004C359E" w:rsidRPr="00A45BBF" w:rsidRDefault="004C359E" w:rsidP="004C359E">
            <w:pPr>
              <w:jc w:val="both"/>
              <w:rPr>
                <w:rFonts w:ascii="Times New Roman" w:hAnsi="Times New Roman"/>
                <w:sz w:val="22"/>
                <w:szCs w:val="22"/>
              </w:rPr>
            </w:pPr>
            <w:r w:rsidRPr="00A45BBF">
              <w:rPr>
                <w:rFonts w:ascii="Times New Roman" w:hAnsi="Times New Roman"/>
                <w:sz w:val="22"/>
                <w:szCs w:val="22"/>
              </w:rPr>
              <w:t>по исполнению ранее выданного предписания</w:t>
            </w:r>
          </w:p>
        </w:tc>
        <w:tc>
          <w:tcPr>
            <w:tcW w:w="1411" w:type="dxa"/>
          </w:tcPr>
          <w:p w:rsidR="004C359E" w:rsidRPr="00A45BBF" w:rsidRDefault="004C359E" w:rsidP="004C359E">
            <w:pPr>
              <w:jc w:val="center"/>
              <w:rPr>
                <w:rFonts w:ascii="Times New Roman" w:hAnsi="Times New Roman"/>
                <w:sz w:val="22"/>
                <w:szCs w:val="22"/>
              </w:rPr>
            </w:pPr>
            <w:r w:rsidRPr="00A45BBF">
              <w:rPr>
                <w:rFonts w:ascii="Times New Roman" w:hAnsi="Times New Roman"/>
                <w:sz w:val="22"/>
                <w:szCs w:val="22"/>
              </w:rPr>
              <w:t>0</w:t>
            </w:r>
          </w:p>
        </w:tc>
      </w:tr>
      <w:tr w:rsidR="004C359E" w:rsidRPr="00A45BBF" w:rsidTr="004C359E">
        <w:tc>
          <w:tcPr>
            <w:tcW w:w="8109" w:type="dxa"/>
          </w:tcPr>
          <w:p w:rsidR="004C359E" w:rsidRPr="00A45BBF" w:rsidRDefault="004C359E" w:rsidP="004C359E">
            <w:pPr>
              <w:jc w:val="both"/>
              <w:rPr>
                <w:rFonts w:ascii="Times New Roman" w:hAnsi="Times New Roman"/>
                <w:sz w:val="22"/>
                <w:szCs w:val="22"/>
              </w:rPr>
            </w:pPr>
            <w:r w:rsidRPr="00A45BBF">
              <w:rPr>
                <w:rFonts w:ascii="Times New Roman" w:hAnsi="Times New Roman"/>
                <w:sz w:val="22"/>
                <w:szCs w:val="22"/>
              </w:rPr>
              <w:t>Выдано предписаний по устранению выявленных нарушений</w:t>
            </w:r>
          </w:p>
        </w:tc>
        <w:tc>
          <w:tcPr>
            <w:tcW w:w="1411" w:type="dxa"/>
          </w:tcPr>
          <w:p w:rsidR="004C359E" w:rsidRPr="00A45BBF" w:rsidRDefault="004C359E" w:rsidP="004C359E">
            <w:pPr>
              <w:jc w:val="center"/>
              <w:rPr>
                <w:rFonts w:ascii="Times New Roman" w:hAnsi="Times New Roman"/>
                <w:sz w:val="22"/>
                <w:szCs w:val="22"/>
              </w:rPr>
            </w:pPr>
            <w:r w:rsidRPr="00A45BBF">
              <w:rPr>
                <w:rFonts w:ascii="Times New Roman" w:hAnsi="Times New Roman"/>
                <w:sz w:val="22"/>
                <w:szCs w:val="22"/>
              </w:rPr>
              <w:t>2</w:t>
            </w:r>
          </w:p>
        </w:tc>
      </w:tr>
    </w:tbl>
    <w:p w:rsidR="004C359E" w:rsidRPr="00A45BBF" w:rsidRDefault="004C359E" w:rsidP="004C359E">
      <w:pPr>
        <w:spacing w:after="0" w:line="240" w:lineRule="auto"/>
        <w:ind w:firstLine="709"/>
        <w:contextualSpacing/>
        <w:jc w:val="both"/>
        <w:rPr>
          <w:rFonts w:ascii="Times New Roman" w:hAnsi="Times New Roman"/>
          <w:sz w:val="28"/>
          <w:szCs w:val="28"/>
        </w:rPr>
      </w:pPr>
    </w:p>
    <w:p w:rsidR="00206E42" w:rsidRPr="00A45BBF" w:rsidRDefault="00206E42" w:rsidP="00206E42">
      <w:pPr>
        <w:pStyle w:val="a9"/>
        <w:ind w:firstLine="709"/>
        <w:jc w:val="both"/>
        <w:rPr>
          <w:rFonts w:ascii="Times New Roman" w:hAnsi="Times New Roman"/>
          <w:b/>
          <w:i/>
          <w:sz w:val="28"/>
          <w:szCs w:val="28"/>
        </w:rPr>
      </w:pPr>
      <w:r w:rsidRPr="00A45BBF">
        <w:rPr>
          <w:rFonts w:ascii="Times New Roman" w:hAnsi="Times New Roman"/>
          <w:b/>
          <w:i/>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2A2407" w:rsidRPr="00A45BBF" w:rsidRDefault="00276BF3" w:rsidP="002A2407">
      <w:pPr>
        <w:spacing w:after="0" w:line="240" w:lineRule="auto"/>
        <w:ind w:firstLine="709"/>
        <w:jc w:val="both"/>
        <w:rPr>
          <w:rFonts w:ascii="Times New Roman" w:hAnsi="Times New Roman"/>
          <w:b/>
          <w:i/>
          <w:sz w:val="28"/>
          <w:szCs w:val="28"/>
        </w:rPr>
      </w:pPr>
      <w:r w:rsidRPr="00A45BBF">
        <w:rPr>
          <w:rFonts w:ascii="Times New Roman" w:hAnsi="Times New Roman"/>
          <w:bCs/>
          <w:sz w:val="28"/>
          <w:szCs w:val="28"/>
          <w:lang w:eastAsia="ru-RU"/>
        </w:rPr>
        <w:t>Росздравнадзором</w:t>
      </w:r>
      <w:r w:rsidR="002A2407" w:rsidRPr="00A45BBF">
        <w:rPr>
          <w:rFonts w:ascii="Times New Roman" w:hAnsi="Times New Roman"/>
          <w:bCs/>
          <w:sz w:val="28"/>
          <w:szCs w:val="28"/>
          <w:lang w:eastAsia="ru-RU"/>
        </w:rPr>
        <w:t xml:space="preserve"> в 20</w:t>
      </w:r>
      <w:r w:rsidR="00F95B56" w:rsidRPr="00A45BBF">
        <w:rPr>
          <w:rFonts w:ascii="Times New Roman" w:hAnsi="Times New Roman"/>
          <w:bCs/>
          <w:sz w:val="28"/>
          <w:szCs w:val="28"/>
          <w:lang w:eastAsia="ru-RU"/>
        </w:rPr>
        <w:t>20</w:t>
      </w:r>
      <w:r w:rsidR="002A2407" w:rsidRPr="00A45BBF">
        <w:rPr>
          <w:rFonts w:ascii="Times New Roman" w:hAnsi="Times New Roman"/>
          <w:bCs/>
          <w:sz w:val="28"/>
          <w:szCs w:val="28"/>
          <w:lang w:eastAsia="ru-RU"/>
        </w:rPr>
        <w:t xml:space="preserve"> году проведена методическая работа с юридическими лицами и индивидуальными предпринимателями, направленная на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69162F" w:rsidRPr="00A45BBF" w:rsidRDefault="00CA7C7F" w:rsidP="00CA7C7F">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Росздравнадзором в рамках м</w:t>
      </w:r>
      <w:r w:rsidRPr="00A45BBF">
        <w:rPr>
          <w:rFonts w:ascii="Times New Roman" w:eastAsia="Times New Roman" w:hAnsi="Times New Roman"/>
          <w:sz w:val="28"/>
          <w:szCs w:val="28"/>
          <w:lang w:eastAsia="ru-RU"/>
        </w:rPr>
        <w:t xml:space="preserve">етодической работы </w:t>
      </w:r>
      <w:r w:rsidR="0069162F" w:rsidRPr="00A45BBF">
        <w:rPr>
          <w:rFonts w:ascii="Times New Roman" w:hAnsi="Times New Roman"/>
          <w:sz w:val="28"/>
          <w:szCs w:val="28"/>
          <w:lang w:eastAsia="ru-RU"/>
        </w:rPr>
        <w:t>проводятся:</w:t>
      </w:r>
    </w:p>
    <w:p w:rsidR="00CA7C7F" w:rsidRPr="00A45BBF" w:rsidRDefault="0069162F" w:rsidP="00CA7C7F">
      <w:pPr>
        <w:spacing w:after="0" w:line="240" w:lineRule="auto"/>
        <w:ind w:firstLine="709"/>
        <w:jc w:val="both"/>
        <w:rPr>
          <w:rFonts w:ascii="Times New Roman" w:hAnsi="Times New Roman"/>
          <w:sz w:val="28"/>
          <w:szCs w:val="28"/>
          <w:lang w:eastAsia="ru-RU"/>
        </w:rPr>
      </w:pPr>
      <w:r w:rsidRPr="00A45BBF">
        <w:rPr>
          <w:rFonts w:ascii="Times New Roman" w:hAnsi="Times New Roman"/>
          <w:sz w:val="28"/>
          <w:szCs w:val="28"/>
          <w:lang w:eastAsia="ru-RU"/>
        </w:rPr>
        <w:t xml:space="preserve">- </w:t>
      </w:r>
      <w:r w:rsidR="00CA7C7F" w:rsidRPr="00A45BBF">
        <w:rPr>
          <w:rFonts w:ascii="Times New Roman" w:hAnsi="Times New Roman"/>
          <w:sz w:val="28"/>
          <w:szCs w:val="28"/>
          <w:lang w:eastAsia="ru-RU"/>
        </w:rPr>
        <w:t xml:space="preserve"> общественн</w:t>
      </w:r>
      <w:r w:rsidRPr="00A45BBF">
        <w:rPr>
          <w:rFonts w:ascii="Times New Roman" w:hAnsi="Times New Roman"/>
          <w:sz w:val="28"/>
          <w:szCs w:val="28"/>
          <w:lang w:eastAsia="ru-RU"/>
        </w:rPr>
        <w:t>ы</w:t>
      </w:r>
      <w:r w:rsidR="00CA7C7F" w:rsidRPr="00A45BBF">
        <w:rPr>
          <w:rFonts w:ascii="Times New Roman" w:hAnsi="Times New Roman"/>
          <w:sz w:val="28"/>
          <w:szCs w:val="28"/>
          <w:lang w:eastAsia="ru-RU"/>
        </w:rPr>
        <w:t>е обсуждени</w:t>
      </w:r>
      <w:r w:rsidRPr="00A45BBF">
        <w:rPr>
          <w:rFonts w:ascii="Times New Roman" w:hAnsi="Times New Roman"/>
          <w:sz w:val="28"/>
          <w:szCs w:val="28"/>
          <w:lang w:eastAsia="ru-RU"/>
        </w:rPr>
        <w:t>я</w:t>
      </w:r>
      <w:r w:rsidR="00CA7C7F" w:rsidRPr="00A45BBF">
        <w:rPr>
          <w:rFonts w:ascii="Times New Roman" w:hAnsi="Times New Roman"/>
          <w:sz w:val="28"/>
          <w:szCs w:val="28"/>
          <w:lang w:eastAsia="ru-RU"/>
        </w:rPr>
        <w:t xml:space="preserve">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 том числе на наличие в нем нормативных правовых актов, требующих исключения по причине наличия устаревших, дублирующих и избыточных обязательных требований</w:t>
      </w:r>
      <w:r w:rsidR="00465A5C" w:rsidRPr="00A45BBF">
        <w:rPr>
          <w:rFonts w:ascii="Times New Roman" w:hAnsi="Times New Roman"/>
          <w:sz w:val="28"/>
          <w:szCs w:val="28"/>
          <w:lang w:eastAsia="ru-RU"/>
        </w:rPr>
        <w:t>;</w:t>
      </w:r>
    </w:p>
    <w:p w:rsidR="00CA7C7F" w:rsidRPr="00A45BBF" w:rsidRDefault="00CA7C7F" w:rsidP="00CA7C7F">
      <w:pPr>
        <w:spacing w:after="0" w:line="240" w:lineRule="auto"/>
        <w:ind w:firstLine="709"/>
        <w:jc w:val="both"/>
        <w:rPr>
          <w:rFonts w:ascii="Times New Roman" w:eastAsia="Times New Roman" w:hAnsi="Times New Roman"/>
          <w:sz w:val="28"/>
          <w:szCs w:val="28"/>
          <w:lang w:eastAsia="ru-RU"/>
        </w:rPr>
      </w:pPr>
      <w:r w:rsidRPr="00A45BBF">
        <w:rPr>
          <w:rFonts w:ascii="Times New Roman" w:hAnsi="Times New Roman"/>
          <w:bCs/>
          <w:sz w:val="28"/>
          <w:szCs w:val="28"/>
          <w:lang w:eastAsia="ru-RU"/>
        </w:rPr>
        <w:t xml:space="preserve">- мероприятия </w:t>
      </w:r>
      <w:r w:rsidRPr="00A45BBF">
        <w:rPr>
          <w:rFonts w:ascii="Times New Roman" w:eastAsia="Times New Roman" w:hAnsi="Times New Roman"/>
          <w:sz w:val="28"/>
          <w:szCs w:val="28"/>
          <w:lang w:eastAsia="ru-RU"/>
        </w:rPr>
        <w:t>по предотвращению нарушений прав граждан в сфере здравоохранения путем направления разъяснений на обращения, поступившие в Росздравнадзор.</w:t>
      </w:r>
    </w:p>
    <w:p w:rsidR="0069162F" w:rsidRDefault="0069162F" w:rsidP="0069162F">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период действия на территории Российской Федерации ограничений на организацию мероприятий с участием широкого круга лиц в связи с распространением COVID-19 Росздравнадзор проводил публичные мероприятия с использованием онлайн-трансляций, а также посредством применения современных информационно-телекоммуникационных технологий во избежание причинения вреда здоровью граждан.</w:t>
      </w:r>
    </w:p>
    <w:p w:rsidR="00081A0F" w:rsidRPr="00A45BBF" w:rsidRDefault="00081A0F" w:rsidP="00081A0F">
      <w:pPr>
        <w:spacing w:after="0" w:line="240" w:lineRule="auto"/>
        <w:ind w:firstLine="708"/>
        <w:jc w:val="both"/>
        <w:rPr>
          <w:rFonts w:ascii="Times New Roman" w:hAnsi="Times New Roman"/>
          <w:sz w:val="28"/>
          <w:szCs w:val="28"/>
        </w:rPr>
      </w:pPr>
      <w:r w:rsidRPr="00A45BBF">
        <w:rPr>
          <w:rFonts w:ascii="Times New Roman" w:hAnsi="Times New Roman"/>
          <w:sz w:val="28"/>
          <w:szCs w:val="28"/>
        </w:rPr>
        <w:t>В 20</w:t>
      </w:r>
      <w:r w:rsidR="0069162F" w:rsidRPr="00A45BBF">
        <w:rPr>
          <w:rFonts w:ascii="Times New Roman" w:hAnsi="Times New Roman"/>
          <w:sz w:val="28"/>
          <w:szCs w:val="28"/>
        </w:rPr>
        <w:t>20</w:t>
      </w:r>
      <w:r w:rsidRPr="00A45BBF">
        <w:rPr>
          <w:rFonts w:ascii="Times New Roman" w:hAnsi="Times New Roman"/>
          <w:sz w:val="28"/>
          <w:szCs w:val="28"/>
        </w:rPr>
        <w:t xml:space="preserve"> году проведены </w:t>
      </w:r>
      <w:r w:rsidRPr="00A45BBF">
        <w:rPr>
          <w:rFonts w:ascii="Times New Roman" w:hAnsi="Times New Roman"/>
          <w:sz w:val="28"/>
          <w:szCs w:val="28"/>
          <w:lang w:val="en-US"/>
        </w:rPr>
        <w:t>XII</w:t>
      </w:r>
      <w:r w:rsidR="0069162F" w:rsidRPr="00A45BBF">
        <w:rPr>
          <w:rFonts w:ascii="Times New Roman" w:hAnsi="Times New Roman"/>
          <w:sz w:val="28"/>
          <w:szCs w:val="28"/>
          <w:lang w:val="en-US"/>
        </w:rPr>
        <w:t>I</w:t>
      </w:r>
      <w:r w:rsidRPr="00A45BBF">
        <w:rPr>
          <w:rFonts w:ascii="Times New Roman" w:hAnsi="Times New Roman"/>
          <w:sz w:val="28"/>
          <w:szCs w:val="28"/>
        </w:rPr>
        <w:t xml:space="preserve"> Всероссийская научно-практическая конференция с международным участием «Медицина и качество», </w:t>
      </w:r>
      <w:r w:rsidRPr="00A45BBF">
        <w:rPr>
          <w:rFonts w:ascii="Times New Roman" w:hAnsi="Times New Roman"/>
          <w:sz w:val="28"/>
          <w:szCs w:val="28"/>
          <w:lang w:val="en-US"/>
        </w:rPr>
        <w:t>XXI</w:t>
      </w:r>
      <w:r w:rsidR="0069162F" w:rsidRPr="00A45BBF">
        <w:rPr>
          <w:rFonts w:ascii="Times New Roman" w:hAnsi="Times New Roman"/>
          <w:sz w:val="28"/>
          <w:szCs w:val="28"/>
          <w:lang w:val="en-US"/>
        </w:rPr>
        <w:t>I</w:t>
      </w:r>
      <w:r w:rsidRPr="00A45BBF">
        <w:rPr>
          <w:rFonts w:ascii="Times New Roman" w:hAnsi="Times New Roman"/>
          <w:sz w:val="28"/>
          <w:szCs w:val="28"/>
        </w:rPr>
        <w:t xml:space="preserve"> ежегодная Всероссийская конференция «Государственное регулирование в сфере обращения лекарственных средств и медицинских изделий - ФармМедОбращение 20</w:t>
      </w:r>
      <w:r w:rsidR="0069162F" w:rsidRPr="00A45BBF">
        <w:rPr>
          <w:rFonts w:ascii="Times New Roman" w:hAnsi="Times New Roman"/>
          <w:sz w:val="28"/>
          <w:szCs w:val="28"/>
        </w:rPr>
        <w:t>20</w:t>
      </w:r>
      <w:r w:rsidRPr="00A45BBF">
        <w:rPr>
          <w:rFonts w:ascii="Times New Roman" w:hAnsi="Times New Roman"/>
          <w:sz w:val="28"/>
          <w:szCs w:val="28"/>
        </w:rPr>
        <w:t xml:space="preserve">», </w:t>
      </w:r>
      <w:r w:rsidR="0069162F" w:rsidRPr="00A45BBF">
        <w:rPr>
          <w:rFonts w:ascii="Times New Roman" w:hAnsi="Times New Roman"/>
          <w:sz w:val="28"/>
          <w:szCs w:val="28"/>
          <w:lang w:val="en-US"/>
        </w:rPr>
        <w:t>XX</w:t>
      </w:r>
      <w:r w:rsidRPr="00A45BBF">
        <w:rPr>
          <w:rFonts w:ascii="Times New Roman" w:hAnsi="Times New Roman"/>
          <w:sz w:val="28"/>
          <w:szCs w:val="28"/>
          <w:lang w:val="en-US"/>
        </w:rPr>
        <w:t>V</w:t>
      </w:r>
      <w:r w:rsidRPr="00A45BBF">
        <w:rPr>
          <w:rFonts w:ascii="Times New Roman" w:hAnsi="Times New Roman"/>
          <w:sz w:val="28"/>
          <w:szCs w:val="28"/>
        </w:rPr>
        <w:t xml:space="preserve"> Всероссийский Форум «Обращение медицинских изделий в России».</w:t>
      </w:r>
    </w:p>
    <w:p w:rsidR="00081A0F" w:rsidRPr="00A45BBF" w:rsidRDefault="00081A0F" w:rsidP="00081A0F">
      <w:pPr>
        <w:spacing w:after="0" w:line="240" w:lineRule="auto"/>
        <w:ind w:firstLine="708"/>
        <w:jc w:val="both"/>
        <w:rPr>
          <w:rFonts w:ascii="Times New Roman" w:hAnsi="Times New Roman"/>
          <w:sz w:val="28"/>
          <w:szCs w:val="28"/>
        </w:rPr>
      </w:pPr>
      <w:r w:rsidRPr="00A45BBF">
        <w:rPr>
          <w:rFonts w:ascii="Times New Roman" w:hAnsi="Times New Roman"/>
          <w:sz w:val="28"/>
          <w:szCs w:val="28"/>
        </w:rPr>
        <w:t>Росздравнадзором регулярно издается ведомственный журнал «Вестник Росздравнадзора», в котором освещаются актуальные проблемы в сфере здравоохранения</w:t>
      </w:r>
      <w:r w:rsidR="00594352">
        <w:rPr>
          <w:rFonts w:ascii="Times New Roman" w:hAnsi="Times New Roman"/>
          <w:sz w:val="28"/>
          <w:szCs w:val="28"/>
        </w:rPr>
        <w:t>,</w:t>
      </w:r>
      <w:r w:rsidRPr="00A45BBF">
        <w:rPr>
          <w:rFonts w:ascii="Times New Roman" w:hAnsi="Times New Roman"/>
          <w:sz w:val="28"/>
          <w:szCs w:val="28"/>
        </w:rPr>
        <w:t xml:space="preserve"> </w:t>
      </w:r>
      <w:r w:rsidR="00594352">
        <w:rPr>
          <w:rFonts w:ascii="Times New Roman" w:hAnsi="Times New Roman"/>
          <w:sz w:val="28"/>
          <w:szCs w:val="28"/>
        </w:rPr>
        <w:t>вопросы</w:t>
      </w:r>
      <w:r w:rsidRPr="00A45BBF">
        <w:rPr>
          <w:rFonts w:ascii="Times New Roman" w:hAnsi="Times New Roman"/>
          <w:sz w:val="28"/>
          <w:szCs w:val="28"/>
        </w:rPr>
        <w:t xml:space="preserve"> </w:t>
      </w:r>
      <w:r w:rsidR="00594352">
        <w:rPr>
          <w:rFonts w:ascii="Times New Roman" w:hAnsi="Times New Roman"/>
          <w:sz w:val="28"/>
          <w:szCs w:val="28"/>
        </w:rPr>
        <w:t>совершенствования</w:t>
      </w:r>
      <w:r w:rsidRPr="00A45BBF">
        <w:rPr>
          <w:rFonts w:ascii="Times New Roman" w:hAnsi="Times New Roman"/>
          <w:sz w:val="28"/>
          <w:szCs w:val="28"/>
        </w:rPr>
        <w:t xml:space="preserve"> контроля (надзора) в сфере здравоохранения, о</w:t>
      </w:r>
      <w:r w:rsidR="00D84275" w:rsidRPr="00A45BBF">
        <w:rPr>
          <w:rFonts w:ascii="Times New Roman" w:hAnsi="Times New Roman"/>
          <w:sz w:val="28"/>
          <w:szCs w:val="28"/>
        </w:rPr>
        <w:t>б</w:t>
      </w:r>
      <w:r w:rsidRPr="00A45BBF">
        <w:rPr>
          <w:rFonts w:ascii="Times New Roman" w:hAnsi="Times New Roman"/>
          <w:sz w:val="28"/>
          <w:szCs w:val="28"/>
        </w:rPr>
        <w:t xml:space="preserve"> организации и проведении внутреннего контроля качества и безопасности медицинской деятельности </w:t>
      </w:r>
      <w:r w:rsidR="00D84275" w:rsidRPr="00A45BBF">
        <w:rPr>
          <w:rFonts w:ascii="Times New Roman" w:hAnsi="Times New Roman"/>
          <w:sz w:val="28"/>
          <w:szCs w:val="28"/>
        </w:rPr>
        <w:t>в медицинской организации</w:t>
      </w:r>
      <w:r w:rsidRPr="00A45BBF">
        <w:rPr>
          <w:rFonts w:ascii="Times New Roman" w:hAnsi="Times New Roman"/>
          <w:sz w:val="28"/>
          <w:szCs w:val="28"/>
        </w:rPr>
        <w:t>, развитии государственной системы контроля качества лекарственных средств</w:t>
      </w:r>
      <w:r w:rsidR="00594352">
        <w:rPr>
          <w:rFonts w:ascii="Times New Roman" w:hAnsi="Times New Roman"/>
          <w:sz w:val="28"/>
          <w:szCs w:val="28"/>
        </w:rPr>
        <w:t xml:space="preserve"> и медицинских изделий</w:t>
      </w:r>
      <w:r w:rsidRPr="00A45BBF">
        <w:rPr>
          <w:rFonts w:ascii="Times New Roman" w:hAnsi="Times New Roman"/>
          <w:sz w:val="28"/>
          <w:szCs w:val="28"/>
        </w:rPr>
        <w:t>.</w:t>
      </w:r>
    </w:p>
    <w:p w:rsidR="00FE6FA2" w:rsidRPr="00A45BBF" w:rsidRDefault="00FE6FA2" w:rsidP="00FE6FA2">
      <w:pPr>
        <w:spacing w:after="0" w:line="240" w:lineRule="auto"/>
        <w:ind w:firstLine="567"/>
        <w:jc w:val="both"/>
        <w:rPr>
          <w:rFonts w:ascii="Times New Roman" w:hAnsi="Times New Roman"/>
          <w:sz w:val="28"/>
          <w:szCs w:val="28"/>
        </w:rPr>
      </w:pPr>
      <w:r w:rsidRPr="00A45BBF">
        <w:rPr>
          <w:rFonts w:ascii="Times New Roman" w:hAnsi="Times New Roman"/>
          <w:sz w:val="28"/>
          <w:szCs w:val="28"/>
        </w:rPr>
        <w:t>В рамках работы по организации и проведению фармаконадзора Росздравнадзором для предотвращения нарушений медицинскими организациями и держателями регистрационных удостоверений выпускались следующие информационные письма о безопасности применения лекарственных препаратов, предназначенных для леч</w:t>
      </w:r>
      <w:r w:rsidR="00D75EB9">
        <w:rPr>
          <w:rFonts w:ascii="Times New Roman" w:hAnsi="Times New Roman"/>
          <w:sz w:val="28"/>
          <w:szCs w:val="28"/>
        </w:rPr>
        <w:t>ения COVID-19 и его последствий</w:t>
      </w:r>
      <w:r w:rsidRPr="00A45BBF">
        <w:rPr>
          <w:rFonts w:ascii="Times New Roman" w:hAnsi="Times New Roman"/>
          <w:sz w:val="28"/>
          <w:szCs w:val="28"/>
        </w:rPr>
        <w:t>:</w:t>
      </w:r>
      <w:r w:rsidR="00453D8B" w:rsidRPr="00A45BBF">
        <w:rPr>
          <w:rFonts w:ascii="Times New Roman" w:hAnsi="Times New Roman"/>
          <w:sz w:val="28"/>
          <w:szCs w:val="28"/>
        </w:rPr>
        <w:t xml:space="preserve"> </w:t>
      </w:r>
      <w:r w:rsidRPr="00A45BBF">
        <w:rPr>
          <w:rFonts w:ascii="Times New Roman" w:hAnsi="Times New Roman"/>
          <w:sz w:val="28"/>
          <w:szCs w:val="28"/>
        </w:rPr>
        <w:t>«О реализации требований постановления Правительства Российской Федерации № 1583 в части предоставления периодических отчетов по безопасности лекарственных препаратов» (от 17.12.2020 № 01И-2369/20);</w:t>
      </w:r>
      <w:r w:rsidR="00453D8B" w:rsidRPr="00A45BBF">
        <w:rPr>
          <w:rFonts w:ascii="Times New Roman" w:hAnsi="Times New Roman"/>
          <w:sz w:val="28"/>
          <w:szCs w:val="28"/>
        </w:rPr>
        <w:t xml:space="preserve"> </w:t>
      </w:r>
      <w:r w:rsidRPr="00A45BBF">
        <w:rPr>
          <w:rFonts w:ascii="Times New Roman" w:hAnsi="Times New Roman"/>
          <w:sz w:val="28"/>
          <w:szCs w:val="28"/>
        </w:rPr>
        <w:t>«О безопасности применения вакцин Гам-КОВИД-Вак и Гам-КОВИД-Вак Лио» (от 31.08.2020 № 01И-1668/20);</w:t>
      </w:r>
      <w:r w:rsidR="00453D8B" w:rsidRPr="00A45BBF">
        <w:rPr>
          <w:rFonts w:ascii="Times New Roman" w:hAnsi="Times New Roman"/>
          <w:sz w:val="28"/>
          <w:szCs w:val="28"/>
        </w:rPr>
        <w:t xml:space="preserve"> </w:t>
      </w:r>
      <w:r w:rsidRPr="00A45BBF">
        <w:rPr>
          <w:rFonts w:ascii="Times New Roman" w:hAnsi="Times New Roman"/>
          <w:sz w:val="28"/>
          <w:szCs w:val="28"/>
        </w:rPr>
        <w:t xml:space="preserve">«О безопасности применения лекарственных препаратов, предназначенных для лечения </w:t>
      </w:r>
      <w:r w:rsidRPr="00A45BBF">
        <w:rPr>
          <w:rFonts w:ascii="Times New Roman" w:hAnsi="Times New Roman"/>
          <w:sz w:val="28"/>
          <w:szCs w:val="28"/>
          <w:lang w:val="en-US"/>
        </w:rPr>
        <w:t>COVID</w:t>
      </w:r>
      <w:r w:rsidRPr="00A45BBF">
        <w:rPr>
          <w:rFonts w:ascii="Times New Roman" w:hAnsi="Times New Roman"/>
          <w:sz w:val="28"/>
          <w:szCs w:val="28"/>
        </w:rPr>
        <w:t>-19 и его последствий» (от 26.06.2020 № 01И-1196/20);</w:t>
      </w:r>
      <w:r w:rsidR="00453D8B" w:rsidRPr="00A45BBF">
        <w:rPr>
          <w:rFonts w:ascii="Times New Roman" w:hAnsi="Times New Roman"/>
          <w:sz w:val="28"/>
          <w:szCs w:val="28"/>
        </w:rPr>
        <w:t xml:space="preserve"> </w:t>
      </w:r>
      <w:r w:rsidRPr="00A45BBF">
        <w:rPr>
          <w:rFonts w:ascii="Times New Roman" w:hAnsi="Times New Roman"/>
          <w:sz w:val="28"/>
          <w:szCs w:val="28"/>
        </w:rPr>
        <w:t>«Об организации работы фармаконадзора в медицинских организациях» (от 31.01.2020 № 02И-208/20).</w:t>
      </w:r>
    </w:p>
    <w:p w:rsidR="00FE6FA2" w:rsidRPr="00A45BBF" w:rsidRDefault="00FE6FA2" w:rsidP="00FE6FA2">
      <w:pPr>
        <w:spacing w:after="0" w:line="240" w:lineRule="auto"/>
        <w:ind w:firstLine="567"/>
        <w:jc w:val="both"/>
        <w:rPr>
          <w:rFonts w:ascii="Times New Roman" w:hAnsi="Times New Roman"/>
          <w:sz w:val="28"/>
          <w:szCs w:val="28"/>
        </w:rPr>
      </w:pPr>
      <w:r w:rsidRPr="00A45BBF">
        <w:rPr>
          <w:rFonts w:ascii="Times New Roman" w:hAnsi="Times New Roman"/>
          <w:sz w:val="28"/>
          <w:szCs w:val="28"/>
        </w:rPr>
        <w:t xml:space="preserve">В целях профилактики нарушений обязательных требований Росздравнадзором по данному виду контроля также осуществляется информирование юридических лиц по вопросам соблюдения обязательных требований посредством организации и участия в конференциях и семинарах и лекциях, посвящённым вопросам организации фармаконадзора. </w:t>
      </w:r>
    </w:p>
    <w:p w:rsidR="00FE6FA2" w:rsidRPr="00A45BBF" w:rsidRDefault="00FE6FA2" w:rsidP="00FE6FA2">
      <w:pPr>
        <w:spacing w:after="0" w:line="240" w:lineRule="auto"/>
        <w:ind w:firstLine="567"/>
        <w:jc w:val="both"/>
        <w:rPr>
          <w:rFonts w:ascii="Times New Roman" w:hAnsi="Times New Roman"/>
          <w:sz w:val="28"/>
          <w:szCs w:val="28"/>
        </w:rPr>
      </w:pPr>
      <w:r w:rsidRPr="00A45BBF">
        <w:rPr>
          <w:rFonts w:ascii="Times New Roman" w:hAnsi="Times New Roman"/>
          <w:sz w:val="28"/>
          <w:szCs w:val="28"/>
        </w:rPr>
        <w:t>На официальном сайте Росздравнадзора (http://www.roszdravnadzor.ru/) в  связи с принятием постановления Правительства Российской Федерации от 26.11.2019 № 1510 «О порядке ввода в гражданский оборот лекарственных препаратов для медицинского применения» введен новый раздел «Ввод в гражданский оборот лекарственных препаратов», где размещены:</w:t>
      </w:r>
      <w:r w:rsidR="00453D8B" w:rsidRPr="00A45BBF">
        <w:rPr>
          <w:rFonts w:ascii="Times New Roman" w:hAnsi="Times New Roman"/>
          <w:sz w:val="28"/>
          <w:szCs w:val="28"/>
        </w:rPr>
        <w:t xml:space="preserve"> </w:t>
      </w:r>
      <w:r w:rsidRPr="00A45BBF">
        <w:rPr>
          <w:rFonts w:ascii="Times New Roman" w:hAnsi="Times New Roman"/>
          <w:sz w:val="28"/>
          <w:szCs w:val="28"/>
        </w:rPr>
        <w:t>разъяснения в отношении требований к вводу в гражданский оборот лекарственных средств (письма Росздравнадзора от 17.02.2020 №02И-312/20, от 09.10.2020 №01И-1927/20);</w:t>
      </w:r>
      <w:r w:rsidR="00453D8B" w:rsidRPr="00A45BBF">
        <w:rPr>
          <w:rFonts w:ascii="Times New Roman" w:hAnsi="Times New Roman"/>
          <w:sz w:val="28"/>
          <w:szCs w:val="28"/>
        </w:rPr>
        <w:t xml:space="preserve"> </w:t>
      </w:r>
      <w:r w:rsidRPr="00A45BBF">
        <w:rPr>
          <w:rFonts w:ascii="Times New Roman" w:hAnsi="Times New Roman"/>
          <w:sz w:val="28"/>
          <w:szCs w:val="28"/>
        </w:rPr>
        <w:t>слайды по теме «первые итоги нового порядка ввода в гражданский оборот лекарственных препаратов для медицинского применения» (10.07.2020).</w:t>
      </w:r>
    </w:p>
    <w:p w:rsidR="00FE6FA2" w:rsidRPr="00A45BBF" w:rsidRDefault="00FE6FA2" w:rsidP="00FE6FA2">
      <w:pPr>
        <w:spacing w:after="0" w:line="240" w:lineRule="auto"/>
        <w:ind w:firstLine="567"/>
        <w:jc w:val="both"/>
        <w:rPr>
          <w:rFonts w:ascii="Times New Roman" w:hAnsi="Times New Roman"/>
          <w:sz w:val="28"/>
          <w:szCs w:val="28"/>
        </w:rPr>
      </w:pPr>
      <w:r w:rsidRPr="00A45BBF">
        <w:rPr>
          <w:rFonts w:ascii="Times New Roman" w:hAnsi="Times New Roman"/>
          <w:sz w:val="28"/>
          <w:szCs w:val="28"/>
        </w:rPr>
        <w:t xml:space="preserve">04.02.2020 Росздравнадзором совместно с Минпромторгом </w:t>
      </w:r>
      <w:r w:rsidR="00461830" w:rsidRPr="00A45BBF">
        <w:rPr>
          <w:rFonts w:ascii="Times New Roman" w:hAnsi="Times New Roman"/>
          <w:sz w:val="28"/>
          <w:szCs w:val="28"/>
        </w:rPr>
        <w:t>России проведено</w:t>
      </w:r>
      <w:r w:rsidRPr="00A45BBF">
        <w:rPr>
          <w:rFonts w:ascii="Times New Roman" w:hAnsi="Times New Roman"/>
          <w:sz w:val="28"/>
          <w:szCs w:val="28"/>
        </w:rPr>
        <w:t xml:space="preserve"> совещание с производителями кислорода медицинского </w:t>
      </w:r>
      <w:r w:rsidR="00461830" w:rsidRPr="00A45BBF">
        <w:rPr>
          <w:rFonts w:ascii="Times New Roman" w:hAnsi="Times New Roman"/>
          <w:sz w:val="28"/>
          <w:szCs w:val="28"/>
        </w:rPr>
        <w:t>по порядку</w:t>
      </w:r>
      <w:r w:rsidRPr="00A45BBF">
        <w:rPr>
          <w:rFonts w:ascii="Times New Roman" w:hAnsi="Times New Roman"/>
          <w:sz w:val="28"/>
          <w:szCs w:val="28"/>
        </w:rPr>
        <w:t xml:space="preserve"> ввода в гражданский оборот медицинских газов с учетом норм постановления Правительства Российской Федерации от 26.11.2019 № 1510 «О порядке ввода в гражданский оборот лекарственных препаратов для медицинского применения».</w:t>
      </w:r>
    </w:p>
    <w:p w:rsidR="00FE6FA2" w:rsidRPr="00A45BBF" w:rsidRDefault="00461830" w:rsidP="00FE6FA2">
      <w:pPr>
        <w:spacing w:after="0" w:line="240" w:lineRule="auto"/>
        <w:ind w:firstLine="567"/>
        <w:jc w:val="both"/>
        <w:rPr>
          <w:rFonts w:ascii="Times New Roman" w:hAnsi="Times New Roman"/>
          <w:sz w:val="28"/>
          <w:szCs w:val="28"/>
        </w:rPr>
      </w:pPr>
      <w:r w:rsidRPr="00A45BBF">
        <w:rPr>
          <w:rFonts w:ascii="Times New Roman" w:hAnsi="Times New Roman"/>
          <w:sz w:val="28"/>
          <w:szCs w:val="28"/>
        </w:rPr>
        <w:t>02.07.2020 Росздравнадзором</w:t>
      </w:r>
      <w:r w:rsidR="00FE6FA2" w:rsidRPr="00A45BBF">
        <w:rPr>
          <w:rFonts w:ascii="Times New Roman" w:hAnsi="Times New Roman"/>
          <w:sz w:val="28"/>
          <w:szCs w:val="28"/>
        </w:rPr>
        <w:t xml:space="preserve"> в режиме видеоконференции проведено совещание по вопросу ввода в гражданский оборот иммунобиологических лекарственных препаратов.</w:t>
      </w:r>
    </w:p>
    <w:p w:rsidR="006607F0" w:rsidRPr="00A45BBF" w:rsidRDefault="006607F0" w:rsidP="006607F0">
      <w:pPr>
        <w:spacing w:after="0" w:line="240" w:lineRule="auto"/>
        <w:ind w:firstLine="708"/>
        <w:contextualSpacing/>
        <w:jc w:val="both"/>
        <w:rPr>
          <w:rFonts w:ascii="Times New Roman" w:hAnsi="Times New Roman"/>
          <w:sz w:val="28"/>
          <w:szCs w:val="28"/>
        </w:rPr>
      </w:pPr>
      <w:r w:rsidRPr="00A45BBF">
        <w:rPr>
          <w:rFonts w:ascii="Times New Roman" w:hAnsi="Times New Roman"/>
          <w:sz w:val="28"/>
          <w:szCs w:val="28"/>
        </w:rPr>
        <w:t xml:space="preserve">Разработаны и направлены в Минздрав России рекомендации по стационарному и амбулаторному применению лекарственных препаратов гидроксихлорохина в свете лечения новой коронавирусной инфекции </w:t>
      </w:r>
      <w:r w:rsidRPr="00A45BBF">
        <w:rPr>
          <w:rFonts w:ascii="Times New Roman" w:hAnsi="Times New Roman"/>
          <w:sz w:val="28"/>
          <w:szCs w:val="28"/>
          <w:lang w:val="en-US"/>
        </w:rPr>
        <w:t>COVID</w:t>
      </w:r>
      <w:r w:rsidRPr="00A45BBF">
        <w:rPr>
          <w:rFonts w:ascii="Times New Roman" w:hAnsi="Times New Roman"/>
          <w:sz w:val="28"/>
          <w:szCs w:val="28"/>
        </w:rPr>
        <w:t>-19.</w:t>
      </w:r>
    </w:p>
    <w:p w:rsidR="006607F0" w:rsidRPr="00A45BBF" w:rsidRDefault="006607F0" w:rsidP="006607F0">
      <w:pPr>
        <w:spacing w:after="0" w:line="240" w:lineRule="auto"/>
        <w:ind w:firstLine="708"/>
        <w:contextualSpacing/>
        <w:jc w:val="both"/>
        <w:rPr>
          <w:rFonts w:ascii="Times New Roman" w:hAnsi="Times New Roman"/>
          <w:sz w:val="28"/>
          <w:szCs w:val="28"/>
        </w:rPr>
      </w:pPr>
      <w:r w:rsidRPr="00A45BBF">
        <w:rPr>
          <w:rFonts w:ascii="Times New Roman" w:hAnsi="Times New Roman"/>
          <w:sz w:val="28"/>
          <w:szCs w:val="28"/>
        </w:rPr>
        <w:t xml:space="preserve">Росздравнадзором совместно с Центром фармаконадзора ФГБУ «ИМЦЭУАОСМП» Росздравнадзора проводится постоянный мониторинг безопасности иммунопрофилактики </w:t>
      </w:r>
      <w:r w:rsidRPr="00A45BBF">
        <w:rPr>
          <w:rFonts w:ascii="Times New Roman" w:hAnsi="Times New Roman"/>
          <w:sz w:val="28"/>
          <w:szCs w:val="28"/>
          <w:lang w:val="en-US"/>
        </w:rPr>
        <w:t>COVID</w:t>
      </w:r>
      <w:r w:rsidRPr="00A45BBF">
        <w:rPr>
          <w:rFonts w:ascii="Times New Roman" w:hAnsi="Times New Roman"/>
          <w:sz w:val="28"/>
          <w:szCs w:val="28"/>
        </w:rPr>
        <w:t xml:space="preserve">-19. В случае необходимости запрашивается дополнительная информация, анализируются </w:t>
      </w:r>
      <w:r w:rsidR="007E41D5">
        <w:rPr>
          <w:rFonts w:ascii="Times New Roman" w:hAnsi="Times New Roman"/>
          <w:sz w:val="28"/>
          <w:szCs w:val="28"/>
        </w:rPr>
        <w:t>а</w:t>
      </w:r>
      <w:r w:rsidRPr="00A45BBF">
        <w:rPr>
          <w:rFonts w:ascii="Times New Roman" w:hAnsi="Times New Roman"/>
          <w:sz w:val="28"/>
          <w:szCs w:val="28"/>
        </w:rPr>
        <w:t>кты расследования случаев побочных проявлений после иммунизации, ан</w:t>
      </w:r>
      <w:r w:rsidR="007E41D5">
        <w:rPr>
          <w:rFonts w:ascii="Times New Roman" w:hAnsi="Times New Roman"/>
          <w:sz w:val="28"/>
          <w:szCs w:val="28"/>
        </w:rPr>
        <w:t>ализируется сводная информация д</w:t>
      </w:r>
      <w:r w:rsidRPr="00A45BBF">
        <w:rPr>
          <w:rFonts w:ascii="Times New Roman" w:hAnsi="Times New Roman"/>
          <w:sz w:val="28"/>
          <w:szCs w:val="28"/>
        </w:rPr>
        <w:t xml:space="preserve">невников пациентов Единой государственной информационной системы в сфере здравоохранения. По результатам анализа готовятся отчеты в Минздрав России, Аппарат Правительства Российской Федерации. </w:t>
      </w:r>
    </w:p>
    <w:p w:rsidR="006607F0" w:rsidRPr="00A45BBF" w:rsidRDefault="006607F0" w:rsidP="006607F0">
      <w:pPr>
        <w:spacing w:after="0" w:line="240" w:lineRule="auto"/>
        <w:ind w:firstLine="708"/>
        <w:contextualSpacing/>
        <w:jc w:val="both"/>
        <w:rPr>
          <w:rFonts w:ascii="Times New Roman" w:hAnsi="Times New Roman"/>
          <w:sz w:val="28"/>
          <w:szCs w:val="28"/>
        </w:rPr>
      </w:pPr>
      <w:r w:rsidRPr="00A45BBF">
        <w:rPr>
          <w:rFonts w:ascii="Times New Roman" w:hAnsi="Times New Roman"/>
          <w:sz w:val="28"/>
          <w:szCs w:val="28"/>
        </w:rPr>
        <w:t xml:space="preserve">Федеральной службой по надзору в сфере здравоохранения в целях исполнения пунктов 3 и 4 Перечня поручений Председателя Правительства Российской Федерации М.В. Мишустина от 14 февраля 2020 г. № ММ-П12-2пр по итогам совещания по вопросу совершенствования онкологической медицинской помощи населению и в </w:t>
      </w:r>
      <w:r w:rsidRPr="00A45BBF">
        <w:rPr>
          <w:rFonts w:ascii="Times New Roman" w:hAnsi="Times New Roman"/>
          <w:bCs/>
          <w:sz w:val="28"/>
          <w:szCs w:val="28"/>
        </w:rPr>
        <w:t xml:space="preserve">соответствии с поручением </w:t>
      </w:r>
      <w:r w:rsidRPr="00A45BBF">
        <w:rPr>
          <w:rFonts w:ascii="Times New Roman" w:hAnsi="Times New Roman"/>
          <w:sz w:val="28"/>
          <w:szCs w:val="28"/>
        </w:rPr>
        <w:t>Заместителя Председателя Правительства Российской Федерации Т.А.Голиковой от 27.02.2020 № ТГ-П12-1315 был утвержден План мероприятий («дорожная карта») проведения сравнительного анализа соответствия воспроизведенных лекарственных препаратов российского производства, применяемых при лечении онкологических заболеваний, оригинальным лекарственным препаратам. Проведенная работа по 146 торговым наименованиям не выявил</w:t>
      </w:r>
      <w:r w:rsidR="007E41D5">
        <w:rPr>
          <w:rFonts w:ascii="Times New Roman" w:hAnsi="Times New Roman"/>
          <w:sz w:val="28"/>
          <w:szCs w:val="28"/>
        </w:rPr>
        <w:t>а</w:t>
      </w:r>
      <w:r w:rsidRPr="00A45BBF">
        <w:rPr>
          <w:rFonts w:ascii="Times New Roman" w:hAnsi="Times New Roman"/>
          <w:sz w:val="28"/>
          <w:szCs w:val="28"/>
        </w:rPr>
        <w:t xml:space="preserve"> данных, подтверждающих отличия профиля безопасности лекарственных препаратов. Доклад о результатах проведенного Росздравнадзором сравнительного анализа соответствия воспроизведенных лекарственных препаратов российского производства, применяемых при лечении онкологических заболеваний, оригинальным лекарственным препаратам был направлен в Минздрав России.</w:t>
      </w:r>
    </w:p>
    <w:p w:rsidR="00453D8B" w:rsidRPr="00A45BBF" w:rsidRDefault="006607F0" w:rsidP="006607F0">
      <w:pPr>
        <w:spacing w:after="0" w:line="240" w:lineRule="auto"/>
        <w:ind w:firstLine="708"/>
        <w:contextualSpacing/>
        <w:jc w:val="both"/>
        <w:rPr>
          <w:rFonts w:ascii="Times New Roman" w:hAnsi="Times New Roman"/>
          <w:sz w:val="28"/>
          <w:szCs w:val="28"/>
        </w:rPr>
      </w:pPr>
      <w:r w:rsidRPr="00A45BBF">
        <w:rPr>
          <w:rFonts w:ascii="Times New Roman" w:hAnsi="Times New Roman"/>
          <w:sz w:val="28"/>
          <w:szCs w:val="28"/>
        </w:rPr>
        <w:t xml:space="preserve">Росздравнадзором опубликовано информационное письмо от 26.06.2020 </w:t>
      </w:r>
      <w:r w:rsidRPr="00A45BBF">
        <w:rPr>
          <w:rFonts w:ascii="Times New Roman" w:hAnsi="Times New Roman"/>
          <w:sz w:val="28"/>
          <w:szCs w:val="28"/>
        </w:rPr>
        <w:br/>
        <w:t xml:space="preserve">№ 01И-1196/20 о необходимости сообщения в Росздравнадзор каждого факта развития нежелательной реакции или отсутствии терапевтического эффекта лекарственных препаратов, применяемых при этиотропном лечении новой коронавирусной инфекции COVID-19, указанных во Временных методических рекомендациях, утверждаемых Министерством здравоохранения Российской Федерации. </w:t>
      </w:r>
    </w:p>
    <w:p w:rsidR="006607F0" w:rsidRPr="00A45BBF" w:rsidRDefault="006607F0" w:rsidP="006607F0">
      <w:pPr>
        <w:spacing w:after="0" w:line="240" w:lineRule="auto"/>
        <w:ind w:firstLine="708"/>
        <w:contextualSpacing/>
        <w:jc w:val="both"/>
        <w:rPr>
          <w:rFonts w:ascii="Times New Roman" w:hAnsi="Times New Roman"/>
          <w:sz w:val="28"/>
          <w:szCs w:val="28"/>
        </w:rPr>
      </w:pPr>
      <w:r w:rsidRPr="00A45BBF">
        <w:rPr>
          <w:rFonts w:ascii="Times New Roman" w:hAnsi="Times New Roman"/>
          <w:sz w:val="28"/>
          <w:szCs w:val="28"/>
        </w:rPr>
        <w:t>Таким образом</w:t>
      </w:r>
      <w:r w:rsidR="007E41D5">
        <w:rPr>
          <w:rFonts w:ascii="Times New Roman" w:hAnsi="Times New Roman"/>
          <w:sz w:val="28"/>
          <w:szCs w:val="28"/>
        </w:rPr>
        <w:t>,</w:t>
      </w:r>
      <w:r w:rsidRPr="00A45BBF">
        <w:rPr>
          <w:rFonts w:ascii="Times New Roman" w:hAnsi="Times New Roman"/>
          <w:sz w:val="28"/>
          <w:szCs w:val="28"/>
        </w:rPr>
        <w:t xml:space="preserve"> Росздравнадзор, в соответствии с условиями «Черного символа» Надлежащей практики фармаконадзора, утвержденной решением Совета Евразийской экономической комиссии от 03.11.2016 №87, собирает всю негативную информацию на лекарственные препараты зарегистрированные в соответствии с Постановлением Правительства Российской Федерации от 03.01.2020 № 441 «Об особенностях обращения лекарственных препаратов для медицинского применения, которые предназначены для применения в условиях угрозы возникновения, возникновения и ликвидации чрезвычайной ситуации и для организации оказания медицинской помощи лицам, пострадавшим в результате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w:t>
      </w:r>
      <w:r w:rsidR="007E41D5">
        <w:rPr>
          <w:rFonts w:ascii="Times New Roman" w:hAnsi="Times New Roman"/>
          <w:sz w:val="28"/>
          <w:szCs w:val="28"/>
        </w:rPr>
        <w:t>Это</w:t>
      </w:r>
      <w:r w:rsidRPr="00A45BBF">
        <w:rPr>
          <w:rFonts w:ascii="Times New Roman" w:hAnsi="Times New Roman"/>
          <w:sz w:val="28"/>
          <w:szCs w:val="28"/>
        </w:rPr>
        <w:t xml:space="preserve"> позволяет в случае негативного соотношения пользы-риска в срочном порядке принять меры по минимизации рисков для пациентов. Еженедельно информация по мониторингу безопасности лекарственных препаратов, зарегистрированных в соответствии с </w:t>
      </w:r>
      <w:r w:rsidR="007E41D5">
        <w:rPr>
          <w:rFonts w:ascii="Times New Roman" w:hAnsi="Times New Roman"/>
          <w:sz w:val="28"/>
          <w:szCs w:val="28"/>
        </w:rPr>
        <w:t>п</w:t>
      </w:r>
      <w:r w:rsidRPr="00A45BBF">
        <w:rPr>
          <w:rFonts w:ascii="Times New Roman" w:hAnsi="Times New Roman"/>
          <w:sz w:val="28"/>
          <w:szCs w:val="28"/>
        </w:rPr>
        <w:t>остановлением Правительства Российско</w:t>
      </w:r>
      <w:r w:rsidR="007E41D5">
        <w:rPr>
          <w:rFonts w:ascii="Times New Roman" w:hAnsi="Times New Roman"/>
          <w:sz w:val="28"/>
          <w:szCs w:val="28"/>
        </w:rPr>
        <w:t xml:space="preserve">й Федерации от 03.01.2020 № 441, </w:t>
      </w:r>
      <w:r w:rsidRPr="00A45BBF">
        <w:rPr>
          <w:rFonts w:ascii="Times New Roman" w:hAnsi="Times New Roman"/>
          <w:sz w:val="28"/>
          <w:szCs w:val="28"/>
        </w:rPr>
        <w:t>направляется в Минздрав России.</w:t>
      </w:r>
    </w:p>
    <w:p w:rsidR="006607F0" w:rsidRPr="00A45BBF" w:rsidRDefault="006607F0" w:rsidP="00887B28">
      <w:pPr>
        <w:spacing w:after="0" w:line="240" w:lineRule="auto"/>
        <w:ind w:firstLine="708"/>
        <w:contextualSpacing/>
        <w:jc w:val="both"/>
        <w:rPr>
          <w:rFonts w:ascii="Times New Roman" w:hAnsi="Times New Roman"/>
          <w:sz w:val="28"/>
          <w:szCs w:val="28"/>
        </w:rPr>
      </w:pPr>
      <w:r w:rsidRPr="00A45BBF">
        <w:rPr>
          <w:rFonts w:ascii="Times New Roman" w:hAnsi="Times New Roman"/>
          <w:sz w:val="28"/>
          <w:szCs w:val="28"/>
        </w:rPr>
        <w:t>Продолжается работа по созданию механизма информационного обмена между базой «Фармаконадзор 2.0» АИС Росздравнадзора и Единой информационной базы данных по выявленным нежелательным реакциям (действиям) на лекарственные средства, включающая сообщения о неэффективности лекарственных средств Евразийской экономической комиссии.</w:t>
      </w:r>
    </w:p>
    <w:p w:rsidR="006607F0" w:rsidRPr="00A45BBF" w:rsidRDefault="00887B28" w:rsidP="006607F0">
      <w:pPr>
        <w:spacing w:after="0" w:line="240" w:lineRule="auto"/>
        <w:ind w:firstLine="708"/>
        <w:contextualSpacing/>
        <w:jc w:val="both"/>
        <w:rPr>
          <w:rFonts w:ascii="Times New Roman" w:hAnsi="Times New Roman"/>
          <w:sz w:val="28"/>
          <w:szCs w:val="28"/>
        </w:rPr>
      </w:pPr>
      <w:r w:rsidRPr="00A45BBF">
        <w:rPr>
          <w:rFonts w:ascii="Times New Roman" w:hAnsi="Times New Roman"/>
          <w:sz w:val="28"/>
          <w:szCs w:val="28"/>
        </w:rPr>
        <w:t xml:space="preserve"> </w:t>
      </w:r>
      <w:r w:rsidR="006607F0" w:rsidRPr="00A45BBF">
        <w:rPr>
          <w:rFonts w:ascii="Times New Roman" w:hAnsi="Times New Roman"/>
          <w:sz w:val="28"/>
          <w:szCs w:val="28"/>
        </w:rPr>
        <w:t xml:space="preserve">Представители Росздравнадзора принимают активное участие в работе международных рабочих групп: «ICMRA» Международной коалиции регуляторных агентств по лекарственным средствам; «IPRP» Международной программы регуляторов лекарственных средств; Рабочей подгруппы по редактированию руководства ICH E2D (R1). «Управление данными о безопасности в постмаркетинговом периоде: Определения и стандарты представляемой отчетности». </w:t>
      </w:r>
    </w:p>
    <w:p w:rsidR="006607F0" w:rsidRPr="00A45BBF" w:rsidRDefault="006607F0" w:rsidP="006607F0">
      <w:pPr>
        <w:spacing w:after="0" w:line="240" w:lineRule="auto"/>
        <w:ind w:firstLine="708"/>
        <w:contextualSpacing/>
        <w:jc w:val="both"/>
        <w:rPr>
          <w:rFonts w:ascii="Times New Roman" w:hAnsi="Times New Roman"/>
          <w:sz w:val="28"/>
          <w:szCs w:val="28"/>
        </w:rPr>
      </w:pPr>
      <w:r w:rsidRPr="00A45BBF">
        <w:rPr>
          <w:rFonts w:ascii="Times New Roman" w:hAnsi="Times New Roman"/>
          <w:sz w:val="28"/>
          <w:szCs w:val="28"/>
        </w:rPr>
        <w:t>На постоянной основе фиксируются и анализируются письма о прекращении/приостановлении производства и ввоза лекарственных препаратов на территорию Российской Федерации, поступающие от производителей лекарственных средств или организаций, осуществляющих ввоз лекарственных препаратов в Российскую Федерацию.</w:t>
      </w:r>
    </w:p>
    <w:p w:rsidR="006607F0" w:rsidRPr="00A45BBF" w:rsidRDefault="006607F0" w:rsidP="006607F0">
      <w:pPr>
        <w:spacing w:after="0" w:line="240" w:lineRule="auto"/>
        <w:ind w:firstLine="708"/>
        <w:contextualSpacing/>
        <w:jc w:val="both"/>
        <w:rPr>
          <w:rFonts w:ascii="Times New Roman" w:hAnsi="Times New Roman"/>
          <w:sz w:val="28"/>
          <w:szCs w:val="28"/>
        </w:rPr>
      </w:pPr>
      <w:r w:rsidRPr="00A45BBF">
        <w:rPr>
          <w:rFonts w:ascii="Times New Roman" w:hAnsi="Times New Roman"/>
          <w:sz w:val="28"/>
          <w:szCs w:val="28"/>
        </w:rPr>
        <w:t xml:space="preserve">Практически в каждом субъекте Российской Федерации созданы и начали работу региональные иммунологические комиссии, в соответствии с подходами Методических рекомендаций по выявлению, расследованию и профилактике побочных проявлений после иммунизации, утвержденных Минздравом России 12.04.2019, разработанных Росздравнадзором совместно с Роспотребнадзором и Минздравом России, регулирующих порядок и сроки получения и передачи информации, комиссионного расследования случаев побочных проявлений после иммунизации с учетом текущего законодательства в сфере обращения лекарственных средств, фармаконадзора и санитарно-эпидемиологического благополучия населения. Налажена система взаимодействия иммунологических комиссий субъектов Российской Федерации с Росздравнадзором.   </w:t>
      </w:r>
    </w:p>
    <w:p w:rsidR="000047A6" w:rsidRPr="00A45BBF" w:rsidRDefault="00F95B56" w:rsidP="00BA3C28">
      <w:pPr>
        <w:spacing w:after="0" w:line="240" w:lineRule="auto"/>
        <w:ind w:firstLine="708"/>
        <w:contextualSpacing/>
        <w:jc w:val="both"/>
        <w:rPr>
          <w:rFonts w:ascii="Times New Roman" w:hAnsi="Times New Roman"/>
          <w:sz w:val="28"/>
          <w:szCs w:val="28"/>
        </w:rPr>
      </w:pPr>
      <w:r w:rsidRPr="00A45BBF">
        <w:rPr>
          <w:rFonts w:ascii="Times New Roman" w:hAnsi="Times New Roman"/>
          <w:sz w:val="28"/>
          <w:szCs w:val="28"/>
        </w:rPr>
        <w:t>В качестве приоритетного направления Росздравнадзором выделяется необходимость внедрения единых подходов к управлению качеством и безопасностью медицинской деятельности в медицинских организациях Российской Федерации.</w:t>
      </w:r>
      <w:r w:rsidR="00F91B1E" w:rsidRPr="00A45BBF">
        <w:rPr>
          <w:rFonts w:ascii="Times New Roman" w:hAnsi="Times New Roman"/>
          <w:sz w:val="28"/>
          <w:szCs w:val="28"/>
        </w:rPr>
        <w:t xml:space="preserve"> </w:t>
      </w:r>
      <w:r w:rsidR="00BA3C28" w:rsidRPr="00A45BBF">
        <w:rPr>
          <w:rFonts w:ascii="Times New Roman" w:hAnsi="Times New Roman"/>
          <w:sz w:val="28"/>
          <w:szCs w:val="28"/>
        </w:rPr>
        <w:t>В 2020 году продолжается непрерывная стандартизация управления процессами качества оказания медицинской помощи (рисунок 10).</w:t>
      </w:r>
      <w:r w:rsidR="00BA3C28">
        <w:rPr>
          <w:rFonts w:ascii="Times New Roman" w:hAnsi="Times New Roman"/>
          <w:sz w:val="28"/>
          <w:szCs w:val="28"/>
        </w:rPr>
        <w:t xml:space="preserve"> В</w:t>
      </w:r>
      <w:r w:rsidR="000047A6" w:rsidRPr="00A45BBF">
        <w:rPr>
          <w:rFonts w:ascii="Times New Roman" w:hAnsi="Times New Roman"/>
          <w:sz w:val="28"/>
          <w:szCs w:val="28"/>
        </w:rPr>
        <w:t xml:space="preserve"> медицинских организациях субъектов Российской Федерации продолжалась практическая апробация Предложений (практических рекомендаций) по организации внутреннего контроля качества и безопасности медицинской деятельности. Ежегодно количество медицинских организаций, участвующих в реализации Предложений (практических рекомендаций), возрастает. За последние четыре года их количество возросло в несколько раз. В настоящее время в реализации проекта по внедрению Предложений (практических рекомендаций) по организации внутреннего контроля качества и безопасности медицинской деятельности в медицинской организации участвуют более 220 медицинских организаций различного уровня и формы собственности в 40 субъектах Российской Федерации.</w:t>
      </w:r>
    </w:p>
    <w:p w:rsidR="00F91B1E" w:rsidRPr="00A45BBF" w:rsidRDefault="00F91B1E" w:rsidP="00F95B56">
      <w:pPr>
        <w:spacing w:after="0" w:line="240" w:lineRule="auto"/>
        <w:ind w:firstLine="708"/>
        <w:jc w:val="both"/>
        <w:rPr>
          <w:rFonts w:ascii="Times New Roman" w:hAnsi="Times New Roman"/>
          <w:sz w:val="28"/>
          <w:szCs w:val="28"/>
        </w:rPr>
      </w:pPr>
    </w:p>
    <w:p w:rsidR="00F91B1E" w:rsidRPr="00A45BBF" w:rsidRDefault="00F91B1E" w:rsidP="00F91B1E">
      <w:pPr>
        <w:spacing w:after="0" w:line="240" w:lineRule="auto"/>
        <w:ind w:firstLine="142"/>
        <w:jc w:val="both"/>
        <w:rPr>
          <w:rFonts w:ascii="Times New Roman" w:hAnsi="Times New Roman"/>
          <w:sz w:val="28"/>
          <w:szCs w:val="28"/>
        </w:rPr>
      </w:pPr>
      <w:r w:rsidRPr="00A45BBF">
        <w:rPr>
          <w:rFonts w:ascii="Times New Roman" w:hAnsi="Times New Roman"/>
          <w:noProof/>
          <w:sz w:val="28"/>
          <w:szCs w:val="28"/>
          <w:lang w:eastAsia="ru-RU"/>
        </w:rPr>
        <w:drawing>
          <wp:inline distT="0" distB="0" distL="0" distR="0" wp14:anchorId="157071A3" wp14:editId="222AF033">
            <wp:extent cx="5401732" cy="3038475"/>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22893" cy="3050378"/>
                    </a:xfrm>
                    <a:prstGeom prst="rect">
                      <a:avLst/>
                    </a:prstGeom>
                  </pic:spPr>
                </pic:pic>
              </a:graphicData>
            </a:graphic>
          </wp:inline>
        </w:drawing>
      </w:r>
      <w:r w:rsidRPr="00A45BBF">
        <w:rPr>
          <w:rFonts w:ascii="Times New Roman" w:hAnsi="Times New Roman"/>
          <w:sz w:val="28"/>
          <w:szCs w:val="28"/>
        </w:rPr>
        <w:t xml:space="preserve"> </w:t>
      </w:r>
    </w:p>
    <w:p w:rsidR="00F91B1E" w:rsidRPr="00A45BBF" w:rsidRDefault="00F91B1E" w:rsidP="00672BE2">
      <w:pPr>
        <w:spacing w:after="0" w:line="240" w:lineRule="auto"/>
        <w:ind w:firstLine="708"/>
        <w:jc w:val="both"/>
        <w:rPr>
          <w:rFonts w:ascii="Times New Roman" w:hAnsi="Times New Roman"/>
          <w:i/>
          <w:sz w:val="28"/>
          <w:szCs w:val="28"/>
        </w:rPr>
      </w:pPr>
      <w:r w:rsidRPr="00A45BBF">
        <w:rPr>
          <w:rFonts w:ascii="Times New Roman" w:hAnsi="Times New Roman"/>
          <w:i/>
          <w:sz w:val="28"/>
          <w:szCs w:val="28"/>
        </w:rPr>
        <w:t>Рисунок</w:t>
      </w:r>
      <w:r w:rsidR="00453D8B" w:rsidRPr="00A45BBF">
        <w:rPr>
          <w:rFonts w:ascii="Times New Roman" w:hAnsi="Times New Roman"/>
          <w:i/>
          <w:sz w:val="28"/>
          <w:szCs w:val="28"/>
        </w:rPr>
        <w:t xml:space="preserve"> 10</w:t>
      </w:r>
      <w:r w:rsidRPr="00A45BBF">
        <w:rPr>
          <w:rFonts w:ascii="Times New Roman" w:hAnsi="Times New Roman"/>
          <w:i/>
          <w:sz w:val="28"/>
          <w:szCs w:val="28"/>
        </w:rPr>
        <w:t>. Непрерывная стандартизация и управления процессами качества оказания медицинской помощи</w:t>
      </w:r>
    </w:p>
    <w:p w:rsidR="00F91B1E" w:rsidRPr="00A45BBF" w:rsidRDefault="00F91B1E" w:rsidP="00672BE2">
      <w:pPr>
        <w:spacing w:after="0" w:line="240" w:lineRule="auto"/>
        <w:ind w:firstLine="708"/>
        <w:jc w:val="both"/>
        <w:rPr>
          <w:rFonts w:ascii="Times New Roman" w:hAnsi="Times New Roman"/>
          <w:i/>
          <w:sz w:val="28"/>
          <w:szCs w:val="28"/>
        </w:rPr>
      </w:pPr>
      <w:r w:rsidRPr="00A45BBF">
        <w:rPr>
          <w:rFonts w:ascii="Times New Roman" w:hAnsi="Times New Roman"/>
          <w:i/>
          <w:sz w:val="28"/>
          <w:szCs w:val="28"/>
        </w:rPr>
        <w:t xml:space="preserve">  </w:t>
      </w:r>
    </w:p>
    <w:p w:rsidR="00CC64CB" w:rsidRPr="00CC64CB" w:rsidRDefault="00CC64CB" w:rsidP="00CC64CB">
      <w:pPr>
        <w:spacing w:after="0" w:line="240" w:lineRule="auto"/>
        <w:ind w:firstLine="708"/>
        <w:jc w:val="both"/>
        <w:rPr>
          <w:rFonts w:ascii="Times New Roman" w:hAnsi="Times New Roman"/>
          <w:sz w:val="28"/>
          <w:szCs w:val="28"/>
        </w:rPr>
      </w:pPr>
      <w:r w:rsidRPr="00CC64CB">
        <w:rPr>
          <w:rFonts w:ascii="Times New Roman" w:hAnsi="Times New Roman"/>
          <w:sz w:val="28"/>
          <w:szCs w:val="28"/>
        </w:rPr>
        <w:t>Были созданы и функционируют пять Центров компетенций по управлению качеством и безопасностью медицинской деятельности:  в Республике Бурятия на базе ГАУЗ «РКБ им. Н.А. Семашко» (г. Улан-Удэ); в Красноярском крае на базе КГБУЗ «Краевая клиническая больница (г. Красноярск); в Тюменской области на базе ГАУЗ ТО «Городская поликлиника № 5» (г. Тюмень); в Москве на базе АО «Медицина» (г. Москва); в Свердловской области на базе ГБУЗ СО «Екатеринбургский клинический перинатальный центр» (г. Екатеринбург).</w:t>
      </w:r>
    </w:p>
    <w:p w:rsidR="00206E42" w:rsidRPr="00A45BBF" w:rsidRDefault="00206E42" w:rsidP="00206E42">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xml:space="preserve">На официальном сайте Росздравнадзора ежеквартально размещается информация о результатах проверок. Информация содержит данные о проверенных юридических лицах и индивидуальных предпринимателях, перечень выявленных нарушений, меры административной ответственности, размеры начисленных административных штрафов. </w:t>
      </w:r>
      <w:r w:rsidR="00DF695A" w:rsidRPr="00A45BBF">
        <w:rPr>
          <w:rFonts w:ascii="Times New Roman" w:eastAsia="Times New Roman" w:hAnsi="Times New Roman"/>
          <w:sz w:val="28"/>
          <w:szCs w:val="28"/>
          <w:lang w:eastAsia="ru-RU"/>
        </w:rPr>
        <w:t>Р</w:t>
      </w:r>
      <w:r w:rsidRPr="00A45BBF">
        <w:rPr>
          <w:rFonts w:ascii="Times New Roman" w:eastAsia="Times New Roman" w:hAnsi="Times New Roman"/>
          <w:sz w:val="28"/>
          <w:szCs w:val="28"/>
          <w:lang w:eastAsia="ru-RU"/>
        </w:rPr>
        <w:t>езультаты всех контрольных мероприятий с 1 июля 2015 года размещаются на сайте - Единый реестр проверок.</w:t>
      </w:r>
    </w:p>
    <w:p w:rsidR="000D6A4E" w:rsidRPr="00A45BBF" w:rsidRDefault="000D6A4E" w:rsidP="000D6A4E">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xml:space="preserve">На сайте Росздравнадзора в течение 2020 года его пользователям была предоставлена возможность получать актуальную обобщенную информацию об изъятых из обращения лекарственных средствах и уничтожении данной продукции с использованием электронного сервиса «Поиск изъятых из обращения лекарственных средств», позволяющий пользователям сайта получать актуальную информацию, касающуюся изъятых недоброкачественных и фальсифицированных лекарственных средств. </w:t>
      </w:r>
    </w:p>
    <w:p w:rsidR="009563E8" w:rsidRPr="00A45BBF" w:rsidRDefault="009563E8" w:rsidP="009563E8">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xml:space="preserve">Ведомственные нормативные акты и </w:t>
      </w:r>
      <w:r w:rsidR="007E41D5">
        <w:rPr>
          <w:rFonts w:ascii="Times New Roman" w:eastAsia="Times New Roman" w:hAnsi="Times New Roman"/>
          <w:sz w:val="28"/>
          <w:szCs w:val="28"/>
          <w:lang w:eastAsia="ru-RU"/>
        </w:rPr>
        <w:t>д</w:t>
      </w:r>
      <w:r w:rsidRPr="00A45BBF">
        <w:rPr>
          <w:rFonts w:ascii="Times New Roman" w:eastAsia="Times New Roman" w:hAnsi="Times New Roman"/>
          <w:sz w:val="28"/>
          <w:szCs w:val="28"/>
          <w:lang w:eastAsia="ru-RU"/>
        </w:rPr>
        <w:t>оклады размещены в сети «Интернет» в открытом доступе на официальном сайте Росздравнадзора (</w:t>
      </w:r>
      <w:r w:rsidRPr="00A45BBF">
        <w:rPr>
          <w:rFonts w:ascii="Times New Roman" w:eastAsia="Times New Roman" w:hAnsi="Times New Roman"/>
          <w:sz w:val="28"/>
          <w:szCs w:val="28"/>
          <w:lang w:val="en-US" w:eastAsia="ru-RU"/>
        </w:rPr>
        <w:t>http</w:t>
      </w:r>
      <w:r w:rsidRPr="00A45BBF">
        <w:rPr>
          <w:rFonts w:ascii="Times New Roman" w:eastAsia="Times New Roman" w:hAnsi="Times New Roman"/>
          <w:sz w:val="28"/>
          <w:szCs w:val="28"/>
          <w:lang w:eastAsia="ru-RU"/>
        </w:rPr>
        <w:t xml:space="preserve">://www.roszdravnadzor.ru/) в разделе «Контроль и надзор». </w:t>
      </w:r>
    </w:p>
    <w:p w:rsidR="00206E42" w:rsidRPr="00A45BBF" w:rsidRDefault="00206E42" w:rsidP="00206E42">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Таким образом, продолжена практика открытости результатов контрольных мероприятий Росздравнадзора.</w:t>
      </w:r>
    </w:p>
    <w:p w:rsidR="0022289E" w:rsidRPr="00A45BBF" w:rsidRDefault="0022289E" w:rsidP="00206E42">
      <w:pPr>
        <w:spacing w:after="0" w:line="240" w:lineRule="auto"/>
        <w:ind w:firstLine="709"/>
        <w:jc w:val="both"/>
        <w:rPr>
          <w:rFonts w:ascii="Times New Roman" w:eastAsia="Times New Roman" w:hAnsi="Times New Roman"/>
          <w:sz w:val="28"/>
          <w:szCs w:val="28"/>
          <w:lang w:eastAsia="ru-RU"/>
        </w:rPr>
      </w:pPr>
    </w:p>
    <w:p w:rsidR="00255261" w:rsidRPr="00A45BBF" w:rsidRDefault="00DD28FC" w:rsidP="00940DE5">
      <w:pPr>
        <w:pStyle w:val="a9"/>
        <w:ind w:firstLine="709"/>
        <w:jc w:val="both"/>
        <w:rPr>
          <w:rFonts w:ascii="Times New Roman" w:hAnsi="Times New Roman"/>
          <w:b/>
          <w:i/>
          <w:sz w:val="28"/>
          <w:szCs w:val="28"/>
        </w:rPr>
      </w:pPr>
      <w:r w:rsidRPr="00A45BBF">
        <w:rPr>
          <w:rFonts w:ascii="Times New Roman" w:hAnsi="Times New Roman"/>
          <w:b/>
          <w:i/>
          <w:sz w:val="28"/>
          <w:szCs w:val="28"/>
        </w:rPr>
        <w:t xml:space="preserve">в) </w:t>
      </w:r>
      <w:r w:rsidR="00255261" w:rsidRPr="00A45BBF">
        <w:rPr>
          <w:rFonts w:ascii="Times New Roman" w:hAnsi="Times New Roman"/>
          <w:b/>
          <w:i/>
          <w:sz w:val="28"/>
          <w:szCs w:val="28"/>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w:t>
      </w:r>
    </w:p>
    <w:p w:rsidR="00323E16" w:rsidRPr="00CC64CB" w:rsidRDefault="00CC64CB" w:rsidP="00940DE5">
      <w:pPr>
        <w:pStyle w:val="a9"/>
        <w:ind w:firstLine="709"/>
        <w:jc w:val="both"/>
        <w:rPr>
          <w:rFonts w:ascii="Times New Roman" w:hAnsi="Times New Roman"/>
          <w:i/>
          <w:sz w:val="28"/>
          <w:szCs w:val="28"/>
          <w:u w:val="single"/>
        </w:rPr>
      </w:pPr>
      <w:r w:rsidRPr="00CC64CB">
        <w:rPr>
          <w:rFonts w:ascii="Times New Roman" w:hAnsi="Times New Roman"/>
          <w:sz w:val="28"/>
          <w:szCs w:val="28"/>
        </w:rPr>
        <w:t>В 2020 году в Территориальных органах Росздравнадзора имелись отдельные факты признания судами недействительными предписаний об устранении выявленных нарушений, которые не носили системного характера, в связи с чем, меры реагирования в отношении должностных лиц не применялись. Судебных актов о признании недействительными оснований и результатов мероприятий по контролю, проведенных центральным аппаратом Росздравнадзора, в 2020 не имелось.   </w:t>
      </w:r>
    </w:p>
    <w:p w:rsidR="00D11970" w:rsidRDefault="00D11970" w:rsidP="00940DE5">
      <w:pPr>
        <w:pStyle w:val="a9"/>
        <w:ind w:firstLine="709"/>
        <w:jc w:val="both"/>
        <w:rPr>
          <w:rFonts w:ascii="Times New Roman" w:hAnsi="Times New Roman"/>
          <w:sz w:val="28"/>
          <w:szCs w:val="28"/>
        </w:rPr>
      </w:pPr>
    </w:p>
    <w:p w:rsidR="00594352" w:rsidRDefault="00594352" w:rsidP="00940DE5">
      <w:pPr>
        <w:pStyle w:val="a9"/>
        <w:ind w:firstLine="709"/>
        <w:jc w:val="both"/>
        <w:rPr>
          <w:rFonts w:ascii="Times New Roman" w:hAnsi="Times New Roman"/>
          <w:sz w:val="28"/>
          <w:szCs w:val="28"/>
        </w:rPr>
      </w:pPr>
    </w:p>
    <w:p w:rsidR="008F2D96" w:rsidRDefault="008F2D96" w:rsidP="00940DE5">
      <w:pPr>
        <w:pStyle w:val="a9"/>
        <w:ind w:firstLine="709"/>
        <w:jc w:val="both"/>
        <w:rPr>
          <w:rFonts w:ascii="Times New Roman" w:hAnsi="Times New Roman"/>
          <w:sz w:val="28"/>
          <w:szCs w:val="28"/>
        </w:rPr>
      </w:pPr>
    </w:p>
    <w:p w:rsidR="00255261" w:rsidRPr="00A45BBF" w:rsidRDefault="00255261" w:rsidP="004C0F61">
      <w:pPr>
        <w:pStyle w:val="a4"/>
        <w:numPr>
          <w:ilvl w:val="0"/>
          <w:numId w:val="2"/>
        </w:numPr>
        <w:autoSpaceDE w:val="0"/>
        <w:autoSpaceDN w:val="0"/>
        <w:adjustRightInd w:val="0"/>
        <w:spacing w:after="0" w:line="240" w:lineRule="auto"/>
        <w:ind w:left="0" w:firstLine="709"/>
        <w:jc w:val="both"/>
        <w:rPr>
          <w:rFonts w:ascii="Times New Roman" w:hAnsi="Times New Roman" w:cs="Times New Roman"/>
          <w:b/>
          <w:sz w:val="28"/>
          <w:szCs w:val="28"/>
        </w:rPr>
      </w:pPr>
      <w:r w:rsidRPr="00A45BBF">
        <w:rPr>
          <w:rFonts w:ascii="Times New Roman" w:hAnsi="Times New Roman" w:cs="Times New Roman"/>
          <w:b/>
          <w:sz w:val="28"/>
          <w:szCs w:val="28"/>
        </w:rPr>
        <w:t>Анализ и оценка эффективности государственного контроля (надзора)</w:t>
      </w:r>
    </w:p>
    <w:p w:rsidR="00943A37" w:rsidRPr="00A45BBF" w:rsidRDefault="00943A37"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 xml:space="preserve">В целях исполнения Перечня поручений по реализации Послания Президента Российской Федерации Федеральному Собранию от 15 января 2020 года с учетом национальных целей развития Российской Федерации на период до 2024 года,  включая увеличение народонаселения, повышение ожидаемой продолжительности жизни до 78 лет к 2024 году и до 80 лет к 2030 году, реализации национального проекта «Здравоохранение», выполнения целей и задач Публичной декларации Федеральной службы по надзору в сфере здравоохранения на 2020 год, а также  с учетом перехода на новые принципы и форматы государственного контроля и надзора,  оперативного реагирования на возникшую угрозу распространения новой коронавирусной инфекции </w:t>
      </w:r>
      <w:r w:rsidR="007E41D5">
        <w:rPr>
          <w:rFonts w:ascii="Times New Roman" w:eastAsia="Calibri" w:hAnsi="Times New Roman" w:cs="Times New Roman"/>
          <w:sz w:val="28"/>
          <w:szCs w:val="28"/>
        </w:rPr>
        <w:t xml:space="preserve">       </w:t>
      </w:r>
      <w:r w:rsidRPr="00A45BBF">
        <w:rPr>
          <w:rFonts w:ascii="Times New Roman" w:eastAsia="Calibri" w:hAnsi="Times New Roman" w:cs="Times New Roman"/>
          <w:sz w:val="28"/>
          <w:szCs w:val="28"/>
        </w:rPr>
        <w:t>COVID-19 ключевыми задачами Росздравнадзора на 2020 год являлись:</w:t>
      </w:r>
    </w:p>
    <w:p w:rsidR="00943A37" w:rsidRPr="00A45BBF" w:rsidRDefault="00943A37"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1. Контроль соблюдения прав граждан Российской Федерации и достижение результатов реализации положений Указа Президента Российской Федерации от 07.05.2018 № 204 «О национальных целях и стратегических задачах развития Российской Федерации на период до 2024 года» в сфере охраны здоровья:</w:t>
      </w:r>
    </w:p>
    <w:p w:rsidR="00943A37" w:rsidRPr="00A45BBF" w:rsidRDefault="00943A37"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1.1. Контроль за достижением целевых показателей, заложенных в региональных проектах, входящих в федеральные проекты национальных проектов «Здравоохранение» и «Демография».</w:t>
      </w:r>
    </w:p>
    <w:p w:rsidR="00943A37" w:rsidRPr="00A45BBF" w:rsidRDefault="00943A37"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1.2. Осуществление контроля соблюдения степени соответствия обязательным требованиям, предъявляемым к медицинской организации, внедряющей новую модель оказания гражданам первичной медико-санитарной помощи, включающего мероприятия по организации и проведению процедуры определения степени соответствия.</w:t>
      </w:r>
    </w:p>
    <w:p w:rsidR="00943A37" w:rsidRPr="00A45BBF" w:rsidRDefault="00943A37"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1.3. Контроль своевременности представления субъектами Российской Федерации информации, вносимой в геоинформационную подсистему Единой государственной информационной системы в сфере здравоохранения, полнотой и достоверностью этой информации в целях рационального территориального планирования сети медицинских организаций первичного звена здравоохранения.</w:t>
      </w:r>
    </w:p>
    <w:p w:rsidR="00943A37" w:rsidRPr="00A45BBF" w:rsidRDefault="00943A37"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2. Реализация положений постановления Правительства Российской Федерации от 16.05.2020 №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 в том числе осуществление мониторинга практического применения указанных Правил.</w:t>
      </w:r>
    </w:p>
    <w:p w:rsidR="00943A37" w:rsidRPr="00A45BBF" w:rsidRDefault="00FB2F3B"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3</w:t>
      </w:r>
      <w:r w:rsidR="00943A37" w:rsidRPr="00A45BBF">
        <w:rPr>
          <w:rFonts w:ascii="Times New Roman" w:eastAsia="Calibri" w:hAnsi="Times New Roman" w:cs="Times New Roman"/>
          <w:sz w:val="28"/>
          <w:szCs w:val="28"/>
        </w:rPr>
        <w:t>. Внедрение современных подходов и информационных технологий в контрольную и надзорную деятельность, использование   дистанционных средств контроля, средств фото-, аудио - и видеофиксации, видеоконференцсвязи, в том числе в целях реализации мер по профилактике и снижению рисков распространения новой коронавирусной инфекции COVID-19.</w:t>
      </w:r>
    </w:p>
    <w:p w:rsidR="00943A37" w:rsidRPr="00A45BBF" w:rsidRDefault="00FB2F3B"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4</w:t>
      </w:r>
      <w:r w:rsidR="00943A37" w:rsidRPr="00A45BBF">
        <w:rPr>
          <w:rFonts w:ascii="Times New Roman" w:eastAsia="Calibri" w:hAnsi="Times New Roman" w:cs="Times New Roman"/>
          <w:sz w:val="28"/>
          <w:szCs w:val="28"/>
        </w:rPr>
        <w:t>. Контроль качества и эффективности лекарственных препаратов для медицинского применения, введенны</w:t>
      </w:r>
      <w:r w:rsidR="007E41D5">
        <w:rPr>
          <w:rFonts w:ascii="Times New Roman" w:eastAsia="Calibri" w:hAnsi="Times New Roman" w:cs="Times New Roman"/>
          <w:sz w:val="28"/>
          <w:szCs w:val="28"/>
        </w:rPr>
        <w:t>х</w:t>
      </w:r>
      <w:r w:rsidR="00943A37" w:rsidRPr="00A45BBF">
        <w:rPr>
          <w:rFonts w:ascii="Times New Roman" w:eastAsia="Calibri" w:hAnsi="Times New Roman" w:cs="Times New Roman"/>
          <w:sz w:val="28"/>
          <w:szCs w:val="28"/>
        </w:rPr>
        <w:t xml:space="preserve"> в гражданский оборот в соответствии с  постановлением Правительства Российской Федерации от 03.04.2020 № 441 «Об особенностях обращения лекарственных препаратов для медицинского применения, которые предназначены для применения в условиях угрозы возникновения, возникновения и ликвидации чрезвычайной ситуации и для организации оказания медицинской помощи лицам, пострадавшим в результате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w:t>
      </w:r>
    </w:p>
    <w:p w:rsidR="00943A37" w:rsidRPr="00A45BBF" w:rsidRDefault="00FB2F3B"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5</w:t>
      </w:r>
      <w:r w:rsidR="00943A37" w:rsidRPr="00A45BBF">
        <w:rPr>
          <w:rFonts w:ascii="Times New Roman" w:eastAsia="Calibri" w:hAnsi="Times New Roman" w:cs="Times New Roman"/>
          <w:sz w:val="28"/>
          <w:szCs w:val="28"/>
        </w:rPr>
        <w:t>. Контроль качества, эффективности и безопасности медицинских изделий, связанных с обеспечением диагностики и предупреждения заражения коронавирусной инфекцией, в том числе на основании поступающих жалоб, обращений в соответствии с действующим законодательством Российской Федерации.</w:t>
      </w:r>
    </w:p>
    <w:p w:rsidR="00943A37" w:rsidRPr="00A45BBF" w:rsidRDefault="00FB2F3B"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6</w:t>
      </w:r>
      <w:r w:rsidR="00943A37" w:rsidRPr="00A45BBF">
        <w:rPr>
          <w:rFonts w:ascii="Times New Roman" w:eastAsia="Calibri" w:hAnsi="Times New Roman" w:cs="Times New Roman"/>
          <w:sz w:val="28"/>
          <w:szCs w:val="28"/>
        </w:rPr>
        <w:t>. Внедрение реестровой модели предоставления лицензии, предусматривающей подтверждение наличия лицензии унифицированной записью в реестре лицензий (цифровой унифицированный номер).</w:t>
      </w:r>
    </w:p>
    <w:p w:rsidR="00FB2F3B" w:rsidRPr="00A45BBF" w:rsidRDefault="00FB2F3B" w:rsidP="00FB2F3B">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7</w:t>
      </w:r>
      <w:r w:rsidR="00943A37" w:rsidRPr="00A45BBF">
        <w:rPr>
          <w:rFonts w:ascii="Times New Roman" w:eastAsia="Calibri" w:hAnsi="Times New Roman" w:cs="Times New Roman"/>
          <w:sz w:val="28"/>
          <w:szCs w:val="28"/>
        </w:rPr>
        <w:t xml:space="preserve">. </w:t>
      </w:r>
      <w:r w:rsidRPr="00A45BBF">
        <w:rPr>
          <w:rFonts w:ascii="Times New Roman" w:eastAsia="Calibri" w:hAnsi="Times New Roman" w:cs="Times New Roman"/>
          <w:sz w:val="28"/>
          <w:szCs w:val="28"/>
        </w:rPr>
        <w:t>Снижение риска допуска в обращение недоброкачественных лекарственных препаратов посредством внедрения нового механизма ввода в гражданский оборот лекарственных препаратов для медицинского применения.</w:t>
      </w:r>
    </w:p>
    <w:p w:rsidR="00FB2F3B" w:rsidRPr="00A45BBF" w:rsidRDefault="00FB2F3B" w:rsidP="00FB2F3B">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8. Реализация мероприятий по внедрению автоматизированной системы мониторинга движения лекарственных препаратов от производителя до конечного потребителя с использованием маркировки (кодификации) и идентификации упаковок лекарственных средств.</w:t>
      </w:r>
    </w:p>
    <w:p w:rsidR="00FB2F3B" w:rsidRPr="00A45BBF" w:rsidRDefault="00FB2F3B" w:rsidP="00FB2F3B">
      <w:pPr>
        <w:pStyle w:val="a4"/>
        <w:autoSpaceDE w:val="0"/>
        <w:autoSpaceDN w:val="0"/>
        <w:adjustRightInd w:val="0"/>
        <w:spacing w:after="0" w:line="240" w:lineRule="auto"/>
        <w:ind w:left="0" w:firstLine="720"/>
        <w:jc w:val="both"/>
        <w:rPr>
          <w:rFonts w:ascii="Times New Roman" w:hAnsi="Times New Roman"/>
          <w:sz w:val="28"/>
          <w:szCs w:val="28"/>
        </w:rPr>
      </w:pPr>
      <w:r w:rsidRPr="00A45BBF">
        <w:rPr>
          <w:rFonts w:ascii="Times New Roman" w:hAnsi="Times New Roman"/>
          <w:sz w:val="28"/>
          <w:szCs w:val="28"/>
        </w:rPr>
        <w:t xml:space="preserve">9. Реализация мероприятий по развитию </w:t>
      </w:r>
      <w:r w:rsidR="007E41D5">
        <w:rPr>
          <w:rFonts w:ascii="Times New Roman" w:hAnsi="Times New Roman"/>
          <w:sz w:val="28"/>
          <w:szCs w:val="28"/>
        </w:rPr>
        <w:t>ф</w:t>
      </w:r>
      <w:r w:rsidRPr="00A45BBF">
        <w:rPr>
          <w:rFonts w:ascii="Times New Roman" w:hAnsi="Times New Roman"/>
          <w:sz w:val="28"/>
          <w:szCs w:val="28"/>
        </w:rPr>
        <w:t>едеральных государственных лабораторных комплексов по контролю качества лекарственных средств и медицинских изделий Федеральной службы по надзору в сфере здравоохранения.</w:t>
      </w:r>
    </w:p>
    <w:p w:rsidR="00943A37" w:rsidRPr="00A45BBF" w:rsidRDefault="00FB2F3B"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 xml:space="preserve">10. </w:t>
      </w:r>
      <w:r w:rsidR="00943A37" w:rsidRPr="00A45BBF">
        <w:rPr>
          <w:rFonts w:ascii="Times New Roman" w:eastAsia="Calibri" w:hAnsi="Times New Roman" w:cs="Times New Roman"/>
          <w:sz w:val="28"/>
          <w:szCs w:val="28"/>
        </w:rPr>
        <w:t>Внедрение реестровой модели выдачи разрешения на ввоз медицинских изделий на территорию Российской Федерации в целях их государственной регистрации.</w:t>
      </w:r>
    </w:p>
    <w:p w:rsidR="00943A37" w:rsidRPr="00A45BBF" w:rsidRDefault="00FB2F3B" w:rsidP="00FB2F3B">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11</w:t>
      </w:r>
      <w:r w:rsidR="00943A37" w:rsidRPr="00A45BBF">
        <w:rPr>
          <w:rFonts w:ascii="Times New Roman" w:eastAsia="Calibri" w:hAnsi="Times New Roman" w:cs="Times New Roman"/>
          <w:sz w:val="28"/>
          <w:szCs w:val="28"/>
        </w:rPr>
        <w:t>. Разработка подходов к введению маркировки медицинских изделий и начало проведения эксперимента маркировки отде</w:t>
      </w:r>
      <w:r w:rsidRPr="00A45BBF">
        <w:rPr>
          <w:rFonts w:ascii="Times New Roman" w:eastAsia="Calibri" w:hAnsi="Times New Roman" w:cs="Times New Roman"/>
          <w:sz w:val="28"/>
          <w:szCs w:val="28"/>
        </w:rPr>
        <w:t xml:space="preserve">льных видов медицинских изделий, </w:t>
      </w:r>
      <w:r w:rsidR="00943A37" w:rsidRPr="00A45BBF">
        <w:rPr>
          <w:rFonts w:ascii="Times New Roman" w:eastAsia="Calibri" w:hAnsi="Times New Roman" w:cs="Times New Roman"/>
          <w:sz w:val="28"/>
          <w:szCs w:val="28"/>
        </w:rPr>
        <w:t>к проведению регистрации программного обеспечения как медицинского изделия.</w:t>
      </w:r>
    </w:p>
    <w:p w:rsidR="00943A37" w:rsidRPr="00A45BBF" w:rsidRDefault="00943A37"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1</w:t>
      </w:r>
      <w:r w:rsidR="00FB2F3B" w:rsidRPr="00A45BBF">
        <w:rPr>
          <w:rFonts w:ascii="Times New Roman" w:eastAsia="Calibri" w:hAnsi="Times New Roman" w:cs="Times New Roman"/>
          <w:sz w:val="28"/>
          <w:szCs w:val="28"/>
        </w:rPr>
        <w:t>2</w:t>
      </w:r>
      <w:r w:rsidRPr="00A45BBF">
        <w:rPr>
          <w:rFonts w:ascii="Times New Roman" w:eastAsia="Calibri" w:hAnsi="Times New Roman" w:cs="Times New Roman"/>
          <w:sz w:val="28"/>
          <w:szCs w:val="28"/>
        </w:rPr>
        <w:t>. Развитие взаимодействия с медицинскими и фармацевтическими профессиональными сообществами.</w:t>
      </w:r>
    </w:p>
    <w:p w:rsidR="00943A37" w:rsidRPr="00A45BBF" w:rsidRDefault="00943A37"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1</w:t>
      </w:r>
      <w:r w:rsidR="00FB2F3B" w:rsidRPr="00A45BBF">
        <w:rPr>
          <w:rFonts w:ascii="Times New Roman" w:eastAsia="Calibri" w:hAnsi="Times New Roman" w:cs="Times New Roman"/>
          <w:sz w:val="28"/>
          <w:szCs w:val="28"/>
        </w:rPr>
        <w:t>3</w:t>
      </w:r>
      <w:r w:rsidRPr="00A45BBF">
        <w:rPr>
          <w:rFonts w:ascii="Times New Roman" w:eastAsia="Calibri" w:hAnsi="Times New Roman" w:cs="Times New Roman"/>
          <w:sz w:val="28"/>
          <w:szCs w:val="28"/>
        </w:rPr>
        <w:t>.  Совершенствование работы с обращениями граждан с целью повышения качества медицинской и лекарственной помощи.</w:t>
      </w:r>
    </w:p>
    <w:p w:rsidR="00943A37" w:rsidRPr="00A45BBF" w:rsidRDefault="00943A37"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1</w:t>
      </w:r>
      <w:r w:rsidR="00FB2F3B" w:rsidRPr="00A45BBF">
        <w:rPr>
          <w:rFonts w:ascii="Times New Roman" w:eastAsia="Calibri" w:hAnsi="Times New Roman" w:cs="Times New Roman"/>
          <w:sz w:val="28"/>
          <w:szCs w:val="28"/>
        </w:rPr>
        <w:t>4</w:t>
      </w:r>
      <w:r w:rsidRPr="00A45BBF">
        <w:rPr>
          <w:rFonts w:ascii="Times New Roman" w:eastAsia="Calibri" w:hAnsi="Times New Roman" w:cs="Times New Roman"/>
          <w:sz w:val="28"/>
          <w:szCs w:val="28"/>
        </w:rPr>
        <w:t>. Развитие международных отношений в сфере здравоохранения, в том числе в целях повышения профессионализма инспекторского состава Росздравнадзора.</w:t>
      </w:r>
    </w:p>
    <w:p w:rsidR="00A62CA6" w:rsidRPr="00A45BBF" w:rsidRDefault="00943A37" w:rsidP="00943A37">
      <w:pPr>
        <w:pStyle w:val="a4"/>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45BBF">
        <w:rPr>
          <w:rFonts w:ascii="Times New Roman" w:eastAsia="Calibri" w:hAnsi="Times New Roman" w:cs="Times New Roman"/>
          <w:sz w:val="28"/>
          <w:szCs w:val="28"/>
        </w:rPr>
        <w:t>Все поставленные задачи выполнены.</w:t>
      </w:r>
    </w:p>
    <w:p w:rsidR="00943A37" w:rsidRPr="00A45BBF" w:rsidRDefault="00943A37" w:rsidP="00943A37">
      <w:pPr>
        <w:spacing w:after="0" w:line="240" w:lineRule="auto"/>
        <w:ind w:firstLine="567"/>
        <w:jc w:val="both"/>
        <w:rPr>
          <w:rFonts w:ascii="Times New Roman" w:hAnsi="Times New Roman"/>
          <w:sz w:val="28"/>
          <w:szCs w:val="28"/>
        </w:rPr>
      </w:pPr>
      <w:r w:rsidRPr="00A45BBF">
        <w:rPr>
          <w:rFonts w:ascii="Times New Roman" w:hAnsi="Times New Roman"/>
          <w:sz w:val="28"/>
          <w:szCs w:val="28"/>
        </w:rPr>
        <w:t>В рамках совершенствования контрольной и надзорной деятельности одной из задач Росздравнадзора в 2020 году являлась переориентация контрольной деятельности на предупреждение нарушений обязательных требований и предотвращение причинения вреда жизни и здоровью граждан.</w:t>
      </w:r>
    </w:p>
    <w:p w:rsidR="00943A37" w:rsidRPr="00A45BBF" w:rsidRDefault="00943A37" w:rsidP="00943A37">
      <w:pPr>
        <w:spacing w:after="0" w:line="240" w:lineRule="auto"/>
        <w:ind w:firstLine="567"/>
        <w:jc w:val="both"/>
        <w:rPr>
          <w:rFonts w:ascii="Times New Roman" w:hAnsi="Times New Roman"/>
          <w:sz w:val="28"/>
          <w:szCs w:val="28"/>
        </w:rPr>
      </w:pPr>
      <w:r w:rsidRPr="00A45BBF">
        <w:rPr>
          <w:rFonts w:ascii="Times New Roman" w:hAnsi="Times New Roman"/>
          <w:sz w:val="28"/>
          <w:szCs w:val="28"/>
        </w:rPr>
        <w:t>При выполнении Плана проведения плановых проверок не допущено необоснованных отмен или непроведения плановых проверок.</w:t>
      </w:r>
    </w:p>
    <w:p w:rsidR="00943A37" w:rsidRPr="00A45BBF" w:rsidRDefault="00943A37" w:rsidP="00943A37">
      <w:pPr>
        <w:spacing w:after="0" w:line="240" w:lineRule="auto"/>
        <w:ind w:firstLine="567"/>
        <w:jc w:val="both"/>
        <w:rPr>
          <w:rFonts w:ascii="Times New Roman" w:eastAsia="Times New Roman" w:hAnsi="Times New Roman"/>
          <w:sz w:val="28"/>
          <w:szCs w:val="28"/>
          <w:lang w:eastAsia="ru-RU"/>
        </w:rPr>
      </w:pPr>
      <w:r w:rsidRPr="00A45BBF">
        <w:rPr>
          <w:rFonts w:ascii="Times New Roman" w:hAnsi="Times New Roman"/>
          <w:sz w:val="28"/>
          <w:szCs w:val="28"/>
        </w:rPr>
        <w:t>Нарушений, повлекших за собой наложение на государственных гражданских служащих  административного или дисциплинарного взыскания, не допущено.</w:t>
      </w:r>
    </w:p>
    <w:p w:rsidR="00943A37" w:rsidRPr="00A45BBF" w:rsidRDefault="00943A37" w:rsidP="00943A37">
      <w:pPr>
        <w:spacing w:after="0" w:line="240" w:lineRule="auto"/>
        <w:ind w:firstLine="567"/>
        <w:jc w:val="both"/>
        <w:rPr>
          <w:rFonts w:ascii="Times New Roman" w:hAnsi="Times New Roman"/>
          <w:sz w:val="28"/>
          <w:szCs w:val="28"/>
        </w:rPr>
      </w:pPr>
      <w:r w:rsidRPr="00A45BBF">
        <w:rPr>
          <w:rFonts w:ascii="Times New Roman" w:hAnsi="Times New Roman"/>
          <w:sz w:val="28"/>
          <w:szCs w:val="28"/>
        </w:rPr>
        <w:t xml:space="preserve">Обеспечена возможность в автоматизированном режиме планировать контрольно-надзорных мероприятий на 2020 год на основании перечня поднадзорных субъектов с применением риск-ориентированного подхода с учетом изменения категорий риска поднадзорных субъектов в предыдущем периоде планирования. </w:t>
      </w:r>
    </w:p>
    <w:p w:rsidR="00943A37" w:rsidRPr="00A45BBF" w:rsidRDefault="00943A37" w:rsidP="00943A37">
      <w:pPr>
        <w:spacing w:after="0" w:line="240" w:lineRule="auto"/>
        <w:ind w:firstLine="567"/>
        <w:jc w:val="both"/>
        <w:rPr>
          <w:rFonts w:ascii="Times New Roman" w:hAnsi="Times New Roman"/>
          <w:sz w:val="28"/>
          <w:szCs w:val="28"/>
        </w:rPr>
      </w:pPr>
      <w:r w:rsidRPr="00A45BBF">
        <w:rPr>
          <w:rFonts w:ascii="Times New Roman" w:hAnsi="Times New Roman"/>
          <w:sz w:val="28"/>
          <w:szCs w:val="28"/>
        </w:rPr>
        <w:t>В «Личном кабинете должностного лица» реализован функционал ведения электронных паспортов проверки, проверочных листов на базе систематизированных обязательных требований. Результаты заполнения проверочных листов используются для актуализации информации об объектах проверок и присвоенных им категориях рисков.</w:t>
      </w:r>
    </w:p>
    <w:p w:rsidR="00943A37" w:rsidRPr="00A45BBF" w:rsidRDefault="00943A37" w:rsidP="00943A37">
      <w:pPr>
        <w:spacing w:after="0" w:line="240" w:lineRule="auto"/>
        <w:ind w:firstLine="567"/>
        <w:jc w:val="both"/>
        <w:rPr>
          <w:rFonts w:ascii="Times New Roman" w:hAnsi="Times New Roman"/>
          <w:sz w:val="28"/>
          <w:szCs w:val="28"/>
        </w:rPr>
      </w:pPr>
      <w:r w:rsidRPr="00A45BBF">
        <w:rPr>
          <w:rFonts w:ascii="Times New Roman" w:hAnsi="Times New Roman"/>
          <w:sz w:val="28"/>
          <w:szCs w:val="28"/>
        </w:rPr>
        <w:t>Реализован механизм планирования и учета проведения профилактических мероприятий, направленных на соблюдение проверяемыми лицами обязательных требований по отдельным видам контроля.</w:t>
      </w:r>
    </w:p>
    <w:p w:rsidR="00943A37" w:rsidRPr="00A45BBF" w:rsidRDefault="00943A37" w:rsidP="00943A37">
      <w:pPr>
        <w:spacing w:after="0" w:line="240" w:lineRule="auto"/>
        <w:ind w:firstLine="567"/>
        <w:jc w:val="both"/>
        <w:rPr>
          <w:rFonts w:ascii="Times New Roman" w:hAnsi="Times New Roman"/>
          <w:sz w:val="28"/>
          <w:szCs w:val="28"/>
        </w:rPr>
      </w:pPr>
      <w:r w:rsidRPr="00A45BBF">
        <w:rPr>
          <w:rFonts w:ascii="Times New Roman" w:hAnsi="Times New Roman"/>
          <w:sz w:val="28"/>
          <w:szCs w:val="28"/>
        </w:rPr>
        <w:t>Разработан и размещен на информационном портале Росздравнадзора ряд электронных сервисов для улучшения информирования и взаимодействия с подконтрольными объектами, обеспечивающих:</w:t>
      </w:r>
    </w:p>
    <w:p w:rsidR="00943A37" w:rsidRPr="00A45BBF" w:rsidRDefault="00943A37" w:rsidP="00943A37">
      <w:pPr>
        <w:spacing w:after="0" w:line="240" w:lineRule="auto"/>
        <w:ind w:firstLine="567"/>
        <w:jc w:val="both"/>
        <w:rPr>
          <w:rFonts w:ascii="Times New Roman" w:hAnsi="Times New Roman"/>
          <w:sz w:val="28"/>
          <w:szCs w:val="28"/>
        </w:rPr>
      </w:pPr>
      <w:r w:rsidRPr="00A45BBF">
        <w:rPr>
          <w:rFonts w:ascii="Times New Roman" w:hAnsi="Times New Roman"/>
          <w:sz w:val="28"/>
          <w:szCs w:val="28"/>
        </w:rPr>
        <w:t>- формирование профилированного перечня требований (для конкретного проверяемого лица) с использованием базовой модели описания обязательного требования по отдельным видам контроля;</w:t>
      </w:r>
    </w:p>
    <w:p w:rsidR="00943A37" w:rsidRPr="00A45BBF" w:rsidRDefault="00943A37" w:rsidP="00943A37">
      <w:pPr>
        <w:spacing w:after="0" w:line="240" w:lineRule="auto"/>
        <w:ind w:firstLine="567"/>
        <w:jc w:val="both"/>
        <w:rPr>
          <w:rFonts w:ascii="Times New Roman" w:hAnsi="Times New Roman"/>
          <w:sz w:val="28"/>
          <w:szCs w:val="28"/>
        </w:rPr>
      </w:pPr>
      <w:r w:rsidRPr="00A45BBF">
        <w:rPr>
          <w:rFonts w:ascii="Times New Roman" w:hAnsi="Times New Roman"/>
          <w:sz w:val="28"/>
          <w:szCs w:val="28"/>
        </w:rPr>
        <w:t>-  определение подконтрольным субъектом присвоенной ему категории риска («он-лайн калькулятор категории риска»);</w:t>
      </w:r>
    </w:p>
    <w:p w:rsidR="00943A37" w:rsidRPr="00A45BBF" w:rsidRDefault="00943A37" w:rsidP="00943A37">
      <w:pPr>
        <w:spacing w:after="0" w:line="240" w:lineRule="auto"/>
        <w:ind w:firstLine="567"/>
        <w:jc w:val="both"/>
        <w:rPr>
          <w:rFonts w:ascii="Times New Roman" w:hAnsi="Times New Roman"/>
          <w:sz w:val="28"/>
          <w:szCs w:val="28"/>
        </w:rPr>
      </w:pPr>
      <w:r w:rsidRPr="00A45BBF">
        <w:rPr>
          <w:rFonts w:ascii="Times New Roman" w:hAnsi="Times New Roman"/>
          <w:sz w:val="28"/>
          <w:szCs w:val="28"/>
        </w:rPr>
        <w:t xml:space="preserve"> - информирование о присвоенной категории риска и порядка ее. На сайтах территориальных органов Росздравнадзора размещена ссылка на «он-лайн калькулятор категории риска»;</w:t>
      </w:r>
    </w:p>
    <w:p w:rsidR="00943A37" w:rsidRPr="00A45BBF" w:rsidRDefault="00943A37" w:rsidP="00943A37">
      <w:pPr>
        <w:spacing w:after="0" w:line="240" w:lineRule="auto"/>
        <w:ind w:firstLine="567"/>
        <w:jc w:val="both"/>
        <w:rPr>
          <w:rFonts w:ascii="Times New Roman" w:hAnsi="Times New Roman"/>
          <w:sz w:val="28"/>
          <w:szCs w:val="28"/>
        </w:rPr>
      </w:pPr>
      <w:r w:rsidRPr="00A45BBF">
        <w:rPr>
          <w:rFonts w:ascii="Times New Roman" w:hAnsi="Times New Roman"/>
          <w:sz w:val="28"/>
          <w:szCs w:val="28"/>
        </w:rPr>
        <w:t>- возможность для любого заинтересованного лица, авторизованного с использованием ЕСИА, подготовить и направить в ведомство обращение, в том числе сообщение о предположительном нарушении обязательных требований.</w:t>
      </w:r>
    </w:p>
    <w:p w:rsidR="00943A37" w:rsidRPr="00A45BBF" w:rsidRDefault="00943A37" w:rsidP="00943A37">
      <w:pPr>
        <w:spacing w:after="0" w:line="240" w:lineRule="auto"/>
        <w:ind w:firstLine="567"/>
        <w:jc w:val="both"/>
        <w:rPr>
          <w:rFonts w:ascii="Times New Roman" w:hAnsi="Times New Roman"/>
          <w:sz w:val="28"/>
          <w:szCs w:val="28"/>
        </w:rPr>
      </w:pPr>
      <w:r w:rsidRPr="00A45BBF">
        <w:rPr>
          <w:rFonts w:ascii="Times New Roman" w:hAnsi="Times New Roman"/>
          <w:sz w:val="28"/>
          <w:szCs w:val="28"/>
        </w:rPr>
        <w:t xml:space="preserve">Представленные итоги деятельности Росздравнадзора (таблица </w:t>
      </w:r>
      <w:r w:rsidR="008F2D96">
        <w:rPr>
          <w:rFonts w:ascii="Times New Roman" w:hAnsi="Times New Roman"/>
          <w:sz w:val="28"/>
          <w:szCs w:val="28"/>
        </w:rPr>
        <w:t>5</w:t>
      </w:r>
      <w:r w:rsidR="00F228CF">
        <w:rPr>
          <w:rFonts w:ascii="Times New Roman" w:hAnsi="Times New Roman"/>
          <w:sz w:val="28"/>
          <w:szCs w:val="28"/>
        </w:rPr>
        <w:t>2</w:t>
      </w:r>
      <w:r w:rsidRPr="00A45BBF">
        <w:rPr>
          <w:rFonts w:ascii="Times New Roman" w:hAnsi="Times New Roman"/>
          <w:sz w:val="28"/>
          <w:szCs w:val="28"/>
        </w:rPr>
        <w:t>) свидетельствуют о повышении результативности и эффективности контроля за соблюдением прав граждан в сфере здравоохранения при получении медицинской помощи и лекарственном обеспечении:</w:t>
      </w:r>
    </w:p>
    <w:p w:rsidR="00943A37" w:rsidRDefault="00943A37" w:rsidP="00943A37">
      <w:pPr>
        <w:pStyle w:val="a4"/>
        <w:autoSpaceDE w:val="0"/>
        <w:autoSpaceDN w:val="0"/>
        <w:adjustRightInd w:val="0"/>
        <w:spacing w:after="0" w:line="240" w:lineRule="auto"/>
        <w:ind w:left="0" w:firstLine="567"/>
        <w:jc w:val="both"/>
        <w:rPr>
          <w:rFonts w:ascii="Times New Roman" w:hAnsi="Times New Roman" w:cs="Times New Roman"/>
          <w:b/>
          <w:i/>
          <w:sz w:val="28"/>
          <w:szCs w:val="28"/>
        </w:rPr>
      </w:pPr>
    </w:p>
    <w:p w:rsidR="008F2D96" w:rsidRDefault="008F2D96" w:rsidP="00943A37">
      <w:pPr>
        <w:pStyle w:val="a4"/>
        <w:autoSpaceDE w:val="0"/>
        <w:autoSpaceDN w:val="0"/>
        <w:adjustRightInd w:val="0"/>
        <w:spacing w:after="0" w:line="240" w:lineRule="auto"/>
        <w:ind w:left="0" w:firstLine="567"/>
        <w:jc w:val="both"/>
        <w:rPr>
          <w:rFonts w:ascii="Times New Roman" w:hAnsi="Times New Roman" w:cs="Times New Roman"/>
          <w:b/>
          <w:i/>
          <w:sz w:val="28"/>
          <w:szCs w:val="28"/>
        </w:rPr>
      </w:pPr>
    </w:p>
    <w:p w:rsidR="008F2D96" w:rsidRDefault="008F2D96" w:rsidP="00943A37">
      <w:pPr>
        <w:pStyle w:val="a4"/>
        <w:autoSpaceDE w:val="0"/>
        <w:autoSpaceDN w:val="0"/>
        <w:adjustRightInd w:val="0"/>
        <w:spacing w:after="0" w:line="240" w:lineRule="auto"/>
        <w:ind w:left="0" w:firstLine="567"/>
        <w:jc w:val="both"/>
        <w:rPr>
          <w:rFonts w:ascii="Times New Roman" w:hAnsi="Times New Roman" w:cs="Times New Roman"/>
          <w:b/>
          <w:i/>
          <w:sz w:val="28"/>
          <w:szCs w:val="28"/>
        </w:rPr>
      </w:pPr>
    </w:p>
    <w:p w:rsidR="008F2D96" w:rsidRDefault="008F2D96" w:rsidP="00943A37">
      <w:pPr>
        <w:pStyle w:val="a4"/>
        <w:autoSpaceDE w:val="0"/>
        <w:autoSpaceDN w:val="0"/>
        <w:adjustRightInd w:val="0"/>
        <w:spacing w:after="0" w:line="240" w:lineRule="auto"/>
        <w:ind w:left="0" w:firstLine="567"/>
        <w:jc w:val="both"/>
        <w:rPr>
          <w:rFonts w:ascii="Times New Roman" w:hAnsi="Times New Roman" w:cs="Times New Roman"/>
          <w:b/>
          <w:i/>
          <w:sz w:val="28"/>
          <w:szCs w:val="28"/>
        </w:rPr>
      </w:pPr>
    </w:p>
    <w:p w:rsidR="008F2D96" w:rsidRPr="00A45BBF" w:rsidRDefault="008F2D96" w:rsidP="00943A37">
      <w:pPr>
        <w:pStyle w:val="a4"/>
        <w:autoSpaceDE w:val="0"/>
        <w:autoSpaceDN w:val="0"/>
        <w:adjustRightInd w:val="0"/>
        <w:spacing w:after="0" w:line="240" w:lineRule="auto"/>
        <w:ind w:left="0" w:firstLine="567"/>
        <w:jc w:val="both"/>
        <w:rPr>
          <w:rFonts w:ascii="Times New Roman" w:hAnsi="Times New Roman" w:cs="Times New Roman"/>
          <w:b/>
          <w:i/>
          <w:sz w:val="28"/>
          <w:szCs w:val="28"/>
        </w:rPr>
      </w:pPr>
    </w:p>
    <w:p w:rsidR="00943A37" w:rsidRPr="00A45BBF" w:rsidRDefault="00943A37" w:rsidP="00943A37">
      <w:pPr>
        <w:pStyle w:val="a4"/>
        <w:autoSpaceDE w:val="0"/>
        <w:autoSpaceDN w:val="0"/>
        <w:adjustRightInd w:val="0"/>
        <w:spacing w:after="0" w:line="240" w:lineRule="auto"/>
        <w:ind w:left="0" w:firstLine="567"/>
        <w:jc w:val="both"/>
        <w:rPr>
          <w:rFonts w:ascii="Times New Roman" w:hAnsi="Times New Roman"/>
          <w:i/>
          <w:sz w:val="28"/>
          <w:szCs w:val="28"/>
        </w:rPr>
      </w:pPr>
      <w:r w:rsidRPr="00A45BBF">
        <w:rPr>
          <w:rFonts w:ascii="Times New Roman" w:hAnsi="Times New Roman"/>
          <w:i/>
          <w:sz w:val="28"/>
          <w:szCs w:val="28"/>
        </w:rPr>
        <w:t xml:space="preserve">Таблица </w:t>
      </w:r>
      <w:r w:rsidR="008F2D96">
        <w:rPr>
          <w:rFonts w:ascii="Times New Roman" w:hAnsi="Times New Roman"/>
          <w:i/>
          <w:sz w:val="28"/>
          <w:szCs w:val="28"/>
        </w:rPr>
        <w:t>5</w:t>
      </w:r>
      <w:r w:rsidR="005771D8">
        <w:rPr>
          <w:rFonts w:ascii="Times New Roman" w:hAnsi="Times New Roman"/>
          <w:i/>
          <w:sz w:val="28"/>
          <w:szCs w:val="28"/>
        </w:rPr>
        <w:t>2</w:t>
      </w:r>
      <w:r w:rsidRPr="00A45BBF">
        <w:rPr>
          <w:rFonts w:ascii="Times New Roman" w:hAnsi="Times New Roman"/>
          <w:i/>
          <w:sz w:val="28"/>
          <w:szCs w:val="28"/>
        </w:rPr>
        <w:t>. Итоги контрольно-надзорной деятельности Росздравнадзора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400"/>
        <w:gridCol w:w="709"/>
        <w:gridCol w:w="1134"/>
      </w:tblGrid>
      <w:tr w:rsidR="00943A37" w:rsidRPr="00A45BBF" w:rsidTr="00491EE4">
        <w:trPr>
          <w:trHeight w:val="227"/>
        </w:trPr>
        <w:tc>
          <w:tcPr>
            <w:tcW w:w="533" w:type="dxa"/>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widowControl w:val="0"/>
              <w:spacing w:after="0" w:line="240" w:lineRule="auto"/>
              <w:contextualSpacing/>
              <w:jc w:val="center"/>
              <w:rPr>
                <w:rFonts w:ascii="Times New Roman" w:hAnsi="Times New Roman"/>
                <w:b/>
              </w:rPr>
            </w:pPr>
            <w:r w:rsidRPr="00A45BBF">
              <w:rPr>
                <w:rFonts w:ascii="Times New Roman" w:hAnsi="Times New Roman"/>
                <w:b/>
              </w:rPr>
              <w:t>№ пп</w:t>
            </w:r>
          </w:p>
        </w:tc>
        <w:tc>
          <w:tcPr>
            <w:tcW w:w="7400" w:type="dxa"/>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widowControl w:val="0"/>
              <w:spacing w:after="0" w:line="240" w:lineRule="auto"/>
              <w:contextualSpacing/>
              <w:jc w:val="center"/>
              <w:rPr>
                <w:rFonts w:ascii="Times New Roman" w:hAnsi="Times New Roman"/>
                <w:b/>
              </w:rPr>
            </w:pPr>
            <w:r w:rsidRPr="00A45BBF">
              <w:rPr>
                <w:rFonts w:ascii="Times New Roman" w:hAnsi="Times New Roman"/>
                <w:b/>
              </w:rPr>
              <w:t xml:space="preserve">Наименование показателя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widowControl w:val="0"/>
              <w:spacing w:after="0" w:line="240" w:lineRule="auto"/>
              <w:jc w:val="center"/>
              <w:rPr>
                <w:rFonts w:ascii="Times New Roman" w:eastAsia="Times New Roman" w:hAnsi="Times New Roman"/>
                <w:b/>
                <w:lang w:eastAsia="ru-RU"/>
              </w:rPr>
            </w:pPr>
            <w:r w:rsidRPr="00A45BBF">
              <w:rPr>
                <w:rFonts w:ascii="Times New Roman" w:eastAsia="Times New Roman" w:hAnsi="Times New Roman"/>
                <w:b/>
                <w:lang w:eastAsia="ru-RU"/>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943A37" w:rsidRPr="00A45BBF" w:rsidRDefault="00943A37" w:rsidP="00943A37">
            <w:pPr>
              <w:widowControl w:val="0"/>
              <w:spacing w:after="0" w:line="240" w:lineRule="auto"/>
              <w:jc w:val="center"/>
              <w:rPr>
                <w:rFonts w:ascii="Times New Roman" w:eastAsia="Times New Roman" w:hAnsi="Times New Roman"/>
                <w:b/>
                <w:lang w:eastAsia="ru-RU"/>
              </w:rPr>
            </w:pPr>
            <w:r w:rsidRPr="00A45BBF">
              <w:rPr>
                <w:rFonts w:ascii="Times New Roman" w:eastAsia="Times New Roman" w:hAnsi="Times New Roman"/>
                <w:b/>
                <w:lang w:eastAsia="ru-RU"/>
              </w:rPr>
              <w:t>Показа-тели</w:t>
            </w:r>
          </w:p>
          <w:p w:rsidR="00943A37" w:rsidRPr="00A45BBF" w:rsidRDefault="00943A37" w:rsidP="00943A37">
            <w:pPr>
              <w:widowControl w:val="0"/>
              <w:spacing w:after="0" w:line="240" w:lineRule="auto"/>
              <w:jc w:val="center"/>
              <w:rPr>
                <w:rFonts w:ascii="Times New Roman" w:eastAsia="Times New Roman" w:hAnsi="Times New Roman"/>
                <w:b/>
                <w:lang w:eastAsia="ru-RU"/>
              </w:rPr>
            </w:pPr>
          </w:p>
        </w:tc>
      </w:tr>
      <w:tr w:rsidR="00943A37" w:rsidRPr="00A45BBF" w:rsidTr="00491EE4">
        <w:trPr>
          <w:trHeight w:val="113"/>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1.</w:t>
            </w: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Выполнение плана проведения проверок (доля проведенных плановых проверок в процентах от общего количества запланированных проверок)</w:t>
            </w: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100%</w:t>
            </w:r>
          </w:p>
        </w:tc>
      </w:tr>
      <w:tr w:rsidR="00943A37" w:rsidRPr="00A45BBF" w:rsidTr="00491EE4">
        <w:trPr>
          <w:trHeight w:val="11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100%</w:t>
            </w:r>
          </w:p>
        </w:tc>
      </w:tr>
      <w:tr w:rsidR="00943A37" w:rsidRPr="00A45BBF" w:rsidTr="00491EE4">
        <w:trPr>
          <w:trHeight w:val="1549"/>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w:t>
            </w: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25,7% (из 432 заявлений отказано в 111 случаях)</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19,7% (из 1558 заявлений отказано в 308 случаях)</w:t>
            </w:r>
          </w:p>
        </w:tc>
      </w:tr>
      <w:tr w:rsidR="00943A37" w:rsidRPr="00A45BBF" w:rsidTr="00491EE4">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3.</w:t>
            </w: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проверок, результаты которых признаны недействительными (в процентах от общего числа проведенных проверок)</w:t>
            </w: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0,03%</w:t>
            </w:r>
          </w:p>
        </w:tc>
      </w:tr>
      <w:tr w:rsidR="00943A37" w:rsidRPr="00A45BBF" w:rsidTr="00491EE4">
        <w:trPr>
          <w:trHeight w:val="775"/>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4.</w:t>
            </w: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943A37" w:rsidRPr="00A45BBF" w:rsidTr="00491EE4">
        <w:trPr>
          <w:trHeight w:val="823"/>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5.</w:t>
            </w: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w:t>
            </w: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2,95%</w:t>
            </w:r>
          </w:p>
        </w:tc>
      </w:tr>
      <w:tr w:rsidR="00943A37" w:rsidRPr="00A45BBF" w:rsidTr="00491EE4">
        <w:trPr>
          <w:trHeight w:val="82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0,25%</w:t>
            </w:r>
          </w:p>
        </w:tc>
      </w:tr>
      <w:tr w:rsidR="00943A37" w:rsidRPr="00A45BBF" w:rsidTr="00491EE4">
        <w:trPr>
          <w:trHeight w:val="273"/>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6.</w:t>
            </w: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Среднее количество проверок, проведенных в отношении одного юридического лица, индивидуального предпринимателя</w:t>
            </w: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1,81</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2,2</w:t>
            </w:r>
          </w:p>
        </w:tc>
      </w:tr>
      <w:tr w:rsidR="00943A37" w:rsidRPr="00A45BBF" w:rsidTr="00491EE4">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7.</w:t>
            </w: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проведенных внеплановых проверок (в процентах общего количества проведенных проверок)</w:t>
            </w: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77,4%</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95,1%</w:t>
            </w:r>
          </w:p>
        </w:tc>
      </w:tr>
      <w:tr w:rsidR="00943A37" w:rsidRPr="00A45BBF" w:rsidTr="00491EE4">
        <w:trPr>
          <w:trHeight w:val="382"/>
        </w:trPr>
        <w:tc>
          <w:tcPr>
            <w:tcW w:w="533" w:type="dxa"/>
            <w:vMerge w:val="restart"/>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8.</w:t>
            </w:r>
          </w:p>
          <w:p w:rsidR="00943A37" w:rsidRPr="00A45BBF" w:rsidRDefault="00943A37" w:rsidP="00943A37">
            <w:pPr>
              <w:widowControl w:val="0"/>
              <w:spacing w:after="0" w:line="228" w:lineRule="auto"/>
              <w:contextualSpacing/>
              <w:jc w:val="center"/>
              <w:rPr>
                <w:rFonts w:ascii="Times New Roman" w:hAnsi="Times New Roman"/>
              </w:rPr>
            </w:pP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pageBreakBefore/>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4,65%</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28,1%</w:t>
            </w:r>
          </w:p>
        </w:tc>
      </w:tr>
      <w:tr w:rsidR="00943A37" w:rsidRPr="00A45BBF" w:rsidTr="00491EE4">
        <w:trPr>
          <w:trHeight w:val="1064"/>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9.</w:t>
            </w: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30,85%</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24,9%</w:t>
            </w:r>
          </w:p>
        </w:tc>
      </w:tr>
      <w:tr w:rsidR="00943A37" w:rsidRPr="00A45BBF" w:rsidTr="00491EE4">
        <w:trPr>
          <w:trHeight w:val="1112"/>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10.</w:t>
            </w: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spacing w:after="0" w:line="228" w:lineRule="auto"/>
              <w:jc w:val="both"/>
              <w:rPr>
                <w:rFonts w:ascii="Times New Roman" w:eastAsia="Times New Roman" w:hAnsi="Times New Roman"/>
                <w:lang w:eastAsia="ru-RU"/>
              </w:rPr>
            </w:pPr>
            <w:r w:rsidRPr="00A45BBF">
              <w:rPr>
                <w:rFonts w:ascii="Times New Roman" w:hAnsi="Times New Roma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9,67%</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hAnsi="Times New Roman"/>
              </w:rPr>
              <w:t>8,64%</w:t>
            </w:r>
          </w:p>
        </w:tc>
      </w:tr>
      <w:tr w:rsidR="00943A37" w:rsidRPr="00A45BBF" w:rsidTr="00491EE4">
        <w:trPr>
          <w:trHeight w:val="314"/>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11.</w:t>
            </w: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spacing w:after="0" w:line="228" w:lineRule="auto"/>
              <w:jc w:val="both"/>
              <w:rPr>
                <w:rFonts w:ascii="Times New Roman" w:eastAsia="Times New Roman" w:hAnsi="Times New Roman"/>
                <w:lang w:eastAsia="ru-RU"/>
              </w:rPr>
            </w:pPr>
            <w:r w:rsidRPr="00A45BBF">
              <w:rPr>
                <w:rFonts w:ascii="Times New Roman" w:hAnsi="Times New Roman"/>
              </w:rPr>
              <w:t>Доля проверок, по итогам которых выявлены правонарушения (в процентах общего числа проведенных плановых и внеплановых проверок)</w:t>
            </w: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47,4%</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hAnsi="Times New Roman"/>
              </w:rPr>
              <w:t>27,8%</w:t>
            </w:r>
          </w:p>
        </w:tc>
      </w:tr>
      <w:tr w:rsidR="00943A37" w:rsidRPr="00A45BBF" w:rsidTr="00491EE4">
        <w:trPr>
          <w:trHeight w:val="509"/>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12.</w:t>
            </w: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spacing w:after="0" w:line="228" w:lineRule="auto"/>
              <w:jc w:val="both"/>
              <w:rPr>
                <w:rFonts w:ascii="Times New Roman" w:eastAsia="Times New Roman" w:hAnsi="Times New Roman"/>
                <w:lang w:eastAsia="ru-RU"/>
              </w:rPr>
            </w:pPr>
            <w:r w:rsidRPr="00A45BBF">
              <w:rPr>
                <w:rFonts w:ascii="Times New Roman" w:hAnsi="Times New Roma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41,6%</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hAnsi="Times New Roman"/>
              </w:rPr>
              <w:t>16,2%</w:t>
            </w:r>
          </w:p>
        </w:tc>
      </w:tr>
      <w:tr w:rsidR="00943A37" w:rsidRPr="00A45BBF" w:rsidTr="00491EE4">
        <w:trPr>
          <w:trHeight w:val="581"/>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13.</w:t>
            </w: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spacing w:after="0" w:line="228" w:lineRule="auto"/>
              <w:jc w:val="both"/>
              <w:rPr>
                <w:rFonts w:ascii="Times New Roman" w:eastAsia="Times New Roman" w:hAnsi="Times New Roman"/>
                <w:lang w:eastAsia="ru-RU"/>
              </w:rPr>
            </w:pPr>
            <w:r w:rsidRPr="00A45BBF">
              <w:rPr>
                <w:rFonts w:ascii="Times New Roman" w:hAnsi="Times New Roma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hAnsi="Times New Roman"/>
              </w:rPr>
              <w:t>93,2 %</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hAnsi="Times New Roman"/>
              </w:rPr>
              <w:t>89,8 %</w:t>
            </w:r>
          </w:p>
        </w:tc>
      </w:tr>
      <w:tr w:rsidR="00943A37" w:rsidRPr="00A45BBF" w:rsidTr="00491EE4">
        <w:trPr>
          <w:trHeight w:val="1238"/>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14.</w:t>
            </w:r>
          </w:p>
        </w:tc>
        <w:tc>
          <w:tcPr>
            <w:tcW w:w="7400"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autoSpaceDE w:val="0"/>
              <w:autoSpaceDN w:val="0"/>
              <w:adjustRightInd w:val="0"/>
              <w:spacing w:after="0" w:line="240" w:lineRule="auto"/>
              <w:jc w:val="both"/>
              <w:rPr>
                <w:rFonts w:ascii="Times New Roman" w:eastAsia="Times New Roman" w:hAnsi="Times New Roman"/>
                <w:lang w:eastAsia="ru-RU"/>
              </w:rPr>
            </w:pPr>
            <w:r w:rsidRPr="00A45BBF">
              <w:rPr>
                <w:rFonts w:ascii="Times New Roman" w:hAnsi="Times New Roma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22,2%</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eastAsia="Times New Roman" w:hAnsi="Times New Roman"/>
                <w:lang w:eastAsia="ru-RU"/>
              </w:rPr>
            </w:pPr>
            <w:r w:rsidRPr="00A45BBF">
              <w:rPr>
                <w:rFonts w:ascii="Times New Roman" w:hAnsi="Times New Roman"/>
              </w:rPr>
              <w:t>26,9%</w:t>
            </w:r>
          </w:p>
        </w:tc>
      </w:tr>
      <w:tr w:rsidR="00943A37" w:rsidRPr="00A45BBF" w:rsidTr="00491EE4">
        <w:trPr>
          <w:trHeight w:val="1019"/>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15.</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widowControl w:val="0"/>
              <w:spacing w:after="0" w:line="228" w:lineRule="auto"/>
              <w:jc w:val="both"/>
              <w:rPr>
                <w:rFonts w:ascii="Times New Roman" w:eastAsia="Times New Roman" w:hAnsi="Times New Roman"/>
                <w:lang w:eastAsia="ru-RU"/>
              </w:rPr>
            </w:pPr>
            <w:r w:rsidRPr="00A45BBF">
              <w:rPr>
                <w:rFonts w:ascii="Times New Roman" w:hAnsi="Times New Roma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hAnsi="Times New Roman"/>
              </w:rPr>
            </w:pPr>
            <w:r w:rsidRPr="00A45BBF">
              <w:rPr>
                <w:rFonts w:ascii="Times New Roman" w:hAnsi="Times New Roman"/>
              </w:rPr>
              <w:t>5,04%</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hAnsi="Times New Roman"/>
              </w:rPr>
            </w:pPr>
            <w:r w:rsidRPr="00A45BBF">
              <w:rPr>
                <w:rFonts w:ascii="Times New Roman" w:hAnsi="Times New Roman"/>
              </w:rPr>
              <w:t>8,4 %</w:t>
            </w:r>
          </w:p>
        </w:tc>
      </w:tr>
      <w:tr w:rsidR="00943A37" w:rsidRPr="00A45BBF" w:rsidTr="00491EE4">
        <w:trPr>
          <w:trHeight w:val="861"/>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16.</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widowControl w:val="0"/>
              <w:spacing w:after="0" w:line="228" w:lineRule="auto"/>
              <w:jc w:val="both"/>
              <w:rPr>
                <w:rFonts w:ascii="Times New Roman" w:eastAsia="Times New Roman" w:hAnsi="Times New Roman"/>
                <w:lang w:eastAsia="ru-RU"/>
              </w:rPr>
            </w:pPr>
            <w:r w:rsidRPr="00A45BBF">
              <w:rPr>
                <w:rFonts w:ascii="Times New Roman" w:hAnsi="Times New Roma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hAnsi="Times New Roman"/>
              </w:rPr>
            </w:pPr>
            <w:r w:rsidRPr="00A45BBF">
              <w:rPr>
                <w:rFonts w:ascii="Times New Roman" w:hAnsi="Times New Roman"/>
              </w:rPr>
              <w:t>299</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hAnsi="Times New Roman"/>
              </w:rPr>
            </w:pPr>
            <w:r w:rsidRPr="00A45BBF">
              <w:rPr>
                <w:rFonts w:ascii="Times New Roman" w:hAnsi="Times New Roman"/>
              </w:rPr>
              <w:t>208</w:t>
            </w:r>
          </w:p>
        </w:tc>
      </w:tr>
      <w:tr w:rsidR="00943A37" w:rsidRPr="00A45BBF" w:rsidTr="00491EE4">
        <w:trPr>
          <w:trHeight w:val="434"/>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17.</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widowControl w:val="0"/>
              <w:spacing w:after="0" w:line="228" w:lineRule="auto"/>
              <w:jc w:val="both"/>
              <w:rPr>
                <w:rFonts w:ascii="Times New Roman" w:eastAsia="Times New Roman" w:hAnsi="Times New Roman"/>
                <w:lang w:eastAsia="ru-RU"/>
              </w:rPr>
            </w:pPr>
            <w:r w:rsidRPr="00A45BBF">
              <w:rPr>
                <w:rFonts w:ascii="Times New Roman" w:hAnsi="Times New Roma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hAnsi="Times New Roman"/>
              </w:rPr>
            </w:pPr>
            <w:r w:rsidRPr="00A45BBF">
              <w:rPr>
                <w:rFonts w:ascii="Times New Roman" w:hAnsi="Times New Roman"/>
              </w:rPr>
              <w:t>0,77%</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hAnsi="Times New Roman"/>
              </w:rPr>
            </w:pPr>
            <w:r w:rsidRPr="00A45BBF">
              <w:rPr>
                <w:rFonts w:ascii="Times New Roman" w:hAnsi="Times New Roman"/>
              </w:rPr>
              <w:t>5,2%</w:t>
            </w:r>
          </w:p>
        </w:tc>
      </w:tr>
      <w:tr w:rsidR="00943A37" w:rsidRPr="00A45BBF" w:rsidTr="00491EE4">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18.</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widowControl w:val="0"/>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Отношение суммы взысканных административных штрафов к общей сумме наложенных административных штрафов (в процентах)</w:t>
            </w: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hAnsi="Times New Roman"/>
              </w:rPr>
            </w:pPr>
            <w:r w:rsidRPr="00A45BBF">
              <w:rPr>
                <w:rFonts w:ascii="Times New Roman" w:hAnsi="Times New Roman"/>
              </w:rPr>
              <w:t>83,56%</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hAnsi="Times New Roman"/>
              </w:rPr>
            </w:pPr>
            <w:r w:rsidRPr="00A45BBF">
              <w:rPr>
                <w:rFonts w:ascii="Times New Roman" w:hAnsi="Times New Roman"/>
              </w:rPr>
              <w:t>74,96%</w:t>
            </w:r>
          </w:p>
        </w:tc>
      </w:tr>
      <w:tr w:rsidR="00943A37" w:rsidRPr="00A45BBF" w:rsidTr="00491EE4">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19.</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widowControl w:val="0"/>
              <w:spacing w:after="0" w:line="228" w:lineRule="auto"/>
              <w:jc w:val="both"/>
              <w:rPr>
                <w:rFonts w:ascii="Times New Roman" w:eastAsia="Times New Roman" w:hAnsi="Times New Roman"/>
                <w:lang w:eastAsia="ru-RU"/>
              </w:rPr>
            </w:pPr>
            <w:r w:rsidRPr="00A45BBF">
              <w:rPr>
                <w:rFonts w:ascii="Times New Roman" w:hAnsi="Times New Roman"/>
              </w:rPr>
              <w:t>Средний размер наложенного административного штрафа в том числе на должностных лиц и юридических лиц (в тыс. рублей)</w:t>
            </w: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hAnsi="Times New Roman"/>
              </w:rPr>
            </w:pPr>
            <w:r w:rsidRPr="00A45BBF">
              <w:rPr>
                <w:rFonts w:ascii="Times New Roman" w:hAnsi="Times New Roman"/>
              </w:rPr>
              <w:t>30,65</w:t>
            </w:r>
            <w:r w:rsidRPr="00A45BBF">
              <w:t xml:space="preserve"> </w:t>
            </w:r>
            <w:r w:rsidRPr="00A45BBF">
              <w:rPr>
                <w:rFonts w:ascii="Times New Roman" w:hAnsi="Times New Roman"/>
              </w:rPr>
              <w:t>тыс. рублей</w:t>
            </w:r>
          </w:p>
        </w:tc>
      </w:tr>
      <w:tr w:rsidR="00943A37" w:rsidRPr="00A45BBF" w:rsidTr="00491EE4">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hAnsi="Times New Roman"/>
              </w:rPr>
            </w:pPr>
            <w:r w:rsidRPr="00A45BBF">
              <w:rPr>
                <w:rFonts w:ascii="Times New Roman" w:hAnsi="Times New Roman"/>
              </w:rPr>
              <w:t>26,76 тыс. рублей</w:t>
            </w:r>
          </w:p>
        </w:tc>
      </w:tr>
      <w:tr w:rsidR="00943A37" w:rsidRPr="00A45BBF" w:rsidTr="00491EE4">
        <w:trPr>
          <w:trHeight w:val="534"/>
        </w:trPr>
        <w:tc>
          <w:tcPr>
            <w:tcW w:w="533" w:type="dxa"/>
            <w:vMerge w:val="restart"/>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widowControl w:val="0"/>
              <w:spacing w:after="0" w:line="228" w:lineRule="auto"/>
              <w:jc w:val="both"/>
              <w:rPr>
                <w:rFonts w:ascii="Times New Roman" w:eastAsia="Times New Roman" w:hAnsi="Times New Roman"/>
                <w:lang w:eastAsia="ru-RU"/>
              </w:rPr>
            </w:pPr>
            <w:r w:rsidRPr="00A45BBF">
              <w:rPr>
                <w:rFonts w:ascii="Times New Roman" w:hAnsi="Times New Roma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709"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943A37" w:rsidRPr="00A45BBF" w:rsidRDefault="00943A37" w:rsidP="00943A37">
            <w:pPr>
              <w:widowControl w:val="0"/>
              <w:spacing w:after="0" w:line="228" w:lineRule="auto"/>
              <w:jc w:val="center"/>
              <w:rPr>
                <w:rFonts w:ascii="Times New Roman" w:hAnsi="Times New Roman"/>
              </w:rPr>
            </w:pPr>
            <w:r w:rsidRPr="00A45BBF">
              <w:rPr>
                <w:rFonts w:ascii="Times New Roman" w:hAnsi="Times New Roman"/>
              </w:rPr>
              <w:t>0,93%</w:t>
            </w:r>
          </w:p>
        </w:tc>
      </w:tr>
      <w:tr w:rsidR="00943A37" w:rsidRPr="00A45BBF" w:rsidTr="00491EE4">
        <w:trPr>
          <w:trHeight w:val="53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943A37" w:rsidRPr="00A45BBF" w:rsidRDefault="00943A37" w:rsidP="00943A37">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943A37" w:rsidRPr="00A45BBF" w:rsidRDefault="00943A37" w:rsidP="00943A37">
            <w:pPr>
              <w:widowControl w:val="0"/>
              <w:spacing w:after="0" w:line="228" w:lineRule="auto"/>
              <w:jc w:val="center"/>
              <w:rPr>
                <w:rFonts w:ascii="Times New Roman" w:hAnsi="Times New Roman"/>
              </w:rPr>
            </w:pPr>
            <w:r w:rsidRPr="00A45BBF">
              <w:rPr>
                <w:rFonts w:ascii="Times New Roman" w:hAnsi="Times New Roman"/>
              </w:rPr>
              <w:t>1,19%</w:t>
            </w:r>
          </w:p>
        </w:tc>
      </w:tr>
    </w:tbl>
    <w:p w:rsidR="00943A37" w:rsidRPr="00A45BBF" w:rsidRDefault="00943A37" w:rsidP="00943A37">
      <w:pPr>
        <w:pStyle w:val="a4"/>
        <w:autoSpaceDE w:val="0"/>
        <w:autoSpaceDN w:val="0"/>
        <w:adjustRightInd w:val="0"/>
        <w:spacing w:after="0" w:line="240" w:lineRule="auto"/>
        <w:ind w:left="0" w:firstLine="567"/>
        <w:jc w:val="both"/>
        <w:rPr>
          <w:rFonts w:ascii="Times New Roman" w:hAnsi="Times New Roman" w:cs="Times New Roman"/>
          <w:b/>
          <w:i/>
          <w:sz w:val="28"/>
          <w:szCs w:val="28"/>
        </w:rPr>
      </w:pPr>
    </w:p>
    <w:p w:rsidR="00943A37" w:rsidRPr="00A45BBF" w:rsidRDefault="00943A37" w:rsidP="002B4164">
      <w:pPr>
        <w:spacing w:after="0" w:line="240" w:lineRule="auto"/>
        <w:ind w:firstLine="567"/>
        <w:jc w:val="both"/>
        <w:rPr>
          <w:rFonts w:ascii="Times New Roman" w:hAnsi="Times New Roman"/>
          <w:sz w:val="28"/>
          <w:szCs w:val="28"/>
        </w:rPr>
      </w:pPr>
      <w:r w:rsidRPr="00A45BBF">
        <w:rPr>
          <w:rFonts w:ascii="Times New Roman" w:hAnsi="Times New Roman"/>
          <w:sz w:val="28"/>
          <w:szCs w:val="28"/>
        </w:rPr>
        <w:t xml:space="preserve">Следует отметить, что в связи с распространением новой коронавирусной инфекции COVID-19 основное внимание Росздравнадзора было сосредоточено на контроле качества и безопасности оказания медицинской </w:t>
      </w:r>
      <w:r w:rsidR="00A674DD">
        <w:rPr>
          <w:rFonts w:ascii="Times New Roman" w:hAnsi="Times New Roman"/>
          <w:sz w:val="28"/>
          <w:szCs w:val="28"/>
        </w:rPr>
        <w:t>помощи</w:t>
      </w:r>
      <w:r w:rsidRPr="00A45BBF">
        <w:rPr>
          <w:rFonts w:ascii="Times New Roman" w:hAnsi="Times New Roman"/>
          <w:sz w:val="28"/>
          <w:szCs w:val="28"/>
        </w:rPr>
        <w:t>, обеспечения населения лекарственными препаратами, средствами индивидуальной защиты (маски, перчатки), антисептическими средствами.</w:t>
      </w:r>
    </w:p>
    <w:p w:rsidR="00206E42" w:rsidRPr="00A45BBF" w:rsidRDefault="00206E42" w:rsidP="002B4164">
      <w:pPr>
        <w:pStyle w:val="a4"/>
        <w:autoSpaceDE w:val="0"/>
        <w:autoSpaceDN w:val="0"/>
        <w:adjustRightInd w:val="0"/>
        <w:spacing w:after="0" w:line="240" w:lineRule="auto"/>
        <w:ind w:left="0" w:firstLine="709"/>
        <w:jc w:val="both"/>
        <w:rPr>
          <w:rFonts w:ascii="Times New Roman" w:hAnsi="Times New Roman" w:cs="Times New Roman"/>
          <w:b/>
          <w:i/>
          <w:sz w:val="28"/>
          <w:szCs w:val="28"/>
        </w:rPr>
      </w:pPr>
      <w:r w:rsidRPr="00A45BBF">
        <w:rPr>
          <w:rFonts w:ascii="Times New Roman" w:hAnsi="Times New Roman" w:cs="Times New Roman"/>
          <w:b/>
          <w:i/>
          <w:sz w:val="28"/>
          <w:szCs w:val="28"/>
        </w:rPr>
        <w:t xml:space="preserve">Государственный контроль качества и безопасности медицинской деятельности </w:t>
      </w:r>
    </w:p>
    <w:p w:rsidR="00206E42" w:rsidRPr="00A45BBF" w:rsidRDefault="00206E42" w:rsidP="00206E42">
      <w:pPr>
        <w:pStyle w:val="a4"/>
        <w:autoSpaceDE w:val="0"/>
        <w:autoSpaceDN w:val="0"/>
        <w:adjustRightInd w:val="0"/>
        <w:spacing w:after="0" w:line="240" w:lineRule="auto"/>
        <w:ind w:left="0" w:firstLine="709"/>
        <w:jc w:val="both"/>
        <w:rPr>
          <w:rFonts w:ascii="Times New Roman" w:hAnsi="Times New Roman" w:cs="Times New Roman"/>
          <w:b/>
          <w:i/>
          <w:sz w:val="28"/>
          <w:szCs w:val="28"/>
        </w:rPr>
      </w:pPr>
    </w:p>
    <w:p w:rsidR="00206E42" w:rsidRPr="00A45BBF" w:rsidRDefault="00EA0AED" w:rsidP="00206E42">
      <w:pPr>
        <w:pStyle w:val="a4"/>
        <w:autoSpaceDE w:val="0"/>
        <w:autoSpaceDN w:val="0"/>
        <w:adjustRightInd w:val="0"/>
        <w:spacing w:after="0" w:line="240" w:lineRule="auto"/>
        <w:ind w:left="0" w:firstLine="709"/>
        <w:jc w:val="both"/>
        <w:rPr>
          <w:rFonts w:ascii="Times New Roman" w:hAnsi="Times New Roman" w:cs="Times New Roman"/>
          <w:i/>
          <w:sz w:val="28"/>
          <w:szCs w:val="28"/>
        </w:rPr>
      </w:pPr>
      <w:r w:rsidRPr="00A45BBF">
        <w:rPr>
          <w:rFonts w:ascii="Times New Roman" w:hAnsi="Times New Roman" w:cs="Times New Roman"/>
          <w:i/>
          <w:sz w:val="28"/>
          <w:szCs w:val="28"/>
        </w:rPr>
        <w:t xml:space="preserve">Таблица </w:t>
      </w:r>
      <w:r w:rsidR="008F2D96">
        <w:rPr>
          <w:rFonts w:ascii="Times New Roman" w:hAnsi="Times New Roman" w:cs="Times New Roman"/>
          <w:i/>
          <w:sz w:val="28"/>
          <w:szCs w:val="28"/>
        </w:rPr>
        <w:t>5</w:t>
      </w:r>
      <w:r w:rsidR="005771D8">
        <w:rPr>
          <w:rFonts w:ascii="Times New Roman" w:hAnsi="Times New Roman" w:cs="Times New Roman"/>
          <w:i/>
          <w:sz w:val="28"/>
          <w:szCs w:val="28"/>
        </w:rPr>
        <w:t>3</w:t>
      </w:r>
      <w:r w:rsidR="00206E42" w:rsidRPr="00A45BBF">
        <w:rPr>
          <w:rFonts w:ascii="Times New Roman" w:hAnsi="Times New Roman" w:cs="Times New Roman"/>
          <w:i/>
          <w:sz w:val="28"/>
          <w:szCs w:val="28"/>
        </w:rPr>
        <w:t xml:space="preserve">. Показатели оценки эффективности государственного контроля качества и безопасности медицинской деятельности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542"/>
        <w:gridCol w:w="709"/>
        <w:gridCol w:w="1134"/>
      </w:tblGrid>
      <w:tr w:rsidR="00D939F4" w:rsidRPr="00A45BBF" w:rsidTr="000C739F">
        <w:trPr>
          <w:trHeight w:val="227"/>
        </w:trPr>
        <w:tc>
          <w:tcPr>
            <w:tcW w:w="533" w:type="dxa"/>
            <w:tcBorders>
              <w:top w:val="single" w:sz="4" w:space="0" w:color="auto"/>
              <w:left w:val="single" w:sz="4" w:space="0" w:color="auto"/>
              <w:bottom w:val="single" w:sz="4" w:space="0" w:color="auto"/>
              <w:right w:val="single" w:sz="4" w:space="0" w:color="auto"/>
            </w:tcBorders>
            <w:vAlign w:val="center"/>
            <w:hideMark/>
          </w:tcPr>
          <w:p w:rsidR="00206E42" w:rsidRPr="00A45BBF" w:rsidRDefault="00206E42">
            <w:pPr>
              <w:widowControl w:val="0"/>
              <w:spacing w:after="0" w:line="228" w:lineRule="auto"/>
              <w:contextualSpacing/>
              <w:jc w:val="center"/>
              <w:rPr>
                <w:rFonts w:ascii="Times New Roman" w:hAnsi="Times New Roman"/>
                <w:b/>
              </w:rPr>
            </w:pPr>
            <w:r w:rsidRPr="00A45BBF">
              <w:rPr>
                <w:rFonts w:ascii="Times New Roman" w:hAnsi="Times New Roman"/>
                <w:b/>
              </w:rPr>
              <w:t>№ пп</w:t>
            </w:r>
          </w:p>
        </w:tc>
        <w:tc>
          <w:tcPr>
            <w:tcW w:w="7542" w:type="dxa"/>
            <w:tcBorders>
              <w:top w:val="single" w:sz="4" w:space="0" w:color="auto"/>
              <w:left w:val="single" w:sz="4" w:space="0" w:color="auto"/>
              <w:bottom w:val="single" w:sz="4" w:space="0" w:color="auto"/>
              <w:right w:val="single" w:sz="4" w:space="0" w:color="auto"/>
            </w:tcBorders>
            <w:vAlign w:val="center"/>
            <w:hideMark/>
          </w:tcPr>
          <w:p w:rsidR="00206E42" w:rsidRPr="00A45BBF" w:rsidRDefault="00206E42">
            <w:pPr>
              <w:widowControl w:val="0"/>
              <w:spacing w:after="0" w:line="228" w:lineRule="auto"/>
              <w:contextualSpacing/>
              <w:jc w:val="center"/>
              <w:rPr>
                <w:rFonts w:ascii="Times New Roman" w:hAnsi="Times New Roman"/>
                <w:b/>
              </w:rPr>
            </w:pPr>
            <w:r w:rsidRPr="00A45BBF">
              <w:rPr>
                <w:rFonts w:ascii="Times New Roman" w:hAnsi="Times New Roman"/>
                <w:b/>
              </w:rPr>
              <w:t xml:space="preserve">Наименование показателя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206E42" w:rsidRPr="00A45BBF" w:rsidRDefault="00206E42">
            <w:pPr>
              <w:widowControl w:val="0"/>
              <w:spacing w:after="0" w:line="228" w:lineRule="auto"/>
              <w:jc w:val="center"/>
              <w:rPr>
                <w:rFonts w:ascii="Times New Roman" w:eastAsia="Times New Roman" w:hAnsi="Times New Roman"/>
                <w:b/>
                <w:lang w:eastAsia="ru-RU"/>
              </w:rPr>
            </w:pPr>
            <w:r w:rsidRPr="00A45BBF">
              <w:rPr>
                <w:rFonts w:ascii="Times New Roman" w:eastAsia="Times New Roman" w:hAnsi="Times New Roman"/>
                <w:b/>
                <w:lang w:eastAsia="ru-RU"/>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206E42" w:rsidRPr="00A45BBF" w:rsidRDefault="00206E42">
            <w:pPr>
              <w:widowControl w:val="0"/>
              <w:spacing w:after="0" w:line="228" w:lineRule="auto"/>
              <w:jc w:val="center"/>
              <w:rPr>
                <w:rFonts w:ascii="Times New Roman" w:eastAsia="Times New Roman" w:hAnsi="Times New Roman"/>
                <w:b/>
                <w:lang w:eastAsia="ru-RU"/>
              </w:rPr>
            </w:pPr>
            <w:r w:rsidRPr="00A45BBF">
              <w:rPr>
                <w:rFonts w:ascii="Times New Roman" w:eastAsia="Times New Roman" w:hAnsi="Times New Roman"/>
                <w:b/>
                <w:lang w:eastAsia="ru-RU"/>
              </w:rPr>
              <w:t>Показа-тели</w:t>
            </w:r>
          </w:p>
          <w:p w:rsidR="00206E42" w:rsidRPr="00A45BBF" w:rsidRDefault="00206E42">
            <w:pPr>
              <w:widowControl w:val="0"/>
              <w:spacing w:after="0" w:line="228" w:lineRule="auto"/>
              <w:jc w:val="center"/>
              <w:rPr>
                <w:rFonts w:ascii="Times New Roman" w:eastAsia="Times New Roman" w:hAnsi="Times New Roman"/>
                <w:b/>
                <w:lang w:eastAsia="ru-RU"/>
              </w:rPr>
            </w:pPr>
          </w:p>
        </w:tc>
      </w:tr>
      <w:tr w:rsidR="00D939F4" w:rsidRPr="00A45BBF" w:rsidTr="000C739F">
        <w:trPr>
          <w:trHeight w:val="113"/>
        </w:trPr>
        <w:tc>
          <w:tcPr>
            <w:tcW w:w="533" w:type="dxa"/>
            <w:vMerge w:val="restart"/>
            <w:tcBorders>
              <w:top w:val="single" w:sz="4" w:space="0" w:color="auto"/>
              <w:left w:val="single" w:sz="4" w:space="0" w:color="auto"/>
              <w:bottom w:val="single" w:sz="4" w:space="0" w:color="auto"/>
              <w:right w:val="single" w:sz="4" w:space="0" w:color="auto"/>
            </w:tcBorders>
            <w:hideMark/>
          </w:tcPr>
          <w:p w:rsidR="00206E42" w:rsidRPr="00A45BBF" w:rsidRDefault="00206E42">
            <w:pPr>
              <w:widowControl w:val="0"/>
              <w:spacing w:after="0" w:line="228" w:lineRule="auto"/>
              <w:contextualSpacing/>
              <w:jc w:val="center"/>
              <w:rPr>
                <w:rFonts w:ascii="Times New Roman" w:hAnsi="Times New Roman"/>
              </w:rPr>
            </w:pPr>
            <w:r w:rsidRPr="00A45BBF">
              <w:rPr>
                <w:rFonts w:ascii="Times New Roman" w:hAnsi="Times New Roman"/>
              </w:rPr>
              <w:t>1.</w:t>
            </w:r>
          </w:p>
        </w:tc>
        <w:tc>
          <w:tcPr>
            <w:tcW w:w="7542" w:type="dxa"/>
            <w:vMerge w:val="restart"/>
            <w:tcBorders>
              <w:top w:val="single" w:sz="4" w:space="0" w:color="auto"/>
              <w:left w:val="single" w:sz="4" w:space="0" w:color="auto"/>
              <w:bottom w:val="single" w:sz="4" w:space="0" w:color="auto"/>
              <w:right w:val="single" w:sz="4" w:space="0" w:color="auto"/>
            </w:tcBorders>
            <w:hideMark/>
          </w:tcPr>
          <w:p w:rsidR="00206E42" w:rsidRPr="00A45BBF" w:rsidRDefault="00206E42">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Выполнение плана проведения проверок (доля проведенных плановых проверок в процентах общего количества запланированных проверок)</w:t>
            </w:r>
          </w:p>
        </w:tc>
        <w:tc>
          <w:tcPr>
            <w:tcW w:w="709" w:type="dxa"/>
            <w:tcBorders>
              <w:top w:val="single" w:sz="4" w:space="0" w:color="auto"/>
              <w:left w:val="single" w:sz="4" w:space="0" w:color="auto"/>
              <w:bottom w:val="single" w:sz="4" w:space="0" w:color="auto"/>
              <w:right w:val="single" w:sz="4" w:space="0" w:color="auto"/>
            </w:tcBorders>
          </w:tcPr>
          <w:p w:rsidR="00206E42" w:rsidRPr="00A45BBF" w:rsidRDefault="00C40589" w:rsidP="00F11CD2">
            <w:pPr>
              <w:widowControl w:val="0"/>
              <w:spacing w:after="0" w:line="228" w:lineRule="auto"/>
              <w:contextualSpacing/>
              <w:jc w:val="center"/>
              <w:rPr>
                <w:rFonts w:ascii="Times New Roman" w:hAnsi="Times New Roman"/>
              </w:rPr>
            </w:pPr>
            <w:r w:rsidRPr="00A45BBF">
              <w:rPr>
                <w:rFonts w:ascii="Times New Roman" w:hAnsi="Times New Roman"/>
              </w:rPr>
              <w:t>20</w:t>
            </w:r>
            <w:r w:rsidR="00F11CD2" w:rsidRPr="00A45BBF">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tcPr>
          <w:p w:rsidR="00206E42" w:rsidRPr="00A45BBF" w:rsidRDefault="00347FE3">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100%</w:t>
            </w:r>
          </w:p>
        </w:tc>
      </w:tr>
      <w:tr w:rsidR="00D939F4" w:rsidRPr="00A45BBF" w:rsidTr="000C739F">
        <w:trPr>
          <w:trHeight w:val="11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C40589" w:rsidRPr="00A45BBF" w:rsidRDefault="00C40589" w:rsidP="00C40589">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hideMark/>
          </w:tcPr>
          <w:p w:rsidR="00C40589" w:rsidRPr="00A45BBF" w:rsidRDefault="00C40589" w:rsidP="00C40589">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40589" w:rsidRPr="00A45BBF" w:rsidRDefault="00C40589" w:rsidP="00F11CD2">
            <w:pPr>
              <w:widowControl w:val="0"/>
              <w:spacing w:after="0" w:line="228" w:lineRule="auto"/>
              <w:contextualSpacing/>
              <w:jc w:val="center"/>
              <w:rPr>
                <w:rFonts w:ascii="Times New Roman" w:hAnsi="Times New Roman"/>
              </w:rPr>
            </w:pPr>
            <w:r w:rsidRPr="00A45BBF">
              <w:rPr>
                <w:rFonts w:ascii="Times New Roman" w:hAnsi="Times New Roman"/>
              </w:rPr>
              <w:t>20</w:t>
            </w:r>
            <w:r w:rsidR="00F11CD2" w:rsidRPr="00A45BBF">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hideMark/>
          </w:tcPr>
          <w:p w:rsidR="00C40589" w:rsidRPr="00A45BBF" w:rsidRDefault="00C40589" w:rsidP="00C40589">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100%</w:t>
            </w:r>
          </w:p>
        </w:tc>
      </w:tr>
      <w:tr w:rsidR="00D939F4" w:rsidRPr="00A45BBF" w:rsidTr="000C739F">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2.</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45BBF" w:rsidRDefault="00E45E0D" w:rsidP="00E45E0D">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проверок, результаты которых признаны недействительными (в процентах от общего числа проведенных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r w:rsidR="00800525">
              <w:rPr>
                <w:rFonts w:ascii="Times New Roman" w:eastAsia="Times New Roman" w:hAnsi="Times New Roman"/>
                <w:lang w:eastAsia="ru-RU"/>
              </w:rPr>
              <w:t>, 06</w:t>
            </w:r>
            <w:r w:rsidRPr="00A45BBF">
              <w:rPr>
                <w:rFonts w:ascii="Times New Roman" w:eastAsia="Times New Roman" w:hAnsi="Times New Roman"/>
                <w:lang w:eastAsia="ru-RU"/>
              </w:rPr>
              <w:t>%</w:t>
            </w:r>
          </w:p>
        </w:tc>
      </w:tr>
      <w:tr w:rsidR="00F11CD2" w:rsidRPr="00A45BBF" w:rsidTr="000C739F">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D939F4" w:rsidRPr="00A45BBF" w:rsidTr="000C739F">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3.</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45BBF" w:rsidRDefault="00E45E0D" w:rsidP="00E45E0D">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F11CD2" w:rsidRPr="00A45BBF" w:rsidTr="000C739F">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D939F4" w:rsidRPr="00A45BBF" w:rsidTr="000C739F">
        <w:trPr>
          <w:trHeight w:val="775"/>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4.</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45BBF" w:rsidRDefault="00E45E0D" w:rsidP="00E45E0D">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w:t>
            </w:r>
            <w:r w:rsidR="00D84275" w:rsidRPr="00A45BBF">
              <w:rPr>
                <w:rFonts w:ascii="Times New Roman" w:eastAsia="Times New Roman" w:hAnsi="Times New Roman"/>
                <w:lang w:eastAsia="ru-RU"/>
              </w:rPr>
              <w:t>дарственному контролю (надзору)</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F11CD2" w:rsidP="004C24E1">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0,00</w:t>
            </w:r>
            <w:r w:rsidR="004C24E1" w:rsidRPr="00A45BBF">
              <w:rPr>
                <w:rFonts w:ascii="Times New Roman" w:eastAsia="Times New Roman" w:hAnsi="Times New Roman"/>
                <w:lang w:eastAsia="ru-RU"/>
              </w:rPr>
              <w:t>5</w:t>
            </w:r>
            <w:r w:rsidRPr="00A45BBF">
              <w:rPr>
                <w:rFonts w:ascii="Times New Roman" w:eastAsia="Times New Roman" w:hAnsi="Times New Roman"/>
                <w:lang w:eastAsia="ru-RU"/>
              </w:rPr>
              <w:t>%</w:t>
            </w:r>
          </w:p>
        </w:tc>
      </w:tr>
      <w:tr w:rsidR="00F11CD2" w:rsidRPr="00A45BBF" w:rsidTr="000C739F">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0,66%</w:t>
            </w:r>
          </w:p>
        </w:tc>
      </w:tr>
      <w:tr w:rsidR="00D939F4" w:rsidRPr="00A45BBF" w:rsidTr="000C739F">
        <w:trPr>
          <w:trHeight w:val="268"/>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5.</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45BBF" w:rsidRDefault="00E45E0D" w:rsidP="00E45E0D">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Среднее количество проверок, проведенных в отношении одного юридического лица, индивидуального предпринимателя</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4C24E1" w:rsidP="009976EC">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1, 37</w:t>
            </w:r>
          </w:p>
        </w:tc>
      </w:tr>
      <w:tr w:rsidR="00F11CD2" w:rsidRPr="00A45BBF" w:rsidTr="000C739F">
        <w:trPr>
          <w:trHeight w:val="266"/>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9976EC" w:rsidP="009976EC">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 xml:space="preserve">1 </w:t>
            </w:r>
          </w:p>
        </w:tc>
      </w:tr>
      <w:tr w:rsidR="00D939F4" w:rsidRPr="00A45BBF" w:rsidTr="000C739F">
        <w:trPr>
          <w:trHeight w:val="273"/>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6.</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45BBF" w:rsidRDefault="00E45E0D" w:rsidP="00E45E0D">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проведенных внеплановых проверок (в процентах общего количества проведенных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9976EC" w:rsidP="00E45E0D">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97,1%</w:t>
            </w:r>
          </w:p>
        </w:tc>
      </w:tr>
      <w:tr w:rsidR="00F11CD2" w:rsidRPr="00A45BBF" w:rsidTr="000C739F">
        <w:trPr>
          <w:trHeight w:val="25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90,0%</w:t>
            </w:r>
          </w:p>
        </w:tc>
      </w:tr>
      <w:tr w:rsidR="00D939F4" w:rsidRPr="00A45BBF" w:rsidTr="000C739F">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p>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7.</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45BBF" w:rsidRDefault="00E45E0D" w:rsidP="00E45E0D">
            <w:pPr>
              <w:pageBreakBefore/>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4100F2" w:rsidP="00E45E0D">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79,3%</w:t>
            </w:r>
          </w:p>
        </w:tc>
      </w:tr>
      <w:tr w:rsidR="00F11CD2" w:rsidRPr="00A45BBF" w:rsidTr="000C739F">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84,9%</w:t>
            </w:r>
          </w:p>
        </w:tc>
      </w:tr>
      <w:tr w:rsidR="00D939F4" w:rsidRPr="00A45BBF" w:rsidTr="000C739F">
        <w:trPr>
          <w:trHeight w:val="382"/>
        </w:trPr>
        <w:tc>
          <w:tcPr>
            <w:tcW w:w="533" w:type="dxa"/>
            <w:vMerge w:val="restart"/>
            <w:tcBorders>
              <w:top w:val="single" w:sz="4" w:space="0" w:color="auto"/>
              <w:left w:val="single" w:sz="4" w:space="0" w:color="auto"/>
              <w:bottom w:val="single" w:sz="4" w:space="0" w:color="auto"/>
              <w:right w:val="single" w:sz="4" w:space="0" w:color="auto"/>
            </w:tcBorders>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8.</w:t>
            </w:r>
          </w:p>
          <w:p w:rsidR="00E45E0D" w:rsidRPr="00A45BBF" w:rsidRDefault="00E45E0D" w:rsidP="00E45E0D">
            <w:pPr>
              <w:widowControl w:val="0"/>
              <w:spacing w:after="0" w:line="228" w:lineRule="auto"/>
              <w:contextualSpacing/>
              <w:jc w:val="center"/>
              <w:rPr>
                <w:rFonts w:ascii="Times New Roman" w:hAnsi="Times New Roman"/>
              </w:rPr>
            </w:pP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45BBF" w:rsidRDefault="00E45E0D" w:rsidP="00E45E0D">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F57A72" w:rsidP="00E45E0D">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25,2%</w:t>
            </w:r>
          </w:p>
        </w:tc>
      </w:tr>
      <w:tr w:rsidR="00F11CD2" w:rsidRPr="00A45BBF" w:rsidTr="000C739F">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32,6%</w:t>
            </w:r>
          </w:p>
        </w:tc>
      </w:tr>
      <w:tr w:rsidR="00D939F4" w:rsidRPr="00A45BBF" w:rsidTr="000C739F">
        <w:trPr>
          <w:trHeight w:val="1064"/>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9.</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45BBF" w:rsidRDefault="00E45E0D" w:rsidP="00E45E0D">
            <w:pPr>
              <w:spacing w:after="0" w:line="228" w:lineRule="auto"/>
              <w:jc w:val="both"/>
              <w:rPr>
                <w:rFonts w:ascii="Times New Roman" w:eastAsia="Times New Roman" w:hAnsi="Times New Roman"/>
                <w:lang w:eastAsia="ru-RU"/>
              </w:rPr>
            </w:pPr>
            <w:r w:rsidRPr="00A45BBF">
              <w:rPr>
                <w:rFonts w:ascii="Times New Roman" w:hAnsi="Times New Roma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F57A72" w:rsidP="00E45E0D">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8,2%</w:t>
            </w:r>
          </w:p>
        </w:tc>
      </w:tr>
      <w:tr w:rsidR="00F11CD2" w:rsidRPr="00A45BBF" w:rsidTr="000C739F">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12,0%</w:t>
            </w:r>
          </w:p>
        </w:tc>
      </w:tr>
      <w:tr w:rsidR="00D939F4" w:rsidRPr="00A45BBF" w:rsidTr="000C739F">
        <w:trPr>
          <w:trHeight w:val="337"/>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10.</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45BBF" w:rsidRDefault="00E45E0D" w:rsidP="00E45E0D">
            <w:pPr>
              <w:spacing w:after="0" w:line="228" w:lineRule="auto"/>
              <w:jc w:val="both"/>
              <w:rPr>
                <w:rFonts w:ascii="Times New Roman" w:eastAsia="Times New Roman" w:hAnsi="Times New Roman"/>
                <w:lang w:eastAsia="ru-RU"/>
              </w:rPr>
            </w:pPr>
            <w:r w:rsidRPr="00A45BBF">
              <w:rPr>
                <w:rFonts w:ascii="Times New Roman" w:hAnsi="Times New Roman"/>
              </w:rPr>
              <w:t>Доля проверок, по итогам которых выявлены правонарушения (в процентах общего числа проведенных плановых и внеплановых проверок)</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470752" w:rsidP="00E45E0D">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56,4%</w:t>
            </w:r>
          </w:p>
        </w:tc>
      </w:tr>
      <w:tr w:rsidR="00F11CD2" w:rsidRPr="00A45BBF" w:rsidTr="000C739F">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51,1%</w:t>
            </w:r>
          </w:p>
        </w:tc>
      </w:tr>
      <w:tr w:rsidR="00D939F4" w:rsidRPr="00A45BBF" w:rsidTr="000C739F">
        <w:trPr>
          <w:trHeight w:val="314"/>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11.</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45BBF" w:rsidRDefault="00E45E0D" w:rsidP="00E45E0D">
            <w:pPr>
              <w:spacing w:after="0" w:line="228" w:lineRule="auto"/>
              <w:jc w:val="both"/>
              <w:rPr>
                <w:rFonts w:ascii="Times New Roman" w:eastAsia="Times New Roman" w:hAnsi="Times New Roman"/>
                <w:lang w:eastAsia="ru-RU"/>
              </w:rPr>
            </w:pPr>
            <w:r w:rsidRPr="00A45BBF">
              <w:rPr>
                <w:rFonts w:ascii="Times New Roman" w:hAnsi="Times New Roma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470752" w:rsidP="00E45E0D">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9,5%</w:t>
            </w:r>
          </w:p>
        </w:tc>
      </w:tr>
      <w:tr w:rsidR="00F11CD2" w:rsidRPr="00A45BBF" w:rsidTr="000C739F">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29,5%</w:t>
            </w:r>
          </w:p>
        </w:tc>
      </w:tr>
      <w:tr w:rsidR="00D939F4" w:rsidRPr="00A45BBF" w:rsidTr="000C739F">
        <w:trPr>
          <w:trHeight w:val="581"/>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13.</w:t>
            </w:r>
          </w:p>
        </w:tc>
        <w:tc>
          <w:tcPr>
            <w:tcW w:w="7542" w:type="dxa"/>
            <w:vMerge w:val="restart"/>
            <w:tcBorders>
              <w:top w:val="single" w:sz="4" w:space="0" w:color="auto"/>
              <w:left w:val="single" w:sz="4" w:space="0" w:color="auto"/>
              <w:bottom w:val="single" w:sz="4" w:space="0" w:color="auto"/>
              <w:right w:val="single" w:sz="4" w:space="0" w:color="auto"/>
            </w:tcBorders>
          </w:tcPr>
          <w:p w:rsidR="00E45E0D" w:rsidRPr="00A45BBF" w:rsidRDefault="00E45E0D" w:rsidP="00E45E0D">
            <w:pPr>
              <w:autoSpaceDE w:val="0"/>
              <w:autoSpaceDN w:val="0"/>
              <w:adjustRightInd w:val="0"/>
              <w:spacing w:after="0" w:line="240" w:lineRule="auto"/>
              <w:jc w:val="both"/>
              <w:rPr>
                <w:rFonts w:ascii="Times New Roman" w:eastAsia="Times New Roman" w:hAnsi="Times New Roman"/>
                <w:lang w:eastAsia="ru-RU"/>
              </w:rPr>
            </w:pPr>
            <w:r w:rsidRPr="00A45BBF">
              <w:rPr>
                <w:rFonts w:ascii="Times New Roman" w:eastAsia="Times New Roman" w:hAnsi="Times New Roman"/>
                <w:lang w:eastAsia="ru-RU"/>
              </w:rPr>
              <w:t>Количество случаев причинения</w:t>
            </w:r>
            <w:r w:rsidR="00067AEA" w:rsidRPr="00A45BBF">
              <w:rPr>
                <w:rFonts w:ascii="Times New Roman" w:eastAsia="Times New Roman" w:hAnsi="Times New Roman"/>
                <w:lang w:eastAsia="ru-RU"/>
              </w:rPr>
              <w:t xml:space="preserve"> или была создана угроза его причинения</w:t>
            </w:r>
            <w:r w:rsidRPr="00A45BBF">
              <w:rPr>
                <w:rFonts w:ascii="Times New Roman" w:eastAsia="Times New Roman" w:hAnsi="Times New Roman"/>
                <w:lang w:eastAsia="ru-RU"/>
              </w:rPr>
              <w:t xml:space="preserve">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0C739F" w:rsidRPr="00A45BBF" w:rsidRDefault="00067AEA" w:rsidP="000C739F">
            <w:pPr>
              <w:widowControl w:val="0"/>
              <w:spacing w:after="0" w:line="228" w:lineRule="auto"/>
              <w:ind w:left="-108"/>
              <w:jc w:val="center"/>
              <w:rPr>
                <w:rFonts w:ascii="Times New Roman" w:eastAsia="Times New Roman" w:hAnsi="Times New Roman"/>
                <w:lang w:eastAsia="ru-RU"/>
              </w:rPr>
            </w:pPr>
            <w:r w:rsidRPr="00A45BBF">
              <w:rPr>
                <w:rFonts w:ascii="Times New Roman" w:eastAsia="Times New Roman" w:hAnsi="Times New Roman"/>
                <w:lang w:eastAsia="ru-RU"/>
              </w:rPr>
              <w:t>758</w:t>
            </w:r>
            <w:r w:rsidR="000C739F" w:rsidRPr="00A45BBF">
              <w:rPr>
                <w:rFonts w:ascii="Times New Roman" w:eastAsia="Times New Roman" w:hAnsi="Times New Roman"/>
                <w:lang w:eastAsia="ru-RU"/>
              </w:rPr>
              <w:t xml:space="preserve"> </w:t>
            </w:r>
          </w:p>
          <w:p w:rsidR="000C739F" w:rsidRPr="00A45BBF" w:rsidRDefault="000C739F" w:rsidP="000C739F">
            <w:pPr>
              <w:widowControl w:val="0"/>
              <w:spacing w:after="0" w:line="228" w:lineRule="auto"/>
              <w:ind w:left="-108"/>
              <w:jc w:val="center"/>
              <w:rPr>
                <w:rFonts w:ascii="Times New Roman" w:eastAsia="Times New Roman" w:hAnsi="Times New Roman"/>
                <w:lang w:eastAsia="ru-RU"/>
              </w:rPr>
            </w:pPr>
            <w:r w:rsidRPr="00A45BBF">
              <w:rPr>
                <w:rFonts w:ascii="Times New Roman" w:eastAsia="Times New Roman" w:hAnsi="Times New Roman"/>
                <w:lang w:eastAsia="ru-RU"/>
              </w:rPr>
              <w:t>(22,78 %)</w:t>
            </w:r>
          </w:p>
        </w:tc>
      </w:tr>
      <w:tr w:rsidR="00F11CD2" w:rsidRPr="00A45BBF" w:rsidTr="000C739F">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067AEA" w:rsidP="00F11CD2">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633</w:t>
            </w:r>
          </w:p>
          <w:p w:rsidR="000C739F" w:rsidRPr="00A45BBF" w:rsidRDefault="000C739F" w:rsidP="00F11CD2">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(20,3%)</w:t>
            </w:r>
          </w:p>
        </w:tc>
      </w:tr>
      <w:tr w:rsidR="00D939F4" w:rsidRPr="00A45BBF" w:rsidTr="000C739F">
        <w:trPr>
          <w:trHeight w:val="545"/>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14.</w:t>
            </w:r>
          </w:p>
        </w:tc>
        <w:tc>
          <w:tcPr>
            <w:tcW w:w="7542" w:type="dxa"/>
            <w:vMerge w:val="restart"/>
            <w:tcBorders>
              <w:top w:val="single" w:sz="4" w:space="0" w:color="auto"/>
              <w:left w:val="single" w:sz="4" w:space="0" w:color="auto"/>
              <w:bottom w:val="single" w:sz="4" w:space="0" w:color="auto"/>
              <w:right w:val="single" w:sz="4" w:space="0" w:color="auto"/>
            </w:tcBorders>
            <w:vAlign w:val="center"/>
          </w:tcPr>
          <w:p w:rsidR="00E45E0D" w:rsidRPr="00A45BBF" w:rsidRDefault="00E45E0D" w:rsidP="00E45E0D">
            <w:pPr>
              <w:widowControl w:val="0"/>
              <w:spacing w:after="0" w:line="228" w:lineRule="auto"/>
              <w:jc w:val="both"/>
              <w:rPr>
                <w:rFonts w:ascii="Times New Roman" w:eastAsia="Times New Roman" w:hAnsi="Times New Roman"/>
                <w:lang w:eastAsia="ru-RU"/>
              </w:rPr>
            </w:pPr>
            <w:r w:rsidRPr="00A45BBF">
              <w:rPr>
                <w:rFonts w:ascii="Times New Roman" w:hAnsi="Times New Roma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067AEA" w:rsidP="00E45E0D">
            <w:pPr>
              <w:widowControl w:val="0"/>
              <w:spacing w:after="0" w:line="228" w:lineRule="auto"/>
              <w:jc w:val="center"/>
              <w:rPr>
                <w:rFonts w:ascii="Times New Roman" w:hAnsi="Times New Roman"/>
              </w:rPr>
            </w:pPr>
            <w:r w:rsidRPr="00A45BBF">
              <w:rPr>
                <w:rFonts w:ascii="Times New Roman" w:hAnsi="Times New Roman"/>
              </w:rPr>
              <w:t>4,0%</w:t>
            </w:r>
          </w:p>
        </w:tc>
      </w:tr>
      <w:tr w:rsidR="00F11CD2" w:rsidRPr="00A45BBF" w:rsidTr="000C739F">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jc w:val="center"/>
              <w:rPr>
                <w:rFonts w:ascii="Times New Roman" w:hAnsi="Times New Roman"/>
              </w:rPr>
            </w:pPr>
            <w:r w:rsidRPr="00A45BBF">
              <w:rPr>
                <w:rFonts w:ascii="Times New Roman" w:hAnsi="Times New Roman"/>
              </w:rPr>
              <w:t>12,1%</w:t>
            </w:r>
          </w:p>
        </w:tc>
      </w:tr>
      <w:tr w:rsidR="00D939F4" w:rsidRPr="00A45BBF" w:rsidTr="000C739F">
        <w:trPr>
          <w:trHeight w:val="288"/>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15.</w:t>
            </w:r>
          </w:p>
        </w:tc>
        <w:tc>
          <w:tcPr>
            <w:tcW w:w="7542" w:type="dxa"/>
            <w:vMerge w:val="restart"/>
            <w:tcBorders>
              <w:top w:val="single" w:sz="4" w:space="0" w:color="auto"/>
              <w:left w:val="single" w:sz="4" w:space="0" w:color="auto"/>
              <w:bottom w:val="single" w:sz="4" w:space="0" w:color="auto"/>
              <w:right w:val="single" w:sz="4" w:space="0" w:color="auto"/>
            </w:tcBorders>
            <w:vAlign w:val="center"/>
          </w:tcPr>
          <w:p w:rsidR="00E45E0D" w:rsidRPr="00A45BBF" w:rsidRDefault="00E45E0D" w:rsidP="00E45E0D">
            <w:pPr>
              <w:widowControl w:val="0"/>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Отношение суммы взысканных административных штрафов к общей сумме наложенных административных штрафов (в процентах)</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0C739F" w:rsidP="00E45E0D">
            <w:pPr>
              <w:widowControl w:val="0"/>
              <w:spacing w:after="0" w:line="228" w:lineRule="auto"/>
              <w:jc w:val="center"/>
              <w:rPr>
                <w:rFonts w:ascii="Times New Roman" w:hAnsi="Times New Roman"/>
              </w:rPr>
            </w:pPr>
            <w:r w:rsidRPr="00A45BBF">
              <w:rPr>
                <w:rFonts w:ascii="Times New Roman" w:hAnsi="Times New Roman"/>
              </w:rPr>
              <w:t>98,5%</w:t>
            </w:r>
          </w:p>
        </w:tc>
      </w:tr>
      <w:tr w:rsidR="00F11CD2" w:rsidRPr="00A45BBF" w:rsidTr="000C739F">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jc w:val="center"/>
              <w:rPr>
                <w:rFonts w:ascii="Times New Roman" w:hAnsi="Times New Roman"/>
              </w:rPr>
            </w:pPr>
            <w:r w:rsidRPr="00A45BBF">
              <w:rPr>
                <w:rFonts w:ascii="Times New Roman" w:hAnsi="Times New Roman"/>
              </w:rPr>
              <w:t>74%</w:t>
            </w:r>
          </w:p>
        </w:tc>
      </w:tr>
      <w:tr w:rsidR="00D939F4" w:rsidRPr="00A45BBF" w:rsidTr="000C739F">
        <w:trPr>
          <w:trHeight w:val="437"/>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16.</w:t>
            </w:r>
          </w:p>
        </w:tc>
        <w:tc>
          <w:tcPr>
            <w:tcW w:w="7542" w:type="dxa"/>
            <w:vMerge w:val="restart"/>
            <w:tcBorders>
              <w:top w:val="single" w:sz="4" w:space="0" w:color="auto"/>
              <w:left w:val="single" w:sz="4" w:space="0" w:color="auto"/>
              <w:bottom w:val="single" w:sz="4" w:space="0" w:color="auto"/>
              <w:right w:val="single" w:sz="4" w:space="0" w:color="auto"/>
            </w:tcBorders>
            <w:vAlign w:val="center"/>
          </w:tcPr>
          <w:p w:rsidR="00E45E0D" w:rsidRPr="00A45BBF" w:rsidRDefault="00E45E0D" w:rsidP="00E45E0D">
            <w:pPr>
              <w:widowControl w:val="0"/>
              <w:spacing w:after="0" w:line="228" w:lineRule="auto"/>
              <w:jc w:val="both"/>
              <w:rPr>
                <w:rFonts w:ascii="Times New Roman" w:eastAsia="Times New Roman" w:hAnsi="Times New Roman"/>
                <w:lang w:eastAsia="ru-RU"/>
              </w:rPr>
            </w:pPr>
            <w:r w:rsidRPr="00A45BBF">
              <w:rPr>
                <w:rFonts w:ascii="Times New Roman" w:hAnsi="Times New Roman"/>
              </w:rPr>
              <w:t>Средний размер наложенного административного штрафа в том числе на должностных лиц и юридических лиц (в тыс. рублей)</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DE3B37" w:rsidP="00E45E0D">
            <w:pPr>
              <w:widowControl w:val="0"/>
              <w:spacing w:after="0" w:line="228" w:lineRule="auto"/>
              <w:jc w:val="center"/>
              <w:rPr>
                <w:rFonts w:ascii="Times New Roman" w:hAnsi="Times New Roman"/>
              </w:rPr>
            </w:pPr>
            <w:r w:rsidRPr="00A45BBF">
              <w:rPr>
                <w:rFonts w:ascii="Times New Roman" w:hAnsi="Times New Roman"/>
              </w:rPr>
              <w:t>32,76</w:t>
            </w:r>
            <w:r w:rsidRPr="00A45BBF">
              <w:t xml:space="preserve"> </w:t>
            </w:r>
            <w:r w:rsidRPr="00A45BBF">
              <w:rPr>
                <w:rFonts w:ascii="Times New Roman" w:hAnsi="Times New Roman"/>
              </w:rPr>
              <w:t>тыс.руб</w:t>
            </w:r>
          </w:p>
        </w:tc>
      </w:tr>
      <w:tr w:rsidR="00F11CD2" w:rsidRPr="00A45BBF" w:rsidTr="000C739F">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F11CD2" w:rsidP="00DE3B37">
            <w:pPr>
              <w:widowControl w:val="0"/>
              <w:spacing w:after="0" w:line="228" w:lineRule="auto"/>
              <w:jc w:val="center"/>
              <w:rPr>
                <w:rFonts w:ascii="Times New Roman" w:hAnsi="Times New Roman"/>
              </w:rPr>
            </w:pPr>
            <w:r w:rsidRPr="00A45BBF">
              <w:rPr>
                <w:rFonts w:ascii="Times New Roman" w:hAnsi="Times New Roman"/>
              </w:rPr>
              <w:t xml:space="preserve">28,6 </w:t>
            </w:r>
            <w:r w:rsidR="00DE3B37" w:rsidRPr="00A45BBF">
              <w:rPr>
                <w:rFonts w:ascii="Times New Roman" w:hAnsi="Times New Roman"/>
              </w:rPr>
              <w:t xml:space="preserve">тыс.руб </w:t>
            </w:r>
          </w:p>
        </w:tc>
      </w:tr>
      <w:tr w:rsidR="00D939F4" w:rsidRPr="00A45BBF" w:rsidTr="000C739F">
        <w:trPr>
          <w:trHeight w:val="434"/>
        </w:trPr>
        <w:tc>
          <w:tcPr>
            <w:tcW w:w="533" w:type="dxa"/>
            <w:vMerge w:val="restart"/>
            <w:tcBorders>
              <w:top w:val="single" w:sz="4" w:space="0" w:color="auto"/>
              <w:left w:val="single" w:sz="4" w:space="0" w:color="auto"/>
              <w:bottom w:val="single" w:sz="4" w:space="0" w:color="auto"/>
              <w:right w:val="single" w:sz="4" w:space="0" w:color="auto"/>
            </w:tcBorders>
            <w:hideMark/>
          </w:tcPr>
          <w:p w:rsidR="00E45E0D" w:rsidRPr="00A45BBF" w:rsidRDefault="00E45E0D" w:rsidP="00E45E0D">
            <w:pPr>
              <w:widowControl w:val="0"/>
              <w:spacing w:after="0" w:line="228" w:lineRule="auto"/>
              <w:contextualSpacing/>
              <w:jc w:val="center"/>
              <w:rPr>
                <w:rFonts w:ascii="Times New Roman" w:hAnsi="Times New Roman"/>
              </w:rPr>
            </w:pPr>
            <w:r w:rsidRPr="00A45BBF">
              <w:rPr>
                <w:rFonts w:ascii="Times New Roman" w:hAnsi="Times New Roman"/>
              </w:rPr>
              <w:t>17.</w:t>
            </w:r>
          </w:p>
        </w:tc>
        <w:tc>
          <w:tcPr>
            <w:tcW w:w="7542" w:type="dxa"/>
            <w:vMerge w:val="restart"/>
            <w:tcBorders>
              <w:top w:val="single" w:sz="4" w:space="0" w:color="auto"/>
              <w:left w:val="single" w:sz="4" w:space="0" w:color="auto"/>
              <w:bottom w:val="single" w:sz="4" w:space="0" w:color="auto"/>
              <w:right w:val="single" w:sz="4" w:space="0" w:color="auto"/>
            </w:tcBorders>
            <w:vAlign w:val="center"/>
          </w:tcPr>
          <w:p w:rsidR="00E45E0D" w:rsidRPr="00A45BBF" w:rsidRDefault="00E45E0D" w:rsidP="00E45E0D">
            <w:pPr>
              <w:widowControl w:val="0"/>
              <w:spacing w:after="0" w:line="228" w:lineRule="auto"/>
              <w:jc w:val="both"/>
              <w:rPr>
                <w:rFonts w:ascii="Times New Roman" w:eastAsia="Times New Roman" w:hAnsi="Times New Roman"/>
                <w:lang w:eastAsia="ru-RU"/>
              </w:rPr>
            </w:pPr>
            <w:r w:rsidRPr="00A45BBF">
              <w:rPr>
                <w:rFonts w:ascii="Times New Roman" w:hAnsi="Times New Roma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709" w:type="dxa"/>
            <w:tcBorders>
              <w:top w:val="single" w:sz="4" w:space="0" w:color="auto"/>
              <w:left w:val="single" w:sz="4" w:space="0" w:color="auto"/>
              <w:bottom w:val="single" w:sz="4" w:space="0" w:color="auto"/>
              <w:right w:val="single" w:sz="4" w:space="0" w:color="auto"/>
            </w:tcBorders>
          </w:tcPr>
          <w:p w:rsidR="00E45E0D" w:rsidRPr="00A45BBF" w:rsidRDefault="00F11CD2" w:rsidP="00E45E0D">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rsidR="00E45E0D" w:rsidRPr="00A45BBF" w:rsidRDefault="000C739F" w:rsidP="00E45E0D">
            <w:pPr>
              <w:widowControl w:val="0"/>
              <w:spacing w:after="0" w:line="228" w:lineRule="auto"/>
              <w:jc w:val="center"/>
              <w:rPr>
                <w:rFonts w:ascii="Times New Roman" w:hAnsi="Times New Roman"/>
              </w:rPr>
            </w:pPr>
            <w:r w:rsidRPr="00A45BBF">
              <w:rPr>
                <w:rFonts w:ascii="Times New Roman" w:hAnsi="Times New Roman"/>
              </w:rPr>
              <w:t>0,63%</w:t>
            </w:r>
          </w:p>
        </w:tc>
      </w:tr>
      <w:tr w:rsidR="00F11CD2" w:rsidRPr="00A45BBF" w:rsidTr="000C739F">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F11CD2" w:rsidRPr="00A45BBF" w:rsidRDefault="00F11CD2" w:rsidP="00F11CD2">
            <w:pPr>
              <w:spacing w:after="0"/>
              <w:rPr>
                <w:rFonts w:ascii="Times New Roman" w:hAnsi="Times New Roman"/>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F11CD2" w:rsidRPr="00A45BBF" w:rsidRDefault="00F11CD2" w:rsidP="00F11CD2">
            <w:pPr>
              <w:spacing w:after="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Pr>
          <w:p w:rsidR="00F11CD2" w:rsidRPr="00A45BBF" w:rsidRDefault="00F11CD2" w:rsidP="00F11CD2">
            <w:pPr>
              <w:widowControl w:val="0"/>
              <w:spacing w:after="0" w:line="228" w:lineRule="auto"/>
              <w:jc w:val="center"/>
              <w:rPr>
                <w:rFonts w:ascii="Times New Roman" w:hAnsi="Times New Roman"/>
              </w:rPr>
            </w:pPr>
            <w:r w:rsidRPr="00A45BBF">
              <w:rPr>
                <w:rFonts w:ascii="Times New Roman" w:hAnsi="Times New Roman"/>
              </w:rPr>
              <w:t>8,8%</w:t>
            </w:r>
          </w:p>
        </w:tc>
      </w:tr>
    </w:tbl>
    <w:p w:rsidR="00206E42" w:rsidRPr="00A45BBF" w:rsidRDefault="00206E42" w:rsidP="00206E42">
      <w:pPr>
        <w:pStyle w:val="a4"/>
        <w:autoSpaceDE w:val="0"/>
        <w:autoSpaceDN w:val="0"/>
        <w:adjustRightInd w:val="0"/>
        <w:spacing w:after="0" w:line="240" w:lineRule="auto"/>
        <w:ind w:left="0" w:firstLine="709"/>
        <w:jc w:val="both"/>
        <w:rPr>
          <w:rFonts w:ascii="Times New Roman" w:hAnsi="Times New Roman" w:cs="Times New Roman"/>
          <w:b/>
          <w:i/>
          <w:sz w:val="28"/>
          <w:szCs w:val="28"/>
        </w:rPr>
      </w:pPr>
    </w:p>
    <w:p w:rsidR="0025706A" w:rsidRPr="00A45BBF" w:rsidRDefault="0025706A" w:rsidP="0025706A">
      <w:pPr>
        <w:spacing w:after="0" w:line="240" w:lineRule="auto"/>
        <w:ind w:firstLine="709"/>
        <w:jc w:val="both"/>
        <w:rPr>
          <w:rFonts w:ascii="Times New Roman" w:hAnsi="Times New Roman"/>
          <w:i/>
          <w:sz w:val="28"/>
          <w:szCs w:val="28"/>
        </w:rPr>
      </w:pPr>
      <w:r w:rsidRPr="00A45BBF">
        <w:rPr>
          <w:rFonts w:ascii="Times New Roman" w:hAnsi="Times New Roman"/>
          <w:i/>
          <w:sz w:val="28"/>
          <w:szCs w:val="28"/>
        </w:rPr>
        <w:t xml:space="preserve">Таблица </w:t>
      </w:r>
      <w:r w:rsidR="008F2D96">
        <w:rPr>
          <w:rFonts w:ascii="Times New Roman" w:hAnsi="Times New Roman"/>
          <w:i/>
          <w:sz w:val="28"/>
          <w:szCs w:val="28"/>
        </w:rPr>
        <w:t>5</w:t>
      </w:r>
      <w:r w:rsidR="005771D8">
        <w:rPr>
          <w:rFonts w:ascii="Times New Roman" w:hAnsi="Times New Roman"/>
          <w:i/>
          <w:sz w:val="28"/>
          <w:szCs w:val="28"/>
        </w:rPr>
        <w:t>4</w:t>
      </w:r>
      <w:r w:rsidRPr="00A45BBF">
        <w:rPr>
          <w:rFonts w:ascii="Times New Roman" w:hAnsi="Times New Roman"/>
          <w:i/>
          <w:sz w:val="28"/>
          <w:szCs w:val="28"/>
        </w:rPr>
        <w:t xml:space="preserve">. Показатели оценки эффективности контроля за реализацией государственных программ в сфере здравоохранения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495"/>
        <w:gridCol w:w="756"/>
        <w:gridCol w:w="1134"/>
      </w:tblGrid>
      <w:tr w:rsidR="008011B4" w:rsidRPr="00A45BBF" w:rsidTr="002120D1">
        <w:trPr>
          <w:trHeight w:val="227"/>
        </w:trPr>
        <w:tc>
          <w:tcPr>
            <w:tcW w:w="533" w:type="dxa"/>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widowControl w:val="0"/>
              <w:spacing w:after="0" w:line="228" w:lineRule="auto"/>
              <w:contextualSpacing/>
              <w:jc w:val="center"/>
              <w:rPr>
                <w:rFonts w:ascii="Times New Roman" w:hAnsi="Times New Roman"/>
                <w:b/>
              </w:rPr>
            </w:pPr>
            <w:r w:rsidRPr="00A45BBF">
              <w:rPr>
                <w:rFonts w:ascii="Times New Roman" w:hAnsi="Times New Roman"/>
                <w:b/>
              </w:rPr>
              <w:t>№ пп</w:t>
            </w:r>
          </w:p>
        </w:tc>
        <w:tc>
          <w:tcPr>
            <w:tcW w:w="7495" w:type="dxa"/>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widowControl w:val="0"/>
              <w:spacing w:after="0" w:line="228" w:lineRule="auto"/>
              <w:contextualSpacing/>
              <w:jc w:val="center"/>
              <w:rPr>
                <w:rFonts w:ascii="Times New Roman" w:hAnsi="Times New Roman"/>
                <w:b/>
              </w:rPr>
            </w:pPr>
            <w:r w:rsidRPr="00A45BBF">
              <w:rPr>
                <w:rFonts w:ascii="Times New Roman" w:hAnsi="Times New Roman"/>
                <w:b/>
              </w:rPr>
              <w:t xml:space="preserve">Наименование показателя </w:t>
            </w:r>
          </w:p>
        </w:tc>
        <w:tc>
          <w:tcPr>
            <w:tcW w:w="756" w:type="dxa"/>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widowControl w:val="0"/>
              <w:spacing w:after="0" w:line="228" w:lineRule="auto"/>
              <w:jc w:val="center"/>
              <w:rPr>
                <w:rFonts w:ascii="Times New Roman" w:eastAsia="Times New Roman" w:hAnsi="Times New Roman"/>
                <w:b/>
                <w:lang w:eastAsia="ru-RU"/>
              </w:rPr>
            </w:pPr>
            <w:r w:rsidRPr="00A45BBF">
              <w:rPr>
                <w:rFonts w:ascii="Times New Roman" w:eastAsia="Times New Roman" w:hAnsi="Times New Roman"/>
                <w:b/>
                <w:lang w:eastAsia="ru-RU"/>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8011B4" w:rsidRPr="00A45BBF" w:rsidRDefault="008011B4" w:rsidP="008011B4">
            <w:pPr>
              <w:widowControl w:val="0"/>
              <w:spacing w:after="0" w:line="228" w:lineRule="auto"/>
              <w:jc w:val="center"/>
              <w:rPr>
                <w:rFonts w:ascii="Times New Roman" w:eastAsia="Times New Roman" w:hAnsi="Times New Roman"/>
                <w:b/>
                <w:lang w:eastAsia="ru-RU"/>
              </w:rPr>
            </w:pPr>
            <w:r w:rsidRPr="00A45BBF">
              <w:rPr>
                <w:rFonts w:ascii="Times New Roman" w:eastAsia="Times New Roman" w:hAnsi="Times New Roman"/>
                <w:b/>
                <w:lang w:eastAsia="ru-RU"/>
              </w:rPr>
              <w:t>Показа-тели</w:t>
            </w:r>
          </w:p>
          <w:p w:rsidR="008011B4" w:rsidRPr="00A45BBF" w:rsidRDefault="008011B4" w:rsidP="008011B4">
            <w:pPr>
              <w:widowControl w:val="0"/>
              <w:spacing w:after="0" w:line="228" w:lineRule="auto"/>
              <w:jc w:val="center"/>
              <w:rPr>
                <w:rFonts w:ascii="Times New Roman" w:eastAsia="Times New Roman" w:hAnsi="Times New Roman"/>
                <w:b/>
                <w:lang w:eastAsia="ru-RU"/>
              </w:rPr>
            </w:pPr>
          </w:p>
        </w:tc>
      </w:tr>
      <w:tr w:rsidR="008011B4" w:rsidRPr="00A45BBF" w:rsidTr="002120D1">
        <w:trPr>
          <w:trHeight w:val="113"/>
        </w:trPr>
        <w:tc>
          <w:tcPr>
            <w:tcW w:w="533"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1.</w:t>
            </w:r>
          </w:p>
        </w:tc>
        <w:tc>
          <w:tcPr>
            <w:tcW w:w="7495"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Выполнение плана проведения проверок (доля проведенных плановых проверок в процентах общего количества запланированных проверок)</w:t>
            </w: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100%</w:t>
            </w:r>
          </w:p>
        </w:tc>
      </w:tr>
      <w:tr w:rsidR="008011B4" w:rsidRPr="00A45BBF" w:rsidTr="002120D1">
        <w:trPr>
          <w:trHeight w:val="11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hAnsi="Times New Roman"/>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eastAsia="Times New Roman" w:hAnsi="Times New Roman"/>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100%</w:t>
            </w:r>
          </w:p>
        </w:tc>
      </w:tr>
      <w:tr w:rsidR="008011B4" w:rsidRPr="00A45BBF" w:rsidTr="002120D1">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2.</w:t>
            </w:r>
          </w:p>
        </w:tc>
        <w:tc>
          <w:tcPr>
            <w:tcW w:w="7495"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99,0%</w:t>
            </w:r>
          </w:p>
        </w:tc>
      </w:tr>
      <w:tr w:rsidR="008011B4" w:rsidRPr="00A45BBF" w:rsidTr="002120D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hAnsi="Times New Roman"/>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eastAsia="Times New Roman" w:hAnsi="Times New Roman"/>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1,0%</w:t>
            </w:r>
          </w:p>
        </w:tc>
      </w:tr>
      <w:tr w:rsidR="008011B4" w:rsidRPr="00A45BBF" w:rsidTr="002120D1">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3.</w:t>
            </w:r>
          </w:p>
        </w:tc>
        <w:tc>
          <w:tcPr>
            <w:tcW w:w="7495"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проверок, результаты которых признаны недействительными (в процентах от общего числа проведенных проверок)</w:t>
            </w: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8011B4" w:rsidRPr="00A45BBF" w:rsidTr="002120D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hAnsi="Times New Roman"/>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eastAsia="Times New Roman" w:hAnsi="Times New Roman"/>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8011B4" w:rsidRPr="00A45BBF" w:rsidTr="002120D1">
        <w:trPr>
          <w:trHeight w:val="775"/>
        </w:trPr>
        <w:tc>
          <w:tcPr>
            <w:tcW w:w="533"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4.</w:t>
            </w:r>
          </w:p>
        </w:tc>
        <w:tc>
          <w:tcPr>
            <w:tcW w:w="7495"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8011B4" w:rsidRPr="00A45BBF" w:rsidTr="002120D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hAnsi="Times New Roman"/>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eastAsia="Times New Roman" w:hAnsi="Times New Roman"/>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8011B4" w:rsidRPr="00A45BBF" w:rsidTr="002120D1">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5.</w:t>
            </w:r>
          </w:p>
        </w:tc>
        <w:tc>
          <w:tcPr>
            <w:tcW w:w="7495"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проведенных внеплановых проверок (в процентах общего количества проведенных проверок)</w:t>
            </w: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98,4%</w:t>
            </w:r>
          </w:p>
        </w:tc>
      </w:tr>
      <w:tr w:rsidR="008011B4" w:rsidRPr="00A45BBF" w:rsidTr="002120D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hAnsi="Times New Roman"/>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eastAsia="Times New Roman" w:hAnsi="Times New Roman"/>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96,1%</w:t>
            </w:r>
          </w:p>
        </w:tc>
      </w:tr>
      <w:tr w:rsidR="008011B4" w:rsidRPr="00A45BBF" w:rsidTr="002120D1">
        <w:trPr>
          <w:trHeight w:val="314"/>
        </w:trPr>
        <w:tc>
          <w:tcPr>
            <w:tcW w:w="533"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6.</w:t>
            </w:r>
          </w:p>
        </w:tc>
        <w:tc>
          <w:tcPr>
            <w:tcW w:w="7495"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spacing w:after="0" w:line="228" w:lineRule="auto"/>
              <w:jc w:val="both"/>
              <w:rPr>
                <w:rFonts w:ascii="Times New Roman" w:eastAsia="Times New Roman" w:hAnsi="Times New Roman"/>
                <w:lang w:eastAsia="ru-RU"/>
              </w:rPr>
            </w:pPr>
            <w:r w:rsidRPr="00A45BBF">
              <w:rPr>
                <w:rFonts w:ascii="Times New Roman" w:hAnsi="Times New Roman"/>
              </w:rPr>
              <w:t>Доля проверок, по итогам которых выявлены правонарушения (в процентах общего числа проведенных плановых и внеплановых проверок)</w:t>
            </w: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65,7%</w:t>
            </w:r>
          </w:p>
        </w:tc>
      </w:tr>
      <w:tr w:rsidR="008011B4" w:rsidRPr="00A45BBF" w:rsidTr="0096674C">
        <w:trPr>
          <w:trHeight w:val="12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hAnsi="Times New Roman"/>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eastAsia="Times New Roman" w:hAnsi="Times New Roman"/>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49,5%</w:t>
            </w:r>
          </w:p>
        </w:tc>
      </w:tr>
      <w:tr w:rsidR="008011B4" w:rsidRPr="00A45BBF" w:rsidTr="002120D1">
        <w:trPr>
          <w:trHeight w:val="509"/>
        </w:trPr>
        <w:tc>
          <w:tcPr>
            <w:tcW w:w="533"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7.</w:t>
            </w:r>
          </w:p>
        </w:tc>
        <w:tc>
          <w:tcPr>
            <w:tcW w:w="7495"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spacing w:after="0" w:line="228" w:lineRule="auto"/>
              <w:jc w:val="both"/>
              <w:rPr>
                <w:rFonts w:ascii="Times New Roman" w:eastAsia="Times New Roman" w:hAnsi="Times New Roman"/>
                <w:lang w:eastAsia="ru-RU"/>
              </w:rPr>
            </w:pPr>
            <w:r w:rsidRPr="00A45BBF">
              <w:rPr>
                <w:rFonts w:ascii="Times New Roman" w:hAnsi="Times New Roma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8%</w:t>
            </w:r>
          </w:p>
        </w:tc>
      </w:tr>
      <w:tr w:rsidR="008011B4" w:rsidRPr="00A45BBF" w:rsidTr="0096674C">
        <w:trPr>
          <w:trHeight w:val="348"/>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hAnsi="Times New Roman"/>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eastAsia="Times New Roman" w:hAnsi="Times New Roman"/>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15,6%</w:t>
            </w:r>
          </w:p>
        </w:tc>
      </w:tr>
      <w:tr w:rsidR="008011B4" w:rsidRPr="00A45BBF" w:rsidTr="002120D1">
        <w:trPr>
          <w:trHeight w:val="511"/>
        </w:trPr>
        <w:tc>
          <w:tcPr>
            <w:tcW w:w="533" w:type="dxa"/>
            <w:vMerge w:val="restart"/>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contextualSpacing/>
              <w:jc w:val="center"/>
              <w:rPr>
                <w:rFonts w:ascii="Times New Roman" w:hAnsi="Times New Roman"/>
              </w:rPr>
            </w:pPr>
            <w:r w:rsidRPr="00A45BBF">
              <w:rPr>
                <w:rFonts w:ascii="Times New Roman" w:hAnsi="Times New Roman"/>
              </w:rPr>
              <w:t>8.</w:t>
            </w:r>
          </w:p>
        </w:tc>
        <w:tc>
          <w:tcPr>
            <w:tcW w:w="7495" w:type="dxa"/>
            <w:vMerge w:val="restart"/>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widowControl w:val="0"/>
              <w:spacing w:after="0" w:line="228" w:lineRule="auto"/>
              <w:jc w:val="both"/>
              <w:rPr>
                <w:rFonts w:ascii="Times New Roman" w:eastAsia="Times New Roman" w:hAnsi="Times New Roman"/>
                <w:lang w:eastAsia="ru-RU"/>
              </w:rPr>
            </w:pPr>
            <w:r w:rsidRPr="00A45BBF">
              <w:rPr>
                <w:rFonts w:ascii="Times New Roman" w:hAnsi="Times New Roma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8%</w:t>
            </w:r>
          </w:p>
        </w:tc>
      </w:tr>
      <w:tr w:rsidR="008011B4" w:rsidRPr="00A45BBF" w:rsidTr="0096674C">
        <w:trPr>
          <w:trHeight w:val="13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hAnsi="Times New Roman"/>
              </w:rPr>
            </w:pPr>
          </w:p>
        </w:tc>
        <w:tc>
          <w:tcPr>
            <w:tcW w:w="7495" w:type="dxa"/>
            <w:vMerge/>
            <w:tcBorders>
              <w:top w:val="single" w:sz="4" w:space="0" w:color="auto"/>
              <w:left w:val="single" w:sz="4" w:space="0" w:color="auto"/>
              <w:bottom w:val="single" w:sz="4" w:space="0" w:color="auto"/>
              <w:right w:val="single" w:sz="4" w:space="0" w:color="auto"/>
            </w:tcBorders>
            <w:vAlign w:val="center"/>
            <w:hideMark/>
          </w:tcPr>
          <w:p w:rsidR="008011B4" w:rsidRPr="00A45BBF" w:rsidRDefault="008011B4" w:rsidP="008011B4">
            <w:pPr>
              <w:spacing w:after="0" w:line="256" w:lineRule="auto"/>
              <w:rPr>
                <w:rFonts w:ascii="Times New Roman" w:eastAsia="Times New Roman" w:hAnsi="Times New Roman"/>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8011B4" w:rsidRPr="00A45BBF" w:rsidRDefault="008011B4" w:rsidP="008011B4">
            <w:pPr>
              <w:widowControl w:val="0"/>
              <w:spacing w:after="0" w:line="228" w:lineRule="auto"/>
              <w:jc w:val="center"/>
              <w:rPr>
                <w:rFonts w:ascii="Times New Roman" w:hAnsi="Times New Roman"/>
              </w:rPr>
            </w:pPr>
            <w:r w:rsidRPr="00A45BBF">
              <w:rPr>
                <w:rFonts w:ascii="Times New Roman" w:hAnsi="Times New Roman"/>
              </w:rPr>
              <w:t>15,6%</w:t>
            </w:r>
          </w:p>
        </w:tc>
      </w:tr>
    </w:tbl>
    <w:p w:rsidR="008011B4" w:rsidRDefault="008011B4" w:rsidP="0025706A">
      <w:pPr>
        <w:spacing w:after="0" w:line="240" w:lineRule="auto"/>
        <w:ind w:firstLine="709"/>
        <w:jc w:val="both"/>
        <w:rPr>
          <w:rFonts w:ascii="Times New Roman" w:hAnsi="Times New Roman"/>
          <w:i/>
          <w:sz w:val="28"/>
          <w:szCs w:val="28"/>
        </w:rPr>
      </w:pPr>
    </w:p>
    <w:p w:rsidR="008F2D96" w:rsidRDefault="008F2D96" w:rsidP="0025706A">
      <w:pPr>
        <w:spacing w:after="0" w:line="240" w:lineRule="auto"/>
        <w:ind w:firstLine="709"/>
        <w:jc w:val="both"/>
        <w:rPr>
          <w:rFonts w:ascii="Times New Roman" w:hAnsi="Times New Roman"/>
          <w:i/>
          <w:sz w:val="28"/>
          <w:szCs w:val="28"/>
        </w:rPr>
      </w:pPr>
    </w:p>
    <w:p w:rsidR="008F2D96" w:rsidRDefault="008F2D96" w:rsidP="0025706A">
      <w:pPr>
        <w:spacing w:after="0" w:line="240" w:lineRule="auto"/>
        <w:ind w:firstLine="709"/>
        <w:jc w:val="both"/>
        <w:rPr>
          <w:rFonts w:ascii="Times New Roman" w:hAnsi="Times New Roman"/>
          <w:i/>
          <w:sz w:val="28"/>
          <w:szCs w:val="28"/>
        </w:rPr>
      </w:pPr>
    </w:p>
    <w:p w:rsidR="008F2D96" w:rsidRDefault="008F2D96" w:rsidP="0025706A">
      <w:pPr>
        <w:spacing w:after="0" w:line="240" w:lineRule="auto"/>
        <w:ind w:firstLine="709"/>
        <w:jc w:val="both"/>
        <w:rPr>
          <w:rFonts w:ascii="Times New Roman" w:hAnsi="Times New Roman"/>
          <w:i/>
          <w:sz w:val="28"/>
          <w:szCs w:val="28"/>
        </w:rPr>
      </w:pPr>
    </w:p>
    <w:p w:rsidR="008F2D96" w:rsidRPr="00A45BBF" w:rsidRDefault="008F2D96" w:rsidP="0025706A">
      <w:pPr>
        <w:spacing w:after="0" w:line="240" w:lineRule="auto"/>
        <w:ind w:firstLine="709"/>
        <w:jc w:val="both"/>
        <w:rPr>
          <w:rFonts w:ascii="Times New Roman" w:hAnsi="Times New Roman"/>
          <w:i/>
          <w:sz w:val="28"/>
          <w:szCs w:val="28"/>
        </w:rPr>
      </w:pPr>
    </w:p>
    <w:p w:rsidR="00206E42" w:rsidRPr="00A45BBF" w:rsidRDefault="00206E42" w:rsidP="00206E42">
      <w:pPr>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Государственный контроль (надзор) в сфере обращения лекарственных средств</w:t>
      </w:r>
    </w:p>
    <w:p w:rsidR="00206E42" w:rsidRPr="00A45BBF" w:rsidRDefault="00206E42" w:rsidP="00206E42">
      <w:pPr>
        <w:spacing w:after="0" w:line="240" w:lineRule="auto"/>
        <w:ind w:firstLine="709"/>
        <w:jc w:val="both"/>
        <w:rPr>
          <w:rFonts w:ascii="Times New Roman" w:hAnsi="Times New Roman"/>
          <w:b/>
          <w:i/>
          <w:sz w:val="28"/>
          <w:szCs w:val="28"/>
        </w:rPr>
      </w:pPr>
    </w:p>
    <w:p w:rsidR="0025706A" w:rsidRPr="00A45BBF" w:rsidRDefault="0025706A" w:rsidP="0025706A">
      <w:pPr>
        <w:spacing w:after="0" w:line="240" w:lineRule="auto"/>
        <w:ind w:firstLine="709"/>
        <w:jc w:val="both"/>
        <w:rPr>
          <w:rFonts w:ascii="Times New Roman" w:hAnsi="Times New Roman"/>
          <w:i/>
          <w:sz w:val="28"/>
          <w:szCs w:val="28"/>
        </w:rPr>
      </w:pPr>
      <w:bookmarkStart w:id="11" w:name="_Toc507767543"/>
      <w:r w:rsidRPr="00A45BBF">
        <w:rPr>
          <w:rFonts w:ascii="Times New Roman" w:hAnsi="Times New Roman"/>
          <w:i/>
          <w:sz w:val="28"/>
          <w:szCs w:val="28"/>
        </w:rPr>
        <w:t xml:space="preserve">Таблица </w:t>
      </w:r>
      <w:r w:rsidR="008F2D96">
        <w:rPr>
          <w:rFonts w:ascii="Times New Roman" w:hAnsi="Times New Roman"/>
          <w:i/>
          <w:sz w:val="28"/>
          <w:szCs w:val="28"/>
        </w:rPr>
        <w:t>5</w:t>
      </w:r>
      <w:r w:rsidR="005771D8">
        <w:rPr>
          <w:rFonts w:ascii="Times New Roman" w:hAnsi="Times New Roman"/>
          <w:i/>
          <w:sz w:val="28"/>
          <w:szCs w:val="28"/>
        </w:rPr>
        <w:t>5</w:t>
      </w:r>
      <w:r w:rsidRPr="00A45BBF">
        <w:rPr>
          <w:rFonts w:ascii="Times New Roman" w:hAnsi="Times New Roman"/>
          <w:i/>
          <w:sz w:val="28"/>
          <w:szCs w:val="28"/>
        </w:rPr>
        <w:t>. Показатели оценки эффективности государственного контроля (надзора) в сфере обращения лекарственных средств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400"/>
        <w:gridCol w:w="851"/>
        <w:gridCol w:w="1134"/>
      </w:tblGrid>
      <w:tr w:rsidR="00D36CC6" w:rsidRPr="00A45BBF" w:rsidTr="00631051">
        <w:trPr>
          <w:trHeight w:val="227"/>
        </w:trPr>
        <w:tc>
          <w:tcPr>
            <w:tcW w:w="533" w:type="dxa"/>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widowControl w:val="0"/>
              <w:spacing w:after="0" w:line="228" w:lineRule="auto"/>
              <w:contextualSpacing/>
              <w:jc w:val="center"/>
              <w:rPr>
                <w:rFonts w:ascii="Times New Roman" w:hAnsi="Times New Roman"/>
                <w:b/>
              </w:rPr>
            </w:pPr>
            <w:r w:rsidRPr="00A45BBF">
              <w:rPr>
                <w:rFonts w:ascii="Times New Roman" w:hAnsi="Times New Roman"/>
                <w:b/>
              </w:rPr>
              <w:t>№ пп</w:t>
            </w:r>
          </w:p>
        </w:tc>
        <w:tc>
          <w:tcPr>
            <w:tcW w:w="7400" w:type="dxa"/>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widowControl w:val="0"/>
              <w:spacing w:after="0" w:line="228" w:lineRule="auto"/>
              <w:contextualSpacing/>
              <w:jc w:val="center"/>
              <w:rPr>
                <w:rFonts w:ascii="Times New Roman" w:hAnsi="Times New Roman"/>
                <w:b/>
              </w:rPr>
            </w:pPr>
            <w:r w:rsidRPr="00A45BBF">
              <w:rPr>
                <w:rFonts w:ascii="Times New Roman" w:hAnsi="Times New Roman"/>
                <w:b/>
              </w:rPr>
              <w:t xml:space="preserve">Наименование показателя </w:t>
            </w:r>
          </w:p>
        </w:tc>
        <w:tc>
          <w:tcPr>
            <w:tcW w:w="851" w:type="dxa"/>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widowControl w:val="0"/>
              <w:spacing w:after="0" w:line="228" w:lineRule="auto"/>
              <w:jc w:val="center"/>
              <w:rPr>
                <w:rFonts w:ascii="Times New Roman" w:eastAsia="Times New Roman" w:hAnsi="Times New Roman"/>
                <w:b/>
                <w:lang w:eastAsia="ru-RU"/>
              </w:rPr>
            </w:pPr>
            <w:r w:rsidRPr="00A45BBF">
              <w:rPr>
                <w:rFonts w:ascii="Times New Roman" w:eastAsia="Times New Roman" w:hAnsi="Times New Roman"/>
                <w:b/>
                <w:lang w:eastAsia="ru-RU"/>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D36CC6" w:rsidRPr="00A45BBF" w:rsidRDefault="00D36CC6" w:rsidP="00D36CC6">
            <w:pPr>
              <w:widowControl w:val="0"/>
              <w:spacing w:after="0" w:line="228" w:lineRule="auto"/>
              <w:jc w:val="center"/>
              <w:rPr>
                <w:rFonts w:ascii="Times New Roman" w:eastAsia="Times New Roman" w:hAnsi="Times New Roman"/>
                <w:b/>
                <w:lang w:eastAsia="ru-RU"/>
              </w:rPr>
            </w:pPr>
            <w:r w:rsidRPr="00A45BBF">
              <w:rPr>
                <w:rFonts w:ascii="Times New Roman" w:eastAsia="Times New Roman" w:hAnsi="Times New Roman"/>
                <w:b/>
                <w:lang w:eastAsia="ru-RU"/>
              </w:rPr>
              <w:t>Показа-тели</w:t>
            </w:r>
          </w:p>
          <w:p w:rsidR="00D36CC6" w:rsidRPr="00A45BBF" w:rsidRDefault="00D36CC6" w:rsidP="00D36CC6">
            <w:pPr>
              <w:widowControl w:val="0"/>
              <w:spacing w:after="0" w:line="228" w:lineRule="auto"/>
              <w:jc w:val="center"/>
              <w:rPr>
                <w:rFonts w:ascii="Times New Roman" w:eastAsia="Times New Roman" w:hAnsi="Times New Roman"/>
                <w:b/>
                <w:lang w:eastAsia="ru-RU"/>
              </w:rPr>
            </w:pPr>
          </w:p>
        </w:tc>
      </w:tr>
      <w:tr w:rsidR="00D36CC6" w:rsidRPr="00A45BBF" w:rsidTr="00631051">
        <w:trPr>
          <w:trHeight w:val="113"/>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1.</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Выполнение плана проведения проверок (доля проведенных плановых проверок в процентах общего количества запланированных проверок)</w:t>
            </w:r>
          </w:p>
        </w:tc>
        <w:tc>
          <w:tcPr>
            <w:tcW w:w="851" w:type="dxa"/>
            <w:tcBorders>
              <w:top w:val="single" w:sz="4" w:space="0" w:color="auto"/>
              <w:left w:val="single" w:sz="4" w:space="0" w:color="auto"/>
              <w:bottom w:val="single" w:sz="4" w:space="0" w:color="auto"/>
              <w:right w:val="single" w:sz="4" w:space="0" w:color="auto"/>
            </w:tcBorders>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2019</w:t>
            </w:r>
          </w:p>
        </w:tc>
        <w:tc>
          <w:tcPr>
            <w:tcW w:w="1134" w:type="dxa"/>
            <w:tcBorders>
              <w:top w:val="single" w:sz="4" w:space="0" w:color="auto"/>
              <w:left w:val="single" w:sz="4" w:space="0" w:color="auto"/>
              <w:bottom w:val="single" w:sz="4" w:space="0" w:color="auto"/>
              <w:right w:val="single" w:sz="4" w:space="0" w:color="auto"/>
            </w:tcBorders>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100%</w:t>
            </w:r>
          </w:p>
        </w:tc>
      </w:tr>
      <w:tr w:rsidR="00D36CC6" w:rsidRPr="00A45BBF" w:rsidTr="00631051">
        <w:trPr>
          <w:trHeight w:val="11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100%</w:t>
            </w:r>
          </w:p>
        </w:tc>
      </w:tr>
      <w:tr w:rsidR="00D36CC6" w:rsidRPr="00A45BBF" w:rsidTr="00631051">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851" w:type="dxa"/>
            <w:tcBorders>
              <w:top w:val="single" w:sz="4" w:space="0" w:color="auto"/>
              <w:left w:val="single" w:sz="4" w:space="0" w:color="auto"/>
              <w:bottom w:val="single" w:sz="4" w:space="0" w:color="auto"/>
              <w:right w:val="single" w:sz="4" w:space="0" w:color="auto"/>
            </w:tcBorders>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2019</w:t>
            </w:r>
          </w:p>
        </w:tc>
        <w:tc>
          <w:tcPr>
            <w:tcW w:w="1134" w:type="dxa"/>
            <w:tcBorders>
              <w:top w:val="single" w:sz="4" w:space="0" w:color="auto"/>
              <w:left w:val="single" w:sz="4" w:space="0" w:color="auto"/>
              <w:bottom w:val="single" w:sz="4" w:space="0" w:color="auto"/>
              <w:right w:val="single" w:sz="4" w:space="0" w:color="auto"/>
            </w:tcBorders>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18%</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58%</w:t>
            </w:r>
          </w:p>
        </w:tc>
      </w:tr>
      <w:tr w:rsidR="00D36CC6" w:rsidRPr="00A45BBF" w:rsidTr="00631051">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3.</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проверок, результаты которых признаны недействительными (в процентах от общего числа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D36CC6" w:rsidRPr="00A45BBF" w:rsidTr="00631051">
        <w:trPr>
          <w:trHeight w:val="775"/>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4.</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w:t>
            </w:r>
          </w:p>
        </w:tc>
      </w:tr>
      <w:tr w:rsidR="00D36CC6" w:rsidRPr="00A45BBF" w:rsidTr="00631051">
        <w:trPr>
          <w:trHeight w:val="823"/>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5.</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4%</w:t>
            </w:r>
          </w:p>
        </w:tc>
      </w:tr>
      <w:tr w:rsidR="00D36CC6" w:rsidRPr="00A45BBF" w:rsidTr="00631051">
        <w:trPr>
          <w:trHeight w:val="82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jc w:val="center"/>
              <w:rPr>
                <w:rFonts w:ascii="Times New Roman" w:eastAsia="Times New Roman" w:hAnsi="Times New Roman"/>
                <w:lang w:eastAsia="ru-RU"/>
              </w:rPr>
            </w:pPr>
            <w:r w:rsidRPr="00A45BBF">
              <w:rPr>
                <w:rFonts w:ascii="Times New Roman" w:eastAsia="Times New Roman" w:hAnsi="Times New Roman"/>
                <w:lang w:eastAsia="ru-RU"/>
              </w:rPr>
              <w:t>0,5%</w:t>
            </w:r>
          </w:p>
          <w:p w:rsidR="00D36CC6" w:rsidRPr="00A45BBF" w:rsidRDefault="00D36CC6" w:rsidP="00D36CC6">
            <w:pPr>
              <w:rPr>
                <w:rFonts w:ascii="Times New Roman" w:eastAsia="Times New Roman" w:hAnsi="Times New Roman"/>
                <w:lang w:eastAsia="ru-RU"/>
              </w:rPr>
            </w:pPr>
          </w:p>
        </w:tc>
      </w:tr>
      <w:tr w:rsidR="00D36CC6" w:rsidRPr="00A45BBF" w:rsidTr="00631051">
        <w:trPr>
          <w:trHeight w:val="273"/>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6.</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Среднее количество проверок, проведенных в отношении одного юридического лица, индивидуального предпринимателя</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0,03%</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0,001%</w:t>
            </w:r>
          </w:p>
        </w:tc>
      </w:tr>
      <w:tr w:rsidR="00D36CC6" w:rsidRPr="00A45BBF" w:rsidTr="00631051">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7.</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проведенных внеплановых проверок (в процентах общего количества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55%</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59%</w:t>
            </w:r>
          </w:p>
        </w:tc>
      </w:tr>
      <w:tr w:rsidR="00D36CC6" w:rsidRPr="00A45BBF" w:rsidTr="00631051">
        <w:trPr>
          <w:trHeight w:val="382"/>
        </w:trPr>
        <w:tc>
          <w:tcPr>
            <w:tcW w:w="533" w:type="dxa"/>
            <w:vMerge w:val="restart"/>
            <w:tcBorders>
              <w:top w:val="single" w:sz="4" w:space="0" w:color="auto"/>
              <w:left w:val="single" w:sz="4" w:space="0" w:color="auto"/>
              <w:bottom w:val="single" w:sz="4" w:space="0" w:color="auto"/>
              <w:right w:val="single" w:sz="4" w:space="0" w:color="auto"/>
            </w:tcBorders>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8.</w:t>
            </w:r>
          </w:p>
          <w:p w:rsidR="00D36CC6" w:rsidRPr="00A45BBF" w:rsidRDefault="00D36CC6" w:rsidP="00D36CC6">
            <w:pPr>
              <w:widowControl w:val="0"/>
              <w:spacing w:after="0" w:line="228" w:lineRule="auto"/>
              <w:contextualSpacing/>
              <w:jc w:val="center"/>
              <w:rPr>
                <w:rFonts w:ascii="Times New Roman" w:hAnsi="Times New Roman"/>
              </w:rPr>
            </w:pP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pageBreakBefore/>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34%</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67%</w:t>
            </w:r>
          </w:p>
        </w:tc>
      </w:tr>
      <w:tr w:rsidR="00D36CC6" w:rsidRPr="00A45BBF" w:rsidTr="00631051">
        <w:trPr>
          <w:trHeight w:val="1064"/>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9.</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both"/>
              <w:rPr>
                <w:rFonts w:ascii="Times New Roman" w:eastAsia="Times New Roman" w:hAnsi="Times New Roman"/>
                <w:lang w:eastAsia="ru-RU"/>
              </w:rPr>
            </w:pPr>
            <w:r w:rsidRPr="00A45BBF">
              <w:rPr>
                <w:rFonts w:ascii="Times New Roman" w:eastAsia="Times New Roman" w:hAnsi="Times New Roman"/>
                <w:lang w:eastAsia="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60%</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75%</w:t>
            </w:r>
          </w:p>
        </w:tc>
      </w:tr>
      <w:tr w:rsidR="00D36CC6" w:rsidRPr="00A45BBF" w:rsidTr="00631051">
        <w:trPr>
          <w:trHeight w:val="1112"/>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10.</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both"/>
              <w:rPr>
                <w:rFonts w:ascii="Times New Roman" w:hAnsi="Times New Roman"/>
              </w:rPr>
            </w:pPr>
            <w:r w:rsidRPr="00A45BBF">
              <w:rPr>
                <w:rFonts w:ascii="Times New Roman" w:hAnsi="Times New Roma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4%</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7%</w:t>
            </w:r>
          </w:p>
        </w:tc>
      </w:tr>
      <w:tr w:rsidR="00D36CC6" w:rsidRPr="00A45BBF" w:rsidTr="00631051">
        <w:trPr>
          <w:trHeight w:val="314"/>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11.</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both"/>
              <w:rPr>
                <w:rFonts w:ascii="Times New Roman" w:eastAsia="Times New Roman" w:hAnsi="Times New Roman"/>
                <w:lang w:eastAsia="ru-RU"/>
              </w:rPr>
            </w:pPr>
            <w:r w:rsidRPr="00A45BBF">
              <w:rPr>
                <w:rFonts w:ascii="Times New Roman" w:hAnsi="Times New Roman"/>
              </w:rPr>
              <w:t>Доля проверок, по итогам которых выявлены правонарушения (в процентах общего числа проведенных плановых и внеплановых проверок)</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47%</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87%</w:t>
            </w:r>
          </w:p>
        </w:tc>
      </w:tr>
      <w:tr w:rsidR="00D36CC6" w:rsidRPr="00A45BBF" w:rsidTr="00631051">
        <w:trPr>
          <w:trHeight w:val="509"/>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12.</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both"/>
              <w:rPr>
                <w:rFonts w:ascii="Times New Roman" w:eastAsia="Times New Roman" w:hAnsi="Times New Roman"/>
                <w:lang w:eastAsia="ru-RU"/>
              </w:rPr>
            </w:pPr>
            <w:r w:rsidRPr="00A45BBF">
              <w:rPr>
                <w:rFonts w:ascii="Times New Roman" w:hAnsi="Times New Roma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97%</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92%</w:t>
            </w:r>
          </w:p>
        </w:tc>
      </w:tr>
      <w:tr w:rsidR="00D36CC6" w:rsidRPr="00A45BBF" w:rsidTr="00631051">
        <w:trPr>
          <w:trHeight w:val="581"/>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13.</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spacing w:after="0" w:line="228" w:lineRule="auto"/>
              <w:jc w:val="both"/>
              <w:rPr>
                <w:rFonts w:ascii="Times New Roman" w:eastAsia="Times New Roman" w:hAnsi="Times New Roman"/>
                <w:lang w:eastAsia="ru-RU"/>
              </w:rPr>
            </w:pPr>
            <w:r w:rsidRPr="00A45BBF">
              <w:rPr>
                <w:rFonts w:ascii="Times New Roman" w:hAnsi="Times New Roma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hAnsi="Times New Roman"/>
              </w:rPr>
              <w:t>89%</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87%</w:t>
            </w:r>
          </w:p>
        </w:tc>
      </w:tr>
      <w:tr w:rsidR="00D36CC6" w:rsidRPr="00A45BBF" w:rsidTr="00631051">
        <w:trPr>
          <w:trHeight w:val="1238"/>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14.</w:t>
            </w:r>
          </w:p>
        </w:tc>
        <w:tc>
          <w:tcPr>
            <w:tcW w:w="7400"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autoSpaceDE w:val="0"/>
              <w:autoSpaceDN w:val="0"/>
              <w:adjustRightInd w:val="0"/>
              <w:spacing w:after="0" w:line="240" w:lineRule="auto"/>
              <w:jc w:val="both"/>
              <w:rPr>
                <w:rFonts w:ascii="Times New Roman" w:eastAsia="Times New Roman" w:hAnsi="Times New Roman"/>
                <w:lang w:eastAsia="ru-RU"/>
              </w:rPr>
            </w:pPr>
            <w:r w:rsidRPr="00A45BBF">
              <w:rPr>
                <w:rFonts w:ascii="Times New Roman" w:hAnsi="Times New Roma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hAnsi="Times New Roman"/>
              </w:rPr>
              <w:t>51%</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68%</w:t>
            </w:r>
          </w:p>
        </w:tc>
      </w:tr>
      <w:tr w:rsidR="00D36CC6" w:rsidRPr="00A45BBF" w:rsidTr="00631051">
        <w:trPr>
          <w:trHeight w:val="1019"/>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15.</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widowControl w:val="0"/>
              <w:spacing w:after="0" w:line="228" w:lineRule="auto"/>
              <w:jc w:val="both"/>
              <w:rPr>
                <w:rFonts w:ascii="Times New Roman" w:eastAsia="Times New Roman" w:hAnsi="Times New Roman"/>
                <w:lang w:eastAsia="ru-RU"/>
              </w:rPr>
            </w:pPr>
            <w:r w:rsidRPr="00A45BBF">
              <w:rPr>
                <w:rFonts w:ascii="Times New Roman" w:hAnsi="Times New Roma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hAnsi="Times New Roman"/>
              </w:rPr>
            </w:pPr>
            <w:r w:rsidRPr="00A45BBF">
              <w:rPr>
                <w:rFonts w:ascii="Times New Roman" w:hAnsi="Times New Roman"/>
              </w:rPr>
              <w:t>0,06%</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hAnsi="Times New Roman"/>
              </w:rPr>
            </w:pPr>
            <w:r w:rsidRPr="00A45BBF">
              <w:rPr>
                <w:rFonts w:ascii="Times New Roman" w:hAnsi="Times New Roman"/>
              </w:rPr>
              <w:t>0,04%</w:t>
            </w:r>
          </w:p>
        </w:tc>
      </w:tr>
      <w:tr w:rsidR="00D36CC6" w:rsidRPr="00A45BBF" w:rsidTr="00631051">
        <w:trPr>
          <w:trHeight w:val="861"/>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16.</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widowControl w:val="0"/>
              <w:spacing w:after="0" w:line="228" w:lineRule="auto"/>
              <w:jc w:val="both"/>
              <w:rPr>
                <w:rFonts w:ascii="Times New Roman" w:eastAsia="Times New Roman" w:hAnsi="Times New Roman"/>
                <w:lang w:eastAsia="ru-RU"/>
              </w:rPr>
            </w:pPr>
            <w:r w:rsidRPr="00A45BBF">
              <w:rPr>
                <w:rFonts w:ascii="Times New Roman" w:hAnsi="Times New Roma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hAnsi="Times New Roman"/>
              </w:rPr>
            </w:pPr>
            <w:r w:rsidRPr="00A45BBF">
              <w:rPr>
                <w:rFonts w:ascii="Times New Roman" w:hAnsi="Times New Roman"/>
              </w:rPr>
              <w:t>3</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hAnsi="Times New Roman"/>
              </w:rPr>
            </w:pPr>
            <w:r w:rsidRPr="00A45BBF">
              <w:rPr>
                <w:rFonts w:ascii="Times New Roman" w:hAnsi="Times New Roman"/>
              </w:rPr>
              <w:t>4</w:t>
            </w:r>
          </w:p>
        </w:tc>
      </w:tr>
      <w:tr w:rsidR="00D36CC6" w:rsidRPr="00A45BBF" w:rsidTr="00631051">
        <w:trPr>
          <w:trHeight w:val="434"/>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17.</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widowControl w:val="0"/>
              <w:spacing w:after="0" w:line="228" w:lineRule="auto"/>
              <w:jc w:val="both"/>
              <w:rPr>
                <w:rFonts w:ascii="Times New Roman" w:eastAsia="Times New Roman" w:hAnsi="Times New Roman"/>
                <w:lang w:eastAsia="ru-RU"/>
              </w:rPr>
            </w:pPr>
            <w:r w:rsidRPr="00A45BBF">
              <w:rPr>
                <w:rFonts w:ascii="Times New Roman" w:hAnsi="Times New Roma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hAnsi="Times New Roman"/>
              </w:rPr>
            </w:pPr>
            <w:r w:rsidRPr="00A45BBF">
              <w:rPr>
                <w:rFonts w:ascii="Times New Roman" w:hAnsi="Times New Roman"/>
              </w:rPr>
              <w:t>11%</w:t>
            </w:r>
          </w:p>
        </w:tc>
      </w:tr>
      <w:tr w:rsidR="00D36CC6" w:rsidRPr="00A45BBF" w:rsidTr="00631051">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hAnsi="Times New Roman"/>
              </w:rPr>
            </w:pPr>
            <w:r w:rsidRPr="00A45BBF">
              <w:rPr>
                <w:rFonts w:ascii="Times New Roman" w:hAnsi="Times New Roman"/>
              </w:rPr>
              <w:t>13%</w:t>
            </w:r>
          </w:p>
        </w:tc>
      </w:tr>
      <w:tr w:rsidR="00D36CC6" w:rsidRPr="00A45BBF" w:rsidTr="00631051">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18.</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widowControl w:val="0"/>
              <w:spacing w:after="0" w:line="228" w:lineRule="auto"/>
              <w:jc w:val="both"/>
              <w:rPr>
                <w:rFonts w:ascii="Times New Roman" w:eastAsia="Times New Roman" w:hAnsi="Times New Roman"/>
                <w:lang w:eastAsia="ru-RU"/>
              </w:rPr>
            </w:pPr>
            <w:r w:rsidRPr="00A45BBF">
              <w:rPr>
                <w:rFonts w:ascii="Times New Roman" w:hAnsi="Times New Roman"/>
              </w:rPr>
              <w:t>Отношение суммы взысканных административных штрафов к общей сумме наложенных административных штрафов (в процентах)</w:t>
            </w:r>
          </w:p>
        </w:tc>
        <w:tc>
          <w:tcPr>
            <w:tcW w:w="851" w:type="dxa"/>
            <w:tcBorders>
              <w:top w:val="single" w:sz="4" w:space="0" w:color="auto"/>
              <w:left w:val="single" w:sz="4" w:space="0" w:color="auto"/>
              <w:bottom w:val="single" w:sz="4" w:space="0" w:color="auto"/>
              <w:right w:val="single" w:sz="4" w:space="0" w:color="auto"/>
            </w:tcBorders>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hAnsi="Times New Roman"/>
              </w:rPr>
            </w:pPr>
            <w:r w:rsidRPr="00A45BBF">
              <w:rPr>
                <w:rFonts w:ascii="Times New Roman" w:hAnsi="Times New Roman"/>
              </w:rPr>
              <w:t xml:space="preserve">73% </w:t>
            </w:r>
          </w:p>
        </w:tc>
      </w:tr>
      <w:tr w:rsidR="00D36CC6" w:rsidRPr="00A45BBF" w:rsidTr="00631051">
        <w:trPr>
          <w:trHeight w:val="29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hAnsi="Times New Roman"/>
              </w:rPr>
            </w:pPr>
            <w:r w:rsidRPr="00A45BBF">
              <w:rPr>
                <w:rFonts w:ascii="Times New Roman" w:hAnsi="Times New Roman"/>
              </w:rPr>
              <w:t xml:space="preserve">33% </w:t>
            </w:r>
          </w:p>
        </w:tc>
      </w:tr>
      <w:tr w:rsidR="00D36CC6" w:rsidRPr="00A45BBF" w:rsidTr="00631051">
        <w:trPr>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19.</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widowControl w:val="0"/>
              <w:spacing w:after="0" w:line="228" w:lineRule="auto"/>
              <w:jc w:val="both"/>
              <w:rPr>
                <w:rFonts w:ascii="Times New Roman" w:eastAsia="Times New Roman" w:hAnsi="Times New Roman"/>
                <w:lang w:eastAsia="ru-RU"/>
              </w:rPr>
            </w:pPr>
            <w:r w:rsidRPr="00A45BBF">
              <w:rPr>
                <w:rFonts w:ascii="Times New Roman" w:hAnsi="Times New Roman"/>
              </w:rPr>
              <w:t>Средний размер наложенного административного штрафа, в том числе на должностных лиц и юридических лиц (в тыс. рублей)</w:t>
            </w: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hAnsi="Times New Roman"/>
              </w:rPr>
            </w:pPr>
            <w:r w:rsidRPr="00A45BBF">
              <w:rPr>
                <w:rFonts w:ascii="Times New Roman" w:hAnsi="Times New Roman"/>
              </w:rPr>
              <w:t xml:space="preserve">22,28 </w:t>
            </w:r>
          </w:p>
        </w:tc>
      </w:tr>
      <w:tr w:rsidR="00D36CC6" w:rsidRPr="00A45BBF" w:rsidTr="00631051">
        <w:trPr>
          <w:trHeight w:val="306"/>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hAnsi="Times New Roman"/>
              </w:rPr>
            </w:pPr>
            <w:r w:rsidRPr="00A45BBF">
              <w:rPr>
                <w:rFonts w:ascii="Times New Roman" w:hAnsi="Times New Roman"/>
              </w:rPr>
              <w:t>40,38</w:t>
            </w:r>
          </w:p>
        </w:tc>
      </w:tr>
      <w:tr w:rsidR="00D36CC6" w:rsidRPr="00A45BBF" w:rsidTr="00631051">
        <w:trPr>
          <w:trHeight w:val="415"/>
        </w:trPr>
        <w:tc>
          <w:tcPr>
            <w:tcW w:w="533" w:type="dxa"/>
            <w:vMerge w:val="restart"/>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w:t>
            </w:r>
          </w:p>
        </w:tc>
        <w:tc>
          <w:tcPr>
            <w:tcW w:w="7400" w:type="dxa"/>
            <w:vMerge w:val="restart"/>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widowControl w:val="0"/>
              <w:spacing w:after="0" w:line="228" w:lineRule="auto"/>
              <w:jc w:val="both"/>
              <w:rPr>
                <w:rFonts w:ascii="Times New Roman" w:eastAsia="Times New Roman" w:hAnsi="Times New Roman"/>
                <w:lang w:eastAsia="ru-RU"/>
              </w:rPr>
            </w:pPr>
            <w:r w:rsidRPr="00A45BBF">
              <w:rPr>
                <w:rFonts w:ascii="Times New Roman" w:hAnsi="Times New Roma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1" w:type="dxa"/>
            <w:tcBorders>
              <w:top w:val="single" w:sz="4" w:space="0" w:color="auto"/>
              <w:left w:val="single" w:sz="4" w:space="0" w:color="auto"/>
              <w:bottom w:val="single" w:sz="4" w:space="0" w:color="auto"/>
              <w:right w:val="single" w:sz="4" w:space="0" w:color="auto"/>
            </w:tcBorders>
          </w:tcPr>
          <w:p w:rsidR="00D36CC6" w:rsidRPr="00A45BBF" w:rsidRDefault="00D36CC6" w:rsidP="00D36CC6">
            <w:pPr>
              <w:widowControl w:val="0"/>
              <w:spacing w:after="0" w:line="228" w:lineRule="auto"/>
              <w:contextualSpacing/>
              <w:jc w:val="center"/>
              <w:rPr>
                <w:rFonts w:ascii="Times New Roman" w:hAnsi="Times New Roman"/>
              </w:rPr>
            </w:pPr>
            <w:r w:rsidRPr="00A45BBF">
              <w:rPr>
                <w:rFonts w:ascii="Times New Roman" w:hAnsi="Times New Roman"/>
              </w:rPr>
              <w:t>2019</w:t>
            </w:r>
          </w:p>
          <w:p w:rsidR="00D36CC6" w:rsidRPr="00A45BBF" w:rsidRDefault="00D36CC6" w:rsidP="00D36CC6">
            <w:pPr>
              <w:widowControl w:val="0"/>
              <w:spacing w:after="0" w:line="228" w:lineRule="auto"/>
              <w:contextualSpacing/>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hAnsi="Times New Roman"/>
              </w:rPr>
            </w:pPr>
            <w:r w:rsidRPr="00A45BBF">
              <w:rPr>
                <w:rFonts w:ascii="Times New Roman" w:hAnsi="Times New Roman"/>
              </w:rPr>
              <w:t>11</w:t>
            </w:r>
          </w:p>
        </w:tc>
      </w:tr>
      <w:tr w:rsidR="00D36CC6" w:rsidRPr="00A45BBF" w:rsidTr="00631051">
        <w:trPr>
          <w:trHeight w:val="5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hAnsi="Times New Roman"/>
              </w:rPr>
            </w:pPr>
          </w:p>
        </w:tc>
        <w:tc>
          <w:tcPr>
            <w:tcW w:w="7400" w:type="dxa"/>
            <w:vMerge/>
            <w:tcBorders>
              <w:top w:val="single" w:sz="4" w:space="0" w:color="auto"/>
              <w:left w:val="single" w:sz="4" w:space="0" w:color="auto"/>
              <w:bottom w:val="single" w:sz="4" w:space="0" w:color="auto"/>
              <w:right w:val="single" w:sz="4" w:space="0" w:color="auto"/>
            </w:tcBorders>
            <w:vAlign w:val="center"/>
            <w:hideMark/>
          </w:tcPr>
          <w:p w:rsidR="00D36CC6" w:rsidRPr="00A45BBF" w:rsidRDefault="00D36CC6" w:rsidP="00D36CC6">
            <w:pPr>
              <w:spacing w:after="0" w:line="256"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eastAsia="Times New Roman" w:hAnsi="Times New Roman"/>
                <w:lang w:eastAsia="ru-RU"/>
              </w:rPr>
            </w:pPr>
            <w:r w:rsidRPr="00A45BBF">
              <w:rPr>
                <w:rFonts w:ascii="Times New Roman" w:eastAsia="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D36CC6" w:rsidRPr="00A45BBF" w:rsidRDefault="00D36CC6" w:rsidP="00D36CC6">
            <w:pPr>
              <w:widowControl w:val="0"/>
              <w:spacing w:after="0" w:line="228" w:lineRule="auto"/>
              <w:jc w:val="center"/>
              <w:rPr>
                <w:rFonts w:ascii="Times New Roman" w:hAnsi="Times New Roman"/>
              </w:rPr>
            </w:pPr>
            <w:r w:rsidRPr="00A45BBF">
              <w:rPr>
                <w:rFonts w:ascii="Times New Roman" w:hAnsi="Times New Roman"/>
              </w:rPr>
              <w:t>9</w:t>
            </w:r>
          </w:p>
        </w:tc>
      </w:tr>
    </w:tbl>
    <w:p w:rsidR="00D36CC6" w:rsidRPr="00A45BBF" w:rsidRDefault="00D36CC6" w:rsidP="0025706A">
      <w:pPr>
        <w:spacing w:after="0" w:line="240" w:lineRule="auto"/>
        <w:ind w:firstLine="709"/>
        <w:jc w:val="both"/>
        <w:rPr>
          <w:rFonts w:ascii="Times New Roman" w:hAnsi="Times New Roman"/>
          <w:i/>
          <w:sz w:val="28"/>
          <w:szCs w:val="28"/>
        </w:rPr>
      </w:pPr>
    </w:p>
    <w:p w:rsidR="005F2B05" w:rsidRPr="00A45BBF" w:rsidRDefault="005F2B05" w:rsidP="005F2B05">
      <w:pPr>
        <w:widowControl w:val="0"/>
        <w:autoSpaceDE w:val="0"/>
        <w:autoSpaceDN w:val="0"/>
        <w:adjustRightInd w:val="0"/>
        <w:spacing w:after="0" w:line="240" w:lineRule="auto"/>
        <w:ind w:right="707" w:firstLine="709"/>
        <w:contextualSpacing/>
        <w:jc w:val="both"/>
        <w:rPr>
          <w:rFonts w:ascii="Times New Roman" w:eastAsia="Times New Roman" w:hAnsi="Times New Roman"/>
          <w:b/>
          <w:i/>
          <w:sz w:val="28"/>
          <w:szCs w:val="24"/>
          <w:lang w:eastAsia="ru-RU"/>
        </w:rPr>
      </w:pPr>
      <w:r w:rsidRPr="00A45BBF">
        <w:rPr>
          <w:rFonts w:ascii="Times New Roman" w:eastAsia="Times New Roman" w:hAnsi="Times New Roman"/>
          <w:b/>
          <w:i/>
          <w:sz w:val="28"/>
          <w:szCs w:val="24"/>
          <w:lang w:eastAsia="ru-RU"/>
        </w:rPr>
        <w:t>Организация и проведение фармаконадзора</w:t>
      </w:r>
    </w:p>
    <w:p w:rsidR="005F2B05" w:rsidRPr="00A45BBF" w:rsidRDefault="005F2B05" w:rsidP="005F2B05">
      <w:pPr>
        <w:spacing w:after="0" w:line="240" w:lineRule="auto"/>
        <w:ind w:firstLine="708"/>
        <w:jc w:val="both"/>
        <w:rPr>
          <w:rFonts w:ascii="Times New Roman" w:hAnsi="Times New Roman"/>
          <w:sz w:val="28"/>
          <w:szCs w:val="28"/>
        </w:rPr>
      </w:pPr>
      <w:r w:rsidRPr="00A45BBF">
        <w:rPr>
          <w:rFonts w:ascii="Times New Roman" w:hAnsi="Times New Roman"/>
          <w:sz w:val="28"/>
          <w:szCs w:val="28"/>
        </w:rPr>
        <w:t>В 2020 году Росздравнадзором обеспечено исполнение государственной функции по фармаконадзору в соответствии с новыми законодательными требованиями к мониторингу безопасности лекарственных средств (Правилами надлежащей практики фармаконадзора Евразийского экономического союза, утвержденными решением Совета Евразийской Экономической Комиссии (ЕАЭК) от 03.11.2016 №87, и Правилами надлежащей клинической практики Евразийского экономического союза, утверждёнными  решением Совета ЕАЭК от 03.11.2016 №79, и приказом Росздравнадзора от 15.02.2017 №1071 «Об утверждении порядка осуществления фармаконадзора»).</w:t>
      </w:r>
    </w:p>
    <w:p w:rsidR="005F2B05" w:rsidRPr="00A45BBF" w:rsidRDefault="005F2B05" w:rsidP="005F2B05">
      <w:pPr>
        <w:autoSpaceDE w:val="0"/>
        <w:autoSpaceDN w:val="0"/>
        <w:adjustRightInd w:val="0"/>
        <w:spacing w:after="0" w:line="240" w:lineRule="auto"/>
        <w:ind w:firstLine="708"/>
        <w:jc w:val="both"/>
        <w:rPr>
          <w:rFonts w:ascii="Times New Roman" w:hAnsi="Times New Roman"/>
          <w:sz w:val="28"/>
          <w:szCs w:val="28"/>
        </w:rPr>
      </w:pPr>
      <w:r w:rsidRPr="00A45BBF">
        <w:rPr>
          <w:rFonts w:ascii="Times New Roman" w:hAnsi="Times New Roman"/>
          <w:sz w:val="28"/>
          <w:szCs w:val="28"/>
        </w:rPr>
        <w:t xml:space="preserve">В 2020 году поступило и рассмотрено 58495 сообщений от субъектов обращения лекарственных средств о нежелательных реакциях и терапевтической неэффективности при применении лекарственных препаратов. В связи с вступлением в силу в 2017 году </w:t>
      </w:r>
      <w:r w:rsidR="00A54979" w:rsidRPr="00A45BBF">
        <w:rPr>
          <w:rFonts w:ascii="Times New Roman" w:hAnsi="Times New Roman"/>
          <w:sz w:val="28"/>
          <w:szCs w:val="28"/>
        </w:rPr>
        <w:t>приказа Росздравнадзора</w:t>
      </w:r>
      <w:r w:rsidRPr="00A45BBF">
        <w:rPr>
          <w:rFonts w:ascii="Times New Roman" w:hAnsi="Times New Roman"/>
          <w:sz w:val="28"/>
          <w:szCs w:val="28"/>
        </w:rPr>
        <w:t xml:space="preserve"> от 15.02.2017 №1071, определившего требования к мониторингу эффективности и безопасности применения лекарственных </w:t>
      </w:r>
      <w:r w:rsidR="00A54979" w:rsidRPr="00A45BBF">
        <w:rPr>
          <w:rFonts w:ascii="Times New Roman" w:hAnsi="Times New Roman"/>
          <w:sz w:val="28"/>
          <w:szCs w:val="28"/>
        </w:rPr>
        <w:t>средств в</w:t>
      </w:r>
      <w:r w:rsidRPr="00A45BBF">
        <w:rPr>
          <w:rFonts w:ascii="Times New Roman" w:hAnsi="Times New Roman"/>
          <w:sz w:val="28"/>
          <w:szCs w:val="28"/>
        </w:rPr>
        <w:t xml:space="preserve"> медицинских организациях и в компаниях-держателях регистрационных удостоверений, значительно возрос процент выявляемых серьезных нежелательных реакций. 26658 сообщений отмечены как серьезные в соответствии с критериями серьезности нежелательной реакции Федерального закона от 12.04.2010 №61-ФЗ «Об обращении лекарственных средств».</w:t>
      </w:r>
    </w:p>
    <w:p w:rsidR="00C31F6F" w:rsidRPr="00C31F6F" w:rsidRDefault="00C31F6F" w:rsidP="00C31F6F">
      <w:pPr>
        <w:autoSpaceDE w:val="0"/>
        <w:autoSpaceDN w:val="0"/>
        <w:adjustRightInd w:val="0"/>
        <w:spacing w:after="0" w:line="240" w:lineRule="auto"/>
        <w:ind w:firstLine="708"/>
        <w:jc w:val="both"/>
        <w:rPr>
          <w:rFonts w:ascii="Times New Roman" w:hAnsi="Times New Roman"/>
          <w:color w:val="FF0000"/>
          <w:sz w:val="28"/>
          <w:szCs w:val="28"/>
        </w:rPr>
      </w:pPr>
      <w:r w:rsidRPr="00C31F6F">
        <w:rPr>
          <w:rFonts w:ascii="Times New Roman" w:hAnsi="Times New Roman"/>
          <w:sz w:val="28"/>
          <w:szCs w:val="28"/>
        </w:rPr>
        <w:t>Обновленная база данных «Фармаконадзор 2.0», основанная на международном формате Совета по гармонизации ICH E2B (R3), позволяяет автоматически принимать сообщения из программных ресурсов по фармаконадзору отечественных и зарубежных разработок, поддерживать информационный обмен анонимизированными данными с ВОЗ в рамках программы международного мониторинга безопасности лекарственных средств</w:t>
      </w:r>
      <w:r w:rsidRPr="00C31F6F">
        <w:rPr>
          <w:rFonts w:ascii="Times New Roman" w:hAnsi="Times New Roman"/>
          <w:color w:val="FF0000"/>
          <w:sz w:val="28"/>
          <w:szCs w:val="28"/>
        </w:rPr>
        <w:t>.</w:t>
      </w:r>
    </w:p>
    <w:p w:rsidR="005F2B05" w:rsidRPr="00A45BBF" w:rsidRDefault="005F2B05" w:rsidP="005F2B05">
      <w:pPr>
        <w:autoSpaceDE w:val="0"/>
        <w:autoSpaceDN w:val="0"/>
        <w:adjustRightInd w:val="0"/>
        <w:spacing w:after="0" w:line="240" w:lineRule="auto"/>
        <w:ind w:firstLine="708"/>
        <w:jc w:val="both"/>
        <w:rPr>
          <w:rFonts w:ascii="Times New Roman" w:hAnsi="Times New Roman"/>
          <w:sz w:val="28"/>
          <w:szCs w:val="28"/>
        </w:rPr>
      </w:pPr>
      <w:r w:rsidRPr="00A45BBF">
        <w:rPr>
          <w:rFonts w:ascii="Times New Roman" w:hAnsi="Times New Roman"/>
          <w:sz w:val="28"/>
          <w:szCs w:val="28"/>
        </w:rPr>
        <w:t>В 2020 году по результатам фармаконадзора в Минздрав России направлено 29 писем о новых данных по безопасности и эффективности лекарственных препаратов для рассмотрения вопроса о необходимости внесения изменений в регистрационное досье лекарственного препарата, отмены государственной регистрации, либо иных дополнительных исследований качества, эффективности и безопасности лекарственного препарата. Указанные письма касались новых данных по безопасности и эффективности лекарственных препаратов: амоксициллина, флуконазола, лоперамида, никорандила, нусинерсена, монтелукаста, циклоспорина, тапентадола, ксилометазолина, мефлохина, нифедипина, ранитидина, клозапина, гидроксихлорохина, тиазидных и тиазидоподобных диуретиков, глюкокортикостероидов, лекарственных препаратов заместительной гормональной терапии, одобренных для лечения менопаузального синдрома, нестероидных противовоспалительных лекарственных препаратов, мифепристона, улипристала.</w:t>
      </w:r>
    </w:p>
    <w:p w:rsidR="005F2B05" w:rsidRPr="00A45BBF" w:rsidRDefault="005F2B05" w:rsidP="005F2B05">
      <w:pPr>
        <w:autoSpaceDE w:val="0"/>
        <w:autoSpaceDN w:val="0"/>
        <w:adjustRightInd w:val="0"/>
        <w:spacing w:after="0" w:line="240" w:lineRule="auto"/>
        <w:ind w:firstLine="708"/>
        <w:jc w:val="both"/>
        <w:rPr>
          <w:rFonts w:ascii="Times New Roman" w:hAnsi="Times New Roman"/>
          <w:sz w:val="28"/>
          <w:szCs w:val="28"/>
        </w:rPr>
      </w:pPr>
      <w:r w:rsidRPr="00A45BBF">
        <w:rPr>
          <w:rFonts w:ascii="Times New Roman" w:hAnsi="Times New Roman"/>
          <w:sz w:val="28"/>
          <w:szCs w:val="28"/>
        </w:rPr>
        <w:t>На сайте Росздравнадзора опубликовано 76 информационных писем для специалистов здравоохранения по новым данным по безопасности лекарственных препаратов и регуляторным решениям, принятым на основании фармаконадзора.</w:t>
      </w:r>
    </w:p>
    <w:p w:rsidR="005F2B05" w:rsidRPr="00A45BBF" w:rsidRDefault="005F2B05" w:rsidP="005F2B05">
      <w:pPr>
        <w:autoSpaceDE w:val="0"/>
        <w:autoSpaceDN w:val="0"/>
        <w:adjustRightInd w:val="0"/>
        <w:spacing w:after="0" w:line="240" w:lineRule="auto"/>
        <w:ind w:firstLine="708"/>
        <w:jc w:val="both"/>
        <w:rPr>
          <w:rFonts w:ascii="Times New Roman" w:hAnsi="Times New Roman"/>
          <w:sz w:val="28"/>
          <w:szCs w:val="28"/>
        </w:rPr>
      </w:pPr>
      <w:r w:rsidRPr="00A45BBF">
        <w:rPr>
          <w:rFonts w:ascii="Times New Roman" w:hAnsi="Times New Roman"/>
          <w:sz w:val="28"/>
          <w:szCs w:val="28"/>
        </w:rPr>
        <w:t>В связи с поступлением информации об угрозе причинения вреда или причинении вреда жизни и здоровью граждан, а именно нежелательных реакций, потенциально связанных с несоответствием качества лекарственных препаратов, Росздравнадзором в 2020 году направлено 142 задания на проведение выборочного контроля качества лекарственных средств. В отношении 5 серий лекарственных препаратов подтверждено несоответствие качества требованиям нормативной документации. Реализация и обращение данных серий лекарственных препаратов было приостановлено.</w:t>
      </w:r>
    </w:p>
    <w:p w:rsidR="003F4458" w:rsidRPr="00A45BBF" w:rsidRDefault="003F4458" w:rsidP="00630C55">
      <w:pPr>
        <w:spacing w:after="0" w:line="240" w:lineRule="auto"/>
        <w:ind w:firstLine="709"/>
        <w:rPr>
          <w:rFonts w:ascii="Times New Roman" w:hAnsi="Times New Roman"/>
          <w:b/>
          <w:i/>
          <w:sz w:val="28"/>
          <w:szCs w:val="28"/>
        </w:rPr>
      </w:pPr>
    </w:p>
    <w:p w:rsidR="00630C55" w:rsidRPr="00A45BBF" w:rsidRDefault="00630C55" w:rsidP="00630C55">
      <w:pPr>
        <w:spacing w:after="0" w:line="240" w:lineRule="auto"/>
        <w:ind w:firstLine="709"/>
        <w:rPr>
          <w:rFonts w:ascii="Times New Roman" w:hAnsi="Times New Roman"/>
          <w:b/>
          <w:i/>
          <w:sz w:val="28"/>
          <w:szCs w:val="28"/>
        </w:rPr>
      </w:pPr>
      <w:r w:rsidRPr="00A45BBF">
        <w:rPr>
          <w:rFonts w:ascii="Times New Roman" w:hAnsi="Times New Roman"/>
          <w:b/>
          <w:i/>
          <w:sz w:val="28"/>
          <w:szCs w:val="28"/>
        </w:rPr>
        <w:t>Государственный контроль за обращением медицинских изделий</w:t>
      </w:r>
    </w:p>
    <w:p w:rsidR="00630C55" w:rsidRPr="00A45BBF" w:rsidRDefault="00630C55" w:rsidP="00630C55">
      <w:pPr>
        <w:tabs>
          <w:tab w:val="left" w:pos="284"/>
        </w:tabs>
        <w:autoSpaceDE w:val="0"/>
        <w:autoSpaceDN w:val="0"/>
        <w:adjustRightInd w:val="0"/>
        <w:spacing w:after="0" w:line="240" w:lineRule="auto"/>
        <w:ind w:firstLine="709"/>
        <w:jc w:val="both"/>
        <w:rPr>
          <w:rFonts w:ascii="Times New Roman" w:hAnsi="Times New Roman"/>
          <w:bCs/>
          <w:sz w:val="28"/>
          <w:szCs w:val="28"/>
        </w:rPr>
      </w:pPr>
    </w:p>
    <w:p w:rsidR="00630C55" w:rsidRDefault="00630C55" w:rsidP="00630C55">
      <w:pPr>
        <w:tabs>
          <w:tab w:val="left" w:pos="284"/>
        </w:tabs>
        <w:autoSpaceDE w:val="0"/>
        <w:autoSpaceDN w:val="0"/>
        <w:adjustRightInd w:val="0"/>
        <w:spacing w:after="0" w:line="240" w:lineRule="auto"/>
        <w:ind w:firstLine="709"/>
        <w:jc w:val="both"/>
        <w:rPr>
          <w:rFonts w:ascii="Times New Roman" w:hAnsi="Times New Roman"/>
          <w:bCs/>
          <w:i/>
          <w:sz w:val="28"/>
          <w:szCs w:val="28"/>
        </w:rPr>
      </w:pPr>
      <w:r w:rsidRPr="00A45BBF">
        <w:rPr>
          <w:rFonts w:ascii="Times New Roman" w:hAnsi="Times New Roman"/>
          <w:bCs/>
          <w:i/>
          <w:sz w:val="28"/>
          <w:szCs w:val="28"/>
        </w:rPr>
        <w:t xml:space="preserve">Таблица </w:t>
      </w:r>
      <w:r w:rsidR="008F2D96">
        <w:rPr>
          <w:rFonts w:ascii="Times New Roman" w:hAnsi="Times New Roman"/>
          <w:bCs/>
          <w:i/>
          <w:sz w:val="28"/>
          <w:szCs w:val="28"/>
        </w:rPr>
        <w:t>5</w:t>
      </w:r>
      <w:r w:rsidR="005771D8">
        <w:rPr>
          <w:rFonts w:ascii="Times New Roman" w:hAnsi="Times New Roman"/>
          <w:bCs/>
          <w:i/>
          <w:sz w:val="28"/>
          <w:szCs w:val="28"/>
        </w:rPr>
        <w:t>6</w:t>
      </w:r>
      <w:r w:rsidRPr="00A45BBF">
        <w:rPr>
          <w:rFonts w:ascii="Times New Roman" w:hAnsi="Times New Roman"/>
          <w:bCs/>
          <w:i/>
          <w:sz w:val="28"/>
          <w:szCs w:val="28"/>
        </w:rPr>
        <w:t>. Показатели оценки эффективности государственного контроля Росздравнадзора в сфере обращения медицинских изделий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975"/>
        <w:gridCol w:w="709"/>
        <w:gridCol w:w="1559"/>
      </w:tblGrid>
      <w:tr w:rsidR="00302BB9" w:rsidRPr="00302BB9" w:rsidTr="00A674DD">
        <w:trPr>
          <w:trHeight w:val="227"/>
        </w:trPr>
        <w:tc>
          <w:tcPr>
            <w:tcW w:w="533" w:type="dxa"/>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widowControl w:val="0"/>
              <w:spacing w:after="0" w:line="228" w:lineRule="auto"/>
              <w:contextualSpacing/>
              <w:jc w:val="center"/>
              <w:rPr>
                <w:rFonts w:ascii="Times New Roman" w:hAnsi="Times New Roman"/>
                <w:b/>
              </w:rPr>
            </w:pPr>
            <w:r w:rsidRPr="00302BB9">
              <w:rPr>
                <w:rFonts w:ascii="Times New Roman" w:hAnsi="Times New Roman"/>
                <w:b/>
                <w:color w:val="000000"/>
              </w:rPr>
              <w:t>№ пп</w:t>
            </w:r>
          </w:p>
        </w:tc>
        <w:tc>
          <w:tcPr>
            <w:tcW w:w="6975" w:type="dxa"/>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widowControl w:val="0"/>
              <w:spacing w:after="0" w:line="228" w:lineRule="auto"/>
              <w:contextualSpacing/>
              <w:jc w:val="center"/>
              <w:rPr>
                <w:rFonts w:ascii="Times New Roman" w:hAnsi="Times New Roman"/>
                <w:b/>
              </w:rPr>
            </w:pPr>
            <w:r w:rsidRPr="00302BB9">
              <w:rPr>
                <w:rFonts w:ascii="Times New Roman" w:hAnsi="Times New Roman"/>
                <w:b/>
                <w:color w:val="000000"/>
              </w:rPr>
              <w:t xml:space="preserve">Наименование показателя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widowControl w:val="0"/>
              <w:spacing w:after="0" w:line="228" w:lineRule="auto"/>
              <w:jc w:val="center"/>
              <w:rPr>
                <w:rFonts w:ascii="Times New Roman" w:eastAsia="Times New Roman" w:hAnsi="Times New Roman"/>
                <w:b/>
                <w:lang w:eastAsia="ru-RU"/>
              </w:rPr>
            </w:pPr>
            <w:r w:rsidRPr="00302BB9">
              <w:rPr>
                <w:rFonts w:ascii="Times New Roman" w:eastAsia="Times New Roman" w:hAnsi="Times New Roman"/>
                <w:b/>
                <w:lang w:eastAsia="ru-RU"/>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302BB9" w:rsidRPr="00302BB9" w:rsidRDefault="00302BB9" w:rsidP="00302BB9">
            <w:pPr>
              <w:widowControl w:val="0"/>
              <w:spacing w:after="0" w:line="228" w:lineRule="auto"/>
              <w:jc w:val="center"/>
              <w:rPr>
                <w:rFonts w:ascii="Times New Roman" w:eastAsia="Times New Roman" w:hAnsi="Times New Roman"/>
                <w:b/>
                <w:lang w:eastAsia="ru-RU"/>
              </w:rPr>
            </w:pPr>
            <w:r w:rsidRPr="00302BB9">
              <w:rPr>
                <w:rFonts w:ascii="Times New Roman" w:eastAsia="Times New Roman" w:hAnsi="Times New Roman"/>
                <w:b/>
                <w:lang w:eastAsia="ru-RU"/>
              </w:rPr>
              <w:t>Показатели</w:t>
            </w:r>
          </w:p>
          <w:p w:rsidR="00302BB9" w:rsidRPr="00302BB9" w:rsidRDefault="00302BB9" w:rsidP="00302BB9">
            <w:pPr>
              <w:widowControl w:val="0"/>
              <w:spacing w:after="0" w:line="228" w:lineRule="auto"/>
              <w:jc w:val="center"/>
              <w:rPr>
                <w:rFonts w:ascii="Times New Roman" w:eastAsia="Times New Roman" w:hAnsi="Times New Roman"/>
                <w:b/>
                <w:lang w:eastAsia="ru-RU"/>
              </w:rPr>
            </w:pPr>
          </w:p>
        </w:tc>
      </w:tr>
      <w:tr w:rsidR="00302BB9" w:rsidRPr="00302BB9" w:rsidTr="00A674DD">
        <w:trPr>
          <w:trHeight w:val="113"/>
        </w:trPr>
        <w:tc>
          <w:tcPr>
            <w:tcW w:w="533"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1.</w:t>
            </w: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spacing w:after="0" w:line="228" w:lineRule="auto"/>
              <w:jc w:val="both"/>
              <w:rPr>
                <w:rFonts w:ascii="Times New Roman" w:eastAsia="Times New Roman" w:hAnsi="Times New Roman"/>
                <w:color w:val="000000"/>
                <w:lang w:eastAsia="ru-RU"/>
              </w:rPr>
            </w:pPr>
            <w:r w:rsidRPr="00302BB9">
              <w:rPr>
                <w:rFonts w:ascii="Times New Roman" w:eastAsia="Times New Roman" w:hAnsi="Times New Roman"/>
                <w:color w:val="000000"/>
                <w:lang w:eastAsia="ru-RU"/>
              </w:rPr>
              <w:t>Среднее количество проверок, проведенных в отношении одного юридического лица, индивидуального предпринимателя</w:t>
            </w: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color w:val="000000"/>
                <w:lang w:eastAsia="ru-RU"/>
              </w:rPr>
              <w:t>1</w:t>
            </w:r>
          </w:p>
        </w:tc>
      </w:tr>
      <w:tr w:rsidR="00302BB9" w:rsidRPr="00302BB9" w:rsidTr="00A674DD">
        <w:trPr>
          <w:trHeight w:val="11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2019</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color w:val="000000"/>
                <w:lang w:eastAsia="ru-RU"/>
              </w:rPr>
              <w:t>1</w:t>
            </w:r>
          </w:p>
        </w:tc>
      </w:tr>
      <w:tr w:rsidR="00302BB9" w:rsidRPr="00302BB9" w:rsidTr="00A674DD">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w:t>
            </w: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spacing w:after="0" w:line="228" w:lineRule="auto"/>
              <w:jc w:val="both"/>
              <w:rPr>
                <w:rFonts w:ascii="Times New Roman" w:eastAsia="Times New Roman" w:hAnsi="Times New Roman"/>
                <w:color w:val="000000"/>
                <w:lang w:eastAsia="ru-RU"/>
              </w:rPr>
            </w:pPr>
            <w:r w:rsidRPr="00302BB9">
              <w:rPr>
                <w:rFonts w:ascii="Times New Roman" w:eastAsia="Times New Roman" w:hAnsi="Times New Roman"/>
                <w:color w:val="000000"/>
                <w:lang w:eastAsia="ru-RU"/>
              </w:rPr>
              <w:t xml:space="preserve">Доля проведенных внеплановых проверок (в процентах общего количества проведенных проверок) </w:t>
            </w:r>
          </w:p>
        </w:tc>
        <w:tc>
          <w:tcPr>
            <w:tcW w:w="70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91,54 %</w:t>
            </w:r>
          </w:p>
        </w:tc>
      </w:tr>
      <w:tr w:rsidR="00302BB9" w:rsidRPr="00302BB9" w:rsidTr="00A674DD">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2019</w:t>
            </w:r>
          </w:p>
        </w:tc>
        <w:tc>
          <w:tcPr>
            <w:tcW w:w="155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61,4</w:t>
            </w:r>
            <w:r w:rsidRPr="00302BB9">
              <w:rPr>
                <w:rFonts w:ascii="Times New Roman" w:eastAsia="Times New Roman" w:hAnsi="Times New Roman"/>
                <w:color w:val="000000"/>
                <w:lang w:eastAsia="ru-RU"/>
              </w:rPr>
              <w:t>%</w:t>
            </w:r>
          </w:p>
        </w:tc>
      </w:tr>
      <w:tr w:rsidR="00302BB9" w:rsidRPr="00302BB9" w:rsidTr="00A674DD">
        <w:trPr>
          <w:trHeight w:val="227"/>
        </w:trPr>
        <w:tc>
          <w:tcPr>
            <w:tcW w:w="533"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3.</w:t>
            </w: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spacing w:after="0" w:line="228" w:lineRule="auto"/>
              <w:jc w:val="both"/>
              <w:rPr>
                <w:rFonts w:ascii="Times New Roman" w:eastAsia="Times New Roman" w:hAnsi="Times New Roman"/>
                <w:color w:val="000000"/>
                <w:lang w:eastAsia="ru-RU"/>
              </w:rPr>
            </w:pPr>
            <w:r w:rsidRPr="00302BB9">
              <w:rPr>
                <w:rFonts w:ascii="Times New Roman" w:eastAsia="Times New Roman" w:hAnsi="Times New Roman"/>
                <w:color w:val="000000"/>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82%</w:t>
            </w:r>
          </w:p>
        </w:tc>
      </w:tr>
      <w:tr w:rsidR="00302BB9" w:rsidRPr="00302BB9" w:rsidTr="00A674DD">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2019</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color w:val="000000"/>
                <w:lang w:eastAsia="ru-RU"/>
              </w:rPr>
              <w:t>59,6%</w:t>
            </w:r>
          </w:p>
        </w:tc>
      </w:tr>
      <w:tr w:rsidR="00302BB9" w:rsidRPr="00302BB9" w:rsidTr="00A674DD">
        <w:trPr>
          <w:trHeight w:val="775"/>
        </w:trPr>
        <w:tc>
          <w:tcPr>
            <w:tcW w:w="533"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4.</w:t>
            </w: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spacing w:after="0" w:line="228" w:lineRule="auto"/>
              <w:jc w:val="both"/>
              <w:rPr>
                <w:rFonts w:ascii="Times New Roman" w:eastAsia="Times New Roman" w:hAnsi="Times New Roman"/>
                <w:color w:val="000000"/>
                <w:lang w:eastAsia="ru-RU"/>
              </w:rPr>
            </w:pPr>
            <w:r w:rsidRPr="00302BB9">
              <w:rPr>
                <w:rFonts w:ascii="Times New Roman" w:eastAsia="Times New Roman" w:hAnsi="Times New Roman"/>
                <w:color w:val="000000"/>
                <w:lang w:eastAsia="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heme="minorHAnsi" w:hAnsi="Times New Roman"/>
                <w:color w:val="000000"/>
                <w:lang w:eastAsia="ru-RU"/>
              </w:rPr>
              <w:t>18,11 %</w:t>
            </w:r>
          </w:p>
        </w:tc>
      </w:tr>
      <w:tr w:rsidR="00302BB9" w:rsidRPr="00302BB9" w:rsidTr="00A674DD">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2019</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color w:val="000000"/>
                <w:lang w:eastAsia="ru-RU"/>
              </w:rPr>
              <w:t>15,8%</w:t>
            </w:r>
          </w:p>
        </w:tc>
      </w:tr>
      <w:tr w:rsidR="00302BB9" w:rsidRPr="00302BB9" w:rsidTr="00A674DD">
        <w:trPr>
          <w:trHeight w:val="823"/>
        </w:trPr>
        <w:tc>
          <w:tcPr>
            <w:tcW w:w="533"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5.</w:t>
            </w: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spacing w:after="0" w:line="228" w:lineRule="auto"/>
              <w:jc w:val="both"/>
              <w:rPr>
                <w:rFonts w:ascii="Times New Roman" w:eastAsia="Times New Roman" w:hAnsi="Times New Roman"/>
                <w:color w:val="000000"/>
                <w:lang w:eastAsia="ru-RU"/>
              </w:rPr>
            </w:pPr>
            <w:r w:rsidRPr="00302BB9">
              <w:rPr>
                <w:rFonts w:ascii="Times New Roman" w:eastAsia="Times New Roman" w:hAnsi="Times New Roman"/>
                <w:color w:val="000000"/>
                <w:lang w:eastAsia="ru-RU"/>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2,42 %</w:t>
            </w:r>
          </w:p>
        </w:tc>
      </w:tr>
      <w:tr w:rsidR="00302BB9" w:rsidRPr="00302BB9" w:rsidTr="00A674DD">
        <w:trPr>
          <w:trHeight w:val="82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2019</w:t>
            </w:r>
          </w:p>
        </w:tc>
        <w:tc>
          <w:tcPr>
            <w:tcW w:w="155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color w:val="000000"/>
                <w:lang w:eastAsia="ru-RU"/>
              </w:rPr>
              <w:t>2,6%</w:t>
            </w:r>
          </w:p>
        </w:tc>
      </w:tr>
      <w:tr w:rsidR="00302BB9" w:rsidRPr="00302BB9" w:rsidTr="00A674DD">
        <w:trPr>
          <w:trHeight w:val="273"/>
        </w:trPr>
        <w:tc>
          <w:tcPr>
            <w:tcW w:w="533"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6.</w:t>
            </w: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spacing w:after="0" w:line="228" w:lineRule="auto"/>
              <w:jc w:val="both"/>
              <w:rPr>
                <w:rFonts w:ascii="Times New Roman" w:eastAsia="Times New Roman" w:hAnsi="Times New Roman"/>
                <w:color w:val="000000"/>
                <w:lang w:eastAsia="ru-RU"/>
              </w:rPr>
            </w:pPr>
            <w:r w:rsidRPr="00302BB9">
              <w:rPr>
                <w:rFonts w:ascii="Times New Roman" w:hAnsi="Times New Roman"/>
                <w:bCs/>
              </w:rPr>
              <w:t>Доля проверок, по итогам которых выявлены правонарушения (в процентах общего числа проведенных плановых и внеплановых проверок)</w:t>
            </w: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71,97 %</w:t>
            </w:r>
          </w:p>
        </w:tc>
      </w:tr>
      <w:tr w:rsidR="00302BB9" w:rsidRPr="00302BB9" w:rsidTr="00A674DD">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2019</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hAnsi="Times New Roman"/>
                <w:bCs/>
              </w:rPr>
              <w:t>68 %</w:t>
            </w:r>
          </w:p>
        </w:tc>
      </w:tr>
      <w:tr w:rsidR="00302BB9" w:rsidRPr="00302BB9" w:rsidTr="00A674DD">
        <w:trPr>
          <w:trHeight w:val="461"/>
        </w:trPr>
        <w:tc>
          <w:tcPr>
            <w:tcW w:w="533"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7.</w:t>
            </w: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spacing w:after="0" w:line="228" w:lineRule="auto"/>
              <w:jc w:val="both"/>
              <w:rPr>
                <w:rFonts w:ascii="Times New Roman" w:eastAsia="Times New Roman" w:hAnsi="Times New Roman"/>
                <w:color w:val="000000"/>
                <w:lang w:eastAsia="ru-RU"/>
              </w:rPr>
            </w:pPr>
            <w:r w:rsidRPr="00302BB9">
              <w:rPr>
                <w:rFonts w:ascii="Times New Roman" w:eastAsia="Times New Roman" w:hAnsi="Times New Roman"/>
                <w:color w:val="000000"/>
                <w:lang w:eastAsia="ru-RU"/>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70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65,73 %</w:t>
            </w:r>
          </w:p>
        </w:tc>
      </w:tr>
      <w:tr w:rsidR="00302BB9" w:rsidRPr="00302BB9" w:rsidTr="00A674DD">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2019</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53,2%</w:t>
            </w:r>
          </w:p>
        </w:tc>
      </w:tr>
      <w:tr w:rsidR="00302BB9" w:rsidRPr="00302BB9" w:rsidTr="00A674DD">
        <w:trPr>
          <w:trHeight w:val="382"/>
        </w:trPr>
        <w:tc>
          <w:tcPr>
            <w:tcW w:w="533" w:type="dxa"/>
            <w:vMerge w:val="restart"/>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8.</w:t>
            </w:r>
          </w:p>
          <w:p w:rsidR="00302BB9" w:rsidRPr="00302BB9" w:rsidRDefault="00302BB9" w:rsidP="00302BB9">
            <w:pPr>
              <w:widowControl w:val="0"/>
              <w:spacing w:after="0" w:line="228" w:lineRule="auto"/>
              <w:contextualSpacing/>
              <w:jc w:val="center"/>
              <w:rPr>
                <w:rFonts w:ascii="Times New Roman" w:hAnsi="Times New Roman"/>
              </w:rPr>
            </w:pP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pageBreakBefore/>
              <w:spacing w:after="0" w:line="228" w:lineRule="auto"/>
              <w:jc w:val="both"/>
              <w:rPr>
                <w:rFonts w:ascii="Times New Roman" w:eastAsia="Times New Roman" w:hAnsi="Times New Roman"/>
                <w:color w:val="000000"/>
                <w:lang w:eastAsia="ru-RU"/>
              </w:rPr>
            </w:pPr>
            <w:r w:rsidRPr="00302BB9">
              <w:rPr>
                <w:rFonts w:ascii="Times New Roman" w:eastAsia="Times New Roman" w:hAnsi="Times New Roman"/>
                <w:color w:val="000000"/>
                <w:lang w:eastAsia="ru-RU"/>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наложены административные наказания (штраф)</w:t>
            </w:r>
          </w:p>
        </w:tc>
        <w:tc>
          <w:tcPr>
            <w:tcW w:w="70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53 %</w:t>
            </w:r>
          </w:p>
        </w:tc>
      </w:tr>
      <w:tr w:rsidR="00302BB9" w:rsidRPr="00302BB9" w:rsidTr="00A674DD">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2019</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86,2%</w:t>
            </w:r>
          </w:p>
        </w:tc>
      </w:tr>
      <w:tr w:rsidR="00302BB9" w:rsidRPr="00302BB9" w:rsidTr="00A674DD">
        <w:trPr>
          <w:trHeight w:val="840"/>
        </w:trPr>
        <w:tc>
          <w:tcPr>
            <w:tcW w:w="533"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9.</w:t>
            </w: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spacing w:after="0" w:line="228" w:lineRule="auto"/>
              <w:jc w:val="both"/>
              <w:rPr>
                <w:rFonts w:ascii="Times New Roman" w:eastAsia="Times New Roman" w:hAnsi="Times New Roman"/>
                <w:color w:val="000000"/>
                <w:lang w:eastAsia="ru-RU"/>
              </w:rPr>
            </w:pPr>
            <w:r w:rsidRPr="00302BB9">
              <w:rPr>
                <w:rFonts w:ascii="Times New Roman" w:eastAsia="Times New Roman" w:hAnsi="Times New Roman"/>
                <w:color w:val="000000"/>
                <w:lang w:eastAsia="ru-RU"/>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p>
        </w:tc>
        <w:tc>
          <w:tcPr>
            <w:tcW w:w="70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26</w:t>
            </w:r>
          </w:p>
        </w:tc>
      </w:tr>
      <w:tr w:rsidR="00302BB9" w:rsidRPr="00302BB9" w:rsidTr="00A674DD">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2019</w:t>
            </w:r>
          </w:p>
        </w:tc>
        <w:tc>
          <w:tcPr>
            <w:tcW w:w="155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color w:val="000000"/>
                <w:lang w:eastAsia="ru-RU"/>
              </w:rPr>
              <w:t>43</w:t>
            </w:r>
          </w:p>
        </w:tc>
      </w:tr>
      <w:tr w:rsidR="00302BB9" w:rsidRPr="00302BB9" w:rsidTr="00A674DD">
        <w:trPr>
          <w:trHeight w:val="835"/>
        </w:trPr>
        <w:tc>
          <w:tcPr>
            <w:tcW w:w="533"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10.</w:t>
            </w: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spacing w:after="0" w:line="228" w:lineRule="auto"/>
              <w:jc w:val="both"/>
              <w:rPr>
                <w:rFonts w:ascii="Times New Roman" w:eastAsia="Times New Roman" w:hAnsi="Times New Roman"/>
                <w:color w:val="000000"/>
                <w:lang w:eastAsia="ru-RU"/>
              </w:rPr>
            </w:pPr>
            <w:r w:rsidRPr="00302BB9">
              <w:rPr>
                <w:rFonts w:ascii="Times New Roman" w:eastAsia="Times New Roman" w:hAnsi="Times New Roman"/>
                <w:color w:val="000000"/>
                <w:lang w:eastAsia="ru-RU"/>
              </w:rPr>
              <w:t>Количество случаев угрозы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70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194</w:t>
            </w:r>
          </w:p>
        </w:tc>
      </w:tr>
      <w:tr w:rsidR="00302BB9" w:rsidRPr="00302BB9" w:rsidTr="00A674DD">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2019</w:t>
            </w:r>
          </w:p>
        </w:tc>
        <w:tc>
          <w:tcPr>
            <w:tcW w:w="155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274</w:t>
            </w:r>
          </w:p>
        </w:tc>
      </w:tr>
      <w:tr w:rsidR="00302BB9" w:rsidRPr="00302BB9" w:rsidTr="00A674DD">
        <w:trPr>
          <w:trHeight w:val="314"/>
        </w:trPr>
        <w:tc>
          <w:tcPr>
            <w:tcW w:w="533"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11.</w:t>
            </w: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spacing w:after="0" w:line="228" w:lineRule="auto"/>
              <w:jc w:val="both"/>
              <w:rPr>
                <w:rFonts w:ascii="Times New Roman" w:eastAsia="Times New Roman" w:hAnsi="Times New Roman"/>
                <w:color w:val="000000"/>
                <w:lang w:eastAsia="ru-RU"/>
              </w:rPr>
            </w:pPr>
            <w:r w:rsidRPr="00302BB9">
              <w:rPr>
                <w:rFonts w:ascii="Times New Roman" w:eastAsia="Times New Roman" w:hAnsi="Times New Roman"/>
                <w:color w:val="000000"/>
                <w:lang w:eastAsia="ru-RU"/>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0,97 %</w:t>
            </w:r>
          </w:p>
        </w:tc>
      </w:tr>
      <w:tr w:rsidR="00302BB9" w:rsidRPr="00302BB9" w:rsidTr="00A674DD">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2019</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14%</w:t>
            </w:r>
          </w:p>
        </w:tc>
      </w:tr>
      <w:tr w:rsidR="00302BB9" w:rsidRPr="00302BB9" w:rsidTr="00A674DD">
        <w:trPr>
          <w:trHeight w:val="509"/>
        </w:trPr>
        <w:tc>
          <w:tcPr>
            <w:tcW w:w="533"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12.</w:t>
            </w: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spacing w:after="0" w:line="228" w:lineRule="auto"/>
              <w:jc w:val="both"/>
              <w:rPr>
                <w:rFonts w:ascii="Times New Roman" w:eastAsia="Times New Roman" w:hAnsi="Times New Roman"/>
                <w:color w:val="000000"/>
                <w:lang w:eastAsia="ru-RU"/>
              </w:rPr>
            </w:pPr>
            <w:r w:rsidRPr="00302BB9">
              <w:rPr>
                <w:rFonts w:ascii="Times New Roman" w:hAnsi="Times New Roman"/>
                <w:bCs/>
              </w:rPr>
              <w:t xml:space="preserve">Отношение суммы взысканных административных штрафов к общей сумме наложенных административных штрафов (в процентах) </w:t>
            </w:r>
          </w:p>
        </w:tc>
        <w:tc>
          <w:tcPr>
            <w:tcW w:w="70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74,28 %</w:t>
            </w:r>
          </w:p>
        </w:tc>
      </w:tr>
      <w:tr w:rsidR="00302BB9" w:rsidRPr="00302BB9" w:rsidTr="00A674DD">
        <w:trPr>
          <w:trHeight w:val="22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2019</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74,1%</w:t>
            </w:r>
          </w:p>
        </w:tc>
      </w:tr>
      <w:tr w:rsidR="00302BB9" w:rsidRPr="00302BB9" w:rsidTr="00A674DD">
        <w:trPr>
          <w:trHeight w:val="341"/>
        </w:trPr>
        <w:tc>
          <w:tcPr>
            <w:tcW w:w="533"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13.</w:t>
            </w: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spacing w:after="0" w:line="228" w:lineRule="auto"/>
              <w:jc w:val="both"/>
              <w:rPr>
                <w:rFonts w:ascii="Times New Roman" w:eastAsia="Times New Roman" w:hAnsi="Times New Roman"/>
                <w:color w:val="000000"/>
                <w:lang w:eastAsia="ru-RU"/>
              </w:rPr>
            </w:pPr>
            <w:r w:rsidRPr="00302BB9">
              <w:rPr>
                <w:rFonts w:ascii="Times New Roman" w:eastAsia="Times New Roman" w:hAnsi="Times New Roman"/>
                <w:color w:val="000000"/>
                <w:lang w:eastAsia="ru-RU"/>
              </w:rPr>
              <w:t>Средний размер наложенного административного штрафа, в том числе на должностных лиц и юридических лиц (в тыс. рублей)</w:t>
            </w:r>
          </w:p>
        </w:tc>
        <w:tc>
          <w:tcPr>
            <w:tcW w:w="70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 xml:space="preserve">157,15 </w:t>
            </w:r>
          </w:p>
        </w:tc>
      </w:tr>
      <w:tr w:rsidR="00302BB9" w:rsidRPr="00302BB9" w:rsidTr="00A674DD">
        <w:trPr>
          <w:trHeight w:val="7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2019</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280,06</w:t>
            </w:r>
          </w:p>
        </w:tc>
      </w:tr>
      <w:tr w:rsidR="00302BB9" w:rsidRPr="00302BB9" w:rsidTr="00A674DD">
        <w:trPr>
          <w:trHeight w:val="449"/>
        </w:trPr>
        <w:tc>
          <w:tcPr>
            <w:tcW w:w="533"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14.</w:t>
            </w:r>
          </w:p>
        </w:tc>
        <w:tc>
          <w:tcPr>
            <w:tcW w:w="6975" w:type="dxa"/>
            <w:vMerge w:val="restart"/>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spacing w:after="0" w:line="240" w:lineRule="auto"/>
              <w:jc w:val="both"/>
              <w:rPr>
                <w:rFonts w:ascii="Times New Roman" w:eastAsia="Times New Roman" w:hAnsi="Times New Roman"/>
                <w:color w:val="000000"/>
                <w:lang w:eastAsia="ru-RU"/>
              </w:rPr>
            </w:pPr>
            <w:r w:rsidRPr="00302BB9">
              <w:rPr>
                <w:rFonts w:ascii="Times New Roman" w:hAnsi="Times New Roman"/>
                <w:bCs/>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70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2020</w:t>
            </w:r>
          </w:p>
        </w:tc>
        <w:tc>
          <w:tcPr>
            <w:tcW w:w="1559" w:type="dxa"/>
            <w:tcBorders>
              <w:top w:val="single" w:sz="4" w:space="0" w:color="auto"/>
              <w:left w:val="single" w:sz="4" w:space="0" w:color="auto"/>
              <w:bottom w:val="single" w:sz="4" w:space="0" w:color="auto"/>
              <w:right w:val="single" w:sz="4" w:space="0" w:color="auto"/>
            </w:tcBorders>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1,41 %</w:t>
            </w:r>
          </w:p>
        </w:tc>
      </w:tr>
      <w:tr w:rsidR="00302BB9" w:rsidRPr="00302BB9" w:rsidTr="00A674DD">
        <w:trPr>
          <w:trHeight w:val="16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hAnsi="Times New Roman"/>
              </w:rPr>
            </w:pPr>
          </w:p>
        </w:tc>
        <w:tc>
          <w:tcPr>
            <w:tcW w:w="6975" w:type="dxa"/>
            <w:vMerge/>
            <w:tcBorders>
              <w:top w:val="single" w:sz="4" w:space="0" w:color="auto"/>
              <w:left w:val="single" w:sz="4" w:space="0" w:color="auto"/>
              <w:bottom w:val="single" w:sz="4" w:space="0" w:color="auto"/>
              <w:right w:val="single" w:sz="4" w:space="0" w:color="auto"/>
            </w:tcBorders>
            <w:vAlign w:val="center"/>
            <w:hideMark/>
          </w:tcPr>
          <w:p w:rsidR="00302BB9" w:rsidRPr="00302BB9" w:rsidRDefault="00302BB9" w:rsidP="00302BB9">
            <w:pPr>
              <w:spacing w:after="0"/>
              <w:rPr>
                <w:rFonts w:ascii="Times New Roman" w:eastAsia="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contextualSpacing/>
              <w:jc w:val="center"/>
              <w:rPr>
                <w:rFonts w:ascii="Times New Roman" w:hAnsi="Times New Roman"/>
              </w:rPr>
            </w:pPr>
            <w:r w:rsidRPr="00302BB9">
              <w:rPr>
                <w:rFonts w:ascii="Times New Roman" w:hAnsi="Times New Roman"/>
              </w:rPr>
              <w:t>2019</w:t>
            </w:r>
          </w:p>
        </w:tc>
        <w:tc>
          <w:tcPr>
            <w:tcW w:w="1559" w:type="dxa"/>
            <w:tcBorders>
              <w:top w:val="single" w:sz="4" w:space="0" w:color="auto"/>
              <w:left w:val="single" w:sz="4" w:space="0" w:color="auto"/>
              <w:bottom w:val="single" w:sz="4" w:space="0" w:color="auto"/>
              <w:right w:val="single" w:sz="4" w:space="0" w:color="auto"/>
            </w:tcBorders>
            <w:hideMark/>
          </w:tcPr>
          <w:p w:rsidR="00302BB9" w:rsidRPr="00302BB9" w:rsidRDefault="00302BB9" w:rsidP="00302BB9">
            <w:pPr>
              <w:widowControl w:val="0"/>
              <w:spacing w:after="0" w:line="228" w:lineRule="auto"/>
              <w:jc w:val="center"/>
              <w:rPr>
                <w:rFonts w:ascii="Times New Roman" w:eastAsia="Times New Roman" w:hAnsi="Times New Roman"/>
                <w:lang w:eastAsia="ru-RU"/>
              </w:rPr>
            </w:pPr>
            <w:r w:rsidRPr="00302BB9">
              <w:rPr>
                <w:rFonts w:ascii="Times New Roman" w:eastAsia="Times New Roman" w:hAnsi="Times New Roman"/>
                <w:lang w:eastAsia="ru-RU"/>
              </w:rPr>
              <w:t>3,2%</w:t>
            </w:r>
          </w:p>
        </w:tc>
      </w:tr>
    </w:tbl>
    <w:p w:rsidR="00302BB9" w:rsidRPr="00302BB9" w:rsidRDefault="00302BB9" w:rsidP="00630C55">
      <w:pPr>
        <w:tabs>
          <w:tab w:val="left" w:pos="284"/>
        </w:tabs>
        <w:autoSpaceDE w:val="0"/>
        <w:autoSpaceDN w:val="0"/>
        <w:adjustRightInd w:val="0"/>
        <w:spacing w:after="0" w:line="240" w:lineRule="auto"/>
        <w:ind w:firstLine="709"/>
        <w:jc w:val="both"/>
        <w:rPr>
          <w:rFonts w:ascii="Times New Roman" w:hAnsi="Times New Roman"/>
          <w:bCs/>
          <w:sz w:val="28"/>
          <w:szCs w:val="28"/>
        </w:rPr>
      </w:pPr>
    </w:p>
    <w:p w:rsidR="00630C55" w:rsidRPr="00A45BBF" w:rsidRDefault="00630C55" w:rsidP="00D84275">
      <w:pPr>
        <w:widowControl w:val="0"/>
        <w:autoSpaceDE w:val="0"/>
        <w:autoSpaceDN w:val="0"/>
        <w:adjustRightInd w:val="0"/>
        <w:spacing w:after="0" w:line="240" w:lineRule="auto"/>
        <w:ind w:right="707" w:firstLine="709"/>
        <w:contextualSpacing/>
        <w:rPr>
          <w:rFonts w:ascii="Times New Roman" w:eastAsia="Times New Roman" w:hAnsi="Times New Roman"/>
          <w:b/>
          <w:i/>
          <w:sz w:val="28"/>
          <w:szCs w:val="28"/>
          <w:lang w:eastAsia="ru-RU"/>
        </w:rPr>
      </w:pPr>
      <w:r w:rsidRPr="00A45BBF">
        <w:rPr>
          <w:rFonts w:ascii="Times New Roman" w:eastAsia="Times New Roman" w:hAnsi="Times New Roman"/>
          <w:b/>
          <w:i/>
          <w:sz w:val="28"/>
          <w:szCs w:val="28"/>
          <w:lang w:eastAsia="ru-RU"/>
        </w:rPr>
        <w:t>Проведение мониторинга безопасности медицинских изделий</w:t>
      </w:r>
    </w:p>
    <w:p w:rsidR="00EC71C9" w:rsidRPr="00A45BBF" w:rsidRDefault="00EC71C9" w:rsidP="00EC71C9">
      <w:pPr>
        <w:spacing w:after="0" w:line="240" w:lineRule="auto"/>
        <w:ind w:firstLine="709"/>
        <w:jc w:val="both"/>
        <w:rPr>
          <w:rFonts w:ascii="Times New Roman" w:eastAsiaTheme="minorHAnsi" w:hAnsi="Times New Roman" w:cstheme="minorBidi"/>
          <w:bCs/>
          <w:sz w:val="28"/>
          <w:szCs w:val="28"/>
          <w:lang w:eastAsia="ru-RU"/>
        </w:rPr>
      </w:pPr>
      <w:r w:rsidRPr="00A45BBF">
        <w:rPr>
          <w:rFonts w:ascii="Times New Roman" w:eastAsiaTheme="minorHAnsi" w:hAnsi="Times New Roman" w:cstheme="minorBidi"/>
          <w:bCs/>
          <w:sz w:val="28"/>
          <w:szCs w:val="28"/>
          <w:lang w:eastAsia="ru-RU"/>
        </w:rPr>
        <w:t>Для принятия решения о дальнейшем обращении медицинского изделия Росздравнадзором было направлено 487 запросов производителям, уполномоченным представителям производителя, поставщикам данных медицинских изделий о необходимости подтверждения или опровержения полученных сведений и представления соответствующей информации по изложенным в сообщении фактам.</w:t>
      </w:r>
    </w:p>
    <w:p w:rsidR="00EC71C9" w:rsidRDefault="00EC71C9" w:rsidP="00EC71C9">
      <w:pPr>
        <w:spacing w:after="0" w:line="240" w:lineRule="auto"/>
        <w:ind w:firstLine="709"/>
        <w:jc w:val="both"/>
        <w:rPr>
          <w:rFonts w:ascii="Times New Roman" w:eastAsiaTheme="minorHAnsi" w:hAnsi="Times New Roman" w:cstheme="minorBidi"/>
          <w:bCs/>
          <w:sz w:val="28"/>
          <w:szCs w:val="28"/>
          <w:lang w:eastAsia="ru-RU"/>
        </w:rPr>
      </w:pPr>
      <w:r w:rsidRPr="00A45BBF">
        <w:rPr>
          <w:rFonts w:ascii="Times New Roman" w:eastAsiaTheme="minorHAnsi" w:hAnsi="Times New Roman" w:cstheme="minorBidi"/>
          <w:bCs/>
          <w:sz w:val="28"/>
          <w:szCs w:val="28"/>
          <w:lang w:eastAsia="ru-RU"/>
        </w:rPr>
        <w:t>В рамках мониторинга безопасности медицинских изделий в 2020 году в Росздравнадзор от производителей медицинских изделий поступило 144 уведомления о проблемах безопасности при применении медицинских изделий, из них 45 уведомлений о добровольном отзыве производителем некоторых партий медицинских изделий и 99 уведомлени</w:t>
      </w:r>
      <w:r w:rsidR="00A54979">
        <w:rPr>
          <w:rFonts w:ascii="Times New Roman" w:eastAsiaTheme="minorHAnsi" w:hAnsi="Times New Roman" w:cstheme="minorBidi"/>
          <w:bCs/>
          <w:sz w:val="28"/>
          <w:szCs w:val="28"/>
          <w:lang w:eastAsia="ru-RU"/>
        </w:rPr>
        <w:t>й</w:t>
      </w:r>
      <w:r w:rsidRPr="00A45BBF">
        <w:rPr>
          <w:rFonts w:ascii="Times New Roman" w:eastAsiaTheme="minorHAnsi" w:hAnsi="Times New Roman" w:cstheme="minorBidi"/>
          <w:bCs/>
          <w:sz w:val="28"/>
          <w:szCs w:val="28"/>
          <w:lang w:eastAsia="ru-RU"/>
        </w:rPr>
        <w:t xml:space="preserve"> о выявленных производителем проблемах безопасности при применении медицинских изделий. На официальном сайте Росздравнадзора </w:t>
      </w:r>
      <w:hyperlink r:id="rId28" w:history="1">
        <w:r w:rsidRPr="00A45BBF">
          <w:rPr>
            <w:rFonts w:ascii="Times New Roman" w:eastAsiaTheme="minorHAnsi" w:hAnsi="Times New Roman" w:cstheme="minorBidi"/>
            <w:bCs/>
            <w:sz w:val="28"/>
            <w:szCs w:val="28"/>
            <w:lang w:eastAsia="ru-RU"/>
          </w:rPr>
          <w:t>www.roszdravnadzor.</w:t>
        </w:r>
        <w:r w:rsidRPr="00A45BBF">
          <w:rPr>
            <w:rFonts w:ascii="Times New Roman" w:eastAsiaTheme="minorHAnsi" w:hAnsi="Times New Roman" w:cstheme="minorBidi"/>
            <w:bCs/>
            <w:sz w:val="28"/>
            <w:szCs w:val="28"/>
            <w:lang w:val="en-US" w:eastAsia="ru-RU"/>
          </w:rPr>
          <w:t>gov</w:t>
        </w:r>
        <w:r w:rsidRPr="00A45BBF">
          <w:rPr>
            <w:rFonts w:ascii="Times New Roman" w:eastAsiaTheme="minorHAnsi" w:hAnsi="Times New Roman" w:cstheme="minorBidi"/>
            <w:bCs/>
            <w:sz w:val="28"/>
            <w:szCs w:val="28"/>
            <w:lang w:eastAsia="ru-RU"/>
          </w:rPr>
          <w:t>.ru</w:t>
        </w:r>
      </w:hyperlink>
      <w:r w:rsidRPr="00A45BBF">
        <w:rPr>
          <w:rFonts w:ascii="Times New Roman" w:eastAsiaTheme="minorHAnsi" w:hAnsi="Times New Roman" w:cstheme="minorBidi"/>
          <w:bCs/>
          <w:sz w:val="28"/>
          <w:szCs w:val="28"/>
          <w:lang w:eastAsia="ru-RU"/>
        </w:rPr>
        <w:t xml:space="preserve"> размещены соответствующие информационные письма.</w:t>
      </w:r>
    </w:p>
    <w:p w:rsidR="000E2A50" w:rsidRPr="00A45BBF" w:rsidRDefault="000E2A50" w:rsidP="00EC71C9">
      <w:pPr>
        <w:spacing w:after="0" w:line="240" w:lineRule="auto"/>
        <w:ind w:firstLine="709"/>
        <w:jc w:val="both"/>
        <w:rPr>
          <w:rFonts w:ascii="Times New Roman" w:eastAsiaTheme="minorHAnsi" w:hAnsi="Times New Roman" w:cstheme="minorBidi"/>
          <w:bCs/>
          <w:sz w:val="28"/>
          <w:szCs w:val="28"/>
          <w:lang w:eastAsia="ru-RU"/>
        </w:rPr>
      </w:pPr>
    </w:p>
    <w:p w:rsidR="0096674C" w:rsidRPr="00A45BBF" w:rsidRDefault="0096674C" w:rsidP="00EC71C9">
      <w:pPr>
        <w:spacing w:after="0" w:line="240" w:lineRule="auto"/>
        <w:ind w:firstLine="709"/>
        <w:jc w:val="both"/>
        <w:rPr>
          <w:rFonts w:ascii="Times New Roman" w:eastAsiaTheme="minorHAnsi" w:hAnsi="Times New Roman" w:cstheme="minorBidi"/>
          <w:bCs/>
          <w:sz w:val="28"/>
          <w:szCs w:val="28"/>
          <w:lang w:eastAsia="ru-RU"/>
        </w:rPr>
      </w:pPr>
      <w:r w:rsidRPr="00A45BBF">
        <w:rPr>
          <w:rFonts w:ascii="Times New Roman" w:eastAsiaTheme="minorHAnsi" w:hAnsi="Times New Roman" w:cstheme="minorBidi"/>
          <w:bCs/>
          <w:sz w:val="28"/>
          <w:szCs w:val="28"/>
          <w:lang w:eastAsia="ru-RU"/>
        </w:rPr>
        <w:t xml:space="preserve">Таблица </w:t>
      </w:r>
      <w:r w:rsidR="008F2D96">
        <w:rPr>
          <w:rFonts w:ascii="Times New Roman" w:eastAsiaTheme="minorHAnsi" w:hAnsi="Times New Roman" w:cstheme="minorBidi"/>
          <w:bCs/>
          <w:sz w:val="28"/>
          <w:szCs w:val="28"/>
          <w:lang w:eastAsia="ru-RU"/>
        </w:rPr>
        <w:t>5</w:t>
      </w:r>
      <w:r w:rsidR="005771D8">
        <w:rPr>
          <w:rFonts w:ascii="Times New Roman" w:eastAsiaTheme="minorHAnsi" w:hAnsi="Times New Roman" w:cstheme="minorBidi"/>
          <w:bCs/>
          <w:sz w:val="28"/>
          <w:szCs w:val="28"/>
          <w:lang w:eastAsia="ru-RU"/>
        </w:rPr>
        <w:t>7</w:t>
      </w:r>
      <w:r w:rsidRPr="00A45BBF">
        <w:rPr>
          <w:rFonts w:ascii="Times New Roman" w:eastAsiaTheme="minorHAnsi" w:hAnsi="Times New Roman" w:cstheme="minorBidi"/>
          <w:bCs/>
          <w:sz w:val="28"/>
          <w:szCs w:val="28"/>
          <w:lang w:eastAsia="ru-RU"/>
        </w:rPr>
        <w:t>.</w:t>
      </w:r>
      <w:r w:rsidRPr="00A45BBF">
        <w:t xml:space="preserve"> </w:t>
      </w:r>
      <w:r w:rsidRPr="00A45BBF">
        <w:rPr>
          <w:rFonts w:ascii="Times New Roman" w:hAnsi="Times New Roman"/>
          <w:i/>
          <w:sz w:val="28"/>
          <w:szCs w:val="28"/>
        </w:rPr>
        <w:t xml:space="preserve">Сведения о количестве </w:t>
      </w:r>
      <w:r w:rsidRPr="00A45BBF">
        <w:rPr>
          <w:rFonts w:ascii="Times New Roman" w:eastAsiaTheme="minorHAnsi" w:hAnsi="Times New Roman"/>
          <w:bCs/>
          <w:i/>
          <w:sz w:val="28"/>
          <w:szCs w:val="28"/>
          <w:lang w:eastAsia="ru-RU"/>
        </w:rPr>
        <w:t>информационных писем</w:t>
      </w:r>
    </w:p>
    <w:tbl>
      <w:tblPr>
        <w:tblStyle w:val="200"/>
        <w:tblW w:w="0" w:type="auto"/>
        <w:jc w:val="center"/>
        <w:tblLook w:val="04A0" w:firstRow="1" w:lastRow="0" w:firstColumn="1" w:lastColumn="0" w:noHBand="0" w:noVBand="1"/>
      </w:tblPr>
      <w:tblGrid>
        <w:gridCol w:w="5159"/>
        <w:gridCol w:w="842"/>
        <w:gridCol w:w="916"/>
        <w:gridCol w:w="810"/>
        <w:gridCol w:w="811"/>
        <w:gridCol w:w="807"/>
      </w:tblGrid>
      <w:tr w:rsidR="00EC71C9" w:rsidRPr="00594352" w:rsidTr="003C419A">
        <w:trPr>
          <w:jc w:val="center"/>
        </w:trPr>
        <w:tc>
          <w:tcPr>
            <w:tcW w:w="5159"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Год/ Содержание информационного письма</w:t>
            </w:r>
          </w:p>
        </w:tc>
        <w:tc>
          <w:tcPr>
            <w:tcW w:w="842"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2020</w:t>
            </w:r>
          </w:p>
        </w:tc>
        <w:tc>
          <w:tcPr>
            <w:tcW w:w="916"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2019</w:t>
            </w:r>
          </w:p>
        </w:tc>
        <w:tc>
          <w:tcPr>
            <w:tcW w:w="810"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2018</w:t>
            </w:r>
          </w:p>
        </w:tc>
        <w:tc>
          <w:tcPr>
            <w:tcW w:w="811"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2017</w:t>
            </w:r>
          </w:p>
        </w:tc>
        <w:tc>
          <w:tcPr>
            <w:tcW w:w="807"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2016</w:t>
            </w:r>
          </w:p>
        </w:tc>
      </w:tr>
      <w:tr w:rsidR="00EC71C9" w:rsidRPr="00594352" w:rsidTr="003C419A">
        <w:trPr>
          <w:jc w:val="center"/>
        </w:trPr>
        <w:tc>
          <w:tcPr>
            <w:tcW w:w="5159" w:type="dxa"/>
          </w:tcPr>
          <w:p w:rsidR="00EC71C9" w:rsidRPr="00594352" w:rsidRDefault="00EC71C9" w:rsidP="00EC71C9">
            <w:pPr>
              <w:jc w:val="both"/>
              <w:rPr>
                <w:rFonts w:ascii="Times New Roman" w:hAnsi="Times New Roman"/>
                <w:bCs/>
                <w:sz w:val="22"/>
                <w:szCs w:val="22"/>
              </w:rPr>
            </w:pPr>
            <w:r w:rsidRPr="00594352">
              <w:rPr>
                <w:rFonts w:ascii="Times New Roman" w:hAnsi="Times New Roman"/>
                <w:bCs/>
                <w:sz w:val="22"/>
                <w:szCs w:val="22"/>
              </w:rPr>
              <w:t>О безопасности медицинского изделия</w:t>
            </w:r>
          </w:p>
        </w:tc>
        <w:tc>
          <w:tcPr>
            <w:tcW w:w="842"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99</w:t>
            </w:r>
          </w:p>
        </w:tc>
        <w:tc>
          <w:tcPr>
            <w:tcW w:w="916"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129</w:t>
            </w:r>
          </w:p>
        </w:tc>
        <w:tc>
          <w:tcPr>
            <w:tcW w:w="810"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104</w:t>
            </w:r>
          </w:p>
        </w:tc>
        <w:tc>
          <w:tcPr>
            <w:tcW w:w="811"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112</w:t>
            </w:r>
          </w:p>
        </w:tc>
        <w:tc>
          <w:tcPr>
            <w:tcW w:w="807"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65</w:t>
            </w:r>
          </w:p>
        </w:tc>
      </w:tr>
      <w:tr w:rsidR="00EC71C9" w:rsidRPr="00594352" w:rsidTr="003C419A">
        <w:trPr>
          <w:jc w:val="center"/>
        </w:trPr>
        <w:tc>
          <w:tcPr>
            <w:tcW w:w="5159" w:type="dxa"/>
          </w:tcPr>
          <w:p w:rsidR="00EC71C9" w:rsidRPr="00594352" w:rsidRDefault="00EC71C9" w:rsidP="00EC71C9">
            <w:pPr>
              <w:jc w:val="both"/>
              <w:rPr>
                <w:rFonts w:ascii="Times New Roman" w:hAnsi="Times New Roman"/>
                <w:bCs/>
                <w:sz w:val="22"/>
                <w:szCs w:val="22"/>
              </w:rPr>
            </w:pPr>
            <w:r w:rsidRPr="00594352">
              <w:rPr>
                <w:rFonts w:ascii="Times New Roman" w:hAnsi="Times New Roman"/>
                <w:bCs/>
                <w:sz w:val="22"/>
                <w:szCs w:val="22"/>
              </w:rPr>
              <w:t>Об отзыве медицинского изделия производителем</w:t>
            </w:r>
          </w:p>
        </w:tc>
        <w:tc>
          <w:tcPr>
            <w:tcW w:w="842"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45</w:t>
            </w:r>
          </w:p>
        </w:tc>
        <w:tc>
          <w:tcPr>
            <w:tcW w:w="916"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65</w:t>
            </w:r>
          </w:p>
        </w:tc>
        <w:tc>
          <w:tcPr>
            <w:tcW w:w="810"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56</w:t>
            </w:r>
          </w:p>
        </w:tc>
        <w:tc>
          <w:tcPr>
            <w:tcW w:w="811"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68</w:t>
            </w:r>
          </w:p>
        </w:tc>
        <w:tc>
          <w:tcPr>
            <w:tcW w:w="807" w:type="dxa"/>
          </w:tcPr>
          <w:p w:rsidR="00EC71C9" w:rsidRPr="00594352" w:rsidRDefault="00EC71C9" w:rsidP="00EC71C9">
            <w:pPr>
              <w:jc w:val="center"/>
              <w:rPr>
                <w:rFonts w:ascii="Times New Roman" w:hAnsi="Times New Roman"/>
                <w:bCs/>
                <w:sz w:val="22"/>
                <w:szCs w:val="22"/>
              </w:rPr>
            </w:pPr>
            <w:r w:rsidRPr="00594352">
              <w:rPr>
                <w:rFonts w:ascii="Times New Roman" w:hAnsi="Times New Roman"/>
                <w:bCs/>
                <w:sz w:val="22"/>
                <w:szCs w:val="22"/>
              </w:rPr>
              <w:t>66</w:t>
            </w:r>
          </w:p>
        </w:tc>
      </w:tr>
    </w:tbl>
    <w:p w:rsidR="00630C55" w:rsidRPr="00A45BBF" w:rsidRDefault="00630C55" w:rsidP="00630C55">
      <w:pPr>
        <w:spacing w:after="0" w:line="240" w:lineRule="auto"/>
        <w:jc w:val="both"/>
        <w:rPr>
          <w:rFonts w:ascii="Times New Roman" w:hAnsi="Times New Roman"/>
          <w:bCs/>
          <w:sz w:val="28"/>
          <w:szCs w:val="28"/>
        </w:rPr>
      </w:pPr>
    </w:p>
    <w:p w:rsidR="00EC71C9" w:rsidRPr="00A45BBF" w:rsidRDefault="00EC71C9" w:rsidP="00EC71C9">
      <w:pPr>
        <w:autoSpaceDE w:val="0"/>
        <w:autoSpaceDN w:val="0"/>
        <w:adjustRightInd w:val="0"/>
        <w:spacing w:after="0" w:line="240" w:lineRule="auto"/>
        <w:ind w:firstLine="709"/>
        <w:jc w:val="both"/>
        <w:rPr>
          <w:rFonts w:ascii="Times New Roman" w:hAnsi="Times New Roman"/>
          <w:bCs/>
          <w:sz w:val="28"/>
          <w:szCs w:val="28"/>
        </w:rPr>
      </w:pPr>
      <w:r w:rsidRPr="00A45BBF">
        <w:rPr>
          <w:rFonts w:ascii="Times New Roman" w:hAnsi="Times New Roman"/>
          <w:bCs/>
          <w:sz w:val="28"/>
          <w:szCs w:val="28"/>
        </w:rPr>
        <w:t>По данным автоматизированной информационной системы Росздравнадзора «Нежелательные реакции при применении медицинских изделий»</w:t>
      </w:r>
      <w:r w:rsidR="00A54979">
        <w:rPr>
          <w:rFonts w:ascii="Times New Roman" w:hAnsi="Times New Roman"/>
          <w:bCs/>
          <w:sz w:val="28"/>
          <w:szCs w:val="28"/>
        </w:rPr>
        <w:t>,</w:t>
      </w:r>
      <w:r w:rsidRPr="00A45BBF">
        <w:rPr>
          <w:rFonts w:ascii="Times New Roman" w:hAnsi="Times New Roman"/>
          <w:bCs/>
          <w:sz w:val="28"/>
          <w:szCs w:val="28"/>
        </w:rPr>
        <w:t xml:space="preserve"> за 2020 год поступило 984 сообщения субъектов о неблагоприятных событиях при применении медицинских изделий. Всего в инциденты, произошедшие на территории Российской Федерации и содержащие информацию о смерти пациента или об угрозе жизни и здоровью граждан, было вовлечено 59 наименовани</w:t>
      </w:r>
      <w:r w:rsidR="00A54979">
        <w:rPr>
          <w:rFonts w:ascii="Times New Roman" w:hAnsi="Times New Roman"/>
          <w:bCs/>
          <w:sz w:val="28"/>
          <w:szCs w:val="28"/>
        </w:rPr>
        <w:t>й</w:t>
      </w:r>
      <w:r w:rsidRPr="00A45BBF">
        <w:rPr>
          <w:rFonts w:ascii="Times New Roman" w:hAnsi="Times New Roman"/>
          <w:bCs/>
          <w:sz w:val="28"/>
          <w:szCs w:val="28"/>
        </w:rPr>
        <w:t xml:space="preserve"> медицинских изделий, из них 22 - российского производства, 37 - зарубежного.</w:t>
      </w:r>
    </w:p>
    <w:p w:rsidR="00302BB9" w:rsidRPr="00302BB9" w:rsidRDefault="00302BB9" w:rsidP="00302BB9">
      <w:pPr>
        <w:autoSpaceDE w:val="0"/>
        <w:autoSpaceDN w:val="0"/>
        <w:adjustRightInd w:val="0"/>
        <w:spacing w:after="0" w:line="240" w:lineRule="auto"/>
        <w:ind w:firstLine="709"/>
        <w:jc w:val="both"/>
        <w:rPr>
          <w:rFonts w:ascii="Times New Roman" w:hAnsi="Times New Roman"/>
          <w:bCs/>
          <w:sz w:val="28"/>
          <w:szCs w:val="28"/>
        </w:rPr>
      </w:pPr>
      <w:r w:rsidRPr="00302BB9">
        <w:rPr>
          <w:rFonts w:ascii="Times New Roman" w:hAnsi="Times New Roman"/>
          <w:bCs/>
          <w:sz w:val="28"/>
          <w:szCs w:val="28"/>
        </w:rPr>
        <w:t xml:space="preserve">По результатам анализа поступившей информации и дополнительных сведений, предоставленных субъектами обращения медицинских изделий, а также на основании результатов контрольно-надзорных мероприятий и экспертиз качества, эффективности и безопасности медицинских изделий, вовлеченных в инциденты, факт причинения вреда жизни и/или здоровью граждан подтвержден в 3-х случаях (таблица </w:t>
      </w:r>
      <w:r w:rsidR="008F2D96">
        <w:rPr>
          <w:rFonts w:ascii="Times New Roman" w:hAnsi="Times New Roman"/>
          <w:bCs/>
          <w:sz w:val="28"/>
          <w:szCs w:val="28"/>
        </w:rPr>
        <w:t>5</w:t>
      </w:r>
      <w:r w:rsidR="00F228CF">
        <w:rPr>
          <w:rFonts w:ascii="Times New Roman" w:hAnsi="Times New Roman"/>
          <w:bCs/>
          <w:sz w:val="28"/>
          <w:szCs w:val="28"/>
        </w:rPr>
        <w:t>8</w:t>
      </w:r>
      <w:r w:rsidRPr="00302BB9">
        <w:rPr>
          <w:rFonts w:ascii="Times New Roman" w:hAnsi="Times New Roman"/>
          <w:bCs/>
          <w:sz w:val="28"/>
          <w:szCs w:val="28"/>
        </w:rPr>
        <w:t>).</w:t>
      </w:r>
    </w:p>
    <w:p w:rsidR="00302BB9" w:rsidRPr="00302BB9" w:rsidRDefault="00302BB9" w:rsidP="00302BB9">
      <w:pPr>
        <w:autoSpaceDE w:val="0"/>
        <w:autoSpaceDN w:val="0"/>
        <w:adjustRightInd w:val="0"/>
        <w:spacing w:after="0" w:line="240" w:lineRule="auto"/>
        <w:jc w:val="both"/>
        <w:rPr>
          <w:rFonts w:ascii="Times New Roman" w:hAnsi="Times New Roman"/>
          <w:bCs/>
          <w:sz w:val="28"/>
          <w:szCs w:val="28"/>
        </w:rPr>
      </w:pPr>
    </w:p>
    <w:p w:rsidR="00302BB9" w:rsidRPr="00302BB9" w:rsidRDefault="00302BB9" w:rsidP="00302BB9">
      <w:pPr>
        <w:autoSpaceDE w:val="0"/>
        <w:autoSpaceDN w:val="0"/>
        <w:adjustRightInd w:val="0"/>
        <w:spacing w:after="0" w:line="240" w:lineRule="auto"/>
        <w:ind w:firstLine="709"/>
        <w:jc w:val="both"/>
        <w:rPr>
          <w:rFonts w:ascii="Times New Roman" w:hAnsi="Times New Roman"/>
          <w:bCs/>
          <w:i/>
          <w:sz w:val="28"/>
          <w:szCs w:val="28"/>
        </w:rPr>
      </w:pPr>
      <w:r w:rsidRPr="00302BB9">
        <w:rPr>
          <w:rFonts w:ascii="Times New Roman" w:hAnsi="Times New Roman"/>
          <w:bCs/>
          <w:i/>
          <w:sz w:val="28"/>
          <w:szCs w:val="28"/>
        </w:rPr>
        <w:t xml:space="preserve">Таблица </w:t>
      </w:r>
      <w:r w:rsidR="008F2D96">
        <w:rPr>
          <w:rFonts w:ascii="Times New Roman" w:hAnsi="Times New Roman"/>
          <w:bCs/>
          <w:i/>
          <w:sz w:val="28"/>
          <w:szCs w:val="28"/>
        </w:rPr>
        <w:t>5</w:t>
      </w:r>
      <w:r w:rsidR="005771D8">
        <w:rPr>
          <w:rFonts w:ascii="Times New Roman" w:hAnsi="Times New Roman"/>
          <w:bCs/>
          <w:i/>
          <w:sz w:val="28"/>
          <w:szCs w:val="28"/>
        </w:rPr>
        <w:t>8</w:t>
      </w:r>
      <w:r w:rsidRPr="00302BB9">
        <w:rPr>
          <w:rFonts w:ascii="Times New Roman" w:hAnsi="Times New Roman"/>
          <w:bCs/>
          <w:i/>
          <w:sz w:val="28"/>
          <w:szCs w:val="28"/>
        </w:rPr>
        <w:t>.</w:t>
      </w:r>
      <w:r w:rsidRPr="00302BB9">
        <w:rPr>
          <w:rFonts w:ascii="Times New Roman" w:hAnsi="Times New Roman"/>
          <w:i/>
          <w:sz w:val="28"/>
          <w:szCs w:val="28"/>
        </w:rPr>
        <w:t xml:space="preserve"> Подтвержденные </w:t>
      </w:r>
      <w:r w:rsidRPr="00302BB9">
        <w:rPr>
          <w:rFonts w:ascii="Times New Roman" w:hAnsi="Times New Roman"/>
          <w:bCs/>
          <w:i/>
          <w:sz w:val="28"/>
          <w:szCs w:val="28"/>
        </w:rPr>
        <w:t>факты причинения вреда жизни и/или здоровью граждан</w:t>
      </w:r>
      <w:r w:rsidRPr="00302BB9">
        <w:rPr>
          <w:rFonts w:ascii="Times New Roman" w:hAnsi="Times New Roman"/>
          <w:i/>
          <w:sz w:val="28"/>
          <w:szCs w:val="28"/>
        </w:rPr>
        <w:t xml:space="preserve"> при применении </w:t>
      </w:r>
      <w:r w:rsidRPr="00302BB9">
        <w:rPr>
          <w:rFonts w:ascii="Times New Roman" w:hAnsi="Times New Roman"/>
          <w:bCs/>
          <w:i/>
          <w:sz w:val="28"/>
          <w:szCs w:val="28"/>
        </w:rPr>
        <w:t>медицинских изделий</w:t>
      </w:r>
    </w:p>
    <w:tbl>
      <w:tblPr>
        <w:tblStyle w:val="241"/>
        <w:tblW w:w="0" w:type="auto"/>
        <w:tblLook w:val="04A0" w:firstRow="1" w:lastRow="0" w:firstColumn="1" w:lastColumn="0" w:noHBand="0" w:noVBand="1"/>
      </w:tblPr>
      <w:tblGrid>
        <w:gridCol w:w="9571"/>
      </w:tblGrid>
      <w:tr w:rsidR="00302BB9" w:rsidRPr="00594352" w:rsidTr="00A674DD">
        <w:tc>
          <w:tcPr>
            <w:tcW w:w="9571" w:type="dxa"/>
          </w:tcPr>
          <w:p w:rsidR="00302BB9" w:rsidRPr="00594352" w:rsidRDefault="00302BB9" w:rsidP="00302BB9">
            <w:pPr>
              <w:autoSpaceDE w:val="0"/>
              <w:autoSpaceDN w:val="0"/>
              <w:adjustRightInd w:val="0"/>
              <w:jc w:val="both"/>
              <w:rPr>
                <w:rFonts w:ascii="Times New Roman" w:hAnsi="Times New Roman"/>
                <w:bCs/>
                <w:sz w:val="22"/>
                <w:szCs w:val="22"/>
              </w:rPr>
            </w:pPr>
            <w:r w:rsidRPr="00594352">
              <w:rPr>
                <w:rFonts w:ascii="Times New Roman" w:hAnsi="Times New Roman"/>
                <w:bCs/>
                <w:sz w:val="22"/>
                <w:szCs w:val="22"/>
              </w:rPr>
              <w:t>1. «La-med I.V. cannula - канюли с портом и без порта», производства  «Ла-мед Хэлскеа Пвт. Лтд.», Индия, регистрационное удостоверение от 14.11.2014 № ФСЗ 2009/05411, срок действия не ограничен. Выявлено  недоброкачественное медицинское изделие.</w:t>
            </w:r>
          </w:p>
        </w:tc>
      </w:tr>
      <w:tr w:rsidR="00302BB9" w:rsidRPr="00594352" w:rsidTr="00A674DD">
        <w:tc>
          <w:tcPr>
            <w:tcW w:w="9571" w:type="dxa"/>
          </w:tcPr>
          <w:p w:rsidR="00302BB9" w:rsidRPr="00594352" w:rsidRDefault="00302BB9" w:rsidP="00302BB9">
            <w:pPr>
              <w:autoSpaceDE w:val="0"/>
              <w:autoSpaceDN w:val="0"/>
              <w:adjustRightInd w:val="0"/>
              <w:jc w:val="both"/>
              <w:rPr>
                <w:rFonts w:ascii="Times New Roman" w:hAnsi="Times New Roman"/>
                <w:bCs/>
                <w:sz w:val="22"/>
                <w:szCs w:val="22"/>
              </w:rPr>
            </w:pPr>
            <w:r w:rsidRPr="00594352">
              <w:rPr>
                <w:rFonts w:ascii="Times New Roman" w:hAnsi="Times New Roman"/>
                <w:bCs/>
                <w:sz w:val="22"/>
                <w:szCs w:val="22"/>
              </w:rPr>
              <w:t>2. «Изделия медицинские полимерные - катетеры», производства «Чжэцзянская Интегральная Медицинская Компания ЛТД.», Китай, регистрационное удостоверение от 24.12.2008 № ФСЗ 2008/03465, срок действия не ограничен. Выявлено  недоброкачественное медицинское изделие.</w:t>
            </w:r>
          </w:p>
        </w:tc>
      </w:tr>
      <w:tr w:rsidR="00302BB9" w:rsidRPr="00594352" w:rsidTr="00A674DD">
        <w:tc>
          <w:tcPr>
            <w:tcW w:w="9571" w:type="dxa"/>
          </w:tcPr>
          <w:p w:rsidR="00302BB9" w:rsidRPr="00594352" w:rsidRDefault="00302BB9" w:rsidP="00302BB9">
            <w:pPr>
              <w:autoSpaceDE w:val="0"/>
              <w:autoSpaceDN w:val="0"/>
              <w:adjustRightInd w:val="0"/>
              <w:contextualSpacing/>
              <w:jc w:val="both"/>
              <w:rPr>
                <w:rFonts w:ascii="Times New Roman" w:hAnsi="Times New Roman"/>
                <w:bCs/>
                <w:sz w:val="22"/>
                <w:szCs w:val="22"/>
              </w:rPr>
            </w:pPr>
            <w:r w:rsidRPr="00594352">
              <w:rPr>
                <w:rFonts w:ascii="Times New Roman" w:hAnsi="Times New Roman"/>
                <w:bCs/>
                <w:sz w:val="22"/>
                <w:szCs w:val="22"/>
              </w:rPr>
              <w:t>3. «Катетер уретральный», производства «Чжаньцзян Стар Энтерпрайзис Ко.,Лтд.», Китай, регистрационное удостоверение от 31.10.2016 № РЗН 2016/4959, срок действия не ограничен. Выявлено  недоброкачественное медицинское изделие.</w:t>
            </w:r>
          </w:p>
        </w:tc>
      </w:tr>
    </w:tbl>
    <w:p w:rsidR="00302BB9" w:rsidRPr="00302BB9" w:rsidRDefault="00302BB9" w:rsidP="00302BB9">
      <w:pPr>
        <w:autoSpaceDE w:val="0"/>
        <w:autoSpaceDN w:val="0"/>
        <w:adjustRightInd w:val="0"/>
        <w:spacing w:after="0" w:line="240" w:lineRule="auto"/>
        <w:ind w:firstLine="709"/>
        <w:jc w:val="both"/>
        <w:rPr>
          <w:rFonts w:ascii="Times New Roman" w:hAnsi="Times New Roman"/>
          <w:b/>
          <w:bCs/>
          <w:i/>
          <w:sz w:val="28"/>
          <w:szCs w:val="28"/>
        </w:rPr>
      </w:pPr>
    </w:p>
    <w:p w:rsidR="0093633F" w:rsidRPr="00A45BBF" w:rsidRDefault="0093633F" w:rsidP="0093633F">
      <w:pPr>
        <w:autoSpaceDE w:val="0"/>
        <w:autoSpaceDN w:val="0"/>
        <w:adjustRightInd w:val="0"/>
        <w:spacing w:after="0" w:line="240" w:lineRule="auto"/>
        <w:ind w:firstLine="709"/>
        <w:jc w:val="both"/>
        <w:rPr>
          <w:rFonts w:ascii="Times New Roman" w:hAnsi="Times New Roman"/>
          <w:b/>
          <w:i/>
          <w:sz w:val="28"/>
          <w:szCs w:val="28"/>
        </w:rPr>
      </w:pPr>
      <w:r w:rsidRPr="00A45BBF">
        <w:rPr>
          <w:rFonts w:ascii="Times New Roman" w:hAnsi="Times New Roman"/>
          <w:b/>
          <w:bCs/>
          <w:i/>
          <w:sz w:val="28"/>
          <w:szCs w:val="28"/>
        </w:rPr>
        <w:t>Анализ ключевых показателей результативности контрольно-надзорной деятельности</w:t>
      </w:r>
      <w:r w:rsidRPr="00A45BBF">
        <w:rPr>
          <w:rFonts w:ascii="Times New Roman" w:hAnsi="Times New Roman"/>
          <w:b/>
          <w:i/>
          <w:sz w:val="28"/>
          <w:szCs w:val="28"/>
        </w:rPr>
        <w:t xml:space="preserve"> Росздравнадзора</w:t>
      </w:r>
      <w:r w:rsidRPr="00A45BBF">
        <w:t xml:space="preserve"> </w:t>
      </w:r>
      <w:r w:rsidRPr="00A45BBF">
        <w:rPr>
          <w:rFonts w:ascii="Times New Roman" w:hAnsi="Times New Roman"/>
          <w:b/>
          <w:i/>
          <w:sz w:val="28"/>
          <w:szCs w:val="28"/>
        </w:rPr>
        <w:t xml:space="preserve">и их значений </w:t>
      </w:r>
    </w:p>
    <w:p w:rsidR="00EC41ED" w:rsidRDefault="00EC41ED" w:rsidP="00EC41ED">
      <w:pPr>
        <w:autoSpaceDE w:val="0"/>
        <w:autoSpaceDN w:val="0"/>
        <w:adjustRightInd w:val="0"/>
        <w:spacing w:after="0" w:line="240" w:lineRule="auto"/>
        <w:ind w:firstLine="709"/>
        <w:jc w:val="both"/>
        <w:rPr>
          <w:rFonts w:ascii="Times New Roman" w:hAnsi="Times New Roman"/>
          <w:sz w:val="28"/>
          <w:szCs w:val="28"/>
        </w:rPr>
      </w:pPr>
      <w:r w:rsidRPr="00A45BBF">
        <w:rPr>
          <w:rFonts w:ascii="Times New Roman" w:hAnsi="Times New Roman"/>
          <w:sz w:val="28"/>
          <w:szCs w:val="28"/>
        </w:rPr>
        <w:t>В соответствии с распоряжением Правительства Российской Федерации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во исполнение сводного плана приоритетного проекта «Внедрение системы оценки результативности и эффективности контрольно-надзорной деятельности», утвержденного протоколом заседания проектного комитета от 21 февраля 2017 г. № 13(2) по основному направлению стратегического развития Российской Федерации «Реформа контрольной и надзорной деятельности»</w:t>
      </w:r>
      <w:r w:rsidR="00A54979">
        <w:rPr>
          <w:rFonts w:ascii="Times New Roman" w:hAnsi="Times New Roman"/>
          <w:sz w:val="28"/>
          <w:szCs w:val="28"/>
        </w:rPr>
        <w:t>,</w:t>
      </w:r>
      <w:r w:rsidRPr="00A45BBF">
        <w:rPr>
          <w:rFonts w:ascii="Times New Roman" w:hAnsi="Times New Roman"/>
          <w:sz w:val="28"/>
          <w:szCs w:val="28"/>
        </w:rPr>
        <w:t xml:space="preserve"> и приказом Росздравнадзора от 26.10.2017 № 9048 итоговые показатели Росздравнадзора по эффективности и результативности за 2020 год загружены 08.02.2021 в ГАС «Управление». </w:t>
      </w:r>
    </w:p>
    <w:p w:rsidR="00DE30AC" w:rsidRPr="00A45BBF" w:rsidRDefault="00DE30AC" w:rsidP="00EC41ED">
      <w:pPr>
        <w:autoSpaceDE w:val="0"/>
        <w:autoSpaceDN w:val="0"/>
        <w:adjustRightInd w:val="0"/>
        <w:spacing w:after="0" w:line="240" w:lineRule="auto"/>
        <w:ind w:firstLine="709"/>
        <w:jc w:val="both"/>
        <w:rPr>
          <w:rFonts w:ascii="Times New Roman" w:hAnsi="Times New Roman"/>
          <w:sz w:val="28"/>
          <w:szCs w:val="28"/>
        </w:rPr>
      </w:pPr>
    </w:p>
    <w:bookmarkEnd w:id="11"/>
    <w:p w:rsidR="00255261" w:rsidRPr="00A45BBF" w:rsidRDefault="00255261" w:rsidP="004C0F61">
      <w:pPr>
        <w:pStyle w:val="a4"/>
        <w:numPr>
          <w:ilvl w:val="0"/>
          <w:numId w:val="2"/>
        </w:numPr>
        <w:autoSpaceDE w:val="0"/>
        <w:autoSpaceDN w:val="0"/>
        <w:adjustRightInd w:val="0"/>
        <w:spacing w:after="0" w:line="240" w:lineRule="auto"/>
        <w:ind w:left="0" w:firstLine="709"/>
        <w:jc w:val="both"/>
        <w:rPr>
          <w:rFonts w:ascii="Times New Roman" w:hAnsi="Times New Roman" w:cs="Times New Roman"/>
          <w:b/>
          <w:sz w:val="28"/>
          <w:szCs w:val="28"/>
        </w:rPr>
      </w:pPr>
      <w:r w:rsidRPr="00A45BBF">
        <w:rPr>
          <w:rFonts w:ascii="Times New Roman" w:hAnsi="Times New Roman" w:cs="Times New Roman"/>
          <w:b/>
          <w:sz w:val="28"/>
          <w:szCs w:val="28"/>
        </w:rPr>
        <w:t>Выводы и предложения по результатам государственного контроля (надзора)</w:t>
      </w:r>
    </w:p>
    <w:p w:rsidR="00EC41ED" w:rsidRPr="00A45BBF" w:rsidRDefault="00EC41ED" w:rsidP="00940DE5">
      <w:pPr>
        <w:pStyle w:val="a4"/>
        <w:autoSpaceDE w:val="0"/>
        <w:autoSpaceDN w:val="0"/>
        <w:adjustRightInd w:val="0"/>
        <w:spacing w:after="0" w:line="240" w:lineRule="auto"/>
        <w:ind w:left="1069" w:firstLine="709"/>
        <w:jc w:val="center"/>
        <w:rPr>
          <w:rFonts w:ascii="Times New Roman" w:hAnsi="Times New Roman" w:cs="Times New Roman"/>
          <w:b/>
          <w:sz w:val="28"/>
          <w:szCs w:val="28"/>
        </w:rPr>
      </w:pPr>
    </w:p>
    <w:p w:rsidR="00C60459" w:rsidRPr="00A45BBF" w:rsidRDefault="00C60459" w:rsidP="00C60459">
      <w:pPr>
        <w:autoSpaceDE w:val="0"/>
        <w:autoSpaceDN w:val="0"/>
        <w:adjustRightInd w:val="0"/>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а) Выводы и предложения по результатам осуществления государственного контроля (надзора) контроля, в том числе планируемые на текущий год показатели его эффективности</w:t>
      </w:r>
    </w:p>
    <w:p w:rsidR="009F6158" w:rsidRPr="00A45BBF" w:rsidRDefault="009F6158" w:rsidP="009F6158">
      <w:pPr>
        <w:spacing w:after="0" w:line="240" w:lineRule="auto"/>
        <w:ind w:firstLine="709"/>
        <w:jc w:val="both"/>
        <w:rPr>
          <w:rFonts w:ascii="Times New Roman" w:hAnsi="Times New Roman"/>
          <w:sz w:val="28"/>
          <w:szCs w:val="28"/>
        </w:rPr>
      </w:pPr>
      <w:r w:rsidRPr="00A45BBF">
        <w:rPr>
          <w:rFonts w:ascii="Times New Roman" w:hAnsi="Times New Roman"/>
          <w:sz w:val="28"/>
          <w:szCs w:val="28"/>
        </w:rPr>
        <w:t>Опыт борьбы с новой коронавирусной инфекцией стал индикатором, указавшим как на инфраструктурные сложности, так и на ряд организационных проблем системы здравоохранения.</w:t>
      </w:r>
    </w:p>
    <w:p w:rsidR="00C60459" w:rsidRPr="00A45BBF" w:rsidRDefault="00C60459" w:rsidP="00C60459">
      <w:pPr>
        <w:spacing w:after="0" w:line="240" w:lineRule="auto"/>
        <w:ind w:firstLine="709"/>
        <w:jc w:val="both"/>
        <w:rPr>
          <w:rFonts w:ascii="Times New Roman" w:hAnsi="Times New Roman"/>
          <w:sz w:val="28"/>
          <w:szCs w:val="28"/>
        </w:rPr>
      </w:pPr>
      <w:r w:rsidRPr="00A45BBF">
        <w:rPr>
          <w:rFonts w:ascii="Times New Roman" w:hAnsi="Times New Roman"/>
          <w:sz w:val="28"/>
          <w:szCs w:val="28"/>
        </w:rPr>
        <w:t>В отчётн</w:t>
      </w:r>
      <w:r w:rsidR="001934F3" w:rsidRPr="00A45BBF">
        <w:rPr>
          <w:rFonts w:ascii="Times New Roman" w:hAnsi="Times New Roman"/>
          <w:sz w:val="28"/>
          <w:szCs w:val="28"/>
        </w:rPr>
        <w:t>ом</w:t>
      </w:r>
      <w:r w:rsidRPr="00A45BBF">
        <w:rPr>
          <w:rFonts w:ascii="Times New Roman" w:hAnsi="Times New Roman"/>
          <w:sz w:val="28"/>
          <w:szCs w:val="28"/>
        </w:rPr>
        <w:t xml:space="preserve"> период</w:t>
      </w:r>
      <w:r w:rsidR="001934F3" w:rsidRPr="00A45BBF">
        <w:rPr>
          <w:rFonts w:ascii="Times New Roman" w:hAnsi="Times New Roman"/>
          <w:sz w:val="28"/>
          <w:szCs w:val="28"/>
        </w:rPr>
        <w:t>е Росздравнадзором</w:t>
      </w:r>
      <w:r w:rsidR="006E0559" w:rsidRPr="00A45BBF">
        <w:rPr>
          <w:rFonts w:ascii="Times New Roman" w:hAnsi="Times New Roman"/>
          <w:sz w:val="28"/>
          <w:szCs w:val="28"/>
        </w:rPr>
        <w:t xml:space="preserve"> в связи с распространением новой коронавирусной инфекции в системе здравоохранения в рамках</w:t>
      </w:r>
      <w:r w:rsidR="001934F3" w:rsidRPr="00A45BBF">
        <w:rPr>
          <w:rFonts w:ascii="Times New Roman" w:hAnsi="Times New Roman"/>
          <w:sz w:val="28"/>
          <w:szCs w:val="28"/>
        </w:rPr>
        <w:t xml:space="preserve"> </w:t>
      </w:r>
      <w:r w:rsidR="006E0559" w:rsidRPr="00A45BBF">
        <w:rPr>
          <w:rFonts w:ascii="Times New Roman" w:hAnsi="Times New Roman"/>
          <w:sz w:val="28"/>
          <w:szCs w:val="28"/>
        </w:rPr>
        <w:t xml:space="preserve">риск-ориентированного подхода </w:t>
      </w:r>
      <w:r w:rsidR="001934F3" w:rsidRPr="00A45BBF">
        <w:rPr>
          <w:rFonts w:ascii="Times New Roman" w:hAnsi="Times New Roman"/>
          <w:sz w:val="28"/>
          <w:szCs w:val="28"/>
        </w:rPr>
        <w:t xml:space="preserve">по трём основным направлениям деятельности продолжалось проведение контрольно-надзорных мероприятий с </w:t>
      </w:r>
      <w:r w:rsidR="006E0559" w:rsidRPr="00A45BBF">
        <w:rPr>
          <w:rFonts w:ascii="Times New Roman" w:hAnsi="Times New Roman"/>
          <w:sz w:val="28"/>
          <w:szCs w:val="28"/>
        </w:rPr>
        <w:t>использованием</w:t>
      </w:r>
      <w:r w:rsidRPr="00A45BBF">
        <w:rPr>
          <w:rFonts w:ascii="Times New Roman" w:hAnsi="Times New Roman"/>
          <w:sz w:val="28"/>
          <w:szCs w:val="28"/>
        </w:rPr>
        <w:t xml:space="preserve"> </w:t>
      </w:r>
      <w:r w:rsidR="006E0559" w:rsidRPr="00A45BBF">
        <w:rPr>
          <w:rFonts w:ascii="Times New Roman" w:hAnsi="Times New Roman"/>
          <w:sz w:val="28"/>
          <w:szCs w:val="28"/>
        </w:rPr>
        <w:t>современных дистанционных средств конт</w:t>
      </w:r>
      <w:r w:rsidR="006E0559" w:rsidRPr="00A45BBF">
        <w:rPr>
          <w:rFonts w:ascii="Times New Roman" w:hAnsi="Times New Roman"/>
          <w:sz w:val="28"/>
          <w:szCs w:val="28"/>
        </w:rPr>
        <w:softHyphen/>
        <w:t>роля (фото-, аудио- и видеофиксации, видео</w:t>
      </w:r>
      <w:r w:rsidR="006E0559" w:rsidRPr="00A45BBF">
        <w:rPr>
          <w:rFonts w:ascii="Times New Roman" w:hAnsi="Times New Roman"/>
          <w:sz w:val="28"/>
          <w:szCs w:val="28"/>
        </w:rPr>
        <w:softHyphen/>
        <w:t>конференцсвязи)</w:t>
      </w:r>
      <w:r w:rsidR="001934F3" w:rsidRPr="00A45BBF">
        <w:rPr>
          <w:rFonts w:ascii="Times New Roman" w:hAnsi="Times New Roman"/>
          <w:sz w:val="28"/>
          <w:szCs w:val="28"/>
        </w:rPr>
        <w:t>.</w:t>
      </w:r>
    </w:p>
    <w:p w:rsidR="0015475F" w:rsidRPr="00A45BBF" w:rsidRDefault="0015475F" w:rsidP="00C60459">
      <w:pPr>
        <w:spacing w:after="0" w:line="240" w:lineRule="auto"/>
        <w:ind w:firstLine="709"/>
        <w:jc w:val="both"/>
        <w:rPr>
          <w:rFonts w:ascii="Times New Roman" w:hAnsi="Times New Roman"/>
          <w:sz w:val="28"/>
          <w:szCs w:val="28"/>
        </w:rPr>
      </w:pPr>
      <w:r w:rsidRPr="00A45BBF">
        <w:rPr>
          <w:rFonts w:ascii="Times New Roman" w:eastAsia="Times New Roman" w:hAnsi="Times New Roman"/>
          <w:sz w:val="28"/>
          <w:szCs w:val="28"/>
          <w:lang w:eastAsia="ru-RU"/>
        </w:rPr>
        <w:t>Сформирована система контроля выполнения мероприятий по реализации государственных программ и федеральных проектов, входящих в состав национальных проектов, в рамках компетенции Росздравнадзора, на основании которой ежемесячно проводился детальный анализ демографических показателей субъектов Российской Федерации и целевых показателей, заложенных в региональных проектах субъектов Российской Федерации, который позволил своевременно выявлять недостатки в организации оказания медицинской помощи и лекарственного обеспечения граждан, а также нарушения выполнения территориальных программ государственных гарантий оказания бесплатной медицинской помощи, проведение мероприятий, направленных на снижение смертности и повышения продолжительности жизни, которые исполняются  не в полном объеме, а  зачастую просто неэффективны, вскрыть факты создания предпосылок и условий, послуживших подменой платными услугами гарантированного объема бесплатной медицинской помощи, особенно при проведении диагностических процедур.</w:t>
      </w:r>
    </w:p>
    <w:p w:rsidR="009F6158" w:rsidRPr="00A45BBF" w:rsidRDefault="009F6158" w:rsidP="009F6158">
      <w:pPr>
        <w:spacing w:after="0" w:line="240" w:lineRule="auto"/>
        <w:ind w:firstLine="709"/>
        <w:jc w:val="both"/>
        <w:rPr>
          <w:rFonts w:ascii="Times New Roman" w:hAnsi="Times New Roman"/>
          <w:sz w:val="28"/>
          <w:szCs w:val="28"/>
        </w:rPr>
      </w:pPr>
      <w:r w:rsidRPr="00A45BBF">
        <w:rPr>
          <w:rFonts w:ascii="Times New Roman" w:hAnsi="Times New Roman"/>
          <w:sz w:val="28"/>
          <w:szCs w:val="28"/>
        </w:rPr>
        <w:t>Росздравнадзором проводится ежедневный анализ статистических показателей субъектов Российской Федерации, связанных с системой охраны здоровья граждан, с целью мониторинга качества оказания медицинской помощи населению в период пандемии путем рейтингования и определения кризисных регионов.</w:t>
      </w:r>
    </w:p>
    <w:p w:rsidR="00081A0F" w:rsidRPr="00A45BBF" w:rsidRDefault="00C60459" w:rsidP="00C60459">
      <w:pPr>
        <w:spacing w:after="0" w:line="240" w:lineRule="auto"/>
        <w:ind w:firstLine="709"/>
        <w:jc w:val="both"/>
        <w:rPr>
          <w:rFonts w:ascii="Times New Roman" w:hAnsi="Times New Roman"/>
          <w:sz w:val="28"/>
          <w:szCs w:val="28"/>
        </w:rPr>
      </w:pPr>
      <w:r w:rsidRPr="00A45BBF">
        <w:rPr>
          <w:rFonts w:ascii="Times New Roman" w:hAnsi="Times New Roman"/>
          <w:sz w:val="28"/>
          <w:szCs w:val="28"/>
        </w:rPr>
        <w:t>Главными приоритетами отчётного периода являлись</w:t>
      </w:r>
      <w:r w:rsidR="009B104E" w:rsidRPr="00A45BBF">
        <w:rPr>
          <w:rFonts w:ascii="Times New Roman" w:hAnsi="Times New Roman"/>
          <w:sz w:val="28"/>
          <w:szCs w:val="28"/>
        </w:rPr>
        <w:t>:</w:t>
      </w:r>
      <w:r w:rsidRPr="00A45BBF">
        <w:rPr>
          <w:rFonts w:ascii="Times New Roman" w:hAnsi="Times New Roman"/>
          <w:sz w:val="28"/>
          <w:szCs w:val="28"/>
        </w:rPr>
        <w:t xml:space="preserve"> </w:t>
      </w:r>
    </w:p>
    <w:p w:rsidR="00DE30AC" w:rsidRPr="00A45BBF" w:rsidRDefault="00DE30AC" w:rsidP="00DE30AC">
      <w:pPr>
        <w:spacing w:after="0" w:line="240" w:lineRule="auto"/>
        <w:ind w:firstLine="709"/>
        <w:jc w:val="both"/>
      </w:pPr>
      <w:r w:rsidRPr="00A45BBF">
        <w:rPr>
          <w:rFonts w:ascii="Times New Roman" w:hAnsi="Times New Roman"/>
          <w:sz w:val="28"/>
          <w:szCs w:val="28"/>
        </w:rPr>
        <w:t>- повышение эффективности и результативности контрольно-надзорной деятельности</w:t>
      </w:r>
      <w:r w:rsidRPr="00A45BBF">
        <w:rPr>
          <w:rFonts w:ascii="Times New Roman" w:eastAsia="Times New Roman" w:hAnsi="Times New Roman"/>
          <w:bCs/>
          <w:iCs/>
          <w:color w:val="000000"/>
          <w:sz w:val="28"/>
          <w:szCs w:val="28"/>
          <w:shd w:val="clear" w:color="auto" w:fill="FFFFFF"/>
          <w:lang w:eastAsia="ru-RU"/>
        </w:rPr>
        <w:t xml:space="preserve"> </w:t>
      </w:r>
      <w:r w:rsidRPr="00A45BBF">
        <w:rPr>
          <w:rFonts w:ascii="Times New Roman" w:hAnsi="Times New Roman"/>
          <w:bCs/>
          <w:iCs/>
          <w:sz w:val="28"/>
          <w:szCs w:val="28"/>
        </w:rPr>
        <w:t xml:space="preserve">в целях </w:t>
      </w:r>
      <w:r w:rsidRPr="00A45BBF">
        <w:rPr>
          <w:rFonts w:ascii="Times New Roman" w:hAnsi="Times New Roman"/>
          <w:sz w:val="28"/>
          <w:szCs w:val="28"/>
        </w:rPr>
        <w:t>оперативно</w:t>
      </w:r>
      <w:r>
        <w:rPr>
          <w:rFonts w:ascii="Times New Roman" w:hAnsi="Times New Roman"/>
          <w:sz w:val="28"/>
          <w:szCs w:val="28"/>
        </w:rPr>
        <w:t>го</w:t>
      </w:r>
      <w:r w:rsidRPr="00A45BBF">
        <w:rPr>
          <w:rFonts w:ascii="Times New Roman" w:hAnsi="Times New Roman"/>
          <w:sz w:val="28"/>
          <w:szCs w:val="28"/>
        </w:rPr>
        <w:t xml:space="preserve"> преодолени</w:t>
      </w:r>
      <w:r>
        <w:rPr>
          <w:rFonts w:ascii="Times New Roman" w:hAnsi="Times New Roman"/>
          <w:sz w:val="28"/>
          <w:szCs w:val="28"/>
        </w:rPr>
        <w:t>я</w:t>
      </w:r>
      <w:r w:rsidRPr="00A45BBF">
        <w:rPr>
          <w:rFonts w:ascii="Times New Roman" w:hAnsi="Times New Roman"/>
          <w:sz w:val="28"/>
          <w:szCs w:val="28"/>
        </w:rPr>
        <w:t xml:space="preserve"> новых вызовов в период распространения новой коронавирусной инфекции в системе здравоохранения</w:t>
      </w:r>
      <w:r w:rsidRPr="00900A42">
        <w:rPr>
          <w:rFonts w:ascii="Times New Roman" w:hAnsi="Times New Roman"/>
          <w:sz w:val="28"/>
          <w:szCs w:val="28"/>
        </w:rPr>
        <w:t xml:space="preserve">; </w:t>
      </w:r>
      <w:r w:rsidRPr="00A45BBF">
        <w:t xml:space="preserve"> </w:t>
      </w:r>
    </w:p>
    <w:p w:rsidR="00DE30AC" w:rsidRPr="00A45BBF" w:rsidRDefault="00DE30AC" w:rsidP="00DE30AC">
      <w:pPr>
        <w:spacing w:after="0" w:line="240" w:lineRule="auto"/>
        <w:ind w:firstLine="709"/>
        <w:jc w:val="both"/>
        <w:rPr>
          <w:rFonts w:ascii="Times New Roman" w:hAnsi="Times New Roman"/>
          <w:sz w:val="28"/>
          <w:szCs w:val="28"/>
        </w:rPr>
      </w:pPr>
      <w:r w:rsidRPr="00A45BBF">
        <w:rPr>
          <w:rFonts w:ascii="Times New Roman" w:hAnsi="Times New Roman"/>
          <w:sz w:val="28"/>
          <w:szCs w:val="28"/>
        </w:rPr>
        <w:t xml:space="preserve">- эффективная защита прав граждан </w:t>
      </w:r>
      <w:r>
        <w:rPr>
          <w:rFonts w:ascii="Times New Roman" w:hAnsi="Times New Roman"/>
          <w:sz w:val="28"/>
          <w:szCs w:val="28"/>
        </w:rPr>
        <w:t xml:space="preserve">в целях оказания </w:t>
      </w:r>
      <w:r w:rsidRPr="00A45BBF">
        <w:rPr>
          <w:rFonts w:ascii="Times New Roman" w:hAnsi="Times New Roman"/>
          <w:sz w:val="28"/>
          <w:szCs w:val="28"/>
        </w:rPr>
        <w:t>качественной, доступной и безопасной медицинской помощи, и лекарственно</w:t>
      </w:r>
      <w:r>
        <w:rPr>
          <w:rFonts w:ascii="Times New Roman" w:hAnsi="Times New Roman"/>
          <w:sz w:val="28"/>
          <w:szCs w:val="28"/>
        </w:rPr>
        <w:t>го обеспечения</w:t>
      </w:r>
      <w:r w:rsidRPr="00A45BBF">
        <w:rPr>
          <w:rFonts w:ascii="Times New Roman" w:hAnsi="Times New Roman"/>
          <w:sz w:val="28"/>
          <w:szCs w:val="28"/>
        </w:rPr>
        <w:t xml:space="preserve"> в субъектах Российской Федерации; </w:t>
      </w:r>
    </w:p>
    <w:p w:rsidR="00DE30AC" w:rsidRDefault="00DE30AC" w:rsidP="00DE30AC">
      <w:pPr>
        <w:spacing w:after="0" w:line="240" w:lineRule="auto"/>
        <w:ind w:firstLine="709"/>
        <w:jc w:val="both"/>
        <w:rPr>
          <w:rFonts w:ascii="Times New Roman" w:hAnsi="Times New Roman"/>
          <w:sz w:val="28"/>
          <w:szCs w:val="28"/>
        </w:rPr>
      </w:pPr>
      <w:r w:rsidRPr="00A45BBF">
        <w:rPr>
          <w:rFonts w:ascii="Times New Roman" w:hAnsi="Times New Roman"/>
          <w:sz w:val="28"/>
          <w:szCs w:val="28"/>
        </w:rPr>
        <w:t>- обеспечение качества</w:t>
      </w:r>
      <w:r>
        <w:rPr>
          <w:rFonts w:ascii="Times New Roman" w:hAnsi="Times New Roman"/>
          <w:sz w:val="28"/>
          <w:szCs w:val="28"/>
        </w:rPr>
        <w:t xml:space="preserve"> </w:t>
      </w:r>
      <w:r w:rsidRPr="00A45BBF">
        <w:rPr>
          <w:rFonts w:ascii="Times New Roman" w:hAnsi="Times New Roman"/>
          <w:sz w:val="28"/>
          <w:szCs w:val="28"/>
        </w:rPr>
        <w:t xml:space="preserve">и безопасности </w:t>
      </w:r>
      <w:r>
        <w:rPr>
          <w:rFonts w:ascii="Times New Roman" w:hAnsi="Times New Roman"/>
          <w:sz w:val="28"/>
          <w:szCs w:val="28"/>
        </w:rPr>
        <w:t>лекарственных средств и медицинских изделий.</w:t>
      </w:r>
    </w:p>
    <w:p w:rsidR="006E0559" w:rsidRPr="00A45BBF" w:rsidRDefault="006E0559" w:rsidP="00DC3E85">
      <w:pPr>
        <w:spacing w:after="0" w:line="240" w:lineRule="auto"/>
        <w:ind w:firstLine="709"/>
        <w:jc w:val="both"/>
        <w:rPr>
          <w:rFonts w:ascii="Times New Roman" w:hAnsi="Times New Roman"/>
          <w:sz w:val="28"/>
          <w:szCs w:val="28"/>
        </w:rPr>
      </w:pPr>
    </w:p>
    <w:p w:rsidR="00C60459" w:rsidRPr="00A45BBF" w:rsidRDefault="00C60459" w:rsidP="00C60459">
      <w:pPr>
        <w:spacing w:after="0" w:line="240" w:lineRule="auto"/>
        <w:ind w:firstLine="709"/>
        <w:jc w:val="both"/>
        <w:rPr>
          <w:rFonts w:ascii="Times New Roman" w:hAnsi="Times New Roman"/>
          <w:b/>
          <w:bCs/>
          <w:i/>
          <w:sz w:val="28"/>
          <w:szCs w:val="28"/>
          <w:lang w:eastAsia="ru-RU"/>
        </w:rPr>
      </w:pPr>
      <w:r w:rsidRPr="00A45BBF">
        <w:rPr>
          <w:rFonts w:ascii="Times New Roman" w:hAnsi="Times New Roman"/>
          <w:b/>
          <w:bCs/>
          <w:i/>
          <w:sz w:val="28"/>
          <w:szCs w:val="28"/>
          <w:lang w:eastAsia="ru-RU"/>
        </w:rPr>
        <w:t>По результатам осуществления государственного контроля качества и безопасности медицинской деятельности</w:t>
      </w:r>
    </w:p>
    <w:p w:rsidR="005B0F04" w:rsidRPr="005B0F04" w:rsidRDefault="005B0F04" w:rsidP="005B0F04">
      <w:pPr>
        <w:spacing w:after="0" w:line="240" w:lineRule="auto"/>
        <w:ind w:firstLine="709"/>
        <w:jc w:val="both"/>
        <w:rPr>
          <w:rFonts w:ascii="Times New Roman" w:hAnsi="Times New Roman"/>
          <w:bCs/>
          <w:sz w:val="28"/>
          <w:szCs w:val="28"/>
          <w:lang w:eastAsia="ru-RU"/>
        </w:rPr>
      </w:pPr>
      <w:r w:rsidRPr="005B0F04">
        <w:rPr>
          <w:rFonts w:ascii="Times New Roman" w:hAnsi="Times New Roman"/>
          <w:bCs/>
          <w:sz w:val="28"/>
          <w:szCs w:val="28"/>
          <w:lang w:eastAsia="ru-RU"/>
        </w:rPr>
        <w:t>Проведённая Росздравнадзором в 2020 году в период пандемии новой коронавирусной инфекции работа позволила избежать роста числа случаев причинения вреда жизни и здоровью граждан.</w:t>
      </w:r>
    </w:p>
    <w:p w:rsidR="005B0F04" w:rsidRPr="005B0F04" w:rsidRDefault="005B0F04" w:rsidP="005B0F04">
      <w:pPr>
        <w:spacing w:after="0" w:line="240" w:lineRule="auto"/>
        <w:ind w:firstLine="709"/>
        <w:jc w:val="both"/>
        <w:rPr>
          <w:rFonts w:ascii="Times New Roman" w:hAnsi="Times New Roman"/>
          <w:bCs/>
          <w:sz w:val="28"/>
          <w:szCs w:val="28"/>
          <w:lang w:eastAsia="ru-RU"/>
        </w:rPr>
      </w:pPr>
      <w:r w:rsidRPr="005B0F04">
        <w:rPr>
          <w:rFonts w:ascii="Times New Roman" w:hAnsi="Times New Roman"/>
          <w:bCs/>
          <w:sz w:val="28"/>
          <w:szCs w:val="28"/>
          <w:lang w:eastAsia="ru-RU"/>
        </w:rPr>
        <w:t xml:space="preserve">Контрольно-надзорные функции в этот период осуществлялись Росздравнадзором по нескольким направлениям: </w:t>
      </w:r>
    </w:p>
    <w:p w:rsidR="005B0F04" w:rsidRPr="005B0F04" w:rsidRDefault="005B0F04" w:rsidP="005B0F04">
      <w:pPr>
        <w:spacing w:after="0" w:line="240" w:lineRule="auto"/>
        <w:ind w:firstLine="709"/>
        <w:jc w:val="both"/>
        <w:rPr>
          <w:rFonts w:ascii="Times New Roman" w:hAnsi="Times New Roman"/>
          <w:bCs/>
          <w:sz w:val="28"/>
          <w:szCs w:val="28"/>
          <w:lang w:eastAsia="ru-RU"/>
        </w:rPr>
      </w:pPr>
      <w:r w:rsidRPr="005B0F04">
        <w:rPr>
          <w:rFonts w:ascii="Times New Roman" w:hAnsi="Times New Roman"/>
          <w:bCs/>
          <w:sz w:val="28"/>
          <w:szCs w:val="28"/>
          <w:lang w:eastAsia="ru-RU"/>
        </w:rPr>
        <w:t>проведение проверочных мероприятий, в том числе по поручениям Президента Российской Федерации и Правительства Российской Федерации;</w:t>
      </w:r>
    </w:p>
    <w:p w:rsidR="005B0F04" w:rsidRPr="005B0F04" w:rsidRDefault="005B0F04" w:rsidP="005B0F04">
      <w:pPr>
        <w:spacing w:after="0" w:line="240" w:lineRule="auto"/>
        <w:ind w:firstLine="709"/>
        <w:jc w:val="both"/>
        <w:rPr>
          <w:rFonts w:ascii="Times New Roman" w:hAnsi="Times New Roman"/>
          <w:bCs/>
          <w:sz w:val="28"/>
          <w:szCs w:val="28"/>
          <w:lang w:eastAsia="ru-RU"/>
        </w:rPr>
      </w:pPr>
      <w:r w:rsidRPr="005B0F04">
        <w:rPr>
          <w:rFonts w:ascii="Times New Roman" w:hAnsi="Times New Roman"/>
          <w:bCs/>
          <w:sz w:val="28"/>
          <w:szCs w:val="28"/>
          <w:lang w:eastAsia="ru-RU"/>
        </w:rPr>
        <w:t xml:space="preserve">осуществление выездов специалистов Росздравнадзора в субъекты Российской Федерации с целью оказания методической и практической помощи органам государственной власти в сфере охраны здоровья по организации работы системы здравоохранения, </w:t>
      </w:r>
      <w:r w:rsidRPr="005B0F04">
        <w:rPr>
          <w:rFonts w:ascii="Times New Roman" w:eastAsia="Times New Roman" w:hAnsi="Times New Roman"/>
          <w:sz w:val="28"/>
          <w:szCs w:val="28"/>
        </w:rPr>
        <w:t xml:space="preserve">направленной на профилактику, диагностику и лечение новой коронавирусной инфекции, а также </w:t>
      </w:r>
      <w:r w:rsidRPr="005B0F04">
        <w:rPr>
          <w:rFonts w:ascii="Times New Roman" w:hAnsi="Times New Roman"/>
          <w:bCs/>
          <w:sz w:val="28"/>
          <w:szCs w:val="28"/>
          <w:lang w:eastAsia="ru-RU"/>
        </w:rPr>
        <w:t>руководителям медицинских организаций по повышению готовности медицинских организаций к оказанию медицинской помощи больным с данной патологией;</w:t>
      </w:r>
    </w:p>
    <w:p w:rsidR="005B0F04" w:rsidRPr="005B0F04" w:rsidRDefault="005B0F04" w:rsidP="005B0F04">
      <w:pPr>
        <w:spacing w:after="0" w:line="240" w:lineRule="auto"/>
        <w:ind w:firstLine="709"/>
        <w:jc w:val="both"/>
        <w:rPr>
          <w:rFonts w:ascii="Times New Roman" w:hAnsi="Times New Roman"/>
          <w:bCs/>
          <w:sz w:val="28"/>
          <w:szCs w:val="28"/>
          <w:lang w:eastAsia="ru-RU"/>
        </w:rPr>
      </w:pPr>
      <w:r w:rsidRPr="005B0F04">
        <w:rPr>
          <w:rFonts w:ascii="Times New Roman" w:hAnsi="Times New Roman"/>
          <w:bCs/>
          <w:sz w:val="28"/>
          <w:szCs w:val="28"/>
          <w:lang w:eastAsia="ru-RU"/>
        </w:rPr>
        <w:t>организация на системной основе мониторингов работы медицинских организаций в данный период.</w:t>
      </w:r>
    </w:p>
    <w:p w:rsidR="005B0F04" w:rsidRPr="005B0F04" w:rsidRDefault="005B0F04" w:rsidP="005B0F04">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B0F04">
        <w:rPr>
          <w:rFonts w:ascii="Times New Roman" w:hAnsi="Times New Roman"/>
          <w:sz w:val="28"/>
          <w:szCs w:val="28"/>
          <w:lang w:eastAsia="ru-RU"/>
        </w:rPr>
        <w:t>Особое внимание уделялось Росздравнадзором</w:t>
      </w:r>
      <w:r w:rsidRPr="005B0F04">
        <w:rPr>
          <w:rFonts w:ascii="Times New Roman" w:hAnsi="Times New Roman"/>
          <w:color w:val="000000"/>
          <w:sz w:val="28"/>
          <w:szCs w:val="28"/>
          <w:lang w:eastAsia="ru-RU"/>
        </w:rPr>
        <w:t xml:space="preserve"> контролю за:</w:t>
      </w:r>
    </w:p>
    <w:p w:rsidR="005B0F04" w:rsidRPr="005B0F04" w:rsidRDefault="005B0F04" w:rsidP="005B0F04">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B0F04">
        <w:rPr>
          <w:rFonts w:ascii="Times New Roman" w:hAnsi="Times New Roman"/>
          <w:color w:val="000000"/>
          <w:sz w:val="28"/>
          <w:szCs w:val="28"/>
          <w:lang w:eastAsia="ru-RU"/>
        </w:rPr>
        <w:t>недопущением снижения доступности и качества медицинской помощи пациентам с хроническими заболеваниями, в том числе кардиологическими и онкологическими;</w:t>
      </w:r>
    </w:p>
    <w:p w:rsidR="005B0F04" w:rsidRPr="005B0F04" w:rsidRDefault="005B0F04" w:rsidP="005B0F04">
      <w:pPr>
        <w:spacing w:after="0" w:line="240" w:lineRule="auto"/>
        <w:ind w:firstLine="709"/>
        <w:jc w:val="both"/>
        <w:rPr>
          <w:rFonts w:ascii="Times New Roman" w:eastAsia="Times New Roman" w:hAnsi="Times New Roman"/>
          <w:sz w:val="28"/>
          <w:szCs w:val="28"/>
        </w:rPr>
      </w:pPr>
      <w:r w:rsidRPr="005B0F04">
        <w:rPr>
          <w:rFonts w:ascii="Times New Roman" w:eastAsia="Times New Roman" w:hAnsi="Times New Roman"/>
          <w:sz w:val="28"/>
          <w:szCs w:val="28"/>
        </w:rPr>
        <w:t>соблюдением схем маршрутизации пациентов с острой жизнеугрожающей патологией (острый коронарный синдром, острое нарушение мозгового кровообращения, травматические повреждения);</w:t>
      </w:r>
    </w:p>
    <w:p w:rsidR="005B0F04" w:rsidRPr="005B0F04" w:rsidRDefault="005B0F04" w:rsidP="005B0F04">
      <w:pPr>
        <w:spacing w:after="0" w:line="240" w:lineRule="auto"/>
        <w:ind w:firstLine="709"/>
        <w:jc w:val="both"/>
        <w:rPr>
          <w:rFonts w:ascii="Times New Roman" w:eastAsia="Times New Roman" w:hAnsi="Times New Roman"/>
          <w:sz w:val="28"/>
          <w:szCs w:val="28"/>
        </w:rPr>
      </w:pPr>
      <w:r w:rsidRPr="005B0F04">
        <w:rPr>
          <w:rFonts w:ascii="Times New Roman" w:eastAsia="Times New Roman" w:hAnsi="Times New Roman"/>
          <w:sz w:val="28"/>
          <w:szCs w:val="28"/>
        </w:rPr>
        <w:t xml:space="preserve">сохранением в период перепрофилизации достаточного коечного фонда для оказания стационарной медицинской помощи пациентам с неинфекционной патологией. </w:t>
      </w:r>
    </w:p>
    <w:p w:rsidR="005B0F04" w:rsidRPr="005B0F04" w:rsidRDefault="005B0F04" w:rsidP="005B0F04">
      <w:pPr>
        <w:spacing w:after="0" w:line="240" w:lineRule="auto"/>
        <w:ind w:firstLine="709"/>
        <w:jc w:val="both"/>
        <w:rPr>
          <w:rFonts w:ascii="Times New Roman" w:hAnsi="Times New Roman"/>
          <w:bCs/>
          <w:sz w:val="28"/>
          <w:szCs w:val="28"/>
          <w:lang w:eastAsia="ru-RU"/>
        </w:rPr>
      </w:pPr>
      <w:r w:rsidRPr="005B0F04">
        <w:rPr>
          <w:rFonts w:ascii="Times New Roman" w:eastAsia="Times New Roman" w:hAnsi="Times New Roman"/>
          <w:sz w:val="28"/>
          <w:szCs w:val="28"/>
        </w:rPr>
        <w:t xml:space="preserve"> </w:t>
      </w:r>
      <w:r w:rsidRPr="005B0F04">
        <w:rPr>
          <w:rFonts w:ascii="Times New Roman" w:hAnsi="Times New Roman"/>
          <w:bCs/>
          <w:sz w:val="28"/>
          <w:szCs w:val="28"/>
          <w:lang w:eastAsia="ru-RU"/>
        </w:rPr>
        <w:t xml:space="preserve">В работе по недопущению снижения ожидаемой продолжительности жизни граждан основные усилия были сосредоточены на контроле за сохранением ресурсов здравоохранения для оказания амбулаторной помощи на дому пациентам с хроническими заболеваниями, пожилым и маломобильным гражданам, организацией доставки им необходимых лекарственных препаратов медицинскими и социальными работниками, а также волонтерами. Это позволило минимизировать необходимость посещения данными категориями пациентов медицинских и аптечных организаций в период пандемии и, как следствие, профилактировать их инфицирование возбудителем новой коронавирусной инфекции.  </w:t>
      </w:r>
    </w:p>
    <w:p w:rsidR="005B0F04" w:rsidRPr="005B0F04" w:rsidRDefault="005B0F04" w:rsidP="005B0F04">
      <w:pPr>
        <w:spacing w:after="0" w:line="240" w:lineRule="auto"/>
        <w:ind w:firstLine="709"/>
        <w:jc w:val="both"/>
        <w:rPr>
          <w:rFonts w:ascii="Times New Roman" w:hAnsi="Times New Roman"/>
          <w:bCs/>
          <w:sz w:val="28"/>
          <w:szCs w:val="28"/>
          <w:lang w:eastAsia="ru-RU"/>
        </w:rPr>
      </w:pPr>
      <w:r w:rsidRPr="005B0F04">
        <w:rPr>
          <w:rFonts w:ascii="Times New Roman" w:hAnsi="Times New Roman"/>
          <w:bCs/>
          <w:sz w:val="28"/>
          <w:szCs w:val="28"/>
          <w:lang w:eastAsia="ru-RU"/>
        </w:rPr>
        <w:t>Динамический мониторинг обеспеченности лекарственными пре</w:t>
      </w:r>
      <w:r w:rsidRPr="005B0F04">
        <w:rPr>
          <w:rFonts w:ascii="Times New Roman" w:hAnsi="Times New Roman"/>
          <w:bCs/>
          <w:sz w:val="28"/>
          <w:szCs w:val="28"/>
          <w:lang w:eastAsia="ru-RU"/>
        </w:rPr>
        <w:softHyphen/>
        <w:t>паратами для лечения больных новой коронавирусной инфекцией в стационарах медицинских организаций, перепрофилированных под оказание медицинской по</w:t>
      </w:r>
      <w:r w:rsidRPr="005B0F04">
        <w:rPr>
          <w:rFonts w:ascii="Times New Roman" w:hAnsi="Times New Roman"/>
          <w:bCs/>
          <w:sz w:val="28"/>
          <w:szCs w:val="28"/>
          <w:lang w:eastAsia="ru-RU"/>
        </w:rPr>
        <w:softHyphen/>
        <w:t>мощи пациентам с данной патологией, позволил выявлять субъекты Российской Федерации, в которых имеются тенденции к формированию дефек</w:t>
      </w:r>
      <w:r w:rsidRPr="005B0F04">
        <w:rPr>
          <w:rFonts w:ascii="Times New Roman" w:hAnsi="Times New Roman"/>
          <w:bCs/>
          <w:sz w:val="28"/>
          <w:szCs w:val="28"/>
          <w:lang w:eastAsia="ru-RU"/>
        </w:rPr>
        <w:softHyphen/>
        <w:t>туры необходимых лекарственных препаратов в рамках рекомендо</w:t>
      </w:r>
      <w:r w:rsidRPr="005B0F04">
        <w:rPr>
          <w:rFonts w:ascii="Times New Roman" w:hAnsi="Times New Roman"/>
          <w:bCs/>
          <w:sz w:val="28"/>
          <w:szCs w:val="28"/>
          <w:lang w:eastAsia="ru-RU"/>
        </w:rPr>
        <w:softHyphen/>
        <w:t>ванных схем лечения пациентов с новой коронавирусной инфекцией.</w:t>
      </w:r>
    </w:p>
    <w:p w:rsidR="005B0F04" w:rsidRPr="005B0F04" w:rsidRDefault="005B0F04" w:rsidP="005B0F04">
      <w:pPr>
        <w:spacing w:after="0" w:line="240" w:lineRule="auto"/>
        <w:ind w:firstLine="709"/>
        <w:jc w:val="both"/>
        <w:rPr>
          <w:rFonts w:ascii="Times New Roman" w:hAnsi="Times New Roman"/>
          <w:bCs/>
          <w:sz w:val="28"/>
          <w:szCs w:val="28"/>
          <w:lang w:eastAsia="ru-RU"/>
        </w:rPr>
      </w:pPr>
      <w:r w:rsidRPr="005B0F04">
        <w:rPr>
          <w:rFonts w:ascii="Times New Roman" w:hAnsi="Times New Roman"/>
          <w:bCs/>
          <w:sz w:val="28"/>
          <w:szCs w:val="28"/>
          <w:lang w:eastAsia="ru-RU"/>
        </w:rPr>
        <w:t>Проведенная Росздравнадзором работа способствовала достижению следующих социально- и экономически значимых результатов:</w:t>
      </w:r>
    </w:p>
    <w:p w:rsidR="005B0F04" w:rsidRPr="005B0F04" w:rsidRDefault="005B0F04" w:rsidP="005B0F04">
      <w:pPr>
        <w:spacing w:after="0" w:line="240" w:lineRule="auto"/>
        <w:ind w:firstLine="709"/>
        <w:jc w:val="both"/>
        <w:rPr>
          <w:rFonts w:ascii="Times New Roman" w:eastAsia="Times New Roman" w:hAnsi="Times New Roman"/>
          <w:sz w:val="28"/>
          <w:szCs w:val="28"/>
        </w:rPr>
      </w:pPr>
      <w:r w:rsidRPr="005B0F04">
        <w:rPr>
          <w:rFonts w:ascii="Times New Roman" w:hAnsi="Times New Roman"/>
          <w:bCs/>
          <w:sz w:val="28"/>
          <w:szCs w:val="28"/>
          <w:lang w:eastAsia="ru-RU"/>
        </w:rPr>
        <w:t xml:space="preserve">формирование в короткие сроки коечного фонда, отвечающего требованиям для </w:t>
      </w:r>
      <w:r w:rsidRPr="005B0F04">
        <w:rPr>
          <w:rFonts w:ascii="Times New Roman" w:eastAsia="Times New Roman" w:hAnsi="Times New Roman"/>
          <w:sz w:val="28"/>
          <w:szCs w:val="28"/>
        </w:rPr>
        <w:t>осуществления медицинской деятельности, направленной на профилактику, диагностику и лечение новой коронавирусной инфекции, за счет его перепрофилизации;</w:t>
      </w:r>
    </w:p>
    <w:p w:rsidR="005B0F04" w:rsidRPr="005B0F04" w:rsidRDefault="005B0F04" w:rsidP="005B0F04">
      <w:pPr>
        <w:spacing w:after="0" w:line="240" w:lineRule="auto"/>
        <w:ind w:firstLine="709"/>
        <w:jc w:val="both"/>
        <w:rPr>
          <w:rFonts w:ascii="Times New Roman" w:eastAsia="Times New Roman" w:hAnsi="Times New Roman"/>
          <w:sz w:val="28"/>
          <w:szCs w:val="28"/>
        </w:rPr>
      </w:pPr>
      <w:r w:rsidRPr="005B0F04">
        <w:rPr>
          <w:rFonts w:ascii="Times New Roman" w:eastAsia="Times New Roman" w:hAnsi="Times New Roman"/>
          <w:sz w:val="28"/>
          <w:szCs w:val="28"/>
        </w:rPr>
        <w:t xml:space="preserve">своевременное оснащение перепрофилированного коечного фонда необходимым </w:t>
      </w:r>
      <w:r w:rsidRPr="005B0F04">
        <w:rPr>
          <w:rFonts w:ascii="Times New Roman" w:eastAsia="Times New Roman" w:hAnsi="Times New Roman"/>
          <w:sz w:val="28"/>
          <w:szCs w:val="28"/>
          <w:lang w:eastAsia="ru-RU"/>
        </w:rPr>
        <w:t>оборудованием (</w:t>
      </w:r>
      <w:r w:rsidRPr="005B0F04">
        <w:rPr>
          <w:rFonts w:ascii="Times New Roman" w:eastAsia="Times New Roman" w:hAnsi="Times New Roman"/>
          <w:sz w:val="28"/>
          <w:szCs w:val="28"/>
        </w:rPr>
        <w:t>лабораторным, рентгеновским, ультразвуковым, бронхоскопами, аппаратами искусственной вентиляции лёгких, экстракорпоральной мембранной оксигенации и др.);</w:t>
      </w:r>
    </w:p>
    <w:p w:rsidR="005B0F04" w:rsidRPr="005B0F04" w:rsidRDefault="005B0F04" w:rsidP="005B0F04">
      <w:pPr>
        <w:spacing w:after="0" w:line="240" w:lineRule="auto"/>
        <w:ind w:firstLine="709"/>
        <w:jc w:val="both"/>
        <w:rPr>
          <w:rFonts w:ascii="Times New Roman" w:hAnsi="Times New Roman"/>
          <w:bCs/>
          <w:sz w:val="28"/>
          <w:szCs w:val="28"/>
          <w:lang w:eastAsia="ru-RU"/>
        </w:rPr>
      </w:pPr>
      <w:r w:rsidRPr="005B0F04">
        <w:rPr>
          <w:rFonts w:ascii="Times New Roman" w:hAnsi="Times New Roman"/>
          <w:bCs/>
          <w:sz w:val="28"/>
          <w:szCs w:val="28"/>
          <w:lang w:eastAsia="ru-RU"/>
        </w:rPr>
        <w:t>сохранение доступности и качества медицинской помощи пациентам с хроническим заболеваниями в сложный эпидемический период;</w:t>
      </w:r>
    </w:p>
    <w:p w:rsidR="005B0F04" w:rsidRPr="005B0F04" w:rsidRDefault="005B0F04" w:rsidP="005B0F04">
      <w:pPr>
        <w:spacing w:after="0" w:line="240" w:lineRule="auto"/>
        <w:ind w:firstLine="709"/>
        <w:jc w:val="both"/>
        <w:rPr>
          <w:rFonts w:ascii="Times New Roman" w:hAnsi="Times New Roman"/>
          <w:bCs/>
          <w:sz w:val="28"/>
          <w:szCs w:val="28"/>
          <w:lang w:eastAsia="ru-RU"/>
        </w:rPr>
      </w:pPr>
      <w:r w:rsidRPr="005B0F04">
        <w:rPr>
          <w:rFonts w:ascii="Times New Roman" w:hAnsi="Times New Roman"/>
          <w:bCs/>
          <w:sz w:val="28"/>
          <w:szCs w:val="28"/>
          <w:lang w:eastAsia="ru-RU"/>
        </w:rPr>
        <w:t>предупреждение случаев инфицирования возбудителем новой коронавирусной инфекции пациентов с хроническими заболеваниями, пожилых и маломобильных граждан;</w:t>
      </w:r>
    </w:p>
    <w:p w:rsidR="005B0F04" w:rsidRPr="005B0F04" w:rsidRDefault="005B0F04" w:rsidP="005B0F04">
      <w:pPr>
        <w:spacing w:after="0" w:line="240" w:lineRule="auto"/>
        <w:ind w:firstLine="709"/>
        <w:jc w:val="both"/>
        <w:rPr>
          <w:rFonts w:ascii="Times New Roman" w:hAnsi="Times New Roman"/>
          <w:bCs/>
          <w:sz w:val="28"/>
          <w:szCs w:val="28"/>
          <w:lang w:eastAsia="ru-RU"/>
        </w:rPr>
      </w:pPr>
      <w:r w:rsidRPr="005B0F04">
        <w:rPr>
          <w:rFonts w:ascii="Times New Roman" w:hAnsi="Times New Roman"/>
          <w:bCs/>
          <w:sz w:val="28"/>
          <w:szCs w:val="28"/>
          <w:lang w:eastAsia="ru-RU"/>
        </w:rPr>
        <w:t>профилактирование случаев возможного возникновения общественно опасных последствий, возникающих в результате несоблюдения подконтрольными объектами обязательных требований в сфере охраны здоровья граждан;</w:t>
      </w:r>
    </w:p>
    <w:p w:rsidR="005B0F04" w:rsidRPr="005B0F04" w:rsidRDefault="005B0F04" w:rsidP="005B0F04">
      <w:pPr>
        <w:spacing w:after="0" w:line="240" w:lineRule="auto"/>
        <w:ind w:firstLine="709"/>
        <w:jc w:val="both"/>
        <w:rPr>
          <w:rFonts w:ascii="Times New Roman" w:hAnsi="Times New Roman"/>
          <w:bCs/>
          <w:sz w:val="28"/>
          <w:szCs w:val="28"/>
          <w:lang w:eastAsia="ru-RU"/>
        </w:rPr>
      </w:pPr>
      <w:r w:rsidRPr="005B0F04">
        <w:rPr>
          <w:rFonts w:ascii="Times New Roman" w:hAnsi="Times New Roman"/>
          <w:bCs/>
          <w:sz w:val="28"/>
          <w:szCs w:val="28"/>
          <w:lang w:eastAsia="ru-RU"/>
        </w:rPr>
        <w:t xml:space="preserve">восстановлению прав 8492 </w:t>
      </w:r>
      <w:r>
        <w:rPr>
          <w:rFonts w:ascii="Times New Roman" w:hAnsi="Times New Roman"/>
          <w:bCs/>
          <w:sz w:val="28"/>
          <w:szCs w:val="28"/>
          <w:lang w:eastAsia="ru-RU"/>
        </w:rPr>
        <w:t>человек</w:t>
      </w:r>
      <w:r w:rsidRPr="005B0F04">
        <w:rPr>
          <w:rFonts w:ascii="Times New Roman" w:hAnsi="Times New Roman"/>
          <w:bCs/>
          <w:sz w:val="28"/>
          <w:szCs w:val="28"/>
          <w:lang w:eastAsia="ru-RU"/>
        </w:rPr>
        <w:t xml:space="preserve"> на получение качественной и безопасной медицинской помощи, 7021 </w:t>
      </w:r>
      <w:r>
        <w:rPr>
          <w:rFonts w:ascii="Times New Roman" w:hAnsi="Times New Roman"/>
          <w:bCs/>
          <w:sz w:val="28"/>
          <w:szCs w:val="28"/>
          <w:lang w:eastAsia="ru-RU"/>
        </w:rPr>
        <w:t>человека</w:t>
      </w:r>
      <w:r w:rsidRPr="005B0F04">
        <w:rPr>
          <w:rFonts w:ascii="Times New Roman" w:hAnsi="Times New Roman"/>
          <w:bCs/>
          <w:sz w:val="28"/>
          <w:szCs w:val="28"/>
          <w:lang w:eastAsia="ru-RU"/>
        </w:rPr>
        <w:t xml:space="preserve"> на получение бесплатных лекарственных препаратов и 380 </w:t>
      </w:r>
      <w:r>
        <w:rPr>
          <w:rFonts w:ascii="Times New Roman" w:hAnsi="Times New Roman"/>
          <w:bCs/>
          <w:sz w:val="28"/>
          <w:szCs w:val="28"/>
          <w:lang w:eastAsia="ru-RU"/>
        </w:rPr>
        <w:t>человек</w:t>
      </w:r>
      <w:r w:rsidRPr="005B0F04">
        <w:rPr>
          <w:rFonts w:ascii="Times New Roman" w:hAnsi="Times New Roman"/>
          <w:bCs/>
          <w:sz w:val="28"/>
          <w:szCs w:val="28"/>
          <w:lang w:eastAsia="ru-RU"/>
        </w:rPr>
        <w:t xml:space="preserve"> на получение лекарственных препаратов в целях обезболивания;</w:t>
      </w:r>
    </w:p>
    <w:p w:rsidR="005B0F04" w:rsidRPr="005B0F04" w:rsidRDefault="005B0F04" w:rsidP="005B0F04">
      <w:pPr>
        <w:spacing w:after="0" w:line="240" w:lineRule="auto"/>
        <w:ind w:firstLine="709"/>
        <w:jc w:val="both"/>
        <w:rPr>
          <w:rFonts w:ascii="Times New Roman" w:hAnsi="Times New Roman"/>
          <w:bCs/>
          <w:sz w:val="28"/>
          <w:szCs w:val="28"/>
          <w:lang w:eastAsia="ru-RU"/>
        </w:rPr>
      </w:pPr>
      <w:r w:rsidRPr="005B0F04">
        <w:rPr>
          <w:rFonts w:ascii="Times New Roman" w:hAnsi="Times New Roman"/>
          <w:bCs/>
          <w:sz w:val="28"/>
          <w:szCs w:val="28"/>
          <w:lang w:eastAsia="ru-RU"/>
        </w:rPr>
        <w:t xml:space="preserve">защите прав 14325 </w:t>
      </w:r>
      <w:r>
        <w:rPr>
          <w:rFonts w:ascii="Times New Roman" w:hAnsi="Times New Roman"/>
          <w:bCs/>
          <w:sz w:val="28"/>
          <w:szCs w:val="28"/>
          <w:lang w:eastAsia="ru-RU"/>
        </w:rPr>
        <w:t>человек</w:t>
      </w:r>
      <w:r w:rsidRPr="005B0F04">
        <w:rPr>
          <w:rFonts w:ascii="Times New Roman" w:hAnsi="Times New Roman"/>
          <w:bCs/>
          <w:sz w:val="28"/>
          <w:szCs w:val="28"/>
          <w:lang w:eastAsia="ru-RU"/>
        </w:rPr>
        <w:t xml:space="preserve"> на получение качественной и безопасной медицинской помощи и 9266 </w:t>
      </w:r>
      <w:r>
        <w:rPr>
          <w:rFonts w:ascii="Times New Roman" w:hAnsi="Times New Roman"/>
          <w:bCs/>
          <w:sz w:val="28"/>
          <w:szCs w:val="28"/>
          <w:lang w:eastAsia="ru-RU"/>
        </w:rPr>
        <w:t>человек</w:t>
      </w:r>
      <w:r w:rsidRPr="005B0F04">
        <w:rPr>
          <w:rFonts w:ascii="Times New Roman" w:hAnsi="Times New Roman"/>
          <w:bCs/>
          <w:sz w:val="28"/>
          <w:szCs w:val="28"/>
          <w:lang w:eastAsia="ru-RU"/>
        </w:rPr>
        <w:t xml:space="preserve"> на получение качественной лекарственной помощи.</w:t>
      </w:r>
    </w:p>
    <w:p w:rsidR="00124585" w:rsidRDefault="00124585" w:rsidP="00887B28">
      <w:pPr>
        <w:spacing w:after="0" w:line="240" w:lineRule="auto"/>
        <w:ind w:firstLine="709"/>
        <w:jc w:val="both"/>
        <w:rPr>
          <w:rFonts w:ascii="Times New Roman" w:hAnsi="Times New Roman"/>
          <w:b/>
          <w:bCs/>
          <w:i/>
          <w:sz w:val="28"/>
          <w:szCs w:val="28"/>
          <w:lang w:eastAsia="ru-RU"/>
        </w:rPr>
      </w:pPr>
    </w:p>
    <w:p w:rsidR="00887B28" w:rsidRPr="00A45BBF" w:rsidRDefault="00887B28" w:rsidP="00887B28">
      <w:pPr>
        <w:spacing w:after="0" w:line="240" w:lineRule="auto"/>
        <w:ind w:firstLine="709"/>
        <w:jc w:val="both"/>
        <w:rPr>
          <w:rFonts w:ascii="Times New Roman" w:hAnsi="Times New Roman"/>
          <w:bCs/>
          <w:sz w:val="28"/>
          <w:szCs w:val="28"/>
          <w:lang w:eastAsia="ru-RU"/>
        </w:rPr>
      </w:pPr>
      <w:r w:rsidRPr="00A45BBF">
        <w:rPr>
          <w:rFonts w:ascii="Times New Roman" w:hAnsi="Times New Roman"/>
          <w:b/>
          <w:bCs/>
          <w:i/>
          <w:sz w:val="28"/>
          <w:szCs w:val="28"/>
          <w:lang w:eastAsia="ru-RU"/>
        </w:rPr>
        <w:t>По результатам осуществления государственного контроля за обращением лекарственных средств</w:t>
      </w:r>
    </w:p>
    <w:p w:rsidR="004B7474" w:rsidRPr="00A45BBF" w:rsidRDefault="004B7474" w:rsidP="004B7474">
      <w:pPr>
        <w:spacing w:after="0" w:line="240" w:lineRule="auto"/>
        <w:ind w:firstLine="708"/>
        <w:jc w:val="both"/>
        <w:rPr>
          <w:rFonts w:ascii="Times New Roman" w:hAnsi="Times New Roman"/>
          <w:sz w:val="28"/>
          <w:szCs w:val="28"/>
        </w:rPr>
      </w:pPr>
      <w:r w:rsidRPr="00A45BBF">
        <w:rPr>
          <w:rFonts w:ascii="Times New Roman" w:hAnsi="Times New Roman"/>
          <w:sz w:val="28"/>
          <w:szCs w:val="28"/>
        </w:rPr>
        <w:t xml:space="preserve">В результате проведенных Росздравнадзором мероприятий за 2020 год всего было изъято из обращения 540 серий лекарственных средств, качество которых не отвечает установленным требованиям, что составляет 0,17% от общего количества серий, вводимых в гражданский оборот в Российской Федерации в 2020 г. (по данным АИС Росздравнадзора – 316 530 серий). </w:t>
      </w:r>
    </w:p>
    <w:p w:rsidR="004B7474" w:rsidRDefault="004B7474" w:rsidP="004B7474">
      <w:pPr>
        <w:spacing w:after="0" w:line="240" w:lineRule="auto"/>
        <w:ind w:firstLine="708"/>
        <w:jc w:val="both"/>
        <w:rPr>
          <w:rFonts w:ascii="Times New Roman" w:hAnsi="Times New Roman"/>
          <w:sz w:val="28"/>
          <w:szCs w:val="28"/>
        </w:rPr>
      </w:pPr>
      <w:r w:rsidRPr="00A45BBF">
        <w:rPr>
          <w:rFonts w:ascii="Times New Roman" w:hAnsi="Times New Roman"/>
          <w:sz w:val="28"/>
          <w:szCs w:val="28"/>
        </w:rPr>
        <w:t>Росздравнадзором в 2020 г. обеспечен контроль за уничтожением субъектами обращения лекарственных средств 6 550 280 упаковок (шт.) лекарственных средств, качество которых не соответствовало установленным требованиям (2019 г. - 7 024 849 уп.).</w:t>
      </w:r>
    </w:p>
    <w:p w:rsidR="004B7474" w:rsidRPr="00A45BBF" w:rsidRDefault="004B7474" w:rsidP="004B7474">
      <w:pPr>
        <w:spacing w:after="0" w:line="240" w:lineRule="auto"/>
        <w:ind w:firstLine="708"/>
        <w:jc w:val="both"/>
        <w:rPr>
          <w:rFonts w:ascii="Times New Roman" w:hAnsi="Times New Roman"/>
          <w:sz w:val="28"/>
          <w:szCs w:val="28"/>
        </w:rPr>
      </w:pPr>
      <w:r w:rsidRPr="00A45BBF">
        <w:rPr>
          <w:rFonts w:ascii="Times New Roman" w:hAnsi="Times New Roman"/>
          <w:sz w:val="28"/>
          <w:szCs w:val="28"/>
        </w:rPr>
        <w:t>С применением риск-ориентированного подхода и с учетом социальной значимости наличия в обращении качественных и эффективных лекарственных препаратов, в первую очередь лекарственных препаратов, входящих в перечень ЖНВЛП, а также лекарственных препаратов, закупаемых по государственным контрактам, в целях обеспечения лечения пациентов в соответствии с утвержденными стандартами лечения, снижения смертности и повышения продолжительности жизни населения  Росздравнадзором сформирован План выборочного контроля качества лекарственных средств для медицинского применения на 2020 год, в который вошли следующие группы: «Лекарственные препараты аптечного изготовления»;  «Фармацевтические субстанции»;  «Медицинские газы»; «Лекарственные препараты и фармацевтические субстанции группы «сартанов»; «Лекарственные препараты, закупаемые по федеральным государственным программам</w:t>
      </w:r>
      <w:r w:rsidR="00A54979">
        <w:rPr>
          <w:rFonts w:ascii="Times New Roman" w:hAnsi="Times New Roman"/>
          <w:sz w:val="28"/>
          <w:szCs w:val="28"/>
        </w:rPr>
        <w:t>»</w:t>
      </w:r>
      <w:r w:rsidRPr="00A45BBF">
        <w:rPr>
          <w:rFonts w:ascii="Times New Roman" w:hAnsi="Times New Roman"/>
          <w:sz w:val="28"/>
          <w:szCs w:val="28"/>
        </w:rPr>
        <w:t>.</w:t>
      </w:r>
    </w:p>
    <w:p w:rsidR="00F44F3D" w:rsidRPr="00A45BBF" w:rsidRDefault="00F44F3D" w:rsidP="00F44F3D">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соответствии с  планом мероприятий («дорожная карта») «Повышение качества оказания медицинской помощи и обеспечения пациентов с муковисцидозом лекарственными препаратами, медицинскими изделиями и специализированными продуктами лечебного питания», который разработан в 2019 г. Росздравнадзором совместно с Министерством здравоохранения Российской Федерации, в 2020 г. проводился комплекс мероприятий, направленных на совершенствование обеспечения пациентов с муковисцидозом лекарственными препаратами, медицинскими изделиями и специализированными продуктами лечебного питания. По результатам данной работы:</w:t>
      </w:r>
    </w:p>
    <w:p w:rsidR="00F44F3D" w:rsidRPr="00A45BBF" w:rsidRDefault="00F44F3D" w:rsidP="00F44F3D">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проведен выборочный контроль качества на соответствие установленным требованиям к качеству  в  отношении 220 образцов 88 торговых наименований лекарственных препаратов, применяемых при муковисцидозе,  и 29 образцов                24 торговых наименовани</w:t>
      </w:r>
      <w:r w:rsidR="00A54979">
        <w:rPr>
          <w:rFonts w:ascii="Times New Roman" w:eastAsia="Times New Roman" w:hAnsi="Times New Roman"/>
          <w:sz w:val="28"/>
          <w:szCs w:val="28"/>
          <w:lang w:eastAsia="ru-RU"/>
        </w:rPr>
        <w:t>й</w:t>
      </w:r>
      <w:r w:rsidRPr="00A45BBF">
        <w:rPr>
          <w:rFonts w:ascii="Times New Roman" w:eastAsia="Times New Roman" w:hAnsi="Times New Roman"/>
          <w:sz w:val="28"/>
          <w:szCs w:val="28"/>
          <w:lang w:eastAsia="ru-RU"/>
        </w:rPr>
        <w:t xml:space="preserve"> лекарственных препаратов группы «онкогематология»;</w:t>
      </w:r>
      <w:r w:rsidRPr="00A45BBF">
        <w:t xml:space="preserve"> </w:t>
      </w:r>
      <w:r w:rsidRPr="00A45BBF">
        <w:rPr>
          <w:rFonts w:ascii="Times New Roman" w:eastAsia="Times New Roman" w:hAnsi="Times New Roman"/>
          <w:sz w:val="28"/>
          <w:szCs w:val="28"/>
          <w:lang w:eastAsia="ru-RU"/>
        </w:rPr>
        <w:t>в отношении 2 торговых наименований выявлено несоответствие качества требованиям нормативной документации (Селемицин – по показателю «Упаковка», Цефтазидим – по показателю  «Стерильность»), Росздравнадзором приняты решения по изъятию и уничтожению данных препаратов;</w:t>
      </w:r>
    </w:p>
    <w:p w:rsidR="00F44F3D" w:rsidRPr="00A45BBF" w:rsidRDefault="00F44F3D" w:rsidP="00F44F3D">
      <w:pPr>
        <w:spacing w:after="0" w:line="240" w:lineRule="auto"/>
        <w:ind w:firstLine="709"/>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в течение 2020 года расширена имеющаяся библиотека спектров (БИК-спектрометрия и Рамановская спектрометрия) для скрининга качества лекарственных препаратов неразрушающими методами;</w:t>
      </w:r>
    </w:p>
    <w:p w:rsidR="00F44F3D" w:rsidRPr="00A45BBF" w:rsidRDefault="00F44F3D" w:rsidP="00F44F3D">
      <w:pPr>
        <w:spacing w:after="0" w:line="240" w:lineRule="auto"/>
        <w:ind w:firstLine="708"/>
        <w:jc w:val="both"/>
        <w:rPr>
          <w:rFonts w:ascii="Times New Roman" w:hAnsi="Times New Roman"/>
          <w:color w:val="000000"/>
          <w:sz w:val="28"/>
          <w:szCs w:val="28"/>
        </w:rPr>
      </w:pPr>
      <w:r w:rsidRPr="00A45BBF">
        <w:rPr>
          <w:rFonts w:ascii="Times New Roman" w:eastAsia="Times New Roman" w:hAnsi="Times New Roman"/>
          <w:sz w:val="28"/>
          <w:szCs w:val="28"/>
          <w:lang w:eastAsia="ru-RU"/>
        </w:rPr>
        <w:t>- п</w:t>
      </w:r>
      <w:r w:rsidRPr="00A45BBF">
        <w:rPr>
          <w:rFonts w:ascii="Times New Roman" w:hAnsi="Times New Roman"/>
          <w:color w:val="000000"/>
          <w:sz w:val="28"/>
          <w:szCs w:val="28"/>
        </w:rPr>
        <w:t>роверено с использованием метода Раман-спектроскопии 327 образцов,  76 ТН  лекарственных препаратов, применяемых при муковисцидозе;</w:t>
      </w:r>
    </w:p>
    <w:p w:rsidR="00F44F3D" w:rsidRPr="00A45BBF" w:rsidRDefault="00F44F3D" w:rsidP="00F44F3D">
      <w:pPr>
        <w:spacing w:after="0" w:line="240" w:lineRule="auto"/>
        <w:ind w:firstLine="708"/>
        <w:jc w:val="both"/>
        <w:rPr>
          <w:rFonts w:ascii="Times New Roman" w:eastAsiaTheme="minorHAnsi" w:hAnsi="Times New Roman"/>
          <w:color w:val="000000"/>
          <w:sz w:val="28"/>
          <w:szCs w:val="28"/>
        </w:rPr>
      </w:pPr>
      <w:r w:rsidRPr="00A45BBF">
        <w:rPr>
          <w:rFonts w:ascii="Times New Roman" w:eastAsia="Times New Roman" w:hAnsi="Times New Roman"/>
          <w:sz w:val="28"/>
          <w:szCs w:val="28"/>
          <w:lang w:eastAsia="ru-RU"/>
        </w:rPr>
        <w:t>- п</w:t>
      </w:r>
      <w:r w:rsidRPr="00A45BBF">
        <w:rPr>
          <w:rFonts w:ascii="Times New Roman" w:hAnsi="Times New Roman"/>
          <w:color w:val="000000"/>
          <w:sz w:val="28"/>
          <w:szCs w:val="28"/>
        </w:rPr>
        <w:t>роверено с использованием метода Раман-спектроскопии 32 образца 10 ТН противоопухолевых лекарственных препаратов;</w:t>
      </w:r>
    </w:p>
    <w:p w:rsidR="00F44F3D" w:rsidRPr="00A45BBF" w:rsidRDefault="00F44F3D" w:rsidP="00F44F3D">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проверено с использованием неразрушающих методов 194 образц</w:t>
      </w:r>
      <w:r w:rsidR="00A54979">
        <w:rPr>
          <w:rFonts w:ascii="Times New Roman" w:eastAsia="Times New Roman" w:hAnsi="Times New Roman"/>
          <w:sz w:val="28"/>
          <w:szCs w:val="28"/>
          <w:lang w:eastAsia="ru-RU"/>
        </w:rPr>
        <w:t>а</w:t>
      </w:r>
      <w:r w:rsidRPr="00A45BBF">
        <w:rPr>
          <w:rFonts w:ascii="Times New Roman" w:eastAsia="Times New Roman" w:hAnsi="Times New Roman"/>
          <w:sz w:val="28"/>
          <w:szCs w:val="28"/>
          <w:lang w:eastAsia="ru-RU"/>
        </w:rPr>
        <w:t xml:space="preserve">   лекарственных препаратов, применяемых при муковисцидозе;</w:t>
      </w:r>
    </w:p>
    <w:p w:rsidR="00F44F3D" w:rsidRPr="00A45BBF" w:rsidRDefault="00F44F3D" w:rsidP="00F44F3D">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 осуществлены сравнительные испытания по качеству и спектрам, включая профиль примесей, в отношении образцов оригинальных препаратов («Креон® 25000», «Фортум», «Урсофальк») и дженериков, применяемых при муковисцидозе.</w:t>
      </w:r>
    </w:p>
    <w:p w:rsidR="00F44F3D" w:rsidRPr="00A45BBF" w:rsidRDefault="00F44F3D" w:rsidP="00F44F3D">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В соответствии с протоколом совещания у Председателя Правительства Российской Федерации М.В.Мишустина от 14.02.2020 и Дорожной картой по лекарственным средствам группы «онкология»  проверено 240 образцов                          240 лекарственных средств, из них: 139 торговых наименований лекарственных препаратов и 101 торговое наименование фармацевтических субстанций;                          в отношении 3 торговых наименований выявлено несоответствие качества требованиям нормативной документации (Циклофосфоцил 200 мг, Циклофосфоцил 500 мг, Циклофосфоцил 1000 мг по показателям «Время растворения», «Количественное определение», «Однородность дозирования»); Росздравнадзором приняты решения по изъятию и уничтожению данных препаратов.</w:t>
      </w:r>
    </w:p>
    <w:p w:rsidR="00F44F3D" w:rsidRPr="00A45BBF" w:rsidRDefault="00A50001" w:rsidP="00F44F3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Обеспечена</w:t>
      </w:r>
      <w:r w:rsidR="00F44F3D" w:rsidRPr="00A45BBF">
        <w:rPr>
          <w:rFonts w:ascii="Times New Roman" w:eastAsia="Times New Roman" w:hAnsi="Times New Roman"/>
          <w:sz w:val="28"/>
          <w:szCs w:val="28"/>
          <w:lang w:eastAsia="ru-RU"/>
        </w:rPr>
        <w:t xml:space="preserve"> работа по переходу на новую подсистему «Фармаконадзор» АИС Росздравнадзора, основанную на международном формате ICH E2B (R3), что обеспечит совместимость базы с мобильными приложениями, а также информационное взаимодействие со Всемирной Организацией Здравоохранение.</w:t>
      </w:r>
    </w:p>
    <w:p w:rsidR="00F44F3D" w:rsidRPr="00A45BBF" w:rsidRDefault="00F44F3D" w:rsidP="00F44F3D">
      <w:pPr>
        <w:spacing w:after="0" w:line="240" w:lineRule="auto"/>
        <w:ind w:firstLine="708"/>
        <w:jc w:val="both"/>
        <w:rPr>
          <w:rFonts w:ascii="Times New Roman" w:eastAsia="Times New Roman" w:hAnsi="Times New Roman"/>
          <w:sz w:val="28"/>
          <w:szCs w:val="28"/>
          <w:lang w:eastAsia="ru-RU"/>
        </w:rPr>
      </w:pPr>
      <w:r w:rsidRPr="00A45BBF">
        <w:rPr>
          <w:rFonts w:ascii="Times New Roman" w:eastAsia="Times New Roman" w:hAnsi="Times New Roman"/>
          <w:sz w:val="28"/>
          <w:szCs w:val="28"/>
          <w:lang w:eastAsia="ru-RU"/>
        </w:rPr>
        <w:t>Проведен комплекс мероприятий по внедрению системы маркировки движения лекарственных препаратов в 2020 году.</w:t>
      </w:r>
    </w:p>
    <w:p w:rsidR="004B7474" w:rsidRPr="00A45BBF" w:rsidRDefault="004B7474" w:rsidP="004B7474">
      <w:pPr>
        <w:spacing w:after="0" w:line="240" w:lineRule="auto"/>
        <w:ind w:firstLine="708"/>
        <w:jc w:val="both"/>
        <w:rPr>
          <w:rFonts w:ascii="Times New Roman" w:hAnsi="Times New Roman"/>
          <w:bCs/>
          <w:sz w:val="28"/>
          <w:szCs w:val="28"/>
          <w:lang w:eastAsia="ru-RU"/>
        </w:rPr>
      </w:pPr>
      <w:r w:rsidRPr="00A45BBF">
        <w:rPr>
          <w:rFonts w:ascii="Times New Roman" w:hAnsi="Times New Roman"/>
          <w:bCs/>
          <w:sz w:val="28"/>
          <w:szCs w:val="28"/>
          <w:lang w:eastAsia="ru-RU"/>
        </w:rPr>
        <w:t xml:space="preserve">В условиях ограничений и распространения коронавирусной инфекции </w:t>
      </w:r>
      <w:r w:rsidR="000047A6">
        <w:rPr>
          <w:rFonts w:ascii="Times New Roman" w:hAnsi="Times New Roman"/>
          <w:bCs/>
          <w:sz w:val="28"/>
          <w:szCs w:val="28"/>
          <w:lang w:eastAsia="ru-RU"/>
        </w:rPr>
        <w:t xml:space="preserve">обеспечена </w:t>
      </w:r>
      <w:r w:rsidRPr="00A45BBF">
        <w:rPr>
          <w:rFonts w:ascii="Times New Roman" w:hAnsi="Times New Roman"/>
          <w:bCs/>
          <w:sz w:val="28"/>
          <w:szCs w:val="28"/>
          <w:lang w:eastAsia="ru-RU"/>
        </w:rPr>
        <w:t>бесперебойная работа по испытаниям качества лекарственных средств.</w:t>
      </w:r>
    </w:p>
    <w:p w:rsidR="00EB3637" w:rsidRPr="00A45BBF" w:rsidRDefault="00EB3637" w:rsidP="00867460">
      <w:pPr>
        <w:spacing w:after="0" w:line="240" w:lineRule="auto"/>
        <w:ind w:firstLine="708"/>
        <w:jc w:val="both"/>
        <w:rPr>
          <w:rFonts w:ascii="Times New Roman" w:hAnsi="Times New Roman"/>
          <w:bCs/>
          <w:sz w:val="28"/>
          <w:szCs w:val="24"/>
          <w:lang w:eastAsia="ru-RU"/>
        </w:rPr>
      </w:pPr>
      <w:r w:rsidRPr="00A45BBF">
        <w:rPr>
          <w:rFonts w:ascii="Times New Roman" w:hAnsi="Times New Roman"/>
          <w:bCs/>
          <w:sz w:val="28"/>
          <w:szCs w:val="24"/>
          <w:lang w:eastAsia="ru-RU"/>
        </w:rPr>
        <w:t>Цифровизация значительно ускорила процессы скрининга и изучения процессов оказания медицинской помощи, в том числе за счет технологий in silico и данных реальной клинической практики. Впервые в России на законодательном уровне допущена возможность оценки эффективности и безопасности временно зарегистрированных препаратов с использованием цифровых ресурсов в сфере здравоохранения — мобильных приложений, что в свою очередь позволило получать данные реальной клинической практики.</w:t>
      </w:r>
    </w:p>
    <w:p w:rsidR="00025309" w:rsidRPr="00A45BBF" w:rsidRDefault="00025309" w:rsidP="00C60459">
      <w:pPr>
        <w:spacing w:after="0" w:line="240" w:lineRule="auto"/>
        <w:ind w:firstLine="709"/>
        <w:jc w:val="both"/>
        <w:rPr>
          <w:rFonts w:ascii="Times New Roman" w:hAnsi="Times New Roman"/>
          <w:bCs/>
          <w:sz w:val="28"/>
          <w:szCs w:val="28"/>
          <w:lang w:eastAsia="ru-RU"/>
        </w:rPr>
      </w:pPr>
    </w:p>
    <w:p w:rsidR="00630C55" w:rsidRPr="00A45BBF" w:rsidRDefault="00630C55" w:rsidP="00630C55">
      <w:pPr>
        <w:spacing w:after="0" w:line="240" w:lineRule="auto"/>
        <w:ind w:firstLine="709"/>
        <w:jc w:val="both"/>
        <w:rPr>
          <w:rFonts w:ascii="Times New Roman" w:hAnsi="Times New Roman"/>
          <w:b/>
          <w:bCs/>
          <w:i/>
          <w:sz w:val="28"/>
          <w:szCs w:val="28"/>
          <w:lang w:eastAsia="ru-RU"/>
        </w:rPr>
      </w:pPr>
      <w:r w:rsidRPr="00A45BBF">
        <w:rPr>
          <w:rFonts w:ascii="Times New Roman" w:hAnsi="Times New Roman"/>
          <w:b/>
          <w:bCs/>
          <w:i/>
          <w:sz w:val="28"/>
          <w:szCs w:val="28"/>
          <w:lang w:eastAsia="ru-RU"/>
        </w:rPr>
        <w:t>По результатам осуществления государственного контроля за обращением медицинских изделий</w:t>
      </w:r>
    </w:p>
    <w:p w:rsidR="004B24B7" w:rsidRDefault="004B24B7" w:rsidP="004B24B7">
      <w:pPr>
        <w:spacing w:after="0" w:line="240" w:lineRule="auto"/>
        <w:ind w:firstLine="1134"/>
        <w:jc w:val="both"/>
        <w:rPr>
          <w:rFonts w:ascii="Times New Roman" w:hAnsi="Times New Roman"/>
          <w:sz w:val="28"/>
          <w:szCs w:val="28"/>
        </w:rPr>
      </w:pPr>
      <w:r w:rsidRPr="00A45BBF">
        <w:rPr>
          <w:rFonts w:ascii="Times New Roman" w:hAnsi="Times New Roman"/>
          <w:sz w:val="28"/>
          <w:szCs w:val="28"/>
        </w:rPr>
        <w:t>Росздравнадзором в ходе контрольных мероприятий ограничено обращение 3 486 994 единиц медицинских изделий, не соответствующих установленным требованиям качества</w:t>
      </w:r>
      <w:r w:rsidR="00076B7B">
        <w:rPr>
          <w:rFonts w:ascii="Times New Roman" w:hAnsi="Times New Roman"/>
          <w:sz w:val="28"/>
          <w:szCs w:val="28"/>
        </w:rPr>
        <w:t xml:space="preserve">, </w:t>
      </w:r>
      <w:r w:rsidR="00076B7B" w:rsidRPr="00076B7B">
        <w:rPr>
          <w:rFonts w:ascii="Times New Roman" w:hAnsi="Times New Roman"/>
          <w:sz w:val="28"/>
          <w:szCs w:val="28"/>
        </w:rPr>
        <w:t xml:space="preserve">в </w:t>
      </w:r>
      <w:r w:rsidR="00A674DD">
        <w:rPr>
          <w:rFonts w:ascii="Times New Roman" w:hAnsi="Times New Roman"/>
          <w:sz w:val="28"/>
          <w:szCs w:val="28"/>
        </w:rPr>
        <w:t>том числе</w:t>
      </w:r>
      <w:r w:rsidR="00076B7B" w:rsidRPr="00076B7B">
        <w:rPr>
          <w:rFonts w:ascii="Times New Roman" w:hAnsi="Times New Roman"/>
          <w:sz w:val="28"/>
          <w:szCs w:val="28"/>
        </w:rPr>
        <w:t xml:space="preserve"> фальсифицированных, недоброкачественных, контрафактных.</w:t>
      </w:r>
    </w:p>
    <w:p w:rsidR="004B24B7" w:rsidRPr="00A45BBF" w:rsidRDefault="004B24B7" w:rsidP="004B24B7">
      <w:pPr>
        <w:spacing w:after="0" w:line="240" w:lineRule="auto"/>
        <w:ind w:firstLine="1134"/>
        <w:jc w:val="both"/>
        <w:rPr>
          <w:rFonts w:ascii="Times New Roman" w:hAnsi="Times New Roman"/>
          <w:sz w:val="28"/>
          <w:szCs w:val="28"/>
        </w:rPr>
      </w:pPr>
      <w:r w:rsidRPr="00A45BBF">
        <w:rPr>
          <w:rFonts w:ascii="Times New Roman" w:hAnsi="Times New Roman"/>
          <w:sz w:val="28"/>
          <w:szCs w:val="28"/>
        </w:rPr>
        <w:t>В отчетном году на 43% уменьшен объем проведенных экспертиз качества, эффективности и безопасности медицинских изделий в рамках государственного контроля за обращением медицинских изделий.</w:t>
      </w:r>
    </w:p>
    <w:p w:rsidR="00E07812" w:rsidRPr="00A45BBF" w:rsidRDefault="00E07812" w:rsidP="004B24B7">
      <w:pPr>
        <w:spacing w:after="0" w:line="240" w:lineRule="auto"/>
        <w:ind w:firstLine="1134"/>
        <w:jc w:val="both"/>
        <w:rPr>
          <w:rFonts w:ascii="Times New Roman" w:hAnsi="Times New Roman"/>
          <w:sz w:val="28"/>
          <w:szCs w:val="28"/>
        </w:rPr>
      </w:pPr>
      <w:r w:rsidRPr="00A45BBF">
        <w:rPr>
          <w:rFonts w:ascii="Times New Roman" w:hAnsi="Times New Roman"/>
          <w:sz w:val="28"/>
          <w:szCs w:val="28"/>
        </w:rPr>
        <w:t>Для устранения де</w:t>
      </w:r>
      <w:r w:rsidRPr="00A45BBF">
        <w:rPr>
          <w:rFonts w:ascii="Times New Roman" w:hAnsi="Times New Roman"/>
          <w:sz w:val="28"/>
          <w:szCs w:val="28"/>
        </w:rPr>
        <w:softHyphen/>
        <w:t>фицита необходимого медицинского оборудования Росздравнадзор начал осуществлять ускоренную процедуру государственной регистрации медицин</w:t>
      </w:r>
      <w:r w:rsidRPr="00A45BBF">
        <w:rPr>
          <w:rFonts w:ascii="Times New Roman" w:hAnsi="Times New Roman"/>
          <w:sz w:val="28"/>
          <w:szCs w:val="28"/>
        </w:rPr>
        <w:softHyphen/>
        <w:t>ских изделий.</w:t>
      </w:r>
    </w:p>
    <w:p w:rsidR="00025309" w:rsidRPr="00A45BBF" w:rsidRDefault="00025309" w:rsidP="005F64A0">
      <w:pPr>
        <w:spacing w:after="0" w:line="240" w:lineRule="auto"/>
        <w:ind w:firstLine="708"/>
        <w:jc w:val="both"/>
        <w:rPr>
          <w:rFonts w:ascii="Times New Roman" w:hAnsi="Times New Roman"/>
          <w:bCs/>
          <w:sz w:val="28"/>
          <w:szCs w:val="28"/>
          <w:lang w:eastAsia="ru-RU"/>
        </w:rPr>
      </w:pPr>
      <w:r w:rsidRPr="00A45BBF">
        <w:rPr>
          <w:rFonts w:ascii="Times New Roman" w:hAnsi="Times New Roman"/>
          <w:bCs/>
          <w:sz w:val="28"/>
          <w:szCs w:val="28"/>
          <w:lang w:eastAsia="ru-RU"/>
        </w:rPr>
        <w:t>Ведётся работа по подготовке и утверждению перечня медицинских изделий для оснащения и переоснащения медицинских организаций, подведомственных органам исполнительной власти субъектов Российской Федерации, оказывающих первичную медико-санитарную помощь и медицинскую помощь в сельской местности, рабочих поселках, поселках городского типа и малых городах с численностью населения до 50 тыс. человек.</w:t>
      </w:r>
    </w:p>
    <w:p w:rsidR="005F64A0" w:rsidRPr="00A45BBF" w:rsidRDefault="005F64A0" w:rsidP="005F64A0">
      <w:pPr>
        <w:spacing w:after="0" w:line="240" w:lineRule="auto"/>
        <w:ind w:firstLine="708"/>
        <w:jc w:val="both"/>
        <w:rPr>
          <w:rFonts w:ascii="Times New Roman" w:hAnsi="Times New Roman"/>
          <w:bCs/>
          <w:sz w:val="28"/>
          <w:szCs w:val="28"/>
          <w:lang w:eastAsia="ru-RU"/>
        </w:rPr>
      </w:pPr>
      <w:r w:rsidRPr="00A45BBF">
        <w:rPr>
          <w:rFonts w:ascii="Times New Roman" w:hAnsi="Times New Roman"/>
          <w:bCs/>
          <w:sz w:val="28"/>
          <w:szCs w:val="24"/>
          <w:lang w:eastAsia="ru-RU"/>
        </w:rPr>
        <w:t xml:space="preserve">Росздравнадзором совместно с ФГБУ </w:t>
      </w:r>
      <w:r w:rsidR="00A54979">
        <w:rPr>
          <w:rFonts w:ascii="Times New Roman" w:hAnsi="Times New Roman"/>
          <w:bCs/>
          <w:sz w:val="28"/>
          <w:szCs w:val="24"/>
          <w:lang w:eastAsia="ru-RU"/>
        </w:rPr>
        <w:t>«</w:t>
      </w:r>
      <w:r w:rsidRPr="00A45BBF">
        <w:rPr>
          <w:rFonts w:ascii="Times New Roman" w:hAnsi="Times New Roman"/>
          <w:bCs/>
          <w:sz w:val="28"/>
          <w:szCs w:val="24"/>
          <w:lang w:eastAsia="ru-RU"/>
        </w:rPr>
        <w:t>ВНИИ</w:t>
      </w:r>
      <w:r w:rsidR="007646A9">
        <w:rPr>
          <w:rFonts w:ascii="Times New Roman" w:hAnsi="Times New Roman"/>
          <w:bCs/>
          <w:sz w:val="28"/>
          <w:szCs w:val="24"/>
          <w:lang w:eastAsia="ru-RU"/>
        </w:rPr>
        <w:t>И</w:t>
      </w:r>
      <w:r w:rsidRPr="00A45BBF">
        <w:rPr>
          <w:rFonts w:ascii="Times New Roman" w:hAnsi="Times New Roman"/>
          <w:bCs/>
          <w:sz w:val="28"/>
          <w:szCs w:val="24"/>
          <w:lang w:eastAsia="ru-RU"/>
        </w:rPr>
        <w:t>МТ</w:t>
      </w:r>
      <w:r w:rsidR="00A54979">
        <w:rPr>
          <w:rFonts w:ascii="Times New Roman" w:hAnsi="Times New Roman"/>
          <w:bCs/>
          <w:sz w:val="28"/>
          <w:szCs w:val="24"/>
          <w:lang w:eastAsia="ru-RU"/>
        </w:rPr>
        <w:t>»</w:t>
      </w:r>
      <w:r w:rsidRPr="00A45BBF">
        <w:rPr>
          <w:rFonts w:ascii="Times New Roman" w:hAnsi="Times New Roman"/>
          <w:bCs/>
          <w:sz w:val="28"/>
          <w:szCs w:val="24"/>
          <w:lang w:eastAsia="ru-RU"/>
        </w:rPr>
        <w:t xml:space="preserve"> </w:t>
      </w:r>
      <w:r w:rsidR="00A54979" w:rsidRPr="00A45BBF">
        <w:rPr>
          <w:rFonts w:ascii="Times New Roman" w:hAnsi="Times New Roman"/>
          <w:bCs/>
          <w:sz w:val="28"/>
          <w:szCs w:val="24"/>
          <w:lang w:eastAsia="ru-RU"/>
        </w:rPr>
        <w:t>Росздравнадзора</w:t>
      </w:r>
      <w:r w:rsidR="00A54979" w:rsidRPr="00A45BBF">
        <w:rPr>
          <w:rFonts w:ascii="Times New Roman" w:hAnsi="Times New Roman"/>
          <w:bCs/>
          <w:sz w:val="28"/>
          <w:szCs w:val="28"/>
          <w:lang w:eastAsia="ru-RU"/>
        </w:rPr>
        <w:t xml:space="preserve"> </w:t>
      </w:r>
      <w:r w:rsidRPr="00A45BBF">
        <w:rPr>
          <w:rFonts w:ascii="Times New Roman" w:hAnsi="Times New Roman"/>
          <w:bCs/>
          <w:sz w:val="28"/>
          <w:szCs w:val="28"/>
          <w:lang w:eastAsia="ru-RU"/>
        </w:rPr>
        <w:t>были разработаны типовые программы для проведения технических, токсикологических и клинических испытаний медицинских изделий, типовые требования к технической и эксплуатационной документации для медицинских изделий.</w:t>
      </w:r>
    </w:p>
    <w:p w:rsidR="005F64A0" w:rsidRPr="00A45BBF" w:rsidRDefault="005F64A0" w:rsidP="005F64A0">
      <w:pPr>
        <w:spacing w:after="0" w:line="240" w:lineRule="auto"/>
        <w:ind w:firstLine="708"/>
        <w:jc w:val="both"/>
        <w:rPr>
          <w:rFonts w:ascii="Times New Roman" w:hAnsi="Times New Roman"/>
          <w:bCs/>
          <w:sz w:val="28"/>
          <w:szCs w:val="28"/>
          <w:lang w:eastAsia="ru-RU"/>
        </w:rPr>
      </w:pPr>
      <w:r w:rsidRPr="00A45BBF">
        <w:rPr>
          <w:rFonts w:ascii="Times New Roman" w:hAnsi="Times New Roman"/>
          <w:bCs/>
          <w:sz w:val="28"/>
          <w:szCs w:val="28"/>
          <w:lang w:eastAsia="ru-RU"/>
        </w:rPr>
        <w:t>Росздравнадзор продолжает проводить мероприятия по предотвращению причинения вреда жизни и/или здоровью граждан за счет предотвращения обращения недоброкачественных, незарегистрированных и фальсифицированных медицинских изделий, а также изделий, создающих угрозу жизни и/или здоровью при их применении и эксплуатации.</w:t>
      </w:r>
    </w:p>
    <w:p w:rsidR="00C60459" w:rsidRPr="00A45BBF" w:rsidRDefault="00C60459" w:rsidP="00C60459">
      <w:pPr>
        <w:spacing w:after="0" w:line="240" w:lineRule="auto"/>
        <w:ind w:firstLine="709"/>
        <w:jc w:val="both"/>
        <w:rPr>
          <w:rFonts w:ascii="Times New Roman" w:hAnsi="Times New Roman"/>
          <w:sz w:val="28"/>
          <w:szCs w:val="28"/>
        </w:rPr>
      </w:pPr>
    </w:p>
    <w:p w:rsidR="00C60459" w:rsidRPr="00A45BBF" w:rsidRDefault="00C60459" w:rsidP="00C60459">
      <w:pPr>
        <w:spacing w:after="0" w:line="240" w:lineRule="auto"/>
        <w:ind w:firstLine="709"/>
        <w:jc w:val="both"/>
        <w:rPr>
          <w:rFonts w:ascii="Times New Roman" w:hAnsi="Times New Roman"/>
          <w:sz w:val="28"/>
          <w:szCs w:val="28"/>
        </w:rPr>
      </w:pPr>
      <w:r w:rsidRPr="00A45BBF">
        <w:rPr>
          <w:rFonts w:ascii="Times New Roman" w:hAnsi="Times New Roman"/>
          <w:sz w:val="28"/>
          <w:szCs w:val="28"/>
        </w:rPr>
        <w:t>б</w:t>
      </w:r>
      <w:r w:rsidRPr="00A45BBF">
        <w:rPr>
          <w:rFonts w:ascii="Times New Roman" w:hAnsi="Times New Roman"/>
          <w:b/>
          <w:i/>
          <w:sz w:val="28"/>
          <w:szCs w:val="28"/>
        </w:rPr>
        <w:t>) Предложения по совершенствованию нормативно-правового регулирования и осуществления государственного контроля (надзора) в соответствующей сфере деятельности</w:t>
      </w:r>
      <w:r w:rsidR="00B916C2" w:rsidRPr="00A45BBF">
        <w:rPr>
          <w:rFonts w:ascii="Times New Roman" w:hAnsi="Times New Roman"/>
          <w:b/>
          <w:i/>
          <w:sz w:val="28"/>
          <w:szCs w:val="28"/>
        </w:rPr>
        <w:t xml:space="preserve"> </w:t>
      </w:r>
    </w:p>
    <w:p w:rsidR="00B916C2" w:rsidRPr="00A45BBF" w:rsidRDefault="00B916C2" w:rsidP="00C60459">
      <w:pPr>
        <w:spacing w:after="0" w:line="240" w:lineRule="auto"/>
        <w:ind w:firstLine="709"/>
        <w:jc w:val="both"/>
        <w:rPr>
          <w:rFonts w:ascii="Times New Roman" w:hAnsi="Times New Roman"/>
          <w:b/>
          <w:i/>
          <w:sz w:val="28"/>
          <w:szCs w:val="28"/>
        </w:rPr>
      </w:pPr>
    </w:p>
    <w:p w:rsidR="00902AC6" w:rsidRPr="00A45BBF" w:rsidRDefault="00B916C2" w:rsidP="00C60459">
      <w:pPr>
        <w:spacing w:after="0" w:line="240" w:lineRule="auto"/>
        <w:ind w:firstLine="709"/>
        <w:jc w:val="both"/>
        <w:rPr>
          <w:rFonts w:ascii="Times New Roman" w:hAnsi="Times New Roman"/>
          <w:i/>
          <w:sz w:val="28"/>
          <w:szCs w:val="28"/>
        </w:rPr>
      </w:pPr>
      <w:r w:rsidRPr="00A45BBF">
        <w:rPr>
          <w:rFonts w:ascii="Times New Roman" w:hAnsi="Times New Roman"/>
          <w:i/>
          <w:sz w:val="28"/>
          <w:szCs w:val="28"/>
        </w:rPr>
        <w:t xml:space="preserve">Таблица </w:t>
      </w:r>
      <w:r w:rsidR="008F2D96">
        <w:rPr>
          <w:rFonts w:ascii="Times New Roman" w:hAnsi="Times New Roman"/>
          <w:i/>
          <w:sz w:val="28"/>
          <w:szCs w:val="28"/>
        </w:rPr>
        <w:t>5</w:t>
      </w:r>
      <w:r w:rsidR="005771D8">
        <w:rPr>
          <w:rFonts w:ascii="Times New Roman" w:hAnsi="Times New Roman"/>
          <w:i/>
          <w:sz w:val="28"/>
          <w:szCs w:val="28"/>
        </w:rPr>
        <w:t>9</w:t>
      </w:r>
      <w:r w:rsidRPr="00A45BBF">
        <w:rPr>
          <w:rFonts w:ascii="Times New Roman" w:hAnsi="Times New Roman"/>
          <w:i/>
          <w:sz w:val="28"/>
          <w:szCs w:val="28"/>
        </w:rPr>
        <w:t xml:space="preserve">. Предложения по совершенствованию нормативно-правового регулирования и осуществления государственного контроля (надзора) в </w:t>
      </w:r>
      <w:r w:rsidR="001D14E0" w:rsidRPr="00A45BBF">
        <w:rPr>
          <w:rFonts w:ascii="Times New Roman" w:hAnsi="Times New Roman"/>
          <w:i/>
          <w:sz w:val="28"/>
          <w:szCs w:val="28"/>
        </w:rPr>
        <w:t>соответствующей</w:t>
      </w:r>
      <w:r w:rsidRPr="00A45BBF">
        <w:rPr>
          <w:rFonts w:ascii="Times New Roman" w:hAnsi="Times New Roman"/>
          <w:i/>
          <w:sz w:val="28"/>
          <w:szCs w:val="28"/>
        </w:rPr>
        <w:t xml:space="preserve"> сфере деятельности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7484"/>
      </w:tblGrid>
      <w:tr w:rsidR="00D939F4" w:rsidRPr="00A45BBF" w:rsidTr="00594352">
        <w:trPr>
          <w:trHeight w:val="491"/>
          <w:tblHeader/>
        </w:trPr>
        <w:tc>
          <w:tcPr>
            <w:tcW w:w="562" w:type="dxa"/>
            <w:vAlign w:val="center"/>
          </w:tcPr>
          <w:p w:rsidR="00902AC6" w:rsidRPr="00A45BBF" w:rsidRDefault="00902AC6" w:rsidP="00902AC6">
            <w:pPr>
              <w:widowControl w:val="0"/>
              <w:spacing w:after="120" w:line="240" w:lineRule="auto"/>
              <w:jc w:val="center"/>
              <w:rPr>
                <w:rFonts w:ascii="Times New Roman" w:hAnsi="Times New Roman"/>
                <w:b/>
                <w:lang w:eastAsia="ru-RU"/>
              </w:rPr>
            </w:pPr>
            <w:r w:rsidRPr="00A45BBF">
              <w:rPr>
                <w:rFonts w:ascii="Times New Roman" w:hAnsi="Times New Roman"/>
                <w:b/>
                <w:lang w:eastAsia="ru-RU"/>
              </w:rPr>
              <w:t>№ пп</w:t>
            </w:r>
          </w:p>
        </w:tc>
        <w:tc>
          <w:tcPr>
            <w:tcW w:w="1843" w:type="dxa"/>
            <w:vAlign w:val="center"/>
          </w:tcPr>
          <w:p w:rsidR="00902AC6" w:rsidRPr="00A45BBF" w:rsidRDefault="00902AC6" w:rsidP="00594352">
            <w:pPr>
              <w:widowControl w:val="0"/>
              <w:spacing w:after="0" w:line="240" w:lineRule="auto"/>
              <w:jc w:val="center"/>
              <w:rPr>
                <w:rFonts w:ascii="Times New Roman" w:hAnsi="Times New Roman"/>
                <w:b/>
                <w:lang w:eastAsia="ru-RU"/>
              </w:rPr>
            </w:pPr>
            <w:r w:rsidRPr="00A45BBF">
              <w:rPr>
                <w:rFonts w:ascii="Times New Roman" w:hAnsi="Times New Roman"/>
                <w:b/>
                <w:lang w:eastAsia="ru-RU"/>
              </w:rPr>
              <w:t xml:space="preserve">Реквизиты нормативного правового акта </w:t>
            </w:r>
          </w:p>
        </w:tc>
        <w:tc>
          <w:tcPr>
            <w:tcW w:w="7484" w:type="dxa"/>
            <w:vAlign w:val="center"/>
          </w:tcPr>
          <w:p w:rsidR="00902AC6" w:rsidRPr="00A45BBF" w:rsidRDefault="00902AC6" w:rsidP="00594352">
            <w:pPr>
              <w:widowControl w:val="0"/>
              <w:spacing w:after="0" w:line="240" w:lineRule="auto"/>
              <w:ind w:firstLine="600"/>
              <w:jc w:val="center"/>
              <w:rPr>
                <w:rFonts w:ascii="Times New Roman" w:hAnsi="Times New Roman"/>
                <w:b/>
                <w:lang w:eastAsia="ru-RU"/>
              </w:rPr>
            </w:pPr>
            <w:r w:rsidRPr="00A45BBF">
              <w:rPr>
                <w:rFonts w:ascii="Times New Roman" w:hAnsi="Times New Roman"/>
                <w:b/>
                <w:lang w:eastAsia="ru-RU"/>
              </w:rPr>
              <w:t>Предложения по совершенствованию нормативного</w:t>
            </w:r>
          </w:p>
          <w:p w:rsidR="00902AC6" w:rsidRPr="00A45BBF" w:rsidRDefault="00902AC6" w:rsidP="00902AC6">
            <w:pPr>
              <w:widowControl w:val="0"/>
              <w:spacing w:after="0" w:line="240" w:lineRule="auto"/>
              <w:ind w:firstLine="600"/>
              <w:jc w:val="center"/>
              <w:rPr>
                <w:rFonts w:ascii="Times New Roman" w:hAnsi="Times New Roman"/>
                <w:b/>
                <w:lang w:eastAsia="ru-RU"/>
              </w:rPr>
            </w:pPr>
            <w:r w:rsidRPr="00A45BBF">
              <w:rPr>
                <w:rFonts w:ascii="Times New Roman" w:hAnsi="Times New Roman"/>
                <w:b/>
                <w:lang w:eastAsia="ru-RU"/>
              </w:rPr>
              <w:t>правового акта</w:t>
            </w:r>
          </w:p>
        </w:tc>
      </w:tr>
      <w:tr w:rsidR="00D939F4" w:rsidRPr="00A45BBF" w:rsidTr="00902AC6">
        <w:trPr>
          <w:trHeight w:val="283"/>
        </w:trPr>
        <w:tc>
          <w:tcPr>
            <w:tcW w:w="9889" w:type="dxa"/>
            <w:gridSpan w:val="3"/>
          </w:tcPr>
          <w:p w:rsidR="00902AC6" w:rsidRPr="00A45BBF" w:rsidRDefault="00902AC6" w:rsidP="001D14E0">
            <w:pPr>
              <w:spacing w:after="0" w:line="240" w:lineRule="auto"/>
              <w:contextualSpacing/>
              <w:jc w:val="center"/>
              <w:rPr>
                <w:rFonts w:ascii="Times New Roman" w:hAnsi="Times New Roman"/>
                <w:i/>
              </w:rPr>
            </w:pPr>
            <w:r w:rsidRPr="00A45BBF">
              <w:rPr>
                <w:rFonts w:ascii="Times New Roman" w:eastAsia="Times New Roman" w:hAnsi="Times New Roman"/>
                <w:i/>
                <w:lang w:eastAsia="ru-RU"/>
              </w:rPr>
              <w:t xml:space="preserve">1. Нормативные правовые акты, регламентирующие деятельность Росздравнадзора </w:t>
            </w:r>
          </w:p>
        </w:tc>
      </w:tr>
      <w:tr w:rsidR="00D939F4" w:rsidRPr="00A45BBF" w:rsidTr="00594352">
        <w:trPr>
          <w:trHeight w:val="283"/>
        </w:trPr>
        <w:tc>
          <w:tcPr>
            <w:tcW w:w="562" w:type="dxa"/>
          </w:tcPr>
          <w:p w:rsidR="00902AC6" w:rsidRPr="00A45BBF" w:rsidRDefault="00902AC6" w:rsidP="00902AC6">
            <w:pPr>
              <w:spacing w:after="0" w:line="240" w:lineRule="auto"/>
              <w:contextualSpacing/>
              <w:rPr>
                <w:rFonts w:ascii="Times New Roman" w:hAnsi="Times New Roman"/>
              </w:rPr>
            </w:pPr>
            <w:r w:rsidRPr="00A45BBF">
              <w:rPr>
                <w:rFonts w:ascii="Times New Roman" w:hAnsi="Times New Roman"/>
              </w:rPr>
              <w:t>1.</w:t>
            </w:r>
          </w:p>
        </w:tc>
        <w:tc>
          <w:tcPr>
            <w:tcW w:w="1843" w:type="dxa"/>
          </w:tcPr>
          <w:p w:rsidR="00902AC6" w:rsidRPr="00A45BBF" w:rsidRDefault="00E85D20" w:rsidP="00B13D61">
            <w:pPr>
              <w:widowControl w:val="0"/>
              <w:spacing w:after="0" w:line="240" w:lineRule="auto"/>
              <w:rPr>
                <w:rFonts w:ascii="Times New Roman" w:hAnsi="Times New Roman"/>
                <w:lang w:eastAsia="ru-RU"/>
              </w:rPr>
            </w:pPr>
            <w:r w:rsidRPr="00A45BBF">
              <w:rPr>
                <w:rFonts w:ascii="Times New Roman" w:hAnsi="Times New Roman"/>
                <w:lang w:eastAsia="ru-RU"/>
              </w:rPr>
              <w:t>Кодекс Российской Федерации об административных правонарушениях</w:t>
            </w:r>
          </w:p>
        </w:tc>
        <w:tc>
          <w:tcPr>
            <w:tcW w:w="7484" w:type="dxa"/>
          </w:tcPr>
          <w:p w:rsidR="00D0442C" w:rsidRPr="00A45BBF" w:rsidRDefault="00D0442C" w:rsidP="00D0442C">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1.</w:t>
            </w:r>
            <w:r w:rsidR="00E85D20" w:rsidRPr="00A45BBF">
              <w:rPr>
                <w:rFonts w:ascii="Times New Roman" w:hAnsi="Times New Roman"/>
                <w:lang w:eastAsia="ru-RU"/>
              </w:rPr>
              <w:t>Установлени</w:t>
            </w:r>
            <w:r w:rsidRPr="00A45BBF">
              <w:rPr>
                <w:rFonts w:ascii="Times New Roman" w:hAnsi="Times New Roman"/>
                <w:lang w:eastAsia="ru-RU"/>
              </w:rPr>
              <w:t>е</w:t>
            </w:r>
            <w:r w:rsidR="00E85D20" w:rsidRPr="00A45BBF">
              <w:rPr>
                <w:rFonts w:ascii="Times New Roman" w:hAnsi="Times New Roman"/>
                <w:lang w:eastAsia="ru-RU"/>
              </w:rPr>
              <w:t xml:space="preserve"> </w:t>
            </w:r>
            <w:r w:rsidRPr="00A45BBF">
              <w:rPr>
                <w:rFonts w:ascii="Times New Roman" w:hAnsi="Times New Roman"/>
                <w:lang w:eastAsia="ru-RU"/>
              </w:rPr>
              <w:t xml:space="preserve">административной </w:t>
            </w:r>
            <w:r w:rsidR="00E85D20" w:rsidRPr="00A45BBF">
              <w:rPr>
                <w:rFonts w:ascii="Times New Roman" w:hAnsi="Times New Roman"/>
                <w:lang w:eastAsia="ru-RU"/>
              </w:rPr>
              <w:t>ответственности</w:t>
            </w:r>
            <w:r w:rsidRPr="00A45BBF">
              <w:rPr>
                <w:rFonts w:ascii="Times New Roman" w:hAnsi="Times New Roman"/>
                <w:lang w:eastAsia="ru-RU"/>
              </w:rPr>
              <w:t>:</w:t>
            </w:r>
          </w:p>
          <w:p w:rsidR="00D0442C" w:rsidRPr="00A45BBF" w:rsidRDefault="00D0442C" w:rsidP="00D064C9">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w:t>
            </w:r>
            <w:r w:rsidR="00E85D20" w:rsidRPr="00A45BBF">
              <w:rPr>
                <w:rFonts w:ascii="Times New Roman" w:hAnsi="Times New Roman"/>
                <w:lang w:eastAsia="ru-RU"/>
              </w:rPr>
              <w:t xml:space="preserve"> за нарушения, связанные с несозданием условий для соблюдения требований к качеству оказания медицинской помощи и порядков оказания медицинской помощи</w:t>
            </w:r>
            <w:r w:rsidRPr="00A45BBF">
              <w:rPr>
                <w:rFonts w:ascii="Times New Roman" w:hAnsi="Times New Roman"/>
                <w:lang w:eastAsia="ru-RU"/>
              </w:rPr>
              <w:t>.</w:t>
            </w:r>
          </w:p>
          <w:p w:rsidR="00D064C9" w:rsidRPr="00A45BBF" w:rsidRDefault="005A0077" w:rsidP="00D064C9">
            <w:pPr>
              <w:spacing w:after="0"/>
              <w:ind w:firstLine="317"/>
              <w:jc w:val="both"/>
              <w:rPr>
                <w:rFonts w:ascii="Times New Roman" w:eastAsia="Times New Roman" w:hAnsi="Times New Roman"/>
                <w:lang w:eastAsia="ru-RU"/>
              </w:rPr>
            </w:pPr>
            <w:r w:rsidRPr="00A45BBF">
              <w:rPr>
                <w:rFonts w:ascii="Times New Roman" w:hAnsi="Times New Roman"/>
                <w:lang w:eastAsia="ru-RU"/>
              </w:rPr>
              <w:t>2.</w:t>
            </w:r>
            <w:r w:rsidR="00D064C9" w:rsidRPr="00A45BBF">
              <w:rPr>
                <w:rFonts w:ascii="Times New Roman" w:eastAsia="Times New Roman" w:hAnsi="Times New Roman"/>
                <w:lang w:eastAsia="ru-RU"/>
              </w:rPr>
              <w:t xml:space="preserve"> Внесение изменений в статью 6.33:</w:t>
            </w:r>
          </w:p>
          <w:p w:rsidR="00D064C9" w:rsidRPr="00A45BBF" w:rsidRDefault="00D064C9" w:rsidP="00D064C9">
            <w:pPr>
              <w:spacing w:after="0" w:line="240" w:lineRule="auto"/>
              <w:ind w:firstLine="317"/>
              <w:jc w:val="both"/>
              <w:rPr>
                <w:rFonts w:ascii="Times New Roman" w:eastAsia="Times New Roman" w:hAnsi="Times New Roman"/>
                <w:lang w:eastAsia="ru-RU"/>
              </w:rPr>
            </w:pPr>
            <w:r w:rsidRPr="00A45BBF">
              <w:rPr>
                <w:rFonts w:ascii="Times New Roman" w:eastAsia="Times New Roman" w:hAnsi="Times New Roman"/>
                <w:lang w:eastAsia="ru-RU"/>
              </w:rPr>
              <w:t>- для определения ответственности за производство, продажу незарегистрированных лекарственных средств, либо ввоз на территорию Российской Федерации незарегистрированных лекарственных средств без соответствующего разрешительного документа, выданного уполномоченным федеральным органом исполнительной власти;</w:t>
            </w:r>
          </w:p>
          <w:p w:rsidR="00D064C9" w:rsidRPr="00A45BBF" w:rsidRDefault="00D064C9" w:rsidP="00D064C9">
            <w:pPr>
              <w:spacing w:after="0" w:line="240" w:lineRule="auto"/>
              <w:ind w:firstLine="317"/>
              <w:jc w:val="both"/>
              <w:rPr>
                <w:rFonts w:ascii="Times New Roman" w:eastAsia="Times New Roman" w:hAnsi="Times New Roman"/>
                <w:lang w:eastAsia="ru-RU"/>
              </w:rPr>
            </w:pPr>
            <w:r w:rsidRPr="00A45BBF">
              <w:rPr>
                <w:rFonts w:ascii="Times New Roman" w:eastAsia="Times New Roman" w:hAnsi="Times New Roman"/>
                <w:lang w:eastAsia="ru-RU"/>
              </w:rPr>
              <w:t>- дополнения положениями об ответственности за ввоз в Российскую Федерацию лекарственных средств, качество которых не подтверждено сертификатом производителя лекарственных средств, удостоверяющим 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 а также за нарушение установленных требований порядка ввода в гражданский оборот лекарственных средств для медицинского применения;</w:t>
            </w:r>
          </w:p>
          <w:p w:rsidR="005A0077" w:rsidRPr="00A45BBF" w:rsidRDefault="00D064C9" w:rsidP="00D064C9">
            <w:pPr>
              <w:widowControl w:val="0"/>
              <w:spacing w:after="0" w:line="240" w:lineRule="auto"/>
              <w:ind w:firstLine="317"/>
              <w:jc w:val="both"/>
              <w:rPr>
                <w:rFonts w:ascii="Times New Roman" w:hAnsi="Times New Roman"/>
                <w:lang w:eastAsia="ru-RU"/>
              </w:rPr>
            </w:pPr>
            <w:r w:rsidRPr="00A45BBF">
              <w:rPr>
                <w:rFonts w:ascii="Times New Roman" w:eastAsia="Times New Roman" w:hAnsi="Times New Roman"/>
                <w:lang w:eastAsia="ru-RU"/>
              </w:rPr>
              <w:t>- посредством ввода новой статьи об ответственности за нарушения законодательства в сфере обращения биомедицинских клеточных продуктов</w:t>
            </w:r>
          </w:p>
        </w:tc>
      </w:tr>
      <w:tr w:rsidR="00D939F4" w:rsidRPr="00A45BBF" w:rsidTr="00594352">
        <w:trPr>
          <w:trHeight w:val="283"/>
        </w:trPr>
        <w:tc>
          <w:tcPr>
            <w:tcW w:w="562" w:type="dxa"/>
          </w:tcPr>
          <w:p w:rsidR="00A629E9" w:rsidRPr="00A45BBF" w:rsidRDefault="001D14E0" w:rsidP="00902AC6">
            <w:pPr>
              <w:spacing w:after="0" w:line="240" w:lineRule="auto"/>
              <w:contextualSpacing/>
              <w:rPr>
                <w:rFonts w:ascii="Times New Roman" w:hAnsi="Times New Roman"/>
              </w:rPr>
            </w:pPr>
            <w:r w:rsidRPr="00A45BBF">
              <w:rPr>
                <w:rFonts w:ascii="Times New Roman" w:hAnsi="Times New Roman"/>
              </w:rPr>
              <w:t>2.</w:t>
            </w:r>
          </w:p>
        </w:tc>
        <w:tc>
          <w:tcPr>
            <w:tcW w:w="1843" w:type="dxa"/>
          </w:tcPr>
          <w:p w:rsidR="0046753C" w:rsidRPr="00A45BBF" w:rsidRDefault="0046753C" w:rsidP="0046753C">
            <w:pPr>
              <w:widowControl w:val="0"/>
              <w:spacing w:after="0" w:line="240" w:lineRule="auto"/>
              <w:jc w:val="both"/>
              <w:rPr>
                <w:rFonts w:ascii="Times New Roman" w:hAnsi="Times New Roman"/>
                <w:lang w:eastAsia="ru-RU"/>
              </w:rPr>
            </w:pPr>
            <w:r w:rsidRPr="00A45BBF">
              <w:rPr>
                <w:rFonts w:ascii="Times New Roman" w:hAnsi="Times New Roman"/>
                <w:lang w:eastAsia="ru-RU"/>
              </w:rPr>
              <w:t>В рамках разработки единой</w:t>
            </w:r>
          </w:p>
          <w:p w:rsidR="0046753C" w:rsidRPr="00A45BBF" w:rsidRDefault="0046753C" w:rsidP="0046753C">
            <w:pPr>
              <w:widowControl w:val="0"/>
              <w:spacing w:after="0" w:line="240" w:lineRule="auto"/>
              <w:jc w:val="both"/>
              <w:rPr>
                <w:rFonts w:ascii="Times New Roman" w:hAnsi="Times New Roman"/>
                <w:lang w:eastAsia="ru-RU"/>
              </w:rPr>
            </w:pPr>
            <w:r w:rsidRPr="00A45BBF">
              <w:rPr>
                <w:rFonts w:ascii="Times New Roman" w:hAnsi="Times New Roman"/>
                <w:lang w:eastAsia="ru-RU"/>
              </w:rPr>
              <w:t>«дорожной карты» по реализации совершенствования системы медико-социальной</w:t>
            </w:r>
          </w:p>
          <w:p w:rsidR="00A629E9" w:rsidRPr="00A45BBF" w:rsidRDefault="0046753C" w:rsidP="0046753C">
            <w:pPr>
              <w:widowControl w:val="0"/>
              <w:spacing w:after="0" w:line="240" w:lineRule="auto"/>
              <w:jc w:val="both"/>
              <w:rPr>
                <w:rFonts w:ascii="Times New Roman" w:hAnsi="Times New Roman"/>
                <w:lang w:eastAsia="ru-RU"/>
              </w:rPr>
            </w:pPr>
            <w:r w:rsidRPr="00A45BBF">
              <w:rPr>
                <w:rFonts w:ascii="Times New Roman" w:hAnsi="Times New Roman"/>
                <w:lang w:eastAsia="ru-RU"/>
              </w:rPr>
              <w:t>экспертизы</w:t>
            </w:r>
          </w:p>
        </w:tc>
        <w:tc>
          <w:tcPr>
            <w:tcW w:w="7484" w:type="dxa"/>
          </w:tcPr>
          <w:p w:rsidR="0046753C" w:rsidRPr="00A45BBF" w:rsidRDefault="0046753C" w:rsidP="0046753C">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Разработать критерии качества по соблюдению медицинскими организациями порядка направления на медико-социальную экспертизу и по соблюдению федеральными учреждениями медико-социальной экспертизы порядка проведения медико-социальной экспертизы (по аналогии с Критериями оценки качества медицинской помощи, утвержденными приказом Минздрава России от 10.05.2017 № 203н).</w:t>
            </w:r>
          </w:p>
          <w:p w:rsidR="00A629E9" w:rsidRPr="00A45BBF" w:rsidRDefault="0046753C" w:rsidP="0046753C">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Разработать порядок проведения независимой медико-социальной экспертизы.</w:t>
            </w:r>
          </w:p>
        </w:tc>
      </w:tr>
      <w:tr w:rsidR="00D939F4" w:rsidRPr="00A45BBF" w:rsidTr="00594352">
        <w:trPr>
          <w:trHeight w:val="283"/>
        </w:trPr>
        <w:tc>
          <w:tcPr>
            <w:tcW w:w="562" w:type="dxa"/>
          </w:tcPr>
          <w:p w:rsidR="00A629E9" w:rsidRPr="00A45BBF" w:rsidRDefault="001D14E0" w:rsidP="00902AC6">
            <w:pPr>
              <w:spacing w:after="0" w:line="240" w:lineRule="auto"/>
              <w:contextualSpacing/>
              <w:rPr>
                <w:rFonts w:ascii="Times New Roman" w:hAnsi="Times New Roman"/>
              </w:rPr>
            </w:pPr>
            <w:r w:rsidRPr="00A45BBF">
              <w:rPr>
                <w:rFonts w:ascii="Times New Roman" w:hAnsi="Times New Roman"/>
              </w:rPr>
              <w:t>3.</w:t>
            </w:r>
          </w:p>
        </w:tc>
        <w:tc>
          <w:tcPr>
            <w:tcW w:w="1843" w:type="dxa"/>
          </w:tcPr>
          <w:p w:rsidR="00A629E9" w:rsidRPr="00A45BBF" w:rsidRDefault="00A629E9" w:rsidP="00F35CFC">
            <w:pPr>
              <w:widowControl w:val="0"/>
              <w:spacing w:after="0" w:line="240" w:lineRule="auto"/>
              <w:jc w:val="both"/>
              <w:rPr>
                <w:rFonts w:ascii="Times New Roman" w:hAnsi="Times New Roman"/>
                <w:lang w:eastAsia="ru-RU"/>
              </w:rPr>
            </w:pPr>
            <w:r w:rsidRPr="00A45BBF">
              <w:rPr>
                <w:rFonts w:ascii="Times New Roman" w:hAnsi="Times New Roman"/>
                <w:lang w:eastAsia="ru-RU"/>
              </w:rPr>
              <w:t>проекты приказов Росздравнадзора</w:t>
            </w:r>
          </w:p>
        </w:tc>
        <w:tc>
          <w:tcPr>
            <w:tcW w:w="7484" w:type="dxa"/>
          </w:tcPr>
          <w:p w:rsidR="00A629E9" w:rsidRPr="00A45BBF" w:rsidRDefault="00A629E9" w:rsidP="00A629E9">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Разработаны и актуализированы:</w:t>
            </w:r>
          </w:p>
          <w:p w:rsidR="00D064C9" w:rsidRPr="00A45BBF" w:rsidRDefault="00D064C9" w:rsidP="00D064C9">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 xml:space="preserve">- обновление административных регламентов Росздравнадзора для подготовки к переходу на оказание государственных услуг в электронном виде, в том числе в части обеспечения выдачи разрешительных документов через информационную систему «Одно окно» в рамках внешнеторговой деятельности во исполнение пунктов  53 и 58 дорожной карты по созданию и введению в эксплуатацию сервисов информационной системы «Одно окно» на базе цифровой платформы АО «Российский экспортный центр» (утверждена Заместителем Председателя Правительства Российской Федерации А.Л. Оверчуком (резолюция от 14.08.2020 № 7345п-П13)): </w:t>
            </w:r>
          </w:p>
          <w:p w:rsidR="00D064C9" w:rsidRPr="00A45BBF" w:rsidRDefault="00D064C9" w:rsidP="00D064C9">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 проект приказа Росздравнадзора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разрешения для получения лицензии на право ввоза в Российскую Федерацию и вывоза из Российской Федерации сильнодействующих веществ, не являющихся прекурсорами наркотических средств и психотропных веществ»;</w:t>
            </w:r>
          </w:p>
          <w:p w:rsidR="00D064C9" w:rsidRPr="00A45BBF" w:rsidRDefault="00D064C9" w:rsidP="00D064C9">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 проект приказа Росздравнадзора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её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D064C9" w:rsidRPr="00A45BBF" w:rsidRDefault="00D064C9" w:rsidP="00D064C9">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Актуализация проверочных листов (списков контрольных вопросов), содержащих обязательные требования, соблюдение которых оценивается Федеральной службой по надзору в сфере здравоохранения и ее территориальными органами при проведении плановых проверок при осуществлении федерального государственного надзора в сфере обращения лекарственных средств, которые утверждены приказом Федеральной службы по надзору в сфере здравоохранения от 9 ноября 2017 г. № 9438 «Об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федерального государственного надзора в сфере обращения лекарственных средств»), в части:</w:t>
            </w:r>
          </w:p>
          <w:p w:rsidR="00D064C9" w:rsidRPr="00A45BBF" w:rsidRDefault="00D064C9" w:rsidP="00D064C9">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 xml:space="preserve">-выделения отдельных проверочных листов для различных субъектов обращения лекарственных средств в части проверок соблюдения субъектами обращения лекарственных средств лекарственных средств установленных требований к качеству лекарственных средств; </w:t>
            </w:r>
          </w:p>
          <w:p w:rsidR="00D064C9" w:rsidRPr="00A45BBF" w:rsidRDefault="00D064C9" w:rsidP="00D064C9">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 xml:space="preserve">-замены требований, установленных  постановлением Правительства Российской Федерации от 03.09.2010 № 674 «Об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 которое утрачивает силу с 01.01.2021 в связи с утверждением постановления Правительства Российской Федерации от 15.09.2020 № 1447 «Об утверждении Правил уничтожения изъятых фальсифицированных лекарственных средств, недоброкачественных лекарственных средств и контрафактных лекарственных средств»; </w:t>
            </w:r>
          </w:p>
          <w:p w:rsidR="00A629E9" w:rsidRPr="00A45BBF" w:rsidRDefault="00D064C9" w:rsidP="00D064C9">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-добавления контрольных вопросов, относящихся к вводу в гражданский оборот лекарственных препаратов и нанесению средств идентификации</w:t>
            </w:r>
            <w:r w:rsidR="0015475F" w:rsidRPr="00A45BBF">
              <w:rPr>
                <w:rFonts w:ascii="Times New Roman" w:hAnsi="Times New Roman"/>
                <w:lang w:eastAsia="ru-RU"/>
              </w:rPr>
              <w:t>.</w:t>
            </w:r>
          </w:p>
        </w:tc>
      </w:tr>
      <w:tr w:rsidR="00D939F4" w:rsidRPr="00A45BBF" w:rsidTr="00902AC6">
        <w:trPr>
          <w:trHeight w:val="283"/>
        </w:trPr>
        <w:tc>
          <w:tcPr>
            <w:tcW w:w="9889" w:type="dxa"/>
            <w:gridSpan w:val="3"/>
          </w:tcPr>
          <w:p w:rsidR="00902AC6" w:rsidRPr="00A45BBF" w:rsidRDefault="001D14E0" w:rsidP="001D14E0">
            <w:pPr>
              <w:spacing w:after="0" w:line="240" w:lineRule="auto"/>
              <w:jc w:val="center"/>
              <w:rPr>
                <w:rFonts w:ascii="Times New Roman" w:hAnsi="Times New Roman"/>
                <w:i/>
              </w:rPr>
            </w:pPr>
            <w:r w:rsidRPr="00A45BBF">
              <w:rPr>
                <w:rFonts w:ascii="Times New Roman" w:hAnsi="Times New Roman"/>
                <w:i/>
              </w:rPr>
              <w:t>2.</w:t>
            </w:r>
            <w:r w:rsidR="00902AC6" w:rsidRPr="00A45BBF">
              <w:rPr>
                <w:rFonts w:ascii="Times New Roman" w:hAnsi="Times New Roman"/>
                <w:i/>
              </w:rPr>
              <w:t>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качества и безопасности медицинской деятельности</w:t>
            </w:r>
          </w:p>
        </w:tc>
      </w:tr>
      <w:tr w:rsidR="00D064C9" w:rsidRPr="00A45BBF" w:rsidTr="00594352">
        <w:trPr>
          <w:trHeight w:val="1753"/>
        </w:trPr>
        <w:tc>
          <w:tcPr>
            <w:tcW w:w="562" w:type="dxa"/>
          </w:tcPr>
          <w:p w:rsidR="00D064C9" w:rsidRPr="00A45BBF" w:rsidRDefault="00D064C9" w:rsidP="00D064C9">
            <w:pPr>
              <w:tabs>
                <w:tab w:val="left" w:pos="567"/>
              </w:tabs>
              <w:spacing w:after="0" w:line="240" w:lineRule="auto"/>
              <w:ind w:right="-108"/>
              <w:contextualSpacing/>
              <w:rPr>
                <w:rFonts w:ascii="Times New Roman" w:hAnsi="Times New Roman"/>
              </w:rPr>
            </w:pPr>
            <w:r w:rsidRPr="00A45BBF">
              <w:rPr>
                <w:rFonts w:ascii="Times New Roman" w:hAnsi="Times New Roman"/>
              </w:rPr>
              <w:t>4.</w:t>
            </w:r>
          </w:p>
        </w:tc>
        <w:tc>
          <w:tcPr>
            <w:tcW w:w="1843" w:type="dxa"/>
            <w:tcBorders>
              <w:top w:val="nil"/>
              <w:left w:val="nil"/>
              <w:bottom w:val="single" w:sz="8" w:space="0" w:color="auto"/>
              <w:right w:val="single" w:sz="8" w:space="0" w:color="auto"/>
            </w:tcBorders>
          </w:tcPr>
          <w:p w:rsidR="00D064C9" w:rsidRPr="00A45BBF" w:rsidRDefault="00D064C9" w:rsidP="0015475F">
            <w:pPr>
              <w:autoSpaceDE w:val="0"/>
              <w:autoSpaceDN w:val="0"/>
              <w:spacing w:after="0" w:line="240" w:lineRule="auto"/>
              <w:jc w:val="both"/>
              <w:rPr>
                <w:rFonts w:ascii="Times New Roman" w:hAnsi="Times New Roman"/>
                <w:color w:val="000000" w:themeColor="text1"/>
              </w:rPr>
            </w:pPr>
            <w:r w:rsidRPr="00A45BBF">
              <w:rPr>
                <w:rFonts w:ascii="Times New Roman" w:hAnsi="Times New Roman"/>
                <w:color w:val="000000" w:themeColor="text1"/>
              </w:rPr>
              <w:t>постановление Правительства Российской</w:t>
            </w:r>
          </w:p>
          <w:p w:rsidR="00D064C9" w:rsidRPr="00A45BBF" w:rsidRDefault="00D064C9" w:rsidP="00D064C9">
            <w:pPr>
              <w:autoSpaceDE w:val="0"/>
              <w:autoSpaceDN w:val="0"/>
              <w:spacing w:line="240" w:lineRule="auto"/>
              <w:jc w:val="both"/>
              <w:rPr>
                <w:rFonts w:ascii="Times New Roman" w:hAnsi="Times New Roman"/>
                <w:color w:val="000000" w:themeColor="text1"/>
              </w:rPr>
            </w:pPr>
            <w:r w:rsidRPr="00A45BBF">
              <w:rPr>
                <w:rFonts w:ascii="Times New Roman" w:hAnsi="Times New Roman"/>
                <w:color w:val="000000" w:themeColor="text1"/>
              </w:rPr>
              <w:t>Федерации от 26.11.2019 № 1510</w:t>
            </w:r>
          </w:p>
        </w:tc>
        <w:tc>
          <w:tcPr>
            <w:tcW w:w="7484" w:type="dxa"/>
            <w:tcBorders>
              <w:top w:val="nil"/>
              <w:left w:val="nil"/>
              <w:bottom w:val="single" w:sz="8" w:space="0" w:color="auto"/>
              <w:right w:val="single" w:sz="8" w:space="0" w:color="auto"/>
            </w:tcBorders>
          </w:tcPr>
          <w:p w:rsidR="00D064C9" w:rsidRPr="00A45BBF" w:rsidRDefault="00D064C9" w:rsidP="0015475F">
            <w:pPr>
              <w:spacing w:after="0" w:line="240" w:lineRule="auto"/>
              <w:jc w:val="both"/>
              <w:rPr>
                <w:rFonts w:ascii="Times New Roman" w:hAnsi="Times New Roman"/>
                <w:color w:val="000000" w:themeColor="text1"/>
              </w:rPr>
            </w:pPr>
            <w:r w:rsidRPr="00A45BBF">
              <w:rPr>
                <w:rFonts w:ascii="Times New Roman" w:hAnsi="Times New Roman"/>
                <w:color w:val="000000" w:themeColor="text1"/>
              </w:rPr>
              <w:t>Дополнение пункта 1 «Правил принятия решения о прекращении гражданского оборота серии или партии лекарственного препарата для медицинского применения» указанием части 5 статьи 52.1 Федерального закона "Об обращении лекарственных средств" в качестве основания для принятия Федеральной службой по надзору в сфере здравоохранения решения о прекращении гражданского оборота серии или партии лекарственного препарата</w:t>
            </w:r>
          </w:p>
        </w:tc>
      </w:tr>
      <w:tr w:rsidR="002B0023" w:rsidRPr="00A45BBF" w:rsidTr="00594352">
        <w:trPr>
          <w:trHeight w:val="283"/>
        </w:trPr>
        <w:tc>
          <w:tcPr>
            <w:tcW w:w="562" w:type="dxa"/>
          </w:tcPr>
          <w:p w:rsidR="002B0023" w:rsidRPr="00A45BBF" w:rsidRDefault="002B0023" w:rsidP="002B0023">
            <w:pPr>
              <w:tabs>
                <w:tab w:val="left" w:pos="567"/>
              </w:tabs>
              <w:spacing w:after="0" w:line="240" w:lineRule="auto"/>
              <w:ind w:right="-108"/>
              <w:contextualSpacing/>
              <w:rPr>
                <w:rFonts w:ascii="Times New Roman" w:hAnsi="Times New Roman"/>
              </w:rPr>
            </w:pPr>
            <w:r w:rsidRPr="00A45BBF">
              <w:rPr>
                <w:rFonts w:ascii="Times New Roman" w:hAnsi="Times New Roman"/>
              </w:rPr>
              <w:t>5.</w:t>
            </w:r>
          </w:p>
        </w:tc>
        <w:tc>
          <w:tcPr>
            <w:tcW w:w="1843" w:type="dxa"/>
          </w:tcPr>
          <w:p w:rsidR="002B0023" w:rsidRPr="00A45BBF" w:rsidRDefault="002B0023" w:rsidP="002B0023">
            <w:pPr>
              <w:widowControl w:val="0"/>
              <w:spacing w:after="0" w:line="240" w:lineRule="auto"/>
              <w:jc w:val="both"/>
              <w:rPr>
                <w:rFonts w:ascii="Times New Roman" w:hAnsi="Times New Roman"/>
                <w:lang w:eastAsia="ru-RU"/>
              </w:rPr>
            </w:pPr>
            <w:r w:rsidRPr="00A45BBF">
              <w:rPr>
                <w:rFonts w:ascii="Times New Roman" w:hAnsi="Times New Roman"/>
                <w:lang w:eastAsia="ru-RU"/>
              </w:rPr>
              <w:t>проект федерального закона «О внесении изменений в Федеральный закон «Об основах охраны здоровья граждан в Российской Федерации»</w:t>
            </w:r>
          </w:p>
        </w:tc>
        <w:tc>
          <w:tcPr>
            <w:tcW w:w="7484" w:type="dxa"/>
          </w:tcPr>
          <w:p w:rsidR="002B0023" w:rsidRPr="00A45BBF" w:rsidRDefault="0015475F" w:rsidP="002B0023">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 xml:space="preserve">- </w:t>
            </w:r>
            <w:r w:rsidR="002B0023" w:rsidRPr="00A45BBF">
              <w:rPr>
                <w:rFonts w:ascii="Times New Roman" w:hAnsi="Times New Roman"/>
                <w:lang w:eastAsia="ru-RU"/>
              </w:rPr>
              <w:t>в части систематизации обязательных требований в сфере охраны здоровья граждан</w:t>
            </w:r>
            <w:r w:rsidRPr="00A45BBF">
              <w:rPr>
                <w:rFonts w:ascii="Times New Roman" w:hAnsi="Times New Roman"/>
                <w:lang w:eastAsia="ru-RU"/>
              </w:rPr>
              <w:t>;</w:t>
            </w:r>
          </w:p>
          <w:p w:rsidR="002B0023" w:rsidRPr="00A45BBF" w:rsidRDefault="0015475F" w:rsidP="002B0023">
            <w:pPr>
              <w:widowControl w:val="0"/>
              <w:spacing w:after="0" w:line="240" w:lineRule="auto"/>
              <w:ind w:firstLine="317"/>
              <w:jc w:val="both"/>
              <w:rPr>
                <w:rFonts w:ascii="Times New Roman" w:hAnsi="Times New Roman"/>
                <w:lang w:eastAsia="ru-RU"/>
              </w:rPr>
            </w:pPr>
            <w:r w:rsidRPr="00A45BBF">
              <w:rPr>
                <w:rFonts w:ascii="Times New Roman" w:hAnsi="Times New Roman"/>
                <w:lang w:eastAsia="ru-RU"/>
              </w:rPr>
              <w:t xml:space="preserve">- </w:t>
            </w:r>
            <w:r w:rsidR="002B0023" w:rsidRPr="00A45BBF">
              <w:rPr>
                <w:rFonts w:ascii="Times New Roman" w:hAnsi="Times New Roman"/>
                <w:lang w:eastAsia="ru-RU"/>
              </w:rPr>
              <w:t>по вопросу внедрения новой модели организации оказания медицинской помощи</w:t>
            </w:r>
            <w:r w:rsidRPr="00A45BBF">
              <w:rPr>
                <w:rFonts w:ascii="Times New Roman" w:hAnsi="Times New Roman"/>
                <w:lang w:eastAsia="ru-RU"/>
              </w:rPr>
              <w:t>.</w:t>
            </w:r>
          </w:p>
        </w:tc>
      </w:tr>
      <w:tr w:rsidR="002B0023" w:rsidRPr="00A45BBF" w:rsidTr="00F0797D">
        <w:trPr>
          <w:trHeight w:val="283"/>
        </w:trPr>
        <w:tc>
          <w:tcPr>
            <w:tcW w:w="9889" w:type="dxa"/>
            <w:gridSpan w:val="3"/>
          </w:tcPr>
          <w:p w:rsidR="002B0023" w:rsidRPr="00A45BBF" w:rsidRDefault="002B0023" w:rsidP="002B0023">
            <w:pPr>
              <w:widowControl w:val="0"/>
              <w:spacing w:after="0" w:line="240" w:lineRule="auto"/>
              <w:contextualSpacing/>
              <w:jc w:val="center"/>
              <w:outlineLvl w:val="2"/>
              <w:rPr>
                <w:rFonts w:ascii="Times New Roman" w:eastAsia="Times New Roman" w:hAnsi="Times New Roman"/>
                <w:lang w:eastAsia="ru-RU"/>
              </w:rPr>
            </w:pPr>
            <w:r w:rsidRPr="00A45BBF">
              <w:rPr>
                <w:rFonts w:ascii="Times New Roman" w:eastAsia="Times New Roman" w:hAnsi="Times New Roman"/>
                <w:i/>
                <w:lang w:eastAsia="ru-RU"/>
              </w:rPr>
              <w:t>3.Нормативные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в сфере обращения лекарственных средств</w:t>
            </w:r>
          </w:p>
        </w:tc>
      </w:tr>
      <w:tr w:rsidR="002B0023" w:rsidRPr="00A45BBF" w:rsidTr="00594352">
        <w:trPr>
          <w:trHeight w:val="283"/>
        </w:trPr>
        <w:tc>
          <w:tcPr>
            <w:tcW w:w="562" w:type="dxa"/>
          </w:tcPr>
          <w:p w:rsidR="002B0023" w:rsidRPr="00A45BBF" w:rsidRDefault="002B0023" w:rsidP="002B0023">
            <w:pPr>
              <w:tabs>
                <w:tab w:val="left" w:pos="567"/>
              </w:tabs>
              <w:spacing w:after="0" w:line="240" w:lineRule="auto"/>
              <w:ind w:right="-108"/>
              <w:contextualSpacing/>
              <w:rPr>
                <w:rFonts w:ascii="Times New Roman" w:hAnsi="Times New Roman"/>
              </w:rPr>
            </w:pPr>
            <w:r w:rsidRPr="00A45BBF">
              <w:rPr>
                <w:rFonts w:ascii="Times New Roman" w:hAnsi="Times New Roman"/>
              </w:rPr>
              <w:t>6.</w:t>
            </w:r>
          </w:p>
        </w:tc>
        <w:tc>
          <w:tcPr>
            <w:tcW w:w="1843" w:type="dxa"/>
            <w:tcBorders>
              <w:top w:val="nil"/>
              <w:left w:val="nil"/>
              <w:bottom w:val="single" w:sz="8" w:space="0" w:color="auto"/>
              <w:right w:val="single" w:sz="8" w:space="0" w:color="auto"/>
            </w:tcBorders>
          </w:tcPr>
          <w:p w:rsidR="002B0023" w:rsidRPr="00A45BBF" w:rsidRDefault="002B0023" w:rsidP="002B0023">
            <w:pPr>
              <w:autoSpaceDE w:val="0"/>
              <w:autoSpaceDN w:val="0"/>
              <w:spacing w:line="240" w:lineRule="auto"/>
              <w:jc w:val="both"/>
              <w:rPr>
                <w:rFonts w:ascii="Times New Roman" w:hAnsi="Times New Roman"/>
                <w:color w:val="000000" w:themeColor="text1"/>
              </w:rPr>
            </w:pPr>
            <w:r w:rsidRPr="00A45BBF">
              <w:rPr>
                <w:rFonts w:ascii="Times New Roman" w:hAnsi="Times New Roman"/>
                <w:color w:val="000000" w:themeColor="text1"/>
              </w:rPr>
              <w:t>Федеральный закон от 12.04.2010 №61-ФЗ «Об обращении лекарственных средств» и Постановление Правительства РФ от 03.04.2020 № 441 «Об особенностях обращения лекарственных препаратов для медицинского применения, которые предназначены для применения в условиях угрозы возникновения, возникновения и ликвидации чрезвычайной ситуации и для организации оказания медицинской помощи лицам, пострадавшим в результате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w:t>
            </w:r>
          </w:p>
        </w:tc>
        <w:tc>
          <w:tcPr>
            <w:tcW w:w="7484" w:type="dxa"/>
            <w:tcBorders>
              <w:top w:val="nil"/>
              <w:left w:val="nil"/>
              <w:bottom w:val="single" w:sz="8" w:space="0" w:color="auto"/>
              <w:right w:val="single" w:sz="8" w:space="0" w:color="auto"/>
            </w:tcBorders>
          </w:tcPr>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xml:space="preserve">Развитие национального законодательства по приоритетной регистрации инновационных лекарственных препаратов повысит доступность населения к качественным, эффективным и безопасным лекарственным средствам, что обеспечивается в том числе быстрым и всеобщим доступом пациентов к жизнеспасающим инновационным препаратам для терапии тяжелых, ранее неизлечимых, инвалидизирующих или опасных для жизни заболеваний и, как следствие, будет позитивно влиять на увеличение продолжительности жизни населения. </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xml:space="preserve">1.Введение понятия инновационного препарата.                    </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Установлением критериев данных лекарственных средств могут быть предложены следующие:</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отсутствие препаратов или методов лечения рассматриваемой патологии, снижающих заболеваемость или смертность, либо улучшающих качество жизни пациентов;</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значительные преимущества в области эффективности и безопасности рассматриваемого лекарственного препарата по сравнению с существующими лекарственными препаратами/методами лечения;</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возникновение или риск возникновения чрезвычайных ситуаций природного или техногенного характера, делающими необходимыми применение лекарственного препарата (эпидемии, катастрофы, военные действия);</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редкость патологии или другие препятствия, делающие невозможным изучение лекарственного препарата в условиях проспективных интервенционных клинических исследований (в качестве примера можно отметить сложности клинических исследований дантролена при злокачественной гипертензии вследствие редкости и внезапности данного заболевания).</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2. Внедрение комиссионного порядка решения вопроса о возможности регистрации инновационных препаратов на основании сокращенного объема клинических исследований.</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3. Включение нормы, допускающей регистрацию инновационных лекарственных препаратов на основании ограниченного объема предрегистрационных исследований.</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4. Определить особые требования к составу регистрационного досье инновационного лекарственного препарата (внесение изменений в статью 18 Федерального закона от 12.04,2010 №61-ФЗ «Об обращении лекарственных средств»), в том числе:</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включение в состав досье плана управления рисками, который должен содержать план пострегистрационных клинических исследований лекарственного препарата, мероприятия по выявлению и профилактике рисков фармакотерапии, а также меры по защите репродуктивного потенциала пациентов, получающих такие препараты, включая ограничения их использования в детской популяции;</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включение стандартизованной формы согласия заявителя государственной регистрации на выполнение особых условий регистрации, назначаемых Минздравом России (например, пострегистрационное изучение, валидация суррогатных точек клинических исследований, выполнение программ минимизации рисков).</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5. Установление особого порядка принятия решений о государственной регистрации инновационных лекарственных препаратов (внесение изменений в статьи 27, 29 и 32 Федерального закона от 12.04.2010 №61-ФЗ «Об обращении лекарственных средств»):</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ограниченный срок (1 год или на период сохранения чрезвычайной ситуации), возможность многократного продления ограниченного срока регистрации, отмены или перевода на пятилетнюю регистрацию по результатам экспертизы новых данных об эффективности и безопасности;</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установление Минздравом России условий по государственной регистрации лекарственного препарата, обязательных для исполнения держателем регистрационного удостоверения. Условия могут включать в себя:</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проведение пострегистрационных исследований (включая расширение показаний с учетом социальных потребностей);</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полное и своевременное выполнение мероприятий управления рисками;</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обязательное предоставление в Минздрав России отчетов о завершенных пострегистрационных клинических исследованиях, процедура экспертизы полученных данных с возможностью внесения по ее результатам изменений в регистрационную документацию;</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установление возможности приостановления действия или отмены государственной регистрации в следующих случаях: при неисполнении держателем регистрационного удостоверения условий регистрации, влияющим на соотношение пользы и риска применения препарата, при отрицательном заключении по итогам ежегодной перерегистрации; при получении новых данных о проблемах безопасности в ходе фармаконадзора; при разрешении кризисных ситуаций (возможность приостановления широкого применения на период дальнейшей разработки препарата).</w:t>
            </w:r>
          </w:p>
          <w:p w:rsidR="002B0023" w:rsidRPr="00A45BBF" w:rsidRDefault="002B0023" w:rsidP="002B0023">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Внесение изменений, регламентирующих действия органа государственного надзора в случае получения информации о несоответствии качества лекарственного средства требованиям нормативной документации или нормативного документа и действия субъектов обращения лекарственных средств.</w:t>
            </w:r>
          </w:p>
        </w:tc>
      </w:tr>
      <w:tr w:rsidR="002B0023" w:rsidRPr="00A45BBF" w:rsidTr="00594352">
        <w:trPr>
          <w:trHeight w:val="1453"/>
        </w:trPr>
        <w:tc>
          <w:tcPr>
            <w:tcW w:w="562" w:type="dxa"/>
          </w:tcPr>
          <w:p w:rsidR="002B0023" w:rsidRPr="00A45BBF" w:rsidRDefault="002B0023" w:rsidP="002B0023">
            <w:pPr>
              <w:tabs>
                <w:tab w:val="left" w:pos="567"/>
              </w:tabs>
              <w:spacing w:after="0" w:line="240" w:lineRule="auto"/>
              <w:ind w:right="-108"/>
              <w:contextualSpacing/>
              <w:rPr>
                <w:rFonts w:ascii="Times New Roman" w:hAnsi="Times New Roman"/>
              </w:rPr>
            </w:pPr>
          </w:p>
        </w:tc>
        <w:tc>
          <w:tcPr>
            <w:tcW w:w="1843" w:type="dxa"/>
            <w:tcBorders>
              <w:top w:val="nil"/>
              <w:left w:val="nil"/>
              <w:bottom w:val="single" w:sz="8" w:space="0" w:color="auto"/>
              <w:right w:val="single" w:sz="8" w:space="0" w:color="auto"/>
            </w:tcBorders>
          </w:tcPr>
          <w:p w:rsidR="002B0023" w:rsidRPr="00A45BBF" w:rsidRDefault="002B0023" w:rsidP="00594352">
            <w:pPr>
              <w:autoSpaceDE w:val="0"/>
              <w:autoSpaceDN w:val="0"/>
              <w:spacing w:line="240" w:lineRule="auto"/>
              <w:jc w:val="both"/>
              <w:rPr>
                <w:rFonts w:ascii="Times New Roman" w:hAnsi="Times New Roman"/>
                <w:color w:val="000000" w:themeColor="text1"/>
              </w:rPr>
            </w:pPr>
            <w:r w:rsidRPr="00A45BBF">
              <w:rPr>
                <w:rFonts w:ascii="Times New Roman" w:hAnsi="Times New Roman"/>
                <w:color w:val="000000" w:themeColor="text1"/>
              </w:rPr>
              <w:t>постановление Правительства Российской Федерации</w:t>
            </w:r>
            <w:r w:rsidR="00594352">
              <w:rPr>
                <w:rFonts w:ascii="Times New Roman" w:hAnsi="Times New Roman"/>
                <w:color w:val="000000" w:themeColor="text1"/>
              </w:rPr>
              <w:t xml:space="preserve">                    </w:t>
            </w:r>
            <w:r w:rsidRPr="00A45BBF">
              <w:rPr>
                <w:rFonts w:ascii="Times New Roman" w:hAnsi="Times New Roman"/>
                <w:color w:val="000000" w:themeColor="text1"/>
              </w:rPr>
              <w:t>от</w:t>
            </w:r>
            <w:r w:rsidR="00594352">
              <w:rPr>
                <w:rFonts w:ascii="Times New Roman" w:hAnsi="Times New Roman"/>
                <w:color w:val="000000" w:themeColor="text1"/>
              </w:rPr>
              <w:t xml:space="preserve"> </w:t>
            </w:r>
            <w:r w:rsidRPr="00A45BBF">
              <w:rPr>
                <w:rFonts w:ascii="Times New Roman" w:hAnsi="Times New Roman"/>
                <w:color w:val="000000" w:themeColor="text1"/>
              </w:rPr>
              <w:t xml:space="preserve">26.11.2019 </w:t>
            </w:r>
            <w:r w:rsidR="00E1210F">
              <w:rPr>
                <w:rFonts w:ascii="Times New Roman" w:hAnsi="Times New Roman"/>
                <w:color w:val="000000" w:themeColor="text1"/>
              </w:rPr>
              <w:t>№</w:t>
            </w:r>
            <w:r w:rsidRPr="00A45BBF">
              <w:rPr>
                <w:rFonts w:ascii="Times New Roman" w:hAnsi="Times New Roman"/>
                <w:color w:val="000000" w:themeColor="text1"/>
              </w:rPr>
              <w:t>1510</w:t>
            </w:r>
          </w:p>
        </w:tc>
        <w:tc>
          <w:tcPr>
            <w:tcW w:w="7484" w:type="dxa"/>
            <w:tcBorders>
              <w:top w:val="nil"/>
              <w:left w:val="nil"/>
              <w:bottom w:val="single" w:sz="8" w:space="0" w:color="auto"/>
              <w:right w:val="single" w:sz="8" w:space="0" w:color="auto"/>
            </w:tcBorders>
          </w:tcPr>
          <w:p w:rsidR="002B0023" w:rsidRPr="00A45BBF" w:rsidRDefault="002B0023" w:rsidP="0096674C">
            <w:pPr>
              <w:spacing w:after="0" w:line="240" w:lineRule="auto"/>
              <w:jc w:val="both"/>
              <w:rPr>
                <w:rFonts w:ascii="Times New Roman" w:hAnsi="Times New Roman"/>
                <w:color w:val="000000" w:themeColor="text1"/>
              </w:rPr>
            </w:pPr>
            <w:r w:rsidRPr="00A45BBF">
              <w:rPr>
                <w:rFonts w:ascii="Times New Roman" w:hAnsi="Times New Roman"/>
                <w:color w:val="000000" w:themeColor="text1"/>
              </w:rPr>
              <w:t>Дополнение пункта 1 «Правил принятия решения о прекращении гражданского оборота серии или партии лекарственного препарата для медицинского применения» указанием части 5 статьи 52.1 Федерального закона "Об обращении лекарственных средств" в качестве основания для принятия Федеральной службой по надзору в сфере здравоохранения решения о прекращении гражданского оборота серии или партии лекарственного препарата</w:t>
            </w:r>
            <w:r w:rsidR="0015475F" w:rsidRPr="00A45BBF">
              <w:rPr>
                <w:rFonts w:ascii="Times New Roman" w:hAnsi="Times New Roman"/>
                <w:color w:val="000000" w:themeColor="text1"/>
              </w:rPr>
              <w:t>.</w:t>
            </w:r>
          </w:p>
        </w:tc>
      </w:tr>
      <w:tr w:rsidR="002B0023" w:rsidRPr="00A45BBF" w:rsidTr="00594352">
        <w:trPr>
          <w:trHeight w:val="283"/>
        </w:trPr>
        <w:tc>
          <w:tcPr>
            <w:tcW w:w="562" w:type="dxa"/>
          </w:tcPr>
          <w:p w:rsidR="002B0023" w:rsidRPr="00A45BBF" w:rsidRDefault="002B0023" w:rsidP="002B0023">
            <w:pPr>
              <w:tabs>
                <w:tab w:val="left" w:pos="567"/>
              </w:tabs>
              <w:spacing w:after="0" w:line="240" w:lineRule="auto"/>
              <w:ind w:right="-108"/>
              <w:contextualSpacing/>
              <w:rPr>
                <w:rFonts w:ascii="Times New Roman" w:hAnsi="Times New Roman"/>
              </w:rPr>
            </w:pPr>
            <w:r w:rsidRPr="00A45BBF">
              <w:rPr>
                <w:rFonts w:ascii="Times New Roman" w:hAnsi="Times New Roman"/>
              </w:rPr>
              <w:t>7.</w:t>
            </w:r>
          </w:p>
        </w:tc>
        <w:tc>
          <w:tcPr>
            <w:tcW w:w="1843" w:type="dxa"/>
            <w:tcBorders>
              <w:top w:val="nil"/>
              <w:left w:val="nil"/>
              <w:bottom w:val="single" w:sz="8" w:space="0" w:color="auto"/>
              <w:right w:val="single" w:sz="8" w:space="0" w:color="auto"/>
            </w:tcBorders>
          </w:tcPr>
          <w:p w:rsidR="002B0023" w:rsidRPr="00A45BBF" w:rsidRDefault="002B0023" w:rsidP="002B0023">
            <w:pPr>
              <w:autoSpaceDE w:val="0"/>
              <w:autoSpaceDN w:val="0"/>
              <w:jc w:val="both"/>
              <w:rPr>
                <w:rFonts w:ascii="Times New Roman" w:hAnsi="Times New Roman"/>
                <w:color w:val="000000" w:themeColor="text1"/>
              </w:rPr>
            </w:pPr>
            <w:r w:rsidRPr="00A45BBF">
              <w:rPr>
                <w:rFonts w:ascii="Times New Roman" w:hAnsi="Times New Roman"/>
                <w:color w:val="000000" w:themeColor="text1"/>
              </w:rPr>
              <w:t>Порядок осуществления фармаконадзора, утвержденный приказом Росздравнадзора от 15.02.2017 №1071</w:t>
            </w:r>
          </w:p>
        </w:tc>
        <w:tc>
          <w:tcPr>
            <w:tcW w:w="7484" w:type="dxa"/>
            <w:tcBorders>
              <w:top w:val="nil"/>
              <w:left w:val="nil"/>
              <w:bottom w:val="single" w:sz="8" w:space="0" w:color="auto"/>
              <w:right w:val="single" w:sz="8" w:space="0" w:color="auto"/>
            </w:tcBorders>
          </w:tcPr>
          <w:p w:rsidR="002B0023" w:rsidRPr="00A45BBF" w:rsidRDefault="002B0023" w:rsidP="0096674C">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Установление особого порядка фармаконадзора за данной группой лекарственных средств:</w:t>
            </w:r>
          </w:p>
          <w:p w:rsidR="002B0023" w:rsidRPr="00A45BBF" w:rsidRDefault="002B0023" w:rsidP="0096674C">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требования к субъектам обращения лекарственных средств (медицинским организациям) о срочном информировании Росздравнадзора обо всех выявленных нежелательных реакциях на данный препарат;</w:t>
            </w:r>
          </w:p>
          <w:p w:rsidR="002B0023" w:rsidRPr="00A45BBF" w:rsidRDefault="002B0023" w:rsidP="0096674C">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нанесение на вторичную упаковку «черного треугольника», условного знака, обозначающего лекарственные препараты, подлежащие особому мониторингу. Детальные указания по использованию схемы «черного треугольника» приведены в разделе 13.7 Правил надлежащей практики фармаконадзора ЕАЭС;</w:t>
            </w:r>
          </w:p>
          <w:p w:rsidR="002B0023" w:rsidRPr="00A45BBF" w:rsidRDefault="002B0023" w:rsidP="0096674C">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требования о предоставлении в Росздравнадзор периодического отчета по безопасности лекарственного препарата (ПОБ) один раз в шесть месяцев в течение всего срока действия «ограниченной регистрации». ПОБ должны включать в себя отчеты о ходе реализации держателем регистрационного удостоверения плана управления рисками;</w:t>
            </w:r>
          </w:p>
          <w:p w:rsidR="002B0023" w:rsidRPr="00A45BBF" w:rsidRDefault="002B0023" w:rsidP="0096674C">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xml:space="preserve">- создание процедуры «срочного ограничения обращения вследствие проблем безопасности», включающего, среди прочего, возможность принудительного срочного изменения показаний/противопоказаний к применению препаратов при выявлении значимых проблем их безопасности (по аналогии с принятой в ЕС процедурой </w:t>
            </w:r>
            <w:r w:rsidRPr="00A45BBF">
              <w:rPr>
                <w:rFonts w:ascii="Times New Roman" w:hAnsi="Times New Roman"/>
                <w:color w:val="000000" w:themeColor="text1"/>
                <w:lang w:val="en-US"/>
              </w:rPr>
              <w:t>urgent</w:t>
            </w:r>
            <w:r w:rsidRPr="00A45BBF">
              <w:rPr>
                <w:rFonts w:ascii="Times New Roman" w:hAnsi="Times New Roman"/>
                <w:color w:val="000000" w:themeColor="text1"/>
              </w:rPr>
              <w:t xml:space="preserve"> </w:t>
            </w:r>
            <w:r w:rsidRPr="00A45BBF">
              <w:rPr>
                <w:rFonts w:ascii="Times New Roman" w:hAnsi="Times New Roman"/>
                <w:color w:val="000000" w:themeColor="text1"/>
                <w:lang w:val="en-US"/>
              </w:rPr>
              <w:t>safety</w:t>
            </w:r>
            <w:r w:rsidRPr="00A45BBF">
              <w:rPr>
                <w:rFonts w:ascii="Times New Roman" w:hAnsi="Times New Roman"/>
                <w:color w:val="000000" w:themeColor="text1"/>
              </w:rPr>
              <w:t xml:space="preserve"> </w:t>
            </w:r>
            <w:r w:rsidRPr="00A45BBF">
              <w:rPr>
                <w:rFonts w:ascii="Times New Roman" w:hAnsi="Times New Roman"/>
                <w:color w:val="000000" w:themeColor="text1"/>
                <w:lang w:val="en-US"/>
              </w:rPr>
              <w:t>restriction</w:t>
            </w:r>
            <w:r w:rsidRPr="00A45BBF">
              <w:rPr>
                <w:rFonts w:ascii="Times New Roman" w:hAnsi="Times New Roman"/>
                <w:color w:val="000000" w:themeColor="text1"/>
              </w:rPr>
              <w:t>).</w:t>
            </w:r>
          </w:p>
        </w:tc>
      </w:tr>
      <w:tr w:rsidR="002B0023" w:rsidRPr="00A45BBF" w:rsidTr="00594352">
        <w:trPr>
          <w:trHeight w:val="283"/>
        </w:trPr>
        <w:tc>
          <w:tcPr>
            <w:tcW w:w="562" w:type="dxa"/>
          </w:tcPr>
          <w:p w:rsidR="002B0023" w:rsidRPr="00A45BBF" w:rsidRDefault="002B0023" w:rsidP="002B0023">
            <w:pPr>
              <w:tabs>
                <w:tab w:val="left" w:pos="567"/>
              </w:tabs>
              <w:spacing w:after="0" w:line="240" w:lineRule="auto"/>
              <w:ind w:right="-108"/>
              <w:contextualSpacing/>
              <w:rPr>
                <w:rFonts w:ascii="Times New Roman" w:hAnsi="Times New Roman"/>
              </w:rPr>
            </w:pPr>
            <w:r w:rsidRPr="00A45BBF">
              <w:rPr>
                <w:rFonts w:ascii="Times New Roman" w:hAnsi="Times New Roman"/>
              </w:rPr>
              <w:t>8.</w:t>
            </w:r>
          </w:p>
        </w:tc>
        <w:tc>
          <w:tcPr>
            <w:tcW w:w="1843" w:type="dxa"/>
            <w:tcBorders>
              <w:top w:val="nil"/>
              <w:left w:val="nil"/>
              <w:bottom w:val="single" w:sz="8" w:space="0" w:color="auto"/>
              <w:right w:val="single" w:sz="8" w:space="0" w:color="auto"/>
            </w:tcBorders>
          </w:tcPr>
          <w:p w:rsidR="002B0023" w:rsidRPr="00A45BBF" w:rsidRDefault="002B0023" w:rsidP="002B0023">
            <w:pPr>
              <w:autoSpaceDE w:val="0"/>
              <w:autoSpaceDN w:val="0"/>
              <w:jc w:val="both"/>
              <w:rPr>
                <w:rFonts w:ascii="Times New Roman" w:hAnsi="Times New Roman"/>
                <w:color w:val="000000" w:themeColor="text1"/>
              </w:rPr>
            </w:pPr>
            <w:r w:rsidRPr="00A45BBF">
              <w:rPr>
                <w:rFonts w:ascii="Times New Roman" w:hAnsi="Times New Roman"/>
                <w:color w:val="000000" w:themeColor="text1"/>
              </w:rPr>
              <w:t>Нормативное правовое регулирование обращения новых типов лекарственных средств</w:t>
            </w:r>
          </w:p>
        </w:tc>
        <w:tc>
          <w:tcPr>
            <w:tcW w:w="7484" w:type="dxa"/>
            <w:tcBorders>
              <w:top w:val="nil"/>
              <w:left w:val="nil"/>
              <w:bottom w:val="single" w:sz="8" w:space="0" w:color="auto"/>
              <w:right w:val="single" w:sz="8" w:space="0" w:color="auto"/>
            </w:tcBorders>
          </w:tcPr>
          <w:p w:rsidR="002B0023" w:rsidRPr="00A45BBF" w:rsidRDefault="002B0023" w:rsidP="0096674C">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Урегулировать обращение важнейших новых типов лекарственных средств, полученных с использованием:</w:t>
            </w:r>
          </w:p>
          <w:p w:rsidR="002B0023" w:rsidRPr="00A45BBF" w:rsidRDefault="002B0023" w:rsidP="0096674C">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технологии генной терапии и редактирования генома (редактирования генома репродуктивных клеток человека);</w:t>
            </w:r>
          </w:p>
          <w:p w:rsidR="002B0023" w:rsidRPr="00A45BBF" w:rsidRDefault="002B0023" w:rsidP="0096674C">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 аддитивного производства лекарственных средств (твердых лекарственных форм, включающих комбинации действующих веществ, подобранных для пациентов индивидуально).</w:t>
            </w:r>
          </w:p>
          <w:p w:rsidR="002B0023" w:rsidRPr="00A45BBF" w:rsidRDefault="002B0023" w:rsidP="0096674C">
            <w:pPr>
              <w:spacing w:line="240" w:lineRule="auto"/>
              <w:contextualSpacing/>
              <w:jc w:val="both"/>
              <w:rPr>
                <w:rFonts w:ascii="Times New Roman" w:hAnsi="Times New Roman"/>
                <w:color w:val="000000" w:themeColor="text1"/>
              </w:rPr>
            </w:pPr>
            <w:r w:rsidRPr="00A45BBF">
              <w:rPr>
                <w:rFonts w:ascii="Times New Roman" w:hAnsi="Times New Roman"/>
                <w:color w:val="000000" w:themeColor="text1"/>
              </w:rPr>
              <w:t>Возможность создания таких препаратов в клиниках и аптеках создает принципиально новые требования к регулированию, включая контроль за терапевтической эквивалентностью продуктов, обеспечение качества производства, контроль субстанций, программного обеспечения для печати, защиту пациентов от фальсифицированной медицинской продукции.</w:t>
            </w:r>
          </w:p>
        </w:tc>
      </w:tr>
      <w:tr w:rsidR="002B0023" w:rsidRPr="00A45BBF" w:rsidTr="00D0442C">
        <w:trPr>
          <w:trHeight w:val="283"/>
        </w:trPr>
        <w:tc>
          <w:tcPr>
            <w:tcW w:w="9889" w:type="dxa"/>
            <w:gridSpan w:val="3"/>
            <w:shd w:val="clear" w:color="auto" w:fill="auto"/>
          </w:tcPr>
          <w:p w:rsidR="002B0023" w:rsidRPr="00A45BBF" w:rsidRDefault="002B0023" w:rsidP="002B0023">
            <w:pPr>
              <w:widowControl w:val="0"/>
              <w:spacing w:after="0" w:line="240" w:lineRule="auto"/>
              <w:ind w:firstLine="317"/>
              <w:contextualSpacing/>
              <w:jc w:val="center"/>
              <w:outlineLvl w:val="2"/>
              <w:rPr>
                <w:rFonts w:ascii="Times New Roman" w:eastAsia="Times New Roman" w:hAnsi="Times New Roman"/>
                <w:i/>
                <w:lang w:eastAsia="ru-RU"/>
              </w:rPr>
            </w:pPr>
            <w:r w:rsidRPr="00A45BBF">
              <w:rPr>
                <w:rFonts w:ascii="Times New Roman" w:eastAsia="Times New Roman" w:hAnsi="Times New Roman"/>
                <w:i/>
                <w:lang w:eastAsia="ru-RU"/>
              </w:rPr>
              <w:t>4.Нормативные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за обращением медицинских изделий</w:t>
            </w:r>
          </w:p>
        </w:tc>
      </w:tr>
      <w:tr w:rsidR="002B0023" w:rsidRPr="00A45BBF" w:rsidTr="00594352">
        <w:trPr>
          <w:trHeight w:val="283"/>
        </w:trPr>
        <w:tc>
          <w:tcPr>
            <w:tcW w:w="562" w:type="dxa"/>
          </w:tcPr>
          <w:p w:rsidR="002B0023" w:rsidRPr="00A45BBF" w:rsidRDefault="00E1210F" w:rsidP="002B0023">
            <w:pPr>
              <w:tabs>
                <w:tab w:val="left" w:pos="567"/>
              </w:tabs>
              <w:spacing w:after="0" w:line="240" w:lineRule="auto"/>
              <w:ind w:right="-108"/>
              <w:contextualSpacing/>
              <w:rPr>
                <w:rFonts w:ascii="Times New Roman" w:hAnsi="Times New Roman"/>
              </w:rPr>
            </w:pPr>
            <w:r>
              <w:rPr>
                <w:rFonts w:ascii="Times New Roman" w:hAnsi="Times New Roman"/>
              </w:rPr>
              <w:t>9.</w:t>
            </w:r>
          </w:p>
        </w:tc>
        <w:tc>
          <w:tcPr>
            <w:tcW w:w="1843" w:type="dxa"/>
          </w:tcPr>
          <w:p w:rsidR="002B0023" w:rsidRPr="00A45BBF" w:rsidRDefault="002B0023" w:rsidP="002B0023">
            <w:pPr>
              <w:autoSpaceDE w:val="0"/>
              <w:autoSpaceDN w:val="0"/>
              <w:adjustRightInd w:val="0"/>
              <w:spacing w:after="0" w:line="240" w:lineRule="auto"/>
              <w:jc w:val="both"/>
              <w:rPr>
                <w:rFonts w:ascii="Times New Roman" w:eastAsia="Times New Roman" w:hAnsi="Times New Roman"/>
              </w:rPr>
            </w:pPr>
            <w:r w:rsidRPr="00A45BBF">
              <w:rPr>
                <w:rFonts w:ascii="Times New Roman" w:eastAsia="Times New Roman" w:hAnsi="Times New Roman"/>
              </w:rPr>
              <w:t>Нормативное правовое регулирование обращения медицинских изделий</w:t>
            </w:r>
          </w:p>
        </w:tc>
        <w:tc>
          <w:tcPr>
            <w:tcW w:w="7484" w:type="dxa"/>
          </w:tcPr>
          <w:p w:rsidR="002B0023" w:rsidRPr="00A45BBF" w:rsidRDefault="002B0023" w:rsidP="0096674C">
            <w:pPr>
              <w:widowControl w:val="0"/>
              <w:spacing w:after="0" w:line="240" w:lineRule="auto"/>
              <w:ind w:firstLine="317"/>
              <w:contextualSpacing/>
              <w:jc w:val="both"/>
              <w:outlineLvl w:val="2"/>
              <w:rPr>
                <w:rFonts w:ascii="Times New Roman" w:eastAsia="Times New Roman" w:hAnsi="Times New Roman"/>
              </w:rPr>
            </w:pPr>
            <w:r w:rsidRPr="00A45BBF">
              <w:rPr>
                <w:rFonts w:ascii="Times New Roman" w:eastAsia="Times New Roman" w:hAnsi="Times New Roman"/>
              </w:rPr>
              <w:t>В сфере государственного контроля за обращением медицинских изделий в целях совершенствования нормативно-правового регулирования в части осуществления контрольно-надзорной деятельности в сфере обращения медицинских изделий, а также предотвращения угрозы жизни и здоровья граждан подготовлены предложения:</w:t>
            </w:r>
          </w:p>
          <w:p w:rsidR="002B0023" w:rsidRPr="00A45BBF" w:rsidRDefault="002B0023" w:rsidP="0096674C">
            <w:pPr>
              <w:widowControl w:val="0"/>
              <w:spacing w:after="0" w:line="240" w:lineRule="auto"/>
              <w:ind w:firstLine="317"/>
              <w:contextualSpacing/>
              <w:jc w:val="both"/>
              <w:outlineLvl w:val="2"/>
              <w:rPr>
                <w:rFonts w:ascii="Times New Roman" w:eastAsia="Times New Roman" w:hAnsi="Times New Roman"/>
              </w:rPr>
            </w:pPr>
            <w:r w:rsidRPr="00A45BBF">
              <w:rPr>
                <w:rFonts w:ascii="Times New Roman" w:eastAsia="Times New Roman" w:hAnsi="Times New Roman"/>
              </w:rPr>
              <w:t>- проект внесения изменений в критерии отнесения деятельности юридических лиц и индивидуальных предпринимателей, осуществляющих деятельность в сфере обращения медицинских изделий, к определенной категории риска;</w:t>
            </w:r>
          </w:p>
          <w:p w:rsidR="00E07812" w:rsidRPr="00A45BBF" w:rsidRDefault="002B0023" w:rsidP="00E07812">
            <w:pPr>
              <w:widowControl w:val="0"/>
              <w:spacing w:after="0" w:line="240" w:lineRule="auto"/>
              <w:ind w:firstLine="317"/>
              <w:contextualSpacing/>
              <w:jc w:val="both"/>
              <w:outlineLvl w:val="2"/>
              <w:rPr>
                <w:rFonts w:ascii="Times New Roman" w:eastAsia="Times New Roman" w:hAnsi="Times New Roman"/>
              </w:rPr>
            </w:pPr>
            <w:r w:rsidRPr="00A45BBF">
              <w:rPr>
                <w:rFonts w:ascii="Times New Roman" w:eastAsia="Times New Roman" w:hAnsi="Times New Roman"/>
              </w:rPr>
              <w:t>- проект постановления Правительства Российской Федерации «</w:t>
            </w:r>
            <w:r w:rsidRPr="00A45BBF">
              <w:rPr>
                <w:rFonts w:ascii="Times New Roman" w:hAnsi="Times New Roman"/>
              </w:rPr>
              <w:t>О проведении на территории Российской Федерации эксперимента по маркировке средствами идентификации медицинских изделий и мониторингу за их оборотом»</w:t>
            </w:r>
            <w:r w:rsidR="0015475F" w:rsidRPr="00A45BBF">
              <w:rPr>
                <w:rFonts w:ascii="Times New Roman" w:hAnsi="Times New Roman"/>
              </w:rPr>
              <w:t>.</w:t>
            </w:r>
          </w:p>
        </w:tc>
      </w:tr>
    </w:tbl>
    <w:p w:rsidR="00BB5C61" w:rsidRPr="00A45BBF" w:rsidRDefault="00BB5C61" w:rsidP="00C60459">
      <w:pPr>
        <w:spacing w:after="0" w:line="240" w:lineRule="auto"/>
        <w:ind w:firstLine="709"/>
        <w:jc w:val="both"/>
        <w:rPr>
          <w:rFonts w:ascii="Times New Roman" w:hAnsi="Times New Roman"/>
          <w:b/>
          <w:i/>
          <w:sz w:val="28"/>
          <w:szCs w:val="28"/>
        </w:rPr>
      </w:pPr>
    </w:p>
    <w:p w:rsidR="00C60459" w:rsidRPr="00A45BBF" w:rsidRDefault="00C60459" w:rsidP="00C60459">
      <w:pPr>
        <w:spacing w:after="0" w:line="240" w:lineRule="auto"/>
        <w:ind w:firstLine="709"/>
        <w:jc w:val="both"/>
        <w:rPr>
          <w:rFonts w:ascii="Times New Roman" w:hAnsi="Times New Roman"/>
          <w:b/>
          <w:i/>
          <w:sz w:val="28"/>
          <w:szCs w:val="28"/>
        </w:rPr>
      </w:pPr>
      <w:r w:rsidRPr="00A45BBF">
        <w:rPr>
          <w:rFonts w:ascii="Times New Roman" w:hAnsi="Times New Roman"/>
          <w:b/>
          <w:i/>
          <w:sz w:val="28"/>
          <w:szCs w:val="28"/>
        </w:rPr>
        <w:t>в) Иные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9824D8" w:rsidRPr="00A45BBF" w:rsidRDefault="009824D8" w:rsidP="00C60459">
      <w:pPr>
        <w:spacing w:after="0" w:line="240" w:lineRule="auto"/>
        <w:ind w:firstLine="709"/>
        <w:jc w:val="both"/>
        <w:rPr>
          <w:rFonts w:ascii="Times New Roman" w:hAnsi="Times New Roman"/>
          <w:i/>
          <w:sz w:val="28"/>
          <w:szCs w:val="28"/>
        </w:rPr>
      </w:pPr>
    </w:p>
    <w:p w:rsidR="00C60459" w:rsidRPr="00A45BBF" w:rsidRDefault="00C60459" w:rsidP="00C60459">
      <w:pPr>
        <w:spacing w:after="0" w:line="240" w:lineRule="auto"/>
        <w:ind w:firstLine="709"/>
        <w:jc w:val="both"/>
        <w:rPr>
          <w:rFonts w:ascii="Times New Roman" w:hAnsi="Times New Roman"/>
          <w:i/>
          <w:sz w:val="28"/>
          <w:szCs w:val="28"/>
        </w:rPr>
      </w:pPr>
      <w:r w:rsidRPr="00A45BBF">
        <w:rPr>
          <w:rFonts w:ascii="Times New Roman" w:hAnsi="Times New Roman"/>
          <w:i/>
          <w:sz w:val="28"/>
          <w:szCs w:val="28"/>
        </w:rPr>
        <w:t xml:space="preserve">Таблица </w:t>
      </w:r>
      <w:r w:rsidR="0096674C" w:rsidRPr="00A45BBF">
        <w:rPr>
          <w:rFonts w:ascii="Times New Roman" w:hAnsi="Times New Roman"/>
          <w:i/>
          <w:sz w:val="28"/>
          <w:szCs w:val="28"/>
        </w:rPr>
        <w:t>6</w:t>
      </w:r>
      <w:r w:rsidR="000D6C9C">
        <w:rPr>
          <w:rFonts w:ascii="Times New Roman" w:hAnsi="Times New Roman"/>
          <w:i/>
          <w:sz w:val="28"/>
          <w:szCs w:val="28"/>
        </w:rPr>
        <w:t>0</w:t>
      </w:r>
      <w:r w:rsidRPr="00A45BBF">
        <w:rPr>
          <w:rFonts w:ascii="Times New Roman" w:hAnsi="Times New Roman"/>
          <w:i/>
          <w:sz w:val="28"/>
          <w:szCs w:val="28"/>
        </w:rPr>
        <w:t>.</w:t>
      </w:r>
      <w:r w:rsidRPr="00A45BBF">
        <w:rPr>
          <w:i/>
        </w:rPr>
        <w:t xml:space="preserve"> </w:t>
      </w:r>
      <w:r w:rsidRPr="00A45BBF">
        <w:rPr>
          <w:rFonts w:ascii="Times New Roman" w:hAnsi="Times New Roman"/>
          <w:i/>
          <w:sz w:val="28"/>
          <w:szCs w:val="28"/>
        </w:rPr>
        <w:t>Предложения, связанные с осуществлением государственного контроля (надзора) и направленные на повышение эффективности такого контроля (надзора)</w:t>
      </w:r>
    </w:p>
    <w:tbl>
      <w:tblPr>
        <w:tblStyle w:val="9"/>
        <w:tblW w:w="0" w:type="auto"/>
        <w:tblInd w:w="0" w:type="dxa"/>
        <w:tblLook w:val="04A0" w:firstRow="1" w:lastRow="0" w:firstColumn="1" w:lastColumn="0" w:noHBand="0" w:noVBand="1"/>
      </w:tblPr>
      <w:tblGrid>
        <w:gridCol w:w="9629"/>
      </w:tblGrid>
      <w:tr w:rsidR="00B009FD" w:rsidRPr="00A45BBF" w:rsidTr="00522F20">
        <w:tc>
          <w:tcPr>
            <w:tcW w:w="9770" w:type="dxa"/>
            <w:tcBorders>
              <w:top w:val="single" w:sz="4" w:space="0" w:color="auto"/>
              <w:left w:val="single" w:sz="4" w:space="0" w:color="auto"/>
              <w:bottom w:val="single" w:sz="4" w:space="0" w:color="auto"/>
              <w:right w:val="single" w:sz="4" w:space="0" w:color="auto"/>
            </w:tcBorders>
          </w:tcPr>
          <w:p w:rsidR="00B009FD" w:rsidRPr="00E1210F" w:rsidRDefault="00B009FD" w:rsidP="00E1210F">
            <w:pPr>
              <w:ind w:firstLine="596"/>
              <w:jc w:val="both"/>
              <w:rPr>
                <w:rFonts w:ascii="Times New Roman" w:hAnsi="Times New Roman"/>
                <w:sz w:val="22"/>
                <w:szCs w:val="22"/>
              </w:rPr>
            </w:pPr>
            <w:r w:rsidRPr="00E1210F">
              <w:rPr>
                <w:rFonts w:ascii="Times New Roman" w:hAnsi="Times New Roman"/>
                <w:sz w:val="22"/>
                <w:szCs w:val="22"/>
              </w:rPr>
              <w:t>Осуществление контроля за реализацией региональных программ модернизации первичного звена здравоохранения, обра</w:t>
            </w:r>
            <w:r w:rsidR="00E1210F" w:rsidRPr="00E1210F">
              <w:rPr>
                <w:rFonts w:ascii="Times New Roman" w:hAnsi="Times New Roman"/>
                <w:sz w:val="22"/>
                <w:szCs w:val="22"/>
              </w:rPr>
              <w:t xml:space="preserve">щая </w:t>
            </w:r>
            <w:r w:rsidRPr="00E1210F">
              <w:rPr>
                <w:rFonts w:ascii="Times New Roman" w:hAnsi="Times New Roman"/>
                <w:sz w:val="22"/>
                <w:szCs w:val="22"/>
              </w:rPr>
              <w:t>особое внимание на соблюдение сроков введения в эксплуатацию новых объектов здравоохранения;</w:t>
            </w:r>
            <w:r w:rsidR="00E1210F" w:rsidRPr="00E1210F">
              <w:rPr>
                <w:rFonts w:ascii="Times New Roman" w:hAnsi="Times New Roman"/>
                <w:sz w:val="22"/>
                <w:szCs w:val="22"/>
              </w:rPr>
              <w:t xml:space="preserve"> </w:t>
            </w:r>
            <w:r w:rsidRPr="00E1210F">
              <w:rPr>
                <w:rFonts w:ascii="Times New Roman" w:hAnsi="Times New Roman"/>
                <w:sz w:val="22"/>
                <w:szCs w:val="22"/>
              </w:rPr>
              <w:t>своевременность начала фактического осуществления медицинской деятельности новых объектов здравоохранения</w:t>
            </w:r>
            <w:r w:rsidR="00E1210F" w:rsidRPr="00E1210F">
              <w:rPr>
                <w:rFonts w:ascii="Times New Roman" w:hAnsi="Times New Roman"/>
                <w:sz w:val="22"/>
                <w:szCs w:val="22"/>
              </w:rPr>
              <w:t xml:space="preserve"> и ввода в эксплуатацию и эффективность использования закупаемого медицинского оборудования</w:t>
            </w:r>
            <w:r w:rsidRPr="00E1210F">
              <w:rPr>
                <w:rFonts w:ascii="Times New Roman" w:hAnsi="Times New Roman"/>
                <w:sz w:val="22"/>
                <w:szCs w:val="22"/>
              </w:rPr>
              <w:t>;</w:t>
            </w:r>
            <w:r w:rsidR="00E1210F" w:rsidRPr="00E1210F">
              <w:rPr>
                <w:rFonts w:ascii="Times New Roman" w:hAnsi="Times New Roman"/>
                <w:sz w:val="22"/>
                <w:szCs w:val="22"/>
              </w:rPr>
              <w:t xml:space="preserve"> </w:t>
            </w:r>
            <w:r w:rsidRPr="00E1210F">
              <w:rPr>
                <w:rFonts w:ascii="Times New Roman" w:hAnsi="Times New Roman"/>
                <w:sz w:val="22"/>
                <w:szCs w:val="22"/>
              </w:rPr>
              <w:t>соответствие закупаемых медицинских изделий стандартам оснащения;</w:t>
            </w:r>
            <w:r w:rsidR="00E1210F" w:rsidRPr="00E1210F">
              <w:rPr>
                <w:rFonts w:ascii="Times New Roman" w:hAnsi="Times New Roman"/>
                <w:sz w:val="22"/>
                <w:szCs w:val="22"/>
              </w:rPr>
              <w:t xml:space="preserve">  </w:t>
            </w:r>
            <w:r w:rsidRPr="00E1210F">
              <w:rPr>
                <w:rFonts w:ascii="Times New Roman" w:hAnsi="Times New Roman"/>
                <w:sz w:val="22"/>
                <w:szCs w:val="22"/>
              </w:rPr>
              <w:t xml:space="preserve"> своевременно</w:t>
            </w:r>
            <w:r w:rsidR="00E1210F" w:rsidRPr="00E1210F">
              <w:rPr>
                <w:rFonts w:ascii="Times New Roman" w:hAnsi="Times New Roman"/>
                <w:sz w:val="22"/>
                <w:szCs w:val="22"/>
              </w:rPr>
              <w:t>сть</w:t>
            </w:r>
            <w:r w:rsidRPr="00E1210F">
              <w:rPr>
                <w:rFonts w:ascii="Times New Roman" w:hAnsi="Times New Roman"/>
                <w:sz w:val="22"/>
                <w:szCs w:val="22"/>
              </w:rPr>
              <w:t xml:space="preserve"> внесени</w:t>
            </w:r>
            <w:r w:rsidR="00E1210F" w:rsidRPr="00E1210F">
              <w:rPr>
                <w:rFonts w:ascii="Times New Roman" w:hAnsi="Times New Roman"/>
                <w:sz w:val="22"/>
                <w:szCs w:val="22"/>
              </w:rPr>
              <w:t>я</w:t>
            </w:r>
            <w:r w:rsidRPr="00E1210F">
              <w:rPr>
                <w:rFonts w:ascii="Times New Roman" w:hAnsi="Times New Roman"/>
                <w:sz w:val="22"/>
                <w:szCs w:val="22"/>
              </w:rPr>
              <w:t xml:space="preserve"> данных о новых объектах в геоинформационную подсистему единой государственной информационной системы в сфере здравоохранения, Федеральный регистр медицинских организаций (ФРМО) и систему «Паспорт медицинской орган</w:t>
            </w:r>
            <w:r w:rsidR="00E1210F" w:rsidRPr="00E1210F">
              <w:rPr>
                <w:rFonts w:ascii="Times New Roman" w:hAnsi="Times New Roman"/>
                <w:sz w:val="22"/>
                <w:szCs w:val="22"/>
              </w:rPr>
              <w:t>изации» pasreg.rosminzdrav.ru</w:t>
            </w:r>
          </w:p>
        </w:tc>
      </w:tr>
      <w:tr w:rsidR="00D939F4" w:rsidRPr="00A45BBF" w:rsidTr="00522F20">
        <w:tc>
          <w:tcPr>
            <w:tcW w:w="9770" w:type="dxa"/>
            <w:tcBorders>
              <w:top w:val="single" w:sz="4" w:space="0" w:color="auto"/>
              <w:left w:val="single" w:sz="4" w:space="0" w:color="auto"/>
              <w:bottom w:val="single" w:sz="4" w:space="0" w:color="auto"/>
              <w:right w:val="single" w:sz="4" w:space="0" w:color="auto"/>
            </w:tcBorders>
            <w:hideMark/>
          </w:tcPr>
          <w:p w:rsidR="00C60459" w:rsidRPr="00A45BBF" w:rsidRDefault="0053519A" w:rsidP="000100AE">
            <w:pPr>
              <w:ind w:firstLine="596"/>
              <w:jc w:val="both"/>
              <w:rPr>
                <w:rFonts w:ascii="Times New Roman" w:hAnsi="Times New Roman"/>
                <w:sz w:val="22"/>
                <w:szCs w:val="22"/>
                <w:lang w:eastAsia="ru-RU"/>
              </w:rPr>
            </w:pPr>
            <w:r w:rsidRPr="00A45BBF">
              <w:rPr>
                <w:rFonts w:ascii="Times New Roman" w:hAnsi="Times New Roman"/>
                <w:sz w:val="22"/>
                <w:szCs w:val="22"/>
              </w:rPr>
              <w:t>Рас</w:t>
            </w:r>
            <w:r w:rsidR="005D380D" w:rsidRPr="00A45BBF">
              <w:rPr>
                <w:rFonts w:ascii="Times New Roman" w:hAnsi="Times New Roman"/>
                <w:sz w:val="22"/>
                <w:szCs w:val="22"/>
              </w:rPr>
              <w:t>ширение функций Росздравнадзора</w:t>
            </w:r>
            <w:r w:rsidRPr="00A45BBF">
              <w:rPr>
                <w:rFonts w:ascii="Times New Roman" w:hAnsi="Times New Roman"/>
                <w:sz w:val="22"/>
                <w:szCs w:val="22"/>
              </w:rPr>
              <w:t xml:space="preserve"> путем наделения полномочий по инспектированию юридических лиц на соответствие требований надлежащих практик ЕАЭС</w:t>
            </w:r>
          </w:p>
        </w:tc>
      </w:tr>
      <w:tr w:rsidR="005D380D" w:rsidRPr="00A45BBF" w:rsidTr="00522F20">
        <w:tc>
          <w:tcPr>
            <w:tcW w:w="9770" w:type="dxa"/>
            <w:tcBorders>
              <w:top w:val="single" w:sz="4" w:space="0" w:color="auto"/>
              <w:left w:val="single" w:sz="4" w:space="0" w:color="auto"/>
              <w:bottom w:val="single" w:sz="4" w:space="0" w:color="auto"/>
              <w:right w:val="single" w:sz="4" w:space="0" w:color="auto"/>
            </w:tcBorders>
          </w:tcPr>
          <w:p w:rsidR="005D380D" w:rsidRPr="00A45BBF" w:rsidRDefault="005D380D" w:rsidP="000100AE">
            <w:pPr>
              <w:ind w:firstLine="596"/>
              <w:jc w:val="both"/>
              <w:rPr>
                <w:rFonts w:ascii="Times New Roman" w:hAnsi="Times New Roman"/>
                <w:sz w:val="22"/>
                <w:szCs w:val="22"/>
              </w:rPr>
            </w:pPr>
            <w:r w:rsidRPr="00A45BBF">
              <w:rPr>
                <w:rFonts w:ascii="Times New Roman" w:hAnsi="Times New Roman"/>
                <w:sz w:val="22"/>
                <w:szCs w:val="22"/>
              </w:rPr>
              <w:t>Гармонизация национального законодательства в сфере обращения медицинских изделий с нормами Евразийского экономического союза</w:t>
            </w:r>
          </w:p>
        </w:tc>
      </w:tr>
      <w:tr w:rsidR="005D380D" w:rsidRPr="00A45BBF" w:rsidTr="00522F20">
        <w:tc>
          <w:tcPr>
            <w:tcW w:w="9770" w:type="dxa"/>
            <w:tcBorders>
              <w:top w:val="single" w:sz="4" w:space="0" w:color="auto"/>
              <w:left w:val="single" w:sz="4" w:space="0" w:color="auto"/>
              <w:bottom w:val="single" w:sz="4" w:space="0" w:color="auto"/>
              <w:right w:val="single" w:sz="4" w:space="0" w:color="auto"/>
            </w:tcBorders>
          </w:tcPr>
          <w:p w:rsidR="005D380D" w:rsidRPr="00A45BBF" w:rsidRDefault="005D380D" w:rsidP="000100AE">
            <w:pPr>
              <w:ind w:firstLine="596"/>
              <w:jc w:val="both"/>
              <w:rPr>
                <w:rFonts w:ascii="Times New Roman" w:hAnsi="Times New Roman"/>
                <w:sz w:val="22"/>
                <w:szCs w:val="22"/>
              </w:rPr>
            </w:pPr>
            <w:r w:rsidRPr="00A45BBF">
              <w:rPr>
                <w:rFonts w:ascii="Times New Roman" w:hAnsi="Times New Roman"/>
                <w:sz w:val="22"/>
                <w:szCs w:val="22"/>
              </w:rPr>
              <w:t>Проведение эксперимента по маркировке средствами идентификации медицинских изделий и мониторингу за их оборотом</w:t>
            </w:r>
          </w:p>
        </w:tc>
      </w:tr>
      <w:tr w:rsidR="00D939F4" w:rsidRPr="00A45BBF" w:rsidTr="00522F20">
        <w:tc>
          <w:tcPr>
            <w:tcW w:w="9770" w:type="dxa"/>
            <w:tcBorders>
              <w:top w:val="single" w:sz="4" w:space="0" w:color="auto"/>
              <w:left w:val="single" w:sz="4" w:space="0" w:color="auto"/>
              <w:bottom w:val="single" w:sz="4" w:space="0" w:color="auto"/>
              <w:right w:val="single" w:sz="4" w:space="0" w:color="auto"/>
            </w:tcBorders>
            <w:hideMark/>
          </w:tcPr>
          <w:p w:rsidR="00382702" w:rsidRPr="00A45BBF" w:rsidRDefault="00382702" w:rsidP="000100AE">
            <w:pPr>
              <w:ind w:firstLine="596"/>
              <w:jc w:val="both"/>
              <w:rPr>
                <w:rFonts w:ascii="Times New Roman" w:hAnsi="Times New Roman"/>
                <w:sz w:val="22"/>
                <w:szCs w:val="22"/>
                <w:lang w:eastAsia="ru-RU"/>
              </w:rPr>
            </w:pPr>
            <w:r w:rsidRPr="00A45BBF">
              <w:rPr>
                <w:rFonts w:ascii="Times New Roman" w:hAnsi="Times New Roman"/>
                <w:sz w:val="22"/>
                <w:szCs w:val="22"/>
                <w:lang w:eastAsia="ru-RU"/>
              </w:rPr>
              <w:t xml:space="preserve">Реализация мероприятий по развитию </w:t>
            </w:r>
            <w:r w:rsidR="008F190F" w:rsidRPr="00A45BBF">
              <w:rPr>
                <w:rFonts w:ascii="Times New Roman" w:hAnsi="Times New Roman"/>
                <w:sz w:val="22"/>
                <w:szCs w:val="22"/>
                <w:lang w:eastAsia="ru-RU"/>
              </w:rPr>
              <w:t>ф</w:t>
            </w:r>
            <w:r w:rsidRPr="00A45BBF">
              <w:rPr>
                <w:rFonts w:ascii="Times New Roman" w:hAnsi="Times New Roman"/>
                <w:sz w:val="22"/>
                <w:szCs w:val="22"/>
                <w:lang w:eastAsia="ru-RU"/>
              </w:rPr>
              <w:t>едеральных государственных лабораторных комплексов по контролю качества лекарственных средств и медицинских изделий Росздравнадзора</w:t>
            </w:r>
            <w:r w:rsidR="0053519A" w:rsidRPr="00A45BBF">
              <w:rPr>
                <w:rFonts w:ascii="Times New Roman" w:hAnsi="Times New Roman"/>
                <w:sz w:val="22"/>
                <w:szCs w:val="22"/>
                <w:lang w:eastAsia="ru-RU"/>
              </w:rPr>
              <w:t>:</w:t>
            </w:r>
          </w:p>
          <w:p w:rsidR="0053519A" w:rsidRPr="00A45BBF" w:rsidRDefault="0053519A" w:rsidP="000100AE">
            <w:pPr>
              <w:ind w:firstLine="596"/>
              <w:jc w:val="both"/>
              <w:rPr>
                <w:rFonts w:ascii="Times New Roman" w:hAnsi="Times New Roman"/>
                <w:sz w:val="22"/>
                <w:szCs w:val="22"/>
                <w:lang w:eastAsia="ru-RU"/>
              </w:rPr>
            </w:pPr>
            <w:r w:rsidRPr="00A45BBF">
              <w:rPr>
                <w:rFonts w:ascii="Times New Roman" w:hAnsi="Times New Roman"/>
                <w:sz w:val="22"/>
                <w:szCs w:val="22"/>
                <w:lang w:eastAsia="ru-RU"/>
              </w:rPr>
              <w:t>- внедрение в практику работы всех передвижных лабораторий ФГБУ «ИМЦЭУАОСМП» Росздравнадзора использование газохроматографического комплекса «ПИА» для испытаний кислорода медицинского в рамках контрольных мероприятий территориальных органов Росздравнадзора во всех федеральных округах Российской Федерации;</w:t>
            </w:r>
          </w:p>
          <w:p w:rsidR="0053519A" w:rsidRPr="00A45BBF" w:rsidRDefault="0053519A" w:rsidP="000100AE">
            <w:pPr>
              <w:ind w:firstLine="596"/>
              <w:jc w:val="both"/>
              <w:rPr>
                <w:rFonts w:ascii="Times New Roman" w:hAnsi="Times New Roman"/>
                <w:sz w:val="22"/>
                <w:szCs w:val="22"/>
                <w:lang w:eastAsia="ru-RU"/>
              </w:rPr>
            </w:pPr>
            <w:r w:rsidRPr="00A45BBF">
              <w:rPr>
                <w:rFonts w:ascii="Times New Roman" w:hAnsi="Times New Roman"/>
                <w:sz w:val="22"/>
                <w:szCs w:val="22"/>
                <w:lang w:eastAsia="ru-RU"/>
              </w:rPr>
              <w:t>- ввод в эксплуатацию Ярославского филиала ФГБУ «ИМЦЭУАОСМП» Росздравнадзора и дальнейшее расширение технического потенциала экспертной организации для его использования при контрольных мероприятиях Росздравнадзора, включая испытания лекарственных препаратов на наличие опасных примесей нитрозаминов (препараты группы сартанов, метформин, ранитидин)</w:t>
            </w:r>
          </w:p>
        </w:tc>
      </w:tr>
      <w:tr w:rsidR="00D939F4" w:rsidRPr="00A45BBF" w:rsidTr="00522F20">
        <w:tc>
          <w:tcPr>
            <w:tcW w:w="9770" w:type="dxa"/>
            <w:tcBorders>
              <w:top w:val="single" w:sz="4" w:space="0" w:color="auto"/>
              <w:left w:val="single" w:sz="4" w:space="0" w:color="auto"/>
              <w:bottom w:val="single" w:sz="4" w:space="0" w:color="auto"/>
              <w:right w:val="single" w:sz="4" w:space="0" w:color="auto"/>
            </w:tcBorders>
            <w:hideMark/>
          </w:tcPr>
          <w:p w:rsidR="00C60459" w:rsidRPr="00A45BBF" w:rsidRDefault="00382702" w:rsidP="000100AE">
            <w:pPr>
              <w:ind w:firstLine="596"/>
              <w:jc w:val="both"/>
              <w:rPr>
                <w:rFonts w:ascii="Times New Roman" w:hAnsi="Times New Roman"/>
                <w:sz w:val="22"/>
                <w:szCs w:val="22"/>
                <w:lang w:eastAsia="ru-RU"/>
              </w:rPr>
            </w:pPr>
            <w:r w:rsidRPr="00A45BBF">
              <w:rPr>
                <w:rFonts w:ascii="Times New Roman" w:hAnsi="Times New Roman"/>
                <w:sz w:val="22"/>
                <w:szCs w:val="22"/>
                <w:lang w:eastAsia="ru-RU"/>
              </w:rPr>
              <w:t>Участие в мероприятиях по внедрению механизма оптимизации и систематизации обязательных требований, регламентирующих деятельность в сфере охраны здоровья граждан («регуляторная гильотина»), в том числе в части гармонизации с международными нормами</w:t>
            </w:r>
          </w:p>
        </w:tc>
      </w:tr>
      <w:tr w:rsidR="00D939F4" w:rsidRPr="00A45BBF" w:rsidTr="0053519A">
        <w:trPr>
          <w:trHeight w:val="607"/>
        </w:trPr>
        <w:tc>
          <w:tcPr>
            <w:tcW w:w="9770" w:type="dxa"/>
            <w:tcBorders>
              <w:top w:val="single" w:sz="4" w:space="0" w:color="auto"/>
              <w:left w:val="single" w:sz="4" w:space="0" w:color="auto"/>
              <w:bottom w:val="single" w:sz="4" w:space="0" w:color="auto"/>
              <w:right w:val="single" w:sz="4" w:space="0" w:color="auto"/>
            </w:tcBorders>
          </w:tcPr>
          <w:p w:rsidR="00382702" w:rsidRPr="00A45BBF" w:rsidRDefault="00382702" w:rsidP="000100AE">
            <w:pPr>
              <w:ind w:firstLine="596"/>
              <w:jc w:val="both"/>
              <w:rPr>
                <w:rFonts w:ascii="Times New Roman" w:hAnsi="Times New Roman"/>
                <w:sz w:val="22"/>
                <w:szCs w:val="22"/>
                <w:lang w:eastAsia="ru-RU"/>
              </w:rPr>
            </w:pPr>
            <w:r w:rsidRPr="00A45BBF">
              <w:rPr>
                <w:rFonts w:ascii="Times New Roman" w:hAnsi="Times New Roman"/>
                <w:sz w:val="22"/>
                <w:szCs w:val="22"/>
                <w:lang w:eastAsia="ru-RU"/>
              </w:rPr>
              <w:t>Совершенствование использования механизма контрольной закупки в деятельности Росздравнадзора</w:t>
            </w:r>
          </w:p>
        </w:tc>
      </w:tr>
      <w:tr w:rsidR="00D939F4" w:rsidRPr="00A45BBF" w:rsidTr="00522F20">
        <w:tc>
          <w:tcPr>
            <w:tcW w:w="9770" w:type="dxa"/>
            <w:tcBorders>
              <w:top w:val="single" w:sz="4" w:space="0" w:color="auto"/>
              <w:left w:val="single" w:sz="4" w:space="0" w:color="auto"/>
              <w:bottom w:val="single" w:sz="4" w:space="0" w:color="auto"/>
              <w:right w:val="single" w:sz="4" w:space="0" w:color="auto"/>
            </w:tcBorders>
          </w:tcPr>
          <w:p w:rsidR="00E94E49" w:rsidRPr="00A45BBF" w:rsidRDefault="0053519A" w:rsidP="000100AE">
            <w:pPr>
              <w:ind w:firstLine="596"/>
              <w:jc w:val="both"/>
              <w:rPr>
                <w:rFonts w:ascii="Times New Roman" w:hAnsi="Times New Roman"/>
                <w:sz w:val="22"/>
                <w:szCs w:val="22"/>
                <w:lang w:eastAsia="ru-RU"/>
              </w:rPr>
            </w:pPr>
            <w:r w:rsidRPr="00A45BBF">
              <w:rPr>
                <w:rFonts w:ascii="Times New Roman" w:hAnsi="Times New Roman"/>
                <w:sz w:val="22"/>
                <w:szCs w:val="22"/>
                <w:lang w:eastAsia="ru-RU"/>
              </w:rPr>
              <w:t>Расширение информационного обмена с зарубежными регуляторными органами в области контроля за проведением клинических исследований лекарственных препаратов</w:t>
            </w:r>
          </w:p>
        </w:tc>
      </w:tr>
      <w:tr w:rsidR="00D939F4" w:rsidRPr="00A45BBF" w:rsidTr="00522F20">
        <w:tc>
          <w:tcPr>
            <w:tcW w:w="9770" w:type="dxa"/>
            <w:tcBorders>
              <w:top w:val="single" w:sz="4" w:space="0" w:color="auto"/>
              <w:left w:val="single" w:sz="4" w:space="0" w:color="auto"/>
              <w:bottom w:val="single" w:sz="4" w:space="0" w:color="auto"/>
              <w:right w:val="single" w:sz="4" w:space="0" w:color="auto"/>
            </w:tcBorders>
          </w:tcPr>
          <w:p w:rsidR="00E94E49" w:rsidRPr="00A45BBF" w:rsidRDefault="0053519A" w:rsidP="000100AE">
            <w:pPr>
              <w:ind w:firstLine="596"/>
              <w:jc w:val="both"/>
              <w:rPr>
                <w:rFonts w:ascii="Times New Roman" w:hAnsi="Times New Roman"/>
                <w:sz w:val="22"/>
                <w:szCs w:val="22"/>
                <w:lang w:eastAsia="ru-RU"/>
              </w:rPr>
            </w:pPr>
            <w:r w:rsidRPr="00A45BBF">
              <w:rPr>
                <w:rFonts w:ascii="Times New Roman" w:hAnsi="Times New Roman"/>
                <w:sz w:val="22"/>
                <w:szCs w:val="22"/>
              </w:rPr>
              <w:t>Внедрение механизма автоматической передачи извещений из базы данных держателей регистрационных удостоверений в базу данных «Фармаконадзор 2.0» Автоматизированной информационной системы Росздравнадзора, а также внедрение механизмов статистической аналитики для поиска сигналов безопасности лекарственных препаратов</w:t>
            </w:r>
          </w:p>
        </w:tc>
      </w:tr>
      <w:tr w:rsidR="00522F20" w:rsidRPr="00A45BBF" w:rsidTr="00522F20">
        <w:tc>
          <w:tcPr>
            <w:tcW w:w="9770" w:type="dxa"/>
            <w:tcBorders>
              <w:top w:val="single" w:sz="4" w:space="0" w:color="auto"/>
              <w:left w:val="single" w:sz="4" w:space="0" w:color="auto"/>
              <w:bottom w:val="single" w:sz="4" w:space="0" w:color="auto"/>
              <w:right w:val="single" w:sz="4" w:space="0" w:color="auto"/>
            </w:tcBorders>
          </w:tcPr>
          <w:p w:rsidR="00522F20" w:rsidRPr="00A45BBF" w:rsidRDefault="00522F20" w:rsidP="000100AE">
            <w:pPr>
              <w:autoSpaceDE w:val="0"/>
              <w:autoSpaceDN w:val="0"/>
              <w:adjustRightInd w:val="0"/>
              <w:ind w:firstLine="596"/>
              <w:jc w:val="both"/>
              <w:rPr>
                <w:rFonts w:ascii="Times New Roman" w:eastAsiaTheme="minorHAnsi" w:hAnsi="Times New Roman"/>
                <w:sz w:val="22"/>
                <w:szCs w:val="22"/>
              </w:rPr>
            </w:pPr>
            <w:r w:rsidRPr="00A45BBF">
              <w:rPr>
                <w:rFonts w:ascii="Times New Roman" w:hAnsi="Times New Roman"/>
                <w:sz w:val="22"/>
                <w:szCs w:val="22"/>
                <w:lang w:eastAsia="ru-RU"/>
              </w:rPr>
              <w:t xml:space="preserve">Проведение контрольных мероприятий за реализацией программы </w:t>
            </w:r>
            <w:r w:rsidRPr="00A45BBF">
              <w:rPr>
                <w:rFonts w:ascii="Times New Roman" w:eastAsiaTheme="minorHAnsi" w:hAnsi="Times New Roman"/>
                <w:sz w:val="22"/>
                <w:szCs w:val="22"/>
              </w:rPr>
              <w:t>модернизации первичного звена здравоохранения Российской Федерации</w:t>
            </w:r>
          </w:p>
        </w:tc>
      </w:tr>
      <w:tr w:rsidR="00522F20" w:rsidRPr="00A45BBF" w:rsidTr="00522F20">
        <w:tc>
          <w:tcPr>
            <w:tcW w:w="9770" w:type="dxa"/>
            <w:tcBorders>
              <w:top w:val="single" w:sz="4" w:space="0" w:color="auto"/>
              <w:left w:val="single" w:sz="4" w:space="0" w:color="auto"/>
              <w:bottom w:val="single" w:sz="4" w:space="0" w:color="auto"/>
              <w:right w:val="single" w:sz="4" w:space="0" w:color="auto"/>
            </w:tcBorders>
          </w:tcPr>
          <w:p w:rsidR="00522F20" w:rsidRPr="00A45BBF" w:rsidRDefault="00522F20" w:rsidP="000100AE">
            <w:pPr>
              <w:autoSpaceDE w:val="0"/>
              <w:autoSpaceDN w:val="0"/>
              <w:adjustRightInd w:val="0"/>
              <w:ind w:firstLine="596"/>
              <w:jc w:val="both"/>
              <w:rPr>
                <w:rFonts w:ascii="Times New Roman" w:hAnsi="Times New Roman"/>
                <w:sz w:val="22"/>
                <w:szCs w:val="22"/>
                <w:lang w:eastAsia="ru-RU"/>
              </w:rPr>
            </w:pPr>
            <w:r w:rsidRPr="00A45BBF">
              <w:rPr>
                <w:rFonts w:ascii="Times New Roman" w:hAnsi="Times New Roman"/>
                <w:sz w:val="22"/>
                <w:szCs w:val="22"/>
                <w:lang w:eastAsia="ru-RU"/>
              </w:rPr>
              <w:t>Проведение контрольных мероприятий за реализацией федеральных проектов, входящих в национальный проект «Здравоохранение»</w:t>
            </w:r>
          </w:p>
        </w:tc>
      </w:tr>
      <w:tr w:rsidR="00522F20" w:rsidRPr="00A45BBF" w:rsidTr="00522F20">
        <w:tc>
          <w:tcPr>
            <w:tcW w:w="9770" w:type="dxa"/>
            <w:tcBorders>
              <w:top w:val="single" w:sz="4" w:space="0" w:color="auto"/>
              <w:left w:val="single" w:sz="4" w:space="0" w:color="auto"/>
              <w:bottom w:val="single" w:sz="4" w:space="0" w:color="auto"/>
              <w:right w:val="single" w:sz="4" w:space="0" w:color="auto"/>
            </w:tcBorders>
          </w:tcPr>
          <w:p w:rsidR="00522F20" w:rsidRPr="00A45BBF" w:rsidRDefault="00522F20" w:rsidP="000100AE">
            <w:pPr>
              <w:ind w:firstLine="596"/>
              <w:jc w:val="both"/>
              <w:rPr>
                <w:rFonts w:ascii="Times New Roman" w:hAnsi="Times New Roman"/>
                <w:sz w:val="22"/>
                <w:szCs w:val="22"/>
                <w:lang w:eastAsia="ru-RU"/>
              </w:rPr>
            </w:pPr>
            <w:r w:rsidRPr="00A45BBF">
              <w:rPr>
                <w:rFonts w:ascii="Times New Roman" w:eastAsia="Times New Roman" w:hAnsi="Times New Roman"/>
                <w:sz w:val="22"/>
                <w:szCs w:val="22"/>
                <w:lang w:eastAsia="ru-RU"/>
              </w:rPr>
              <w:t>Внедрение искусственного интеллекта в национальную базу данных по фармаконадзору, а также дальнейшая работа по развитию аналитических методов выявления сигналов безопасности</w:t>
            </w:r>
          </w:p>
        </w:tc>
      </w:tr>
      <w:tr w:rsidR="000100AE" w:rsidRPr="00A45BBF" w:rsidTr="00522F20">
        <w:tc>
          <w:tcPr>
            <w:tcW w:w="9770" w:type="dxa"/>
            <w:tcBorders>
              <w:top w:val="single" w:sz="4" w:space="0" w:color="auto"/>
              <w:left w:val="single" w:sz="4" w:space="0" w:color="auto"/>
              <w:bottom w:val="single" w:sz="4" w:space="0" w:color="auto"/>
              <w:right w:val="single" w:sz="4" w:space="0" w:color="auto"/>
            </w:tcBorders>
          </w:tcPr>
          <w:p w:rsidR="000100AE" w:rsidRPr="00A45BBF" w:rsidRDefault="000100AE" w:rsidP="000100AE">
            <w:pPr>
              <w:ind w:firstLine="596"/>
              <w:jc w:val="both"/>
              <w:rPr>
                <w:rFonts w:ascii="Times New Roman" w:eastAsia="Times New Roman" w:hAnsi="Times New Roman"/>
                <w:sz w:val="22"/>
                <w:szCs w:val="22"/>
                <w:lang w:eastAsia="ru-RU"/>
              </w:rPr>
            </w:pPr>
            <w:r w:rsidRPr="00A45BBF">
              <w:rPr>
                <w:rFonts w:ascii="Times New Roman" w:eastAsia="Times New Roman" w:hAnsi="Times New Roman"/>
                <w:sz w:val="22"/>
                <w:szCs w:val="22"/>
                <w:lang w:eastAsia="ru-RU"/>
              </w:rPr>
              <w:t>Совершенствование методов оценки профессиональных качеств государственных гражданских служащих</w:t>
            </w:r>
          </w:p>
        </w:tc>
      </w:tr>
      <w:tr w:rsidR="000100AE" w:rsidRPr="00A45BBF" w:rsidTr="00522F20">
        <w:tc>
          <w:tcPr>
            <w:tcW w:w="9770" w:type="dxa"/>
            <w:tcBorders>
              <w:top w:val="single" w:sz="4" w:space="0" w:color="auto"/>
              <w:left w:val="single" w:sz="4" w:space="0" w:color="auto"/>
              <w:bottom w:val="single" w:sz="4" w:space="0" w:color="auto"/>
              <w:right w:val="single" w:sz="4" w:space="0" w:color="auto"/>
            </w:tcBorders>
          </w:tcPr>
          <w:p w:rsidR="000100AE" w:rsidRPr="00A45BBF" w:rsidRDefault="000100AE" w:rsidP="000100AE">
            <w:pPr>
              <w:ind w:firstLine="596"/>
              <w:jc w:val="both"/>
              <w:rPr>
                <w:rFonts w:ascii="Times New Roman" w:eastAsia="Times New Roman" w:hAnsi="Times New Roman"/>
                <w:sz w:val="22"/>
                <w:szCs w:val="22"/>
                <w:lang w:eastAsia="ru-RU"/>
              </w:rPr>
            </w:pPr>
            <w:r w:rsidRPr="00A45BBF">
              <w:rPr>
                <w:rFonts w:ascii="Times New Roman" w:eastAsia="Times New Roman" w:hAnsi="Times New Roman"/>
                <w:sz w:val="22"/>
                <w:szCs w:val="22"/>
                <w:lang w:eastAsia="ru-RU"/>
              </w:rPr>
              <w:t>Совершенствование порядка отбора кандидатов для замещения должностей государственной гражданской службы</w:t>
            </w:r>
          </w:p>
        </w:tc>
      </w:tr>
    </w:tbl>
    <w:p w:rsidR="00DE30AC" w:rsidRDefault="00DE30AC" w:rsidP="00D51EAA">
      <w:pPr>
        <w:spacing w:after="0" w:line="240" w:lineRule="auto"/>
        <w:ind w:firstLine="567"/>
        <w:contextualSpacing/>
        <w:jc w:val="both"/>
        <w:rPr>
          <w:rFonts w:ascii="Times New Roman" w:eastAsiaTheme="minorHAnsi" w:hAnsi="Times New Roman" w:cstheme="minorBidi"/>
          <w:b/>
          <w:sz w:val="28"/>
          <w:szCs w:val="28"/>
        </w:rPr>
      </w:pPr>
    </w:p>
    <w:p w:rsidR="00DE30AC" w:rsidRDefault="00DE30AC" w:rsidP="00D51EAA">
      <w:pPr>
        <w:spacing w:after="0" w:line="240" w:lineRule="auto"/>
        <w:ind w:firstLine="567"/>
        <w:contextualSpacing/>
        <w:jc w:val="both"/>
        <w:rPr>
          <w:rFonts w:ascii="Times New Roman" w:eastAsiaTheme="minorHAnsi" w:hAnsi="Times New Roman" w:cstheme="minorBidi"/>
          <w:b/>
          <w:sz w:val="28"/>
          <w:szCs w:val="28"/>
        </w:rPr>
      </w:pPr>
    </w:p>
    <w:p w:rsidR="00DE30AC" w:rsidRDefault="00DE30AC" w:rsidP="00D51EAA">
      <w:pPr>
        <w:spacing w:after="0" w:line="240" w:lineRule="auto"/>
        <w:ind w:firstLine="567"/>
        <w:contextualSpacing/>
        <w:jc w:val="both"/>
        <w:rPr>
          <w:rFonts w:ascii="Times New Roman" w:eastAsiaTheme="minorHAnsi" w:hAnsi="Times New Roman" w:cstheme="minorBidi"/>
          <w:b/>
          <w:sz w:val="28"/>
          <w:szCs w:val="28"/>
        </w:rPr>
      </w:pPr>
    </w:p>
    <w:p w:rsidR="00DE30AC" w:rsidRDefault="00DE30AC" w:rsidP="00D51EAA">
      <w:pPr>
        <w:spacing w:after="0" w:line="240" w:lineRule="auto"/>
        <w:ind w:firstLine="567"/>
        <w:contextualSpacing/>
        <w:jc w:val="both"/>
        <w:rPr>
          <w:rFonts w:ascii="Times New Roman" w:eastAsiaTheme="minorHAnsi" w:hAnsi="Times New Roman" w:cstheme="minorBidi"/>
          <w:b/>
          <w:sz w:val="28"/>
          <w:szCs w:val="28"/>
        </w:rPr>
      </w:pPr>
    </w:p>
    <w:p w:rsidR="00DE30AC" w:rsidRDefault="00DE30AC" w:rsidP="00D51EAA">
      <w:pPr>
        <w:spacing w:after="0" w:line="240" w:lineRule="auto"/>
        <w:ind w:firstLine="567"/>
        <w:contextualSpacing/>
        <w:jc w:val="both"/>
        <w:rPr>
          <w:rFonts w:ascii="Times New Roman" w:eastAsiaTheme="minorHAnsi" w:hAnsi="Times New Roman" w:cstheme="minorBidi"/>
          <w:b/>
          <w:sz w:val="28"/>
          <w:szCs w:val="28"/>
        </w:rPr>
      </w:pPr>
    </w:p>
    <w:p w:rsidR="00DE30AC" w:rsidRDefault="00DE30AC" w:rsidP="00D51EAA">
      <w:pPr>
        <w:spacing w:after="0" w:line="240" w:lineRule="auto"/>
        <w:ind w:firstLine="567"/>
        <w:contextualSpacing/>
        <w:jc w:val="both"/>
        <w:rPr>
          <w:rFonts w:ascii="Times New Roman" w:eastAsiaTheme="minorHAnsi" w:hAnsi="Times New Roman" w:cstheme="minorBidi"/>
          <w:b/>
          <w:sz w:val="28"/>
          <w:szCs w:val="28"/>
        </w:rPr>
      </w:pPr>
    </w:p>
    <w:p w:rsidR="00DE30AC" w:rsidRDefault="00DE30AC" w:rsidP="00D51EAA">
      <w:pPr>
        <w:spacing w:after="0" w:line="240" w:lineRule="auto"/>
        <w:ind w:firstLine="567"/>
        <w:contextualSpacing/>
        <w:jc w:val="both"/>
        <w:rPr>
          <w:rFonts w:ascii="Times New Roman" w:eastAsiaTheme="minorHAnsi" w:hAnsi="Times New Roman" w:cstheme="minorBidi"/>
          <w:b/>
          <w:sz w:val="28"/>
          <w:szCs w:val="28"/>
        </w:rPr>
      </w:pPr>
    </w:p>
    <w:p w:rsidR="00DE30AC" w:rsidRDefault="00DE30AC" w:rsidP="00D51EAA">
      <w:pPr>
        <w:spacing w:after="0" w:line="240" w:lineRule="auto"/>
        <w:ind w:firstLine="567"/>
        <w:contextualSpacing/>
        <w:jc w:val="both"/>
        <w:rPr>
          <w:rFonts w:ascii="Times New Roman" w:eastAsiaTheme="minorHAnsi" w:hAnsi="Times New Roman" w:cstheme="minorBidi"/>
          <w:b/>
          <w:sz w:val="28"/>
          <w:szCs w:val="28"/>
        </w:rPr>
      </w:pPr>
    </w:p>
    <w:p w:rsidR="008F2D96" w:rsidRDefault="008F2D96" w:rsidP="00D51EAA">
      <w:pPr>
        <w:spacing w:after="0" w:line="240" w:lineRule="auto"/>
        <w:ind w:firstLine="567"/>
        <w:contextualSpacing/>
        <w:jc w:val="both"/>
        <w:rPr>
          <w:rFonts w:ascii="Times New Roman" w:eastAsiaTheme="minorHAnsi" w:hAnsi="Times New Roman" w:cstheme="minorBidi"/>
          <w:b/>
          <w:sz w:val="28"/>
          <w:szCs w:val="28"/>
        </w:rPr>
      </w:pPr>
    </w:p>
    <w:p w:rsidR="008F2D96" w:rsidRDefault="008F2D96" w:rsidP="00D51EAA">
      <w:pPr>
        <w:spacing w:after="0" w:line="240" w:lineRule="auto"/>
        <w:ind w:firstLine="567"/>
        <w:contextualSpacing/>
        <w:jc w:val="both"/>
        <w:rPr>
          <w:rFonts w:ascii="Times New Roman" w:eastAsiaTheme="minorHAnsi" w:hAnsi="Times New Roman" w:cstheme="minorBidi"/>
          <w:b/>
          <w:sz w:val="28"/>
          <w:szCs w:val="28"/>
        </w:rPr>
      </w:pPr>
    </w:p>
    <w:p w:rsidR="008F2D96" w:rsidRDefault="008F2D96" w:rsidP="00D51EAA">
      <w:pPr>
        <w:spacing w:after="0" w:line="240" w:lineRule="auto"/>
        <w:ind w:firstLine="567"/>
        <w:contextualSpacing/>
        <w:jc w:val="both"/>
        <w:rPr>
          <w:rFonts w:ascii="Times New Roman" w:eastAsiaTheme="minorHAnsi" w:hAnsi="Times New Roman" w:cstheme="minorBidi"/>
          <w:b/>
          <w:sz w:val="28"/>
          <w:szCs w:val="28"/>
        </w:rPr>
      </w:pPr>
    </w:p>
    <w:p w:rsidR="008F2D96" w:rsidRDefault="008F2D96" w:rsidP="00D51EAA">
      <w:pPr>
        <w:spacing w:after="0" w:line="240" w:lineRule="auto"/>
        <w:ind w:firstLine="567"/>
        <w:contextualSpacing/>
        <w:jc w:val="both"/>
        <w:rPr>
          <w:rFonts w:ascii="Times New Roman" w:eastAsiaTheme="minorHAnsi" w:hAnsi="Times New Roman" w:cstheme="minorBidi"/>
          <w:b/>
          <w:sz w:val="28"/>
          <w:szCs w:val="28"/>
        </w:rPr>
      </w:pPr>
    </w:p>
    <w:p w:rsidR="008F2D96" w:rsidRDefault="008F2D96" w:rsidP="00D51EAA">
      <w:pPr>
        <w:spacing w:after="0" w:line="240" w:lineRule="auto"/>
        <w:ind w:firstLine="567"/>
        <w:contextualSpacing/>
        <w:jc w:val="both"/>
        <w:rPr>
          <w:rFonts w:ascii="Times New Roman" w:eastAsiaTheme="minorHAnsi" w:hAnsi="Times New Roman" w:cstheme="minorBidi"/>
          <w:b/>
          <w:sz w:val="28"/>
          <w:szCs w:val="28"/>
        </w:rPr>
      </w:pPr>
    </w:p>
    <w:p w:rsidR="008F2D96" w:rsidRDefault="008F2D96" w:rsidP="00D51EAA">
      <w:pPr>
        <w:spacing w:after="0" w:line="240" w:lineRule="auto"/>
        <w:ind w:firstLine="567"/>
        <w:contextualSpacing/>
        <w:jc w:val="both"/>
        <w:rPr>
          <w:rFonts w:ascii="Times New Roman" w:eastAsiaTheme="minorHAnsi" w:hAnsi="Times New Roman" w:cstheme="minorBidi"/>
          <w:b/>
          <w:sz w:val="28"/>
          <w:szCs w:val="28"/>
        </w:rPr>
      </w:pPr>
    </w:p>
    <w:p w:rsidR="008F2D96" w:rsidRDefault="008F2D96" w:rsidP="00D51EAA">
      <w:pPr>
        <w:spacing w:after="0" w:line="240" w:lineRule="auto"/>
        <w:ind w:firstLine="567"/>
        <w:contextualSpacing/>
        <w:jc w:val="both"/>
        <w:rPr>
          <w:rFonts w:ascii="Times New Roman" w:eastAsiaTheme="minorHAnsi" w:hAnsi="Times New Roman" w:cstheme="minorBidi"/>
          <w:b/>
          <w:sz w:val="28"/>
          <w:szCs w:val="28"/>
        </w:rPr>
      </w:pPr>
    </w:p>
    <w:p w:rsidR="00DE30AC" w:rsidRDefault="00DE30AC" w:rsidP="00D51EAA">
      <w:pPr>
        <w:spacing w:after="0" w:line="240" w:lineRule="auto"/>
        <w:ind w:firstLine="567"/>
        <w:contextualSpacing/>
        <w:jc w:val="both"/>
        <w:rPr>
          <w:rFonts w:ascii="Times New Roman" w:eastAsiaTheme="minorHAnsi" w:hAnsi="Times New Roman" w:cstheme="minorBidi"/>
          <w:b/>
          <w:sz w:val="28"/>
          <w:szCs w:val="28"/>
        </w:rPr>
      </w:pPr>
    </w:p>
    <w:p w:rsidR="00DE30AC" w:rsidRDefault="00DE30AC" w:rsidP="00D51EAA">
      <w:pPr>
        <w:spacing w:after="0" w:line="240" w:lineRule="auto"/>
        <w:ind w:firstLine="567"/>
        <w:contextualSpacing/>
        <w:jc w:val="both"/>
        <w:rPr>
          <w:rFonts w:ascii="Times New Roman" w:eastAsiaTheme="minorHAnsi" w:hAnsi="Times New Roman" w:cstheme="minorBidi"/>
          <w:b/>
          <w:sz w:val="28"/>
          <w:szCs w:val="28"/>
        </w:rPr>
      </w:pPr>
    </w:p>
    <w:p w:rsidR="00DE30AC" w:rsidRDefault="00DE30AC" w:rsidP="00D51EAA">
      <w:pPr>
        <w:spacing w:after="0" w:line="240" w:lineRule="auto"/>
        <w:ind w:firstLine="567"/>
        <w:contextualSpacing/>
        <w:jc w:val="both"/>
        <w:rPr>
          <w:rFonts w:ascii="Times New Roman" w:eastAsiaTheme="minorHAnsi" w:hAnsi="Times New Roman" w:cstheme="minorBidi"/>
          <w:b/>
          <w:sz w:val="28"/>
          <w:szCs w:val="28"/>
        </w:rPr>
      </w:pPr>
    </w:p>
    <w:p w:rsidR="00DE30AC" w:rsidRDefault="00DE30AC" w:rsidP="00D51EAA">
      <w:pPr>
        <w:spacing w:after="0" w:line="240" w:lineRule="auto"/>
        <w:ind w:firstLine="567"/>
        <w:contextualSpacing/>
        <w:jc w:val="both"/>
        <w:rPr>
          <w:rFonts w:ascii="Times New Roman" w:eastAsiaTheme="minorHAnsi" w:hAnsi="Times New Roman" w:cstheme="minorBidi"/>
          <w:b/>
          <w:sz w:val="28"/>
          <w:szCs w:val="28"/>
        </w:rPr>
      </w:pPr>
    </w:p>
    <w:p w:rsidR="00D51EAA" w:rsidRPr="00A45BBF" w:rsidRDefault="00D51EAA" w:rsidP="00D51EAA">
      <w:pPr>
        <w:spacing w:after="0" w:line="240" w:lineRule="auto"/>
        <w:ind w:firstLine="567"/>
        <w:contextualSpacing/>
        <w:jc w:val="both"/>
        <w:rPr>
          <w:rFonts w:ascii="Times New Roman" w:eastAsiaTheme="minorHAnsi" w:hAnsi="Times New Roman" w:cstheme="minorBidi"/>
          <w:b/>
          <w:sz w:val="28"/>
          <w:szCs w:val="28"/>
        </w:rPr>
      </w:pPr>
      <w:r w:rsidRPr="00A45BBF">
        <w:rPr>
          <w:rFonts w:ascii="Times New Roman" w:eastAsiaTheme="minorHAnsi" w:hAnsi="Times New Roman" w:cstheme="minorBidi"/>
          <w:b/>
          <w:sz w:val="28"/>
          <w:szCs w:val="28"/>
        </w:rPr>
        <w:t>Приоритетными направлениями деятельности Росздравнадзора на 2021 год являются:</w:t>
      </w:r>
      <w:r w:rsidR="003D2422" w:rsidRPr="00A45BBF">
        <w:rPr>
          <w:rFonts w:ascii="Times New Roman" w:eastAsiaTheme="minorHAnsi" w:hAnsi="Times New Roman" w:cstheme="minorBidi"/>
          <w:b/>
          <w:sz w:val="28"/>
          <w:szCs w:val="28"/>
        </w:rPr>
        <w:t xml:space="preserve"> </w:t>
      </w:r>
    </w:p>
    <w:p w:rsidR="00D51EAA" w:rsidRPr="00A45BBF" w:rsidRDefault="00D51EAA" w:rsidP="00D51EAA">
      <w:pPr>
        <w:spacing w:after="0" w:line="240" w:lineRule="auto"/>
        <w:contextualSpacing/>
        <w:jc w:val="both"/>
        <w:rPr>
          <w:rFonts w:ascii="Times New Roman" w:eastAsiaTheme="minorHAnsi" w:hAnsi="Times New Roman" w:cstheme="minorBidi"/>
          <w:sz w:val="28"/>
          <w:szCs w:val="28"/>
        </w:rPr>
      </w:pPr>
    </w:p>
    <w:p w:rsidR="0015475F" w:rsidRPr="00A45BBF" w:rsidRDefault="0015475F" w:rsidP="009F64AB">
      <w:pPr>
        <w:pStyle w:val="a4"/>
        <w:numPr>
          <w:ilvl w:val="0"/>
          <w:numId w:val="26"/>
        </w:numPr>
        <w:spacing w:after="0" w:line="240" w:lineRule="auto"/>
        <w:ind w:left="0" w:firstLine="567"/>
        <w:jc w:val="both"/>
        <w:rPr>
          <w:rFonts w:ascii="Times New Roman" w:hAnsi="Times New Roman"/>
          <w:sz w:val="28"/>
          <w:szCs w:val="28"/>
        </w:rPr>
      </w:pPr>
      <w:r w:rsidRPr="00A45BBF">
        <w:rPr>
          <w:rFonts w:ascii="Times New Roman" w:hAnsi="Times New Roman"/>
          <w:sz w:val="28"/>
          <w:szCs w:val="28"/>
        </w:rPr>
        <w:t>Совершенствование системы контроля в сфере охраны здоровья граждан в рамках государственного контроля качества и безопасности медицинской деятельности, государственного контроля (надзор) в сфере обращения лекарственных средств, государственного контроля за обращением медицинских изделий в соответствии с Указами Президента Российской Федерации В.В.Путина от 06.06.2019 №254 «О стратегии развития здравоохранения в Российской Федерации на период до 2025 года» и от 21.07.2020 № 474 «О национальных целях развития Российской Фе</w:t>
      </w:r>
      <w:r w:rsidR="009F64AB">
        <w:rPr>
          <w:rFonts w:ascii="Times New Roman" w:hAnsi="Times New Roman"/>
          <w:sz w:val="28"/>
          <w:szCs w:val="28"/>
        </w:rPr>
        <w:t>дерации на период до 2030 года</w:t>
      </w:r>
      <w:r w:rsidR="009F64AB" w:rsidRPr="009F64AB">
        <w:rPr>
          <w:rFonts w:ascii="Times New Roman" w:hAnsi="Times New Roman"/>
          <w:sz w:val="28"/>
          <w:szCs w:val="28"/>
        </w:rPr>
        <w:t>» (474 в п.1).</w:t>
      </w:r>
    </w:p>
    <w:p w:rsidR="0015475F" w:rsidRPr="00A45BBF" w:rsidRDefault="0015475F" w:rsidP="0015475F">
      <w:pPr>
        <w:pStyle w:val="a4"/>
        <w:numPr>
          <w:ilvl w:val="0"/>
          <w:numId w:val="26"/>
        </w:numPr>
        <w:spacing w:after="0" w:line="240" w:lineRule="auto"/>
        <w:ind w:left="0" w:firstLine="567"/>
        <w:jc w:val="both"/>
        <w:rPr>
          <w:rFonts w:ascii="Times New Roman" w:hAnsi="Times New Roman"/>
          <w:sz w:val="28"/>
          <w:szCs w:val="28"/>
        </w:rPr>
      </w:pPr>
      <w:r w:rsidRPr="00A45BBF">
        <w:rPr>
          <w:rFonts w:ascii="Times New Roman" w:hAnsi="Times New Roman"/>
          <w:sz w:val="28"/>
          <w:szCs w:val="28"/>
        </w:rPr>
        <w:t>Контроль за обеспечением доступности и качества медицинской и лекарственной помощи гражданам в условиях эпидемического распространения</w:t>
      </w:r>
      <w:r w:rsidRPr="00A45BBF">
        <w:t xml:space="preserve"> </w:t>
      </w:r>
      <w:r w:rsidRPr="00A45BBF">
        <w:rPr>
          <w:rFonts w:ascii="Times New Roman" w:hAnsi="Times New Roman"/>
          <w:sz w:val="28"/>
          <w:szCs w:val="28"/>
        </w:rPr>
        <w:t xml:space="preserve">коронавирусной инфекции. </w:t>
      </w:r>
    </w:p>
    <w:p w:rsidR="00172B05" w:rsidRPr="00172B05" w:rsidRDefault="00172B05" w:rsidP="00172B05">
      <w:pPr>
        <w:pStyle w:val="a4"/>
        <w:numPr>
          <w:ilvl w:val="0"/>
          <w:numId w:val="26"/>
        </w:numPr>
        <w:spacing w:after="0" w:line="240" w:lineRule="auto"/>
        <w:ind w:left="0" w:firstLine="567"/>
        <w:jc w:val="both"/>
        <w:rPr>
          <w:rFonts w:ascii="Times New Roman" w:hAnsi="Times New Roman"/>
          <w:sz w:val="28"/>
          <w:szCs w:val="28"/>
        </w:rPr>
      </w:pPr>
      <w:r w:rsidRPr="00172B05">
        <w:rPr>
          <w:rFonts w:ascii="Times New Roman" w:hAnsi="Times New Roman"/>
          <w:sz w:val="28"/>
          <w:szCs w:val="28"/>
        </w:rPr>
        <w:t>Реализация положений Федеральн</w:t>
      </w:r>
      <w:r w:rsidR="00A54979">
        <w:rPr>
          <w:rFonts w:ascii="Times New Roman" w:hAnsi="Times New Roman"/>
          <w:sz w:val="28"/>
          <w:szCs w:val="28"/>
        </w:rPr>
        <w:t>ого</w:t>
      </w:r>
      <w:r w:rsidRPr="00172B05">
        <w:rPr>
          <w:rFonts w:ascii="Times New Roman" w:hAnsi="Times New Roman"/>
          <w:sz w:val="28"/>
          <w:szCs w:val="28"/>
        </w:rPr>
        <w:t xml:space="preserve"> закон</w:t>
      </w:r>
      <w:r w:rsidR="00A54979">
        <w:rPr>
          <w:rFonts w:ascii="Times New Roman" w:hAnsi="Times New Roman"/>
          <w:sz w:val="28"/>
          <w:szCs w:val="28"/>
        </w:rPr>
        <w:t>а</w:t>
      </w:r>
      <w:r w:rsidRPr="00172B05">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в целях повышения эффективности контрольно-надзорной деятельности, снижения нагрузки на подконтрольные субъекты и рационального использования потенциала службы.</w:t>
      </w:r>
    </w:p>
    <w:p w:rsidR="00172B05" w:rsidRPr="00172B05" w:rsidRDefault="00172B05" w:rsidP="00172B05">
      <w:pPr>
        <w:pStyle w:val="a4"/>
        <w:numPr>
          <w:ilvl w:val="0"/>
          <w:numId w:val="26"/>
        </w:numPr>
        <w:spacing w:after="0" w:line="240" w:lineRule="auto"/>
        <w:ind w:left="0" w:firstLine="567"/>
        <w:jc w:val="both"/>
        <w:rPr>
          <w:rFonts w:ascii="Times New Roman" w:hAnsi="Times New Roman"/>
          <w:sz w:val="28"/>
          <w:szCs w:val="28"/>
        </w:rPr>
      </w:pPr>
      <w:r w:rsidRPr="00172B05">
        <w:rPr>
          <w:rFonts w:ascii="Times New Roman" w:hAnsi="Times New Roman"/>
          <w:sz w:val="28"/>
          <w:szCs w:val="28"/>
        </w:rPr>
        <w:t>Участие в формировании системы управления данными в сфере контрольно-надзорной деятельности.</w:t>
      </w:r>
    </w:p>
    <w:p w:rsidR="0015475F" w:rsidRPr="00A45BBF" w:rsidRDefault="0015475F" w:rsidP="0015475F">
      <w:pPr>
        <w:pStyle w:val="a4"/>
        <w:numPr>
          <w:ilvl w:val="0"/>
          <w:numId w:val="26"/>
        </w:numPr>
        <w:spacing w:after="0" w:line="240" w:lineRule="auto"/>
        <w:ind w:left="0" w:firstLine="567"/>
        <w:jc w:val="both"/>
        <w:rPr>
          <w:rFonts w:ascii="Times New Roman" w:hAnsi="Times New Roman"/>
          <w:sz w:val="28"/>
          <w:szCs w:val="28"/>
        </w:rPr>
      </w:pPr>
      <w:r w:rsidRPr="00A45BBF">
        <w:rPr>
          <w:rFonts w:ascii="Times New Roman" w:hAnsi="Times New Roman"/>
          <w:sz w:val="28"/>
          <w:szCs w:val="28"/>
        </w:rPr>
        <w:t xml:space="preserve">Контроль за реализацией в рамках полномочий региональных программ модернизации первичного звена здравоохранения и федеральных проектов, входящих в </w:t>
      </w:r>
      <w:r w:rsidR="00A54979">
        <w:rPr>
          <w:rFonts w:ascii="Times New Roman" w:hAnsi="Times New Roman"/>
          <w:sz w:val="28"/>
          <w:szCs w:val="28"/>
        </w:rPr>
        <w:t>н</w:t>
      </w:r>
      <w:r w:rsidRPr="00A45BBF">
        <w:rPr>
          <w:rFonts w:ascii="Times New Roman" w:hAnsi="Times New Roman"/>
          <w:sz w:val="28"/>
          <w:szCs w:val="28"/>
        </w:rPr>
        <w:t>ациональный проект «Здравоохранение» в субъектах Российской Федерации.</w:t>
      </w:r>
    </w:p>
    <w:p w:rsidR="003D2422" w:rsidRPr="00A45BBF" w:rsidRDefault="003D2422" w:rsidP="0015475F">
      <w:pPr>
        <w:pStyle w:val="a4"/>
        <w:numPr>
          <w:ilvl w:val="0"/>
          <w:numId w:val="26"/>
        </w:numPr>
        <w:spacing w:after="0" w:line="240" w:lineRule="auto"/>
        <w:ind w:left="0" w:firstLine="567"/>
        <w:jc w:val="both"/>
        <w:rPr>
          <w:rFonts w:ascii="Times New Roman" w:hAnsi="Times New Roman"/>
          <w:sz w:val="28"/>
          <w:szCs w:val="28"/>
        </w:rPr>
      </w:pPr>
      <w:r w:rsidRPr="00A45BBF">
        <w:rPr>
          <w:rFonts w:ascii="Times New Roman" w:hAnsi="Times New Roman"/>
          <w:sz w:val="28"/>
          <w:szCs w:val="28"/>
        </w:rPr>
        <w:t>Создание регуляторных инструмент</w:t>
      </w:r>
      <w:r w:rsidR="00A50001">
        <w:rPr>
          <w:rFonts w:ascii="Times New Roman" w:hAnsi="Times New Roman"/>
          <w:sz w:val="28"/>
          <w:szCs w:val="28"/>
        </w:rPr>
        <w:t xml:space="preserve">ов, направленных на ускоренный </w:t>
      </w:r>
      <w:r w:rsidRPr="00A45BBF">
        <w:rPr>
          <w:rFonts w:ascii="Times New Roman" w:hAnsi="Times New Roman"/>
          <w:sz w:val="28"/>
          <w:szCs w:val="28"/>
        </w:rPr>
        <w:t>доступ к необходимой медицинской продукции для диагностики, лечения и профилактики коронавирусной инфекции.</w:t>
      </w:r>
    </w:p>
    <w:p w:rsidR="003D2422" w:rsidRPr="00A45BBF" w:rsidRDefault="00111E16" w:rsidP="00111E16">
      <w:pPr>
        <w:pStyle w:val="a4"/>
        <w:numPr>
          <w:ilvl w:val="0"/>
          <w:numId w:val="26"/>
        </w:numPr>
        <w:spacing w:after="0" w:line="240" w:lineRule="auto"/>
        <w:ind w:left="0" w:firstLine="567"/>
        <w:jc w:val="both"/>
        <w:rPr>
          <w:rFonts w:ascii="Times New Roman" w:hAnsi="Times New Roman"/>
          <w:sz w:val="28"/>
          <w:szCs w:val="28"/>
        </w:rPr>
      </w:pPr>
      <w:r w:rsidRPr="00111E16">
        <w:rPr>
          <w:rFonts w:ascii="Times New Roman" w:hAnsi="Times New Roman"/>
          <w:sz w:val="28"/>
          <w:szCs w:val="28"/>
        </w:rPr>
        <w:t>Снижение риска попадания в гражданский оборот недоброкачественных, фальсифицированных и контрафактных лекарственных средств, а также медицинских изделий</w:t>
      </w:r>
      <w:r w:rsidR="00A50001">
        <w:rPr>
          <w:rFonts w:ascii="Times New Roman" w:hAnsi="Times New Roman"/>
          <w:sz w:val="28"/>
          <w:szCs w:val="28"/>
        </w:rPr>
        <w:t>.</w:t>
      </w:r>
    </w:p>
    <w:p w:rsidR="00D51EAA" w:rsidRPr="00A45BBF" w:rsidRDefault="00D51EAA" w:rsidP="003D2422">
      <w:pPr>
        <w:pStyle w:val="a4"/>
        <w:numPr>
          <w:ilvl w:val="0"/>
          <w:numId w:val="26"/>
        </w:numPr>
        <w:spacing w:after="0" w:line="240" w:lineRule="auto"/>
        <w:ind w:left="0" w:firstLine="567"/>
        <w:jc w:val="both"/>
        <w:rPr>
          <w:rFonts w:ascii="Times New Roman" w:hAnsi="Times New Roman"/>
          <w:sz w:val="28"/>
          <w:szCs w:val="28"/>
        </w:rPr>
      </w:pPr>
      <w:r w:rsidRPr="00A45BBF">
        <w:rPr>
          <w:rFonts w:ascii="Times New Roman" w:hAnsi="Times New Roman"/>
          <w:sz w:val="28"/>
          <w:szCs w:val="28"/>
        </w:rPr>
        <w:t xml:space="preserve">Реализация мероприятий по оптимизации и систематизации обязательных требований, регламентирующих деятельность в сфере охраны здоровья граждан («регуляторная гильотина»). </w:t>
      </w:r>
    </w:p>
    <w:p w:rsidR="0015475F" w:rsidRDefault="0015475F" w:rsidP="0015475F">
      <w:pPr>
        <w:spacing w:after="0" w:line="240" w:lineRule="auto"/>
        <w:jc w:val="both"/>
        <w:rPr>
          <w:rFonts w:ascii="Times New Roman" w:hAnsi="Times New Roman"/>
          <w:sz w:val="28"/>
          <w:szCs w:val="28"/>
        </w:rPr>
      </w:pPr>
    </w:p>
    <w:sectPr w:rsidR="0015475F" w:rsidSect="00024D82">
      <w:pgSz w:w="11906" w:h="16838" w:code="9"/>
      <w:pgMar w:top="1134" w:right="1133" w:bottom="992" w:left="1134" w:header="709"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F04" w:rsidRDefault="00E14F04">
      <w:pPr>
        <w:spacing w:after="0" w:line="240" w:lineRule="auto"/>
      </w:pPr>
      <w:r>
        <w:separator/>
      </w:r>
    </w:p>
  </w:endnote>
  <w:endnote w:type="continuationSeparator" w:id="0">
    <w:p w:rsidR="00E14F04" w:rsidRDefault="00E1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444215"/>
      <w:docPartObj>
        <w:docPartGallery w:val="Page Numbers (Bottom of Page)"/>
        <w:docPartUnique/>
      </w:docPartObj>
    </w:sdtPr>
    <w:sdtEndPr/>
    <w:sdtContent>
      <w:p w:rsidR="0077451D" w:rsidRDefault="0077451D">
        <w:pPr>
          <w:pStyle w:val="af0"/>
          <w:jc w:val="center"/>
        </w:pPr>
        <w:r>
          <w:fldChar w:fldCharType="begin"/>
        </w:r>
        <w:r>
          <w:instrText>PAGE   \* MERGEFORMAT</w:instrText>
        </w:r>
        <w:r>
          <w:fldChar w:fldCharType="separate"/>
        </w:r>
        <w:r w:rsidR="00471C18">
          <w:rPr>
            <w:noProof/>
          </w:rPr>
          <w:t>39</w:t>
        </w:r>
        <w:r>
          <w:rPr>
            <w:noProof/>
          </w:rPr>
          <w:fldChar w:fldCharType="end"/>
        </w:r>
      </w:p>
    </w:sdtContent>
  </w:sdt>
  <w:p w:rsidR="0077451D" w:rsidRDefault="0077451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51D" w:rsidRPr="00296439" w:rsidRDefault="0077451D" w:rsidP="00B80B8E">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518930"/>
      <w:docPartObj>
        <w:docPartGallery w:val="Page Numbers (Bottom of Page)"/>
        <w:docPartUnique/>
      </w:docPartObj>
    </w:sdtPr>
    <w:sdtEndPr/>
    <w:sdtContent>
      <w:p w:rsidR="0077451D" w:rsidRDefault="0077451D">
        <w:pPr>
          <w:pStyle w:val="af0"/>
          <w:jc w:val="center"/>
        </w:pPr>
        <w:r>
          <w:fldChar w:fldCharType="begin"/>
        </w:r>
        <w:r>
          <w:instrText>PAGE   \* MERGEFORMAT</w:instrText>
        </w:r>
        <w:r>
          <w:fldChar w:fldCharType="separate"/>
        </w:r>
        <w:r w:rsidR="00471C18">
          <w:rPr>
            <w:noProof/>
          </w:rPr>
          <w:t>5</w:t>
        </w:r>
        <w:r>
          <w:rPr>
            <w:noProof/>
          </w:rPr>
          <w:fldChar w:fldCharType="end"/>
        </w:r>
      </w:p>
    </w:sdtContent>
  </w:sdt>
  <w:p w:rsidR="0077451D" w:rsidRPr="00296439" w:rsidRDefault="0077451D" w:rsidP="00B80B8E">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F04" w:rsidRDefault="00E14F04">
      <w:pPr>
        <w:spacing w:after="0" w:line="240" w:lineRule="auto"/>
      </w:pPr>
      <w:r>
        <w:separator/>
      </w:r>
    </w:p>
  </w:footnote>
  <w:footnote w:type="continuationSeparator" w:id="0">
    <w:p w:rsidR="00E14F04" w:rsidRDefault="00E14F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7"/>
    <w:multiLevelType w:val="hybridMultilevel"/>
    <w:tmpl w:val="5380F0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FA6FF6"/>
    <w:multiLevelType w:val="hybridMultilevel"/>
    <w:tmpl w:val="351E3E88"/>
    <w:lvl w:ilvl="0" w:tplc="FC24BAF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D12E9B"/>
    <w:multiLevelType w:val="hybridMultilevel"/>
    <w:tmpl w:val="AD4CCA0C"/>
    <w:lvl w:ilvl="0" w:tplc="BC02394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D546D1"/>
    <w:multiLevelType w:val="hybridMultilevel"/>
    <w:tmpl w:val="0ED20EE4"/>
    <w:lvl w:ilvl="0" w:tplc="9894F968">
      <w:start w:val="7"/>
      <w:numFmt w:val="bullet"/>
      <w:lvlText w:val="•"/>
      <w:lvlJc w:val="left"/>
      <w:pPr>
        <w:ind w:left="2036"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44EE9"/>
    <w:multiLevelType w:val="hybridMultilevel"/>
    <w:tmpl w:val="5648A05C"/>
    <w:lvl w:ilvl="0" w:tplc="DF0C8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839C2"/>
    <w:multiLevelType w:val="hybridMultilevel"/>
    <w:tmpl w:val="4580C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4B2D91"/>
    <w:multiLevelType w:val="hybridMultilevel"/>
    <w:tmpl w:val="722807CC"/>
    <w:lvl w:ilvl="0" w:tplc="3B2A27B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2337017"/>
    <w:multiLevelType w:val="multilevel"/>
    <w:tmpl w:val="CDF49132"/>
    <w:lvl w:ilvl="0">
      <w:start w:val="1"/>
      <w:numFmt w:val="decimal"/>
      <w:lvlText w:val="%1."/>
      <w:lvlJc w:val="left"/>
      <w:pPr>
        <w:ind w:left="1211"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15:restartNumberingAfterBreak="0">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CF256C"/>
    <w:multiLevelType w:val="hybridMultilevel"/>
    <w:tmpl w:val="3CE80552"/>
    <w:lvl w:ilvl="0" w:tplc="514AD9A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F47921"/>
    <w:multiLevelType w:val="hybridMultilevel"/>
    <w:tmpl w:val="8886E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D94F6C"/>
    <w:multiLevelType w:val="hybridMultilevel"/>
    <w:tmpl w:val="D0388AA2"/>
    <w:lvl w:ilvl="0" w:tplc="0B04E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D378C1"/>
    <w:multiLevelType w:val="hybridMultilevel"/>
    <w:tmpl w:val="9FB0B61A"/>
    <w:lvl w:ilvl="0" w:tplc="B4FEF95C">
      <w:start w:val="1"/>
      <w:numFmt w:val="decimal"/>
      <w:lvlText w:val="%1."/>
      <w:lvlJc w:val="left"/>
      <w:pPr>
        <w:ind w:left="1618" w:hanging="105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2269D4"/>
    <w:multiLevelType w:val="hybridMultilevel"/>
    <w:tmpl w:val="11E4AED6"/>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15:restartNumberingAfterBreak="0">
    <w:nsid w:val="255D1F96"/>
    <w:multiLevelType w:val="hybridMultilevel"/>
    <w:tmpl w:val="A2B45E22"/>
    <w:lvl w:ilvl="0" w:tplc="5AD4CE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7F357CC"/>
    <w:multiLevelType w:val="hybridMultilevel"/>
    <w:tmpl w:val="481CE6E0"/>
    <w:lvl w:ilvl="0" w:tplc="D76A9B74">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AAB2431"/>
    <w:multiLevelType w:val="hybridMultilevel"/>
    <w:tmpl w:val="4E244C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CE870FB"/>
    <w:multiLevelType w:val="hybridMultilevel"/>
    <w:tmpl w:val="2F7E5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B61C4"/>
    <w:multiLevelType w:val="hybridMultilevel"/>
    <w:tmpl w:val="B0729180"/>
    <w:lvl w:ilvl="0" w:tplc="52609C9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15:restartNumberingAfterBreak="0">
    <w:nsid w:val="2FCE1B76"/>
    <w:multiLevelType w:val="hybridMultilevel"/>
    <w:tmpl w:val="6E52D112"/>
    <w:lvl w:ilvl="0" w:tplc="54ACD046">
      <w:start w:val="1"/>
      <w:numFmt w:val="bullet"/>
      <w:lvlText w:val="•"/>
      <w:lvlJc w:val="left"/>
      <w:pPr>
        <w:tabs>
          <w:tab w:val="num" w:pos="720"/>
        </w:tabs>
        <w:ind w:left="720" w:hanging="360"/>
      </w:pPr>
      <w:rPr>
        <w:rFonts w:ascii="Times New Roman" w:hAnsi="Times New Roman" w:hint="default"/>
      </w:rPr>
    </w:lvl>
    <w:lvl w:ilvl="1" w:tplc="C110F358" w:tentative="1">
      <w:start w:val="1"/>
      <w:numFmt w:val="bullet"/>
      <w:lvlText w:val="•"/>
      <w:lvlJc w:val="left"/>
      <w:pPr>
        <w:tabs>
          <w:tab w:val="num" w:pos="1440"/>
        </w:tabs>
        <w:ind w:left="1440" w:hanging="360"/>
      </w:pPr>
      <w:rPr>
        <w:rFonts w:ascii="Times New Roman" w:hAnsi="Times New Roman" w:hint="default"/>
      </w:rPr>
    </w:lvl>
    <w:lvl w:ilvl="2" w:tplc="0D666654" w:tentative="1">
      <w:start w:val="1"/>
      <w:numFmt w:val="bullet"/>
      <w:lvlText w:val="•"/>
      <w:lvlJc w:val="left"/>
      <w:pPr>
        <w:tabs>
          <w:tab w:val="num" w:pos="2160"/>
        </w:tabs>
        <w:ind w:left="2160" w:hanging="360"/>
      </w:pPr>
      <w:rPr>
        <w:rFonts w:ascii="Times New Roman" w:hAnsi="Times New Roman" w:hint="default"/>
      </w:rPr>
    </w:lvl>
    <w:lvl w:ilvl="3" w:tplc="2B56EB54" w:tentative="1">
      <w:start w:val="1"/>
      <w:numFmt w:val="bullet"/>
      <w:lvlText w:val="•"/>
      <w:lvlJc w:val="left"/>
      <w:pPr>
        <w:tabs>
          <w:tab w:val="num" w:pos="2880"/>
        </w:tabs>
        <w:ind w:left="2880" w:hanging="360"/>
      </w:pPr>
      <w:rPr>
        <w:rFonts w:ascii="Times New Roman" w:hAnsi="Times New Roman" w:hint="default"/>
      </w:rPr>
    </w:lvl>
    <w:lvl w:ilvl="4" w:tplc="A6EAF484" w:tentative="1">
      <w:start w:val="1"/>
      <w:numFmt w:val="bullet"/>
      <w:lvlText w:val="•"/>
      <w:lvlJc w:val="left"/>
      <w:pPr>
        <w:tabs>
          <w:tab w:val="num" w:pos="3600"/>
        </w:tabs>
        <w:ind w:left="3600" w:hanging="360"/>
      </w:pPr>
      <w:rPr>
        <w:rFonts w:ascii="Times New Roman" w:hAnsi="Times New Roman" w:hint="default"/>
      </w:rPr>
    </w:lvl>
    <w:lvl w:ilvl="5" w:tplc="2334F968" w:tentative="1">
      <w:start w:val="1"/>
      <w:numFmt w:val="bullet"/>
      <w:lvlText w:val="•"/>
      <w:lvlJc w:val="left"/>
      <w:pPr>
        <w:tabs>
          <w:tab w:val="num" w:pos="4320"/>
        </w:tabs>
        <w:ind w:left="4320" w:hanging="360"/>
      </w:pPr>
      <w:rPr>
        <w:rFonts w:ascii="Times New Roman" w:hAnsi="Times New Roman" w:hint="default"/>
      </w:rPr>
    </w:lvl>
    <w:lvl w:ilvl="6" w:tplc="A78072FE" w:tentative="1">
      <w:start w:val="1"/>
      <w:numFmt w:val="bullet"/>
      <w:lvlText w:val="•"/>
      <w:lvlJc w:val="left"/>
      <w:pPr>
        <w:tabs>
          <w:tab w:val="num" w:pos="5040"/>
        </w:tabs>
        <w:ind w:left="5040" w:hanging="360"/>
      </w:pPr>
      <w:rPr>
        <w:rFonts w:ascii="Times New Roman" w:hAnsi="Times New Roman" w:hint="default"/>
      </w:rPr>
    </w:lvl>
    <w:lvl w:ilvl="7" w:tplc="EE0274A4" w:tentative="1">
      <w:start w:val="1"/>
      <w:numFmt w:val="bullet"/>
      <w:lvlText w:val="•"/>
      <w:lvlJc w:val="left"/>
      <w:pPr>
        <w:tabs>
          <w:tab w:val="num" w:pos="5760"/>
        </w:tabs>
        <w:ind w:left="5760" w:hanging="360"/>
      </w:pPr>
      <w:rPr>
        <w:rFonts w:ascii="Times New Roman" w:hAnsi="Times New Roman" w:hint="default"/>
      </w:rPr>
    </w:lvl>
    <w:lvl w:ilvl="8" w:tplc="19D6738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0F27A31"/>
    <w:multiLevelType w:val="multilevel"/>
    <w:tmpl w:val="037C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F42CC1"/>
    <w:multiLevelType w:val="hybridMultilevel"/>
    <w:tmpl w:val="9ADE9B64"/>
    <w:lvl w:ilvl="0" w:tplc="CC185698">
      <w:start w:val="5"/>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32C319FF"/>
    <w:multiLevelType w:val="hybridMultilevel"/>
    <w:tmpl w:val="86D8ABDA"/>
    <w:lvl w:ilvl="0" w:tplc="883285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5484109"/>
    <w:multiLevelType w:val="hybridMultilevel"/>
    <w:tmpl w:val="EFF2AE9A"/>
    <w:lvl w:ilvl="0" w:tplc="DD1290A2">
      <w:start w:val="3"/>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D762878"/>
    <w:multiLevelType w:val="hybridMultilevel"/>
    <w:tmpl w:val="9B0CC16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F235E7A"/>
    <w:multiLevelType w:val="hybridMultilevel"/>
    <w:tmpl w:val="A54C0408"/>
    <w:lvl w:ilvl="0" w:tplc="C6380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164600"/>
    <w:multiLevelType w:val="hybridMultilevel"/>
    <w:tmpl w:val="30FEDF50"/>
    <w:lvl w:ilvl="0" w:tplc="59FEC1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B4975A9"/>
    <w:multiLevelType w:val="hybridMultilevel"/>
    <w:tmpl w:val="4498D512"/>
    <w:lvl w:ilvl="0" w:tplc="6382CD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B5F3394"/>
    <w:multiLevelType w:val="hybridMultilevel"/>
    <w:tmpl w:val="F9303E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D6F6DC2"/>
    <w:multiLevelType w:val="hybridMultilevel"/>
    <w:tmpl w:val="F48C3E4C"/>
    <w:lvl w:ilvl="0" w:tplc="618EE3E2">
      <w:start w:val="1"/>
      <w:numFmt w:val="bullet"/>
      <w:lvlText w:val="•"/>
      <w:lvlJc w:val="left"/>
      <w:pPr>
        <w:tabs>
          <w:tab w:val="num" w:pos="720"/>
        </w:tabs>
        <w:ind w:left="720" w:hanging="360"/>
      </w:pPr>
      <w:rPr>
        <w:rFonts w:ascii="Times New Roman" w:hAnsi="Times New Roman" w:hint="default"/>
      </w:rPr>
    </w:lvl>
    <w:lvl w:ilvl="1" w:tplc="FE14134A" w:tentative="1">
      <w:start w:val="1"/>
      <w:numFmt w:val="bullet"/>
      <w:lvlText w:val="•"/>
      <w:lvlJc w:val="left"/>
      <w:pPr>
        <w:tabs>
          <w:tab w:val="num" w:pos="1440"/>
        </w:tabs>
        <w:ind w:left="1440" w:hanging="360"/>
      </w:pPr>
      <w:rPr>
        <w:rFonts w:ascii="Times New Roman" w:hAnsi="Times New Roman" w:hint="default"/>
      </w:rPr>
    </w:lvl>
    <w:lvl w:ilvl="2" w:tplc="5378A190" w:tentative="1">
      <w:start w:val="1"/>
      <w:numFmt w:val="bullet"/>
      <w:lvlText w:val="•"/>
      <w:lvlJc w:val="left"/>
      <w:pPr>
        <w:tabs>
          <w:tab w:val="num" w:pos="2160"/>
        </w:tabs>
        <w:ind w:left="2160" w:hanging="360"/>
      </w:pPr>
      <w:rPr>
        <w:rFonts w:ascii="Times New Roman" w:hAnsi="Times New Roman" w:hint="default"/>
      </w:rPr>
    </w:lvl>
    <w:lvl w:ilvl="3" w:tplc="B79A403C" w:tentative="1">
      <w:start w:val="1"/>
      <w:numFmt w:val="bullet"/>
      <w:lvlText w:val="•"/>
      <w:lvlJc w:val="left"/>
      <w:pPr>
        <w:tabs>
          <w:tab w:val="num" w:pos="2880"/>
        </w:tabs>
        <w:ind w:left="2880" w:hanging="360"/>
      </w:pPr>
      <w:rPr>
        <w:rFonts w:ascii="Times New Roman" w:hAnsi="Times New Roman" w:hint="default"/>
      </w:rPr>
    </w:lvl>
    <w:lvl w:ilvl="4" w:tplc="9E0225EC" w:tentative="1">
      <w:start w:val="1"/>
      <w:numFmt w:val="bullet"/>
      <w:lvlText w:val="•"/>
      <w:lvlJc w:val="left"/>
      <w:pPr>
        <w:tabs>
          <w:tab w:val="num" w:pos="3600"/>
        </w:tabs>
        <w:ind w:left="3600" w:hanging="360"/>
      </w:pPr>
      <w:rPr>
        <w:rFonts w:ascii="Times New Roman" w:hAnsi="Times New Roman" w:hint="default"/>
      </w:rPr>
    </w:lvl>
    <w:lvl w:ilvl="5" w:tplc="47DC54D4" w:tentative="1">
      <w:start w:val="1"/>
      <w:numFmt w:val="bullet"/>
      <w:lvlText w:val="•"/>
      <w:lvlJc w:val="left"/>
      <w:pPr>
        <w:tabs>
          <w:tab w:val="num" w:pos="4320"/>
        </w:tabs>
        <w:ind w:left="4320" w:hanging="360"/>
      </w:pPr>
      <w:rPr>
        <w:rFonts w:ascii="Times New Roman" w:hAnsi="Times New Roman" w:hint="default"/>
      </w:rPr>
    </w:lvl>
    <w:lvl w:ilvl="6" w:tplc="B768AAA8" w:tentative="1">
      <w:start w:val="1"/>
      <w:numFmt w:val="bullet"/>
      <w:lvlText w:val="•"/>
      <w:lvlJc w:val="left"/>
      <w:pPr>
        <w:tabs>
          <w:tab w:val="num" w:pos="5040"/>
        </w:tabs>
        <w:ind w:left="5040" w:hanging="360"/>
      </w:pPr>
      <w:rPr>
        <w:rFonts w:ascii="Times New Roman" w:hAnsi="Times New Roman" w:hint="default"/>
      </w:rPr>
    </w:lvl>
    <w:lvl w:ilvl="7" w:tplc="6432725C" w:tentative="1">
      <w:start w:val="1"/>
      <w:numFmt w:val="bullet"/>
      <w:lvlText w:val="•"/>
      <w:lvlJc w:val="left"/>
      <w:pPr>
        <w:tabs>
          <w:tab w:val="num" w:pos="5760"/>
        </w:tabs>
        <w:ind w:left="5760" w:hanging="360"/>
      </w:pPr>
      <w:rPr>
        <w:rFonts w:ascii="Times New Roman" w:hAnsi="Times New Roman" w:hint="default"/>
      </w:rPr>
    </w:lvl>
    <w:lvl w:ilvl="8" w:tplc="B59E185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66077CE"/>
    <w:multiLevelType w:val="hybridMultilevel"/>
    <w:tmpl w:val="0A280234"/>
    <w:lvl w:ilvl="0" w:tplc="E08026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5336E2"/>
    <w:multiLevelType w:val="hybridMultilevel"/>
    <w:tmpl w:val="6FC0ACE6"/>
    <w:lvl w:ilvl="0" w:tplc="813A072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E1D4295"/>
    <w:multiLevelType w:val="hybridMultilevel"/>
    <w:tmpl w:val="2534C4C6"/>
    <w:lvl w:ilvl="0" w:tplc="7630AD04">
      <w:start w:val="1"/>
      <w:numFmt w:val="decimal"/>
      <w:lvlText w:val="%1."/>
      <w:lvlJc w:val="left"/>
      <w:pPr>
        <w:ind w:left="643" w:hanging="360"/>
      </w:p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4" w15:restartNumberingAfterBreak="0">
    <w:nsid w:val="65EF4DB7"/>
    <w:multiLevelType w:val="hybridMultilevel"/>
    <w:tmpl w:val="EFF2AE9A"/>
    <w:lvl w:ilvl="0" w:tplc="DD1290A2">
      <w:start w:val="3"/>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6535015"/>
    <w:multiLevelType w:val="hybridMultilevel"/>
    <w:tmpl w:val="65169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1B28CF"/>
    <w:multiLevelType w:val="hybridMultilevel"/>
    <w:tmpl w:val="8910A382"/>
    <w:lvl w:ilvl="0" w:tplc="4FA27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B381476"/>
    <w:multiLevelType w:val="hybridMultilevel"/>
    <w:tmpl w:val="E7AA1174"/>
    <w:lvl w:ilvl="0" w:tplc="0419000D">
      <w:start w:val="1"/>
      <w:numFmt w:val="bullet"/>
      <w:lvlText w:val=""/>
      <w:lvlJc w:val="left"/>
      <w:pPr>
        <w:ind w:left="1316" w:hanging="360"/>
      </w:pPr>
      <w:rPr>
        <w:rFonts w:ascii="Wingdings" w:hAnsi="Wingdings" w:hint="default"/>
      </w:rPr>
    </w:lvl>
    <w:lvl w:ilvl="1" w:tplc="9894F968">
      <w:start w:val="7"/>
      <w:numFmt w:val="bullet"/>
      <w:lvlText w:val="•"/>
      <w:lvlJc w:val="left"/>
      <w:pPr>
        <w:ind w:left="2036" w:hanging="360"/>
      </w:pPr>
      <w:rPr>
        <w:rFonts w:ascii="Times New Roman" w:eastAsia="Calibri" w:hAnsi="Times New Roman" w:cs="Times New Roman"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38" w15:restartNumberingAfterBreak="0">
    <w:nsid w:val="6F6250D9"/>
    <w:multiLevelType w:val="hybridMultilevel"/>
    <w:tmpl w:val="BB26135E"/>
    <w:lvl w:ilvl="0" w:tplc="9894F968">
      <w:start w:val="7"/>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B27DE2"/>
    <w:multiLevelType w:val="hybridMultilevel"/>
    <w:tmpl w:val="65169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BA4331"/>
    <w:multiLevelType w:val="hybridMultilevel"/>
    <w:tmpl w:val="14B84796"/>
    <w:lvl w:ilvl="0" w:tplc="601A226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7BC391C"/>
    <w:multiLevelType w:val="hybridMultilevel"/>
    <w:tmpl w:val="DB749298"/>
    <w:lvl w:ilvl="0" w:tplc="AD5044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77E31359"/>
    <w:multiLevelType w:val="hybridMultilevel"/>
    <w:tmpl w:val="1A4C5108"/>
    <w:lvl w:ilvl="0" w:tplc="33E089F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15:restartNumberingAfterBreak="0">
    <w:nsid w:val="792849EF"/>
    <w:multiLevelType w:val="hybridMultilevel"/>
    <w:tmpl w:val="E3CED23A"/>
    <w:lvl w:ilvl="0" w:tplc="AFEA5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153483"/>
    <w:multiLevelType w:val="hybridMultilevel"/>
    <w:tmpl w:val="94F85454"/>
    <w:lvl w:ilvl="0" w:tplc="71ECCAC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5" w15:restartNumberingAfterBreak="0">
    <w:nsid w:val="7EE313CC"/>
    <w:multiLevelType w:val="hybridMultilevel"/>
    <w:tmpl w:val="7298BB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3"/>
  </w:num>
  <w:num w:numId="4">
    <w:abstractNumId w:val="24"/>
  </w:num>
  <w:num w:numId="5">
    <w:abstractNumId w:val="35"/>
  </w:num>
  <w:num w:numId="6">
    <w:abstractNumId w:val="39"/>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26"/>
  </w:num>
  <w:num w:numId="11">
    <w:abstractNumId w:val="4"/>
  </w:num>
  <w:num w:numId="12">
    <w:abstractNumId w:val="10"/>
  </w:num>
  <w:num w:numId="13">
    <w:abstractNumId w:val="23"/>
  </w:num>
  <w:num w:numId="14">
    <w:abstractNumId w:val="32"/>
  </w:num>
  <w:num w:numId="15">
    <w:abstractNumId w:val="4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5"/>
  </w:num>
  <w:num w:numId="21">
    <w:abstractNumId w:val="15"/>
  </w:num>
  <w:num w:numId="22">
    <w:abstractNumId w:val="2"/>
  </w:num>
  <w:num w:numId="23">
    <w:abstractNumId w:val="8"/>
  </w:num>
  <w:num w:numId="24">
    <w:abstractNumId w:val="17"/>
  </w:num>
  <w:num w:numId="25">
    <w:abstractNumId w:val="11"/>
  </w:num>
  <w:num w:numId="26">
    <w:abstractNumId w:val="1"/>
  </w:num>
  <w:num w:numId="27">
    <w:abstractNumId w:val="27"/>
  </w:num>
  <w:num w:numId="28">
    <w:abstractNumId w:val="16"/>
  </w:num>
  <w:num w:numId="29">
    <w:abstractNumId w:val="0"/>
  </w:num>
  <w:num w:numId="30">
    <w:abstractNumId w:val="37"/>
  </w:num>
  <w:num w:numId="31">
    <w:abstractNumId w:val="3"/>
  </w:num>
  <w:num w:numId="32">
    <w:abstractNumId w:val="38"/>
  </w:num>
  <w:num w:numId="33">
    <w:abstractNumId w:val="18"/>
  </w:num>
  <w:num w:numId="34">
    <w:abstractNumId w:val="40"/>
  </w:num>
  <w:num w:numId="35">
    <w:abstractNumId w:val="31"/>
  </w:num>
  <w:num w:numId="36">
    <w:abstractNumId w:val="28"/>
  </w:num>
  <w:num w:numId="37">
    <w:abstractNumId w:val="36"/>
  </w:num>
  <w:num w:numId="38">
    <w:abstractNumId w:val="6"/>
  </w:num>
  <w:num w:numId="39">
    <w:abstractNumId w:val="42"/>
  </w:num>
  <w:num w:numId="40">
    <w:abstractNumId w:val="12"/>
  </w:num>
  <w:num w:numId="41">
    <w:abstractNumId w:val="41"/>
  </w:num>
  <w:num w:numId="42">
    <w:abstractNumId w:val="22"/>
  </w:num>
  <w:num w:numId="43">
    <w:abstractNumId w:val="19"/>
  </w:num>
  <w:num w:numId="44">
    <w:abstractNumId w:val="30"/>
  </w:num>
  <w:num w:numId="45">
    <w:abstractNumId w:val="20"/>
  </w:num>
  <w:num w:numId="46">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61"/>
    <w:rsid w:val="000020D4"/>
    <w:rsid w:val="00002B71"/>
    <w:rsid w:val="0000447D"/>
    <w:rsid w:val="000047A6"/>
    <w:rsid w:val="00005153"/>
    <w:rsid w:val="00007756"/>
    <w:rsid w:val="00007BF2"/>
    <w:rsid w:val="000100AE"/>
    <w:rsid w:val="00010121"/>
    <w:rsid w:val="000104B5"/>
    <w:rsid w:val="00011A9C"/>
    <w:rsid w:val="00011DCD"/>
    <w:rsid w:val="00012BD1"/>
    <w:rsid w:val="000133A7"/>
    <w:rsid w:val="00013EAA"/>
    <w:rsid w:val="000168BF"/>
    <w:rsid w:val="00016DAA"/>
    <w:rsid w:val="000209B3"/>
    <w:rsid w:val="0002111F"/>
    <w:rsid w:val="00024D82"/>
    <w:rsid w:val="00025309"/>
    <w:rsid w:val="00025A7A"/>
    <w:rsid w:val="00026A48"/>
    <w:rsid w:val="0002750B"/>
    <w:rsid w:val="000301D0"/>
    <w:rsid w:val="00035D47"/>
    <w:rsid w:val="000364D1"/>
    <w:rsid w:val="00036874"/>
    <w:rsid w:val="0004038B"/>
    <w:rsid w:val="00040916"/>
    <w:rsid w:val="00040975"/>
    <w:rsid w:val="00042886"/>
    <w:rsid w:val="00042A01"/>
    <w:rsid w:val="0004430C"/>
    <w:rsid w:val="000446E0"/>
    <w:rsid w:val="00045CB8"/>
    <w:rsid w:val="00045CE4"/>
    <w:rsid w:val="00046763"/>
    <w:rsid w:val="00046FA0"/>
    <w:rsid w:val="000479A4"/>
    <w:rsid w:val="0005007E"/>
    <w:rsid w:val="00054818"/>
    <w:rsid w:val="00054AB9"/>
    <w:rsid w:val="0005560D"/>
    <w:rsid w:val="00056FED"/>
    <w:rsid w:val="00061724"/>
    <w:rsid w:val="00061823"/>
    <w:rsid w:val="00062BB4"/>
    <w:rsid w:val="00065FDF"/>
    <w:rsid w:val="00066AA5"/>
    <w:rsid w:val="0006767B"/>
    <w:rsid w:val="00067AEA"/>
    <w:rsid w:val="00070D0D"/>
    <w:rsid w:val="00071754"/>
    <w:rsid w:val="00071949"/>
    <w:rsid w:val="00071C60"/>
    <w:rsid w:val="00072314"/>
    <w:rsid w:val="0007247D"/>
    <w:rsid w:val="00072FBC"/>
    <w:rsid w:val="0007502E"/>
    <w:rsid w:val="00075524"/>
    <w:rsid w:val="0007555C"/>
    <w:rsid w:val="000765F3"/>
    <w:rsid w:val="00076B7B"/>
    <w:rsid w:val="00080EF0"/>
    <w:rsid w:val="00081A0F"/>
    <w:rsid w:val="00083473"/>
    <w:rsid w:val="000835EE"/>
    <w:rsid w:val="00083C77"/>
    <w:rsid w:val="00085446"/>
    <w:rsid w:val="000876D0"/>
    <w:rsid w:val="00090C26"/>
    <w:rsid w:val="0009333B"/>
    <w:rsid w:val="00093BA8"/>
    <w:rsid w:val="00094AD4"/>
    <w:rsid w:val="00095825"/>
    <w:rsid w:val="000A0355"/>
    <w:rsid w:val="000A6A40"/>
    <w:rsid w:val="000A6D4F"/>
    <w:rsid w:val="000B0BFA"/>
    <w:rsid w:val="000B1840"/>
    <w:rsid w:val="000B449E"/>
    <w:rsid w:val="000B635C"/>
    <w:rsid w:val="000B6731"/>
    <w:rsid w:val="000B6BF6"/>
    <w:rsid w:val="000C4CB4"/>
    <w:rsid w:val="000C57E4"/>
    <w:rsid w:val="000C739F"/>
    <w:rsid w:val="000C7B08"/>
    <w:rsid w:val="000D04EC"/>
    <w:rsid w:val="000D0952"/>
    <w:rsid w:val="000D0FA9"/>
    <w:rsid w:val="000D166F"/>
    <w:rsid w:val="000D3C80"/>
    <w:rsid w:val="000D529B"/>
    <w:rsid w:val="000D5325"/>
    <w:rsid w:val="000D558A"/>
    <w:rsid w:val="000D6A4E"/>
    <w:rsid w:val="000D6C9C"/>
    <w:rsid w:val="000D71B8"/>
    <w:rsid w:val="000D71C0"/>
    <w:rsid w:val="000E190F"/>
    <w:rsid w:val="000E20C0"/>
    <w:rsid w:val="000E20CE"/>
    <w:rsid w:val="000E2266"/>
    <w:rsid w:val="000E2A50"/>
    <w:rsid w:val="000E2E48"/>
    <w:rsid w:val="000E4809"/>
    <w:rsid w:val="000E49D9"/>
    <w:rsid w:val="000E5D34"/>
    <w:rsid w:val="000E6CF0"/>
    <w:rsid w:val="000E77C2"/>
    <w:rsid w:val="000E7D59"/>
    <w:rsid w:val="000F12C8"/>
    <w:rsid w:val="000F12DD"/>
    <w:rsid w:val="000F1A5C"/>
    <w:rsid w:val="000F2849"/>
    <w:rsid w:val="000F4549"/>
    <w:rsid w:val="000F4617"/>
    <w:rsid w:val="000F6FF5"/>
    <w:rsid w:val="000F7D50"/>
    <w:rsid w:val="001004EA"/>
    <w:rsid w:val="00100BE0"/>
    <w:rsid w:val="00101E55"/>
    <w:rsid w:val="001020D1"/>
    <w:rsid w:val="00103512"/>
    <w:rsid w:val="0010617A"/>
    <w:rsid w:val="00111498"/>
    <w:rsid w:val="00111CA0"/>
    <w:rsid w:val="00111E16"/>
    <w:rsid w:val="001148F8"/>
    <w:rsid w:val="001172FE"/>
    <w:rsid w:val="00120CF8"/>
    <w:rsid w:val="0012260E"/>
    <w:rsid w:val="00122BCB"/>
    <w:rsid w:val="0012427A"/>
    <w:rsid w:val="00124585"/>
    <w:rsid w:val="00125488"/>
    <w:rsid w:val="001270E5"/>
    <w:rsid w:val="00127E76"/>
    <w:rsid w:val="00127F59"/>
    <w:rsid w:val="00130105"/>
    <w:rsid w:val="00131B0B"/>
    <w:rsid w:val="00134267"/>
    <w:rsid w:val="001368C3"/>
    <w:rsid w:val="00141298"/>
    <w:rsid w:val="00141EEC"/>
    <w:rsid w:val="00143293"/>
    <w:rsid w:val="0014384B"/>
    <w:rsid w:val="001452B2"/>
    <w:rsid w:val="001461CD"/>
    <w:rsid w:val="00147D8F"/>
    <w:rsid w:val="00151E0A"/>
    <w:rsid w:val="00152FAF"/>
    <w:rsid w:val="0015384B"/>
    <w:rsid w:val="0015399E"/>
    <w:rsid w:val="001545C2"/>
    <w:rsid w:val="0015475F"/>
    <w:rsid w:val="001558E6"/>
    <w:rsid w:val="00155CD2"/>
    <w:rsid w:val="00156099"/>
    <w:rsid w:val="001601BD"/>
    <w:rsid w:val="00160CE5"/>
    <w:rsid w:val="001615E5"/>
    <w:rsid w:val="00162E3F"/>
    <w:rsid w:val="00163180"/>
    <w:rsid w:val="001642E5"/>
    <w:rsid w:val="00164D3B"/>
    <w:rsid w:val="00165A75"/>
    <w:rsid w:val="001670C5"/>
    <w:rsid w:val="0016778B"/>
    <w:rsid w:val="00167E75"/>
    <w:rsid w:val="00167F64"/>
    <w:rsid w:val="00167FA5"/>
    <w:rsid w:val="00170031"/>
    <w:rsid w:val="00170472"/>
    <w:rsid w:val="00170C5C"/>
    <w:rsid w:val="00172B05"/>
    <w:rsid w:val="001736F8"/>
    <w:rsid w:val="00174336"/>
    <w:rsid w:val="0017687E"/>
    <w:rsid w:val="001774D2"/>
    <w:rsid w:val="00177D7D"/>
    <w:rsid w:val="001810A0"/>
    <w:rsid w:val="001810CA"/>
    <w:rsid w:val="0018392B"/>
    <w:rsid w:val="00185008"/>
    <w:rsid w:val="00185925"/>
    <w:rsid w:val="0018690F"/>
    <w:rsid w:val="001878D1"/>
    <w:rsid w:val="00187F06"/>
    <w:rsid w:val="00190ABF"/>
    <w:rsid w:val="001911F5"/>
    <w:rsid w:val="00191256"/>
    <w:rsid w:val="00193280"/>
    <w:rsid w:val="001934F3"/>
    <w:rsid w:val="001948DB"/>
    <w:rsid w:val="00194A98"/>
    <w:rsid w:val="00194CF2"/>
    <w:rsid w:val="0019557B"/>
    <w:rsid w:val="001959CB"/>
    <w:rsid w:val="001975CF"/>
    <w:rsid w:val="00197D81"/>
    <w:rsid w:val="001A0AE8"/>
    <w:rsid w:val="001A122F"/>
    <w:rsid w:val="001A1EC0"/>
    <w:rsid w:val="001A5464"/>
    <w:rsid w:val="001A56CA"/>
    <w:rsid w:val="001A6B31"/>
    <w:rsid w:val="001A7ECF"/>
    <w:rsid w:val="001B0167"/>
    <w:rsid w:val="001B2813"/>
    <w:rsid w:val="001B38A0"/>
    <w:rsid w:val="001B3AB4"/>
    <w:rsid w:val="001B4379"/>
    <w:rsid w:val="001B465D"/>
    <w:rsid w:val="001B46DB"/>
    <w:rsid w:val="001B4E78"/>
    <w:rsid w:val="001C04C8"/>
    <w:rsid w:val="001C0AAF"/>
    <w:rsid w:val="001C0E05"/>
    <w:rsid w:val="001C0EF2"/>
    <w:rsid w:val="001C2BF0"/>
    <w:rsid w:val="001C2C8F"/>
    <w:rsid w:val="001C2E36"/>
    <w:rsid w:val="001C3BF1"/>
    <w:rsid w:val="001C5727"/>
    <w:rsid w:val="001C62E0"/>
    <w:rsid w:val="001C65BB"/>
    <w:rsid w:val="001C66FE"/>
    <w:rsid w:val="001C6AA7"/>
    <w:rsid w:val="001C6DAF"/>
    <w:rsid w:val="001C7FBA"/>
    <w:rsid w:val="001D14E0"/>
    <w:rsid w:val="001D162D"/>
    <w:rsid w:val="001D2698"/>
    <w:rsid w:val="001D3F11"/>
    <w:rsid w:val="001D4323"/>
    <w:rsid w:val="001D481A"/>
    <w:rsid w:val="001D5EAB"/>
    <w:rsid w:val="001D7D4F"/>
    <w:rsid w:val="001E044F"/>
    <w:rsid w:val="001E107D"/>
    <w:rsid w:val="001E175C"/>
    <w:rsid w:val="001E1F4A"/>
    <w:rsid w:val="001E27B7"/>
    <w:rsid w:val="001E2BC3"/>
    <w:rsid w:val="001E339A"/>
    <w:rsid w:val="001E3EB6"/>
    <w:rsid w:val="001E46C0"/>
    <w:rsid w:val="001E6631"/>
    <w:rsid w:val="001E68C7"/>
    <w:rsid w:val="001E6A6B"/>
    <w:rsid w:val="001E6B2D"/>
    <w:rsid w:val="001E788A"/>
    <w:rsid w:val="001E7C7E"/>
    <w:rsid w:val="001E7D73"/>
    <w:rsid w:val="001F0059"/>
    <w:rsid w:val="001F08E5"/>
    <w:rsid w:val="001F1D85"/>
    <w:rsid w:val="001F2EB9"/>
    <w:rsid w:val="001F33A9"/>
    <w:rsid w:val="001F389C"/>
    <w:rsid w:val="001F5A18"/>
    <w:rsid w:val="001F6548"/>
    <w:rsid w:val="00205681"/>
    <w:rsid w:val="00206AA4"/>
    <w:rsid w:val="00206E42"/>
    <w:rsid w:val="002120D1"/>
    <w:rsid w:val="00212223"/>
    <w:rsid w:val="00212695"/>
    <w:rsid w:val="002133BE"/>
    <w:rsid w:val="002142C8"/>
    <w:rsid w:val="00214809"/>
    <w:rsid w:val="002148E3"/>
    <w:rsid w:val="002163F0"/>
    <w:rsid w:val="00216609"/>
    <w:rsid w:val="002211D2"/>
    <w:rsid w:val="002212CF"/>
    <w:rsid w:val="0022289E"/>
    <w:rsid w:val="00222F2F"/>
    <w:rsid w:val="00223E00"/>
    <w:rsid w:val="0022422A"/>
    <w:rsid w:val="002247A2"/>
    <w:rsid w:val="00225A32"/>
    <w:rsid w:val="0022609B"/>
    <w:rsid w:val="002262E3"/>
    <w:rsid w:val="002277CF"/>
    <w:rsid w:val="00227FB2"/>
    <w:rsid w:val="00231022"/>
    <w:rsid w:val="002347C8"/>
    <w:rsid w:val="0023796B"/>
    <w:rsid w:val="00241237"/>
    <w:rsid w:val="00242F6B"/>
    <w:rsid w:val="0024355F"/>
    <w:rsid w:val="0024396D"/>
    <w:rsid w:val="00244690"/>
    <w:rsid w:val="002449D9"/>
    <w:rsid w:val="00244F68"/>
    <w:rsid w:val="00251386"/>
    <w:rsid w:val="00251DC6"/>
    <w:rsid w:val="0025333E"/>
    <w:rsid w:val="002538F3"/>
    <w:rsid w:val="00254A1A"/>
    <w:rsid w:val="00255166"/>
    <w:rsid w:val="00255261"/>
    <w:rsid w:val="0025706A"/>
    <w:rsid w:val="0025721C"/>
    <w:rsid w:val="00257663"/>
    <w:rsid w:val="002577B9"/>
    <w:rsid w:val="002609CF"/>
    <w:rsid w:val="0026288F"/>
    <w:rsid w:val="00264B06"/>
    <w:rsid w:val="00264C92"/>
    <w:rsid w:val="002650AD"/>
    <w:rsid w:val="00265A4E"/>
    <w:rsid w:val="00266A07"/>
    <w:rsid w:val="00270468"/>
    <w:rsid w:val="00271967"/>
    <w:rsid w:val="0027228C"/>
    <w:rsid w:val="00272B27"/>
    <w:rsid w:val="00276BF3"/>
    <w:rsid w:val="002801BA"/>
    <w:rsid w:val="00281537"/>
    <w:rsid w:val="00281F11"/>
    <w:rsid w:val="002832AF"/>
    <w:rsid w:val="00284116"/>
    <w:rsid w:val="00284FEB"/>
    <w:rsid w:val="00285FF2"/>
    <w:rsid w:val="00286584"/>
    <w:rsid w:val="002872D6"/>
    <w:rsid w:val="00290104"/>
    <w:rsid w:val="002914FC"/>
    <w:rsid w:val="0029210A"/>
    <w:rsid w:val="00294DF4"/>
    <w:rsid w:val="00295691"/>
    <w:rsid w:val="00295CA3"/>
    <w:rsid w:val="00296165"/>
    <w:rsid w:val="0029735D"/>
    <w:rsid w:val="002A06CE"/>
    <w:rsid w:val="002A0A7E"/>
    <w:rsid w:val="002A1F3C"/>
    <w:rsid w:val="002A2152"/>
    <w:rsid w:val="002A236D"/>
    <w:rsid w:val="002A2407"/>
    <w:rsid w:val="002A2488"/>
    <w:rsid w:val="002A30F3"/>
    <w:rsid w:val="002A31D3"/>
    <w:rsid w:val="002A4B80"/>
    <w:rsid w:val="002A5102"/>
    <w:rsid w:val="002A57AE"/>
    <w:rsid w:val="002A749D"/>
    <w:rsid w:val="002A7E98"/>
    <w:rsid w:val="002A7F77"/>
    <w:rsid w:val="002B0023"/>
    <w:rsid w:val="002B1C01"/>
    <w:rsid w:val="002B2AD8"/>
    <w:rsid w:val="002B305A"/>
    <w:rsid w:val="002B4164"/>
    <w:rsid w:val="002B4A64"/>
    <w:rsid w:val="002B4C4E"/>
    <w:rsid w:val="002C1BE2"/>
    <w:rsid w:val="002C2A6C"/>
    <w:rsid w:val="002C345C"/>
    <w:rsid w:val="002C56DB"/>
    <w:rsid w:val="002C69BF"/>
    <w:rsid w:val="002D110B"/>
    <w:rsid w:val="002D14F4"/>
    <w:rsid w:val="002D23BA"/>
    <w:rsid w:val="002D2D06"/>
    <w:rsid w:val="002D3D82"/>
    <w:rsid w:val="002D3FF7"/>
    <w:rsid w:val="002D5955"/>
    <w:rsid w:val="002D5994"/>
    <w:rsid w:val="002D7614"/>
    <w:rsid w:val="002E0FD9"/>
    <w:rsid w:val="002E1A57"/>
    <w:rsid w:val="002E1C56"/>
    <w:rsid w:val="002E248A"/>
    <w:rsid w:val="002E24D6"/>
    <w:rsid w:val="002E461D"/>
    <w:rsid w:val="002E46FB"/>
    <w:rsid w:val="002E6F9B"/>
    <w:rsid w:val="002F03BF"/>
    <w:rsid w:val="002F0817"/>
    <w:rsid w:val="002F1A60"/>
    <w:rsid w:val="002F27F7"/>
    <w:rsid w:val="002F2D08"/>
    <w:rsid w:val="002F2E32"/>
    <w:rsid w:val="002F3150"/>
    <w:rsid w:val="002F39F6"/>
    <w:rsid w:val="002F6D7C"/>
    <w:rsid w:val="00301849"/>
    <w:rsid w:val="00302BB9"/>
    <w:rsid w:val="003118CF"/>
    <w:rsid w:val="003119FA"/>
    <w:rsid w:val="00311C6D"/>
    <w:rsid w:val="0031202C"/>
    <w:rsid w:val="00313651"/>
    <w:rsid w:val="00313895"/>
    <w:rsid w:val="00314A8B"/>
    <w:rsid w:val="00315C3E"/>
    <w:rsid w:val="00316912"/>
    <w:rsid w:val="00317227"/>
    <w:rsid w:val="00321A01"/>
    <w:rsid w:val="00323E16"/>
    <w:rsid w:val="0032619A"/>
    <w:rsid w:val="00327074"/>
    <w:rsid w:val="0033018C"/>
    <w:rsid w:val="003303AB"/>
    <w:rsid w:val="00331328"/>
    <w:rsid w:val="00331712"/>
    <w:rsid w:val="00332456"/>
    <w:rsid w:val="00334EA9"/>
    <w:rsid w:val="00335164"/>
    <w:rsid w:val="00337155"/>
    <w:rsid w:val="00337E02"/>
    <w:rsid w:val="00337EC6"/>
    <w:rsid w:val="0034194C"/>
    <w:rsid w:val="00343E49"/>
    <w:rsid w:val="003457E4"/>
    <w:rsid w:val="00345C98"/>
    <w:rsid w:val="00345EBB"/>
    <w:rsid w:val="00346B20"/>
    <w:rsid w:val="00347FE3"/>
    <w:rsid w:val="003500D5"/>
    <w:rsid w:val="00350790"/>
    <w:rsid w:val="0035107E"/>
    <w:rsid w:val="003513E2"/>
    <w:rsid w:val="00351977"/>
    <w:rsid w:val="00353DDB"/>
    <w:rsid w:val="003557A9"/>
    <w:rsid w:val="00357A38"/>
    <w:rsid w:val="00360A0C"/>
    <w:rsid w:val="003610EC"/>
    <w:rsid w:val="00361370"/>
    <w:rsid w:val="00362EE6"/>
    <w:rsid w:val="003644FC"/>
    <w:rsid w:val="00366154"/>
    <w:rsid w:val="003669D8"/>
    <w:rsid w:val="003679AB"/>
    <w:rsid w:val="003679FA"/>
    <w:rsid w:val="00370EB7"/>
    <w:rsid w:val="00372E08"/>
    <w:rsid w:val="003739F4"/>
    <w:rsid w:val="003766AD"/>
    <w:rsid w:val="0037725C"/>
    <w:rsid w:val="00381E6B"/>
    <w:rsid w:val="00382702"/>
    <w:rsid w:val="00383760"/>
    <w:rsid w:val="00383D29"/>
    <w:rsid w:val="00386AB7"/>
    <w:rsid w:val="00386B04"/>
    <w:rsid w:val="0039141D"/>
    <w:rsid w:val="003919DB"/>
    <w:rsid w:val="003940DE"/>
    <w:rsid w:val="0039685B"/>
    <w:rsid w:val="00397DB5"/>
    <w:rsid w:val="003A0E08"/>
    <w:rsid w:val="003A459F"/>
    <w:rsid w:val="003A47C3"/>
    <w:rsid w:val="003A4D91"/>
    <w:rsid w:val="003A6FBA"/>
    <w:rsid w:val="003A7879"/>
    <w:rsid w:val="003A7987"/>
    <w:rsid w:val="003B07C1"/>
    <w:rsid w:val="003B0DE4"/>
    <w:rsid w:val="003B26C1"/>
    <w:rsid w:val="003B3998"/>
    <w:rsid w:val="003B4770"/>
    <w:rsid w:val="003B48C1"/>
    <w:rsid w:val="003B6371"/>
    <w:rsid w:val="003B6DA7"/>
    <w:rsid w:val="003B7774"/>
    <w:rsid w:val="003C0FEC"/>
    <w:rsid w:val="003C2614"/>
    <w:rsid w:val="003C3616"/>
    <w:rsid w:val="003C379F"/>
    <w:rsid w:val="003C3983"/>
    <w:rsid w:val="003C3FB0"/>
    <w:rsid w:val="003C419A"/>
    <w:rsid w:val="003C7D81"/>
    <w:rsid w:val="003D0541"/>
    <w:rsid w:val="003D219E"/>
    <w:rsid w:val="003D2422"/>
    <w:rsid w:val="003D34A0"/>
    <w:rsid w:val="003D4F01"/>
    <w:rsid w:val="003D5938"/>
    <w:rsid w:val="003D78D0"/>
    <w:rsid w:val="003D7D40"/>
    <w:rsid w:val="003E4F70"/>
    <w:rsid w:val="003E5464"/>
    <w:rsid w:val="003F02AC"/>
    <w:rsid w:val="003F0E62"/>
    <w:rsid w:val="003F389B"/>
    <w:rsid w:val="003F38A3"/>
    <w:rsid w:val="003F4458"/>
    <w:rsid w:val="003F77C9"/>
    <w:rsid w:val="00400320"/>
    <w:rsid w:val="004007B6"/>
    <w:rsid w:val="00400D0E"/>
    <w:rsid w:val="004022F9"/>
    <w:rsid w:val="00404473"/>
    <w:rsid w:val="00404F3C"/>
    <w:rsid w:val="004056D4"/>
    <w:rsid w:val="00406B34"/>
    <w:rsid w:val="00407F8F"/>
    <w:rsid w:val="004100F2"/>
    <w:rsid w:val="00410325"/>
    <w:rsid w:val="00411E6E"/>
    <w:rsid w:val="00412069"/>
    <w:rsid w:val="004126D7"/>
    <w:rsid w:val="00413231"/>
    <w:rsid w:val="00413833"/>
    <w:rsid w:val="0041392F"/>
    <w:rsid w:val="00414012"/>
    <w:rsid w:val="00416804"/>
    <w:rsid w:val="00420BA8"/>
    <w:rsid w:val="004212F7"/>
    <w:rsid w:val="0042194D"/>
    <w:rsid w:val="00423DC1"/>
    <w:rsid w:val="00423EF8"/>
    <w:rsid w:val="004256B3"/>
    <w:rsid w:val="00426D7C"/>
    <w:rsid w:val="0042712F"/>
    <w:rsid w:val="004278AC"/>
    <w:rsid w:val="00432D4D"/>
    <w:rsid w:val="00432ED4"/>
    <w:rsid w:val="0043469E"/>
    <w:rsid w:val="00434B9F"/>
    <w:rsid w:val="004373F8"/>
    <w:rsid w:val="00437694"/>
    <w:rsid w:val="004422F8"/>
    <w:rsid w:val="00442AF9"/>
    <w:rsid w:val="00442DDA"/>
    <w:rsid w:val="00442EF8"/>
    <w:rsid w:val="00443092"/>
    <w:rsid w:val="00443E4E"/>
    <w:rsid w:val="00445EBF"/>
    <w:rsid w:val="004460F0"/>
    <w:rsid w:val="00446A00"/>
    <w:rsid w:val="004479BD"/>
    <w:rsid w:val="00450F7F"/>
    <w:rsid w:val="00451A95"/>
    <w:rsid w:val="00451D4A"/>
    <w:rsid w:val="004533E4"/>
    <w:rsid w:val="00453D8B"/>
    <w:rsid w:val="00461830"/>
    <w:rsid w:val="00461848"/>
    <w:rsid w:val="00462076"/>
    <w:rsid w:val="00462E88"/>
    <w:rsid w:val="0046311D"/>
    <w:rsid w:val="0046541F"/>
    <w:rsid w:val="00465A5C"/>
    <w:rsid w:val="0046753C"/>
    <w:rsid w:val="004702BA"/>
    <w:rsid w:val="00470752"/>
    <w:rsid w:val="00471C18"/>
    <w:rsid w:val="004728A7"/>
    <w:rsid w:val="00472F04"/>
    <w:rsid w:val="004738B5"/>
    <w:rsid w:val="00475737"/>
    <w:rsid w:val="004818C9"/>
    <w:rsid w:val="0048199A"/>
    <w:rsid w:val="00482EA6"/>
    <w:rsid w:val="0048322E"/>
    <w:rsid w:val="004836C8"/>
    <w:rsid w:val="00483DB7"/>
    <w:rsid w:val="00484021"/>
    <w:rsid w:val="004850D3"/>
    <w:rsid w:val="00486786"/>
    <w:rsid w:val="00486CED"/>
    <w:rsid w:val="00491026"/>
    <w:rsid w:val="00491EE4"/>
    <w:rsid w:val="00491F08"/>
    <w:rsid w:val="004928B7"/>
    <w:rsid w:val="00493856"/>
    <w:rsid w:val="00494838"/>
    <w:rsid w:val="004954A6"/>
    <w:rsid w:val="004956E1"/>
    <w:rsid w:val="004967F1"/>
    <w:rsid w:val="004A0591"/>
    <w:rsid w:val="004A13BE"/>
    <w:rsid w:val="004A1AE4"/>
    <w:rsid w:val="004A2393"/>
    <w:rsid w:val="004A2CC7"/>
    <w:rsid w:val="004A35E0"/>
    <w:rsid w:val="004A3F79"/>
    <w:rsid w:val="004A443F"/>
    <w:rsid w:val="004A4509"/>
    <w:rsid w:val="004A4647"/>
    <w:rsid w:val="004A68E6"/>
    <w:rsid w:val="004A792A"/>
    <w:rsid w:val="004A79AF"/>
    <w:rsid w:val="004B06F7"/>
    <w:rsid w:val="004B0D1A"/>
    <w:rsid w:val="004B1D3C"/>
    <w:rsid w:val="004B240C"/>
    <w:rsid w:val="004B24B7"/>
    <w:rsid w:val="004B53A8"/>
    <w:rsid w:val="004B5C4C"/>
    <w:rsid w:val="004B7474"/>
    <w:rsid w:val="004C0F61"/>
    <w:rsid w:val="004C15B7"/>
    <w:rsid w:val="004C1D14"/>
    <w:rsid w:val="004C24E1"/>
    <w:rsid w:val="004C359E"/>
    <w:rsid w:val="004C4B77"/>
    <w:rsid w:val="004C4FF5"/>
    <w:rsid w:val="004C72FA"/>
    <w:rsid w:val="004D1B37"/>
    <w:rsid w:val="004D1F7F"/>
    <w:rsid w:val="004D32FE"/>
    <w:rsid w:val="004D5364"/>
    <w:rsid w:val="004E0783"/>
    <w:rsid w:val="004E0BEC"/>
    <w:rsid w:val="004E0FC4"/>
    <w:rsid w:val="004E1102"/>
    <w:rsid w:val="004E1A7C"/>
    <w:rsid w:val="004E3550"/>
    <w:rsid w:val="004E46B4"/>
    <w:rsid w:val="004E47FD"/>
    <w:rsid w:val="004E574B"/>
    <w:rsid w:val="004E6876"/>
    <w:rsid w:val="004F119D"/>
    <w:rsid w:val="004F16C8"/>
    <w:rsid w:val="004F1830"/>
    <w:rsid w:val="004F46D9"/>
    <w:rsid w:val="004F478B"/>
    <w:rsid w:val="004F5DF8"/>
    <w:rsid w:val="004F665D"/>
    <w:rsid w:val="004F7E68"/>
    <w:rsid w:val="00500E7E"/>
    <w:rsid w:val="00501DE3"/>
    <w:rsid w:val="00507FE6"/>
    <w:rsid w:val="00514B5D"/>
    <w:rsid w:val="00515660"/>
    <w:rsid w:val="0051627F"/>
    <w:rsid w:val="005174E5"/>
    <w:rsid w:val="00520EE5"/>
    <w:rsid w:val="00521C20"/>
    <w:rsid w:val="00522F20"/>
    <w:rsid w:val="005236B6"/>
    <w:rsid w:val="0052480D"/>
    <w:rsid w:val="00525202"/>
    <w:rsid w:val="00525959"/>
    <w:rsid w:val="00525F61"/>
    <w:rsid w:val="00526094"/>
    <w:rsid w:val="0053027D"/>
    <w:rsid w:val="00530845"/>
    <w:rsid w:val="0053177E"/>
    <w:rsid w:val="005320A8"/>
    <w:rsid w:val="005328D2"/>
    <w:rsid w:val="00533F2D"/>
    <w:rsid w:val="00534E5B"/>
    <w:rsid w:val="0053519A"/>
    <w:rsid w:val="00535B56"/>
    <w:rsid w:val="00537A16"/>
    <w:rsid w:val="00540BC3"/>
    <w:rsid w:val="005413FC"/>
    <w:rsid w:val="005424DA"/>
    <w:rsid w:val="00542507"/>
    <w:rsid w:val="00543827"/>
    <w:rsid w:val="00544C76"/>
    <w:rsid w:val="00544DEE"/>
    <w:rsid w:val="00546C5D"/>
    <w:rsid w:val="005508C4"/>
    <w:rsid w:val="00551236"/>
    <w:rsid w:val="005518F2"/>
    <w:rsid w:val="00553868"/>
    <w:rsid w:val="0055388B"/>
    <w:rsid w:val="005553B6"/>
    <w:rsid w:val="00555957"/>
    <w:rsid w:val="005563C9"/>
    <w:rsid w:val="00557776"/>
    <w:rsid w:val="00560184"/>
    <w:rsid w:val="00561602"/>
    <w:rsid w:val="0056215B"/>
    <w:rsid w:val="00562B53"/>
    <w:rsid w:val="00563856"/>
    <w:rsid w:val="00563983"/>
    <w:rsid w:val="00563CE3"/>
    <w:rsid w:val="00564928"/>
    <w:rsid w:val="00564C4C"/>
    <w:rsid w:val="00565C33"/>
    <w:rsid w:val="00565CA2"/>
    <w:rsid w:val="00566CED"/>
    <w:rsid w:val="005676F5"/>
    <w:rsid w:val="00570EC6"/>
    <w:rsid w:val="00571640"/>
    <w:rsid w:val="00571D39"/>
    <w:rsid w:val="00572243"/>
    <w:rsid w:val="00572A5B"/>
    <w:rsid w:val="00575614"/>
    <w:rsid w:val="005771D8"/>
    <w:rsid w:val="00580B57"/>
    <w:rsid w:val="00580F75"/>
    <w:rsid w:val="005831F0"/>
    <w:rsid w:val="005860FB"/>
    <w:rsid w:val="00586AB7"/>
    <w:rsid w:val="005878E0"/>
    <w:rsid w:val="00587F39"/>
    <w:rsid w:val="00590B5E"/>
    <w:rsid w:val="00590CB2"/>
    <w:rsid w:val="00594352"/>
    <w:rsid w:val="005946EB"/>
    <w:rsid w:val="00594BA6"/>
    <w:rsid w:val="005973FC"/>
    <w:rsid w:val="005A0077"/>
    <w:rsid w:val="005A1350"/>
    <w:rsid w:val="005A2A9E"/>
    <w:rsid w:val="005A2C37"/>
    <w:rsid w:val="005A3012"/>
    <w:rsid w:val="005A3209"/>
    <w:rsid w:val="005A43FA"/>
    <w:rsid w:val="005B0ED9"/>
    <w:rsid w:val="005B0F04"/>
    <w:rsid w:val="005B1A8B"/>
    <w:rsid w:val="005B1B42"/>
    <w:rsid w:val="005B2699"/>
    <w:rsid w:val="005B28E4"/>
    <w:rsid w:val="005B2E14"/>
    <w:rsid w:val="005B2E55"/>
    <w:rsid w:val="005B37AE"/>
    <w:rsid w:val="005B388D"/>
    <w:rsid w:val="005B4101"/>
    <w:rsid w:val="005B4107"/>
    <w:rsid w:val="005B6447"/>
    <w:rsid w:val="005B73ED"/>
    <w:rsid w:val="005B7E3D"/>
    <w:rsid w:val="005C2317"/>
    <w:rsid w:val="005C3507"/>
    <w:rsid w:val="005C3AB7"/>
    <w:rsid w:val="005C426D"/>
    <w:rsid w:val="005C6F6A"/>
    <w:rsid w:val="005D0ACC"/>
    <w:rsid w:val="005D2FBD"/>
    <w:rsid w:val="005D380D"/>
    <w:rsid w:val="005D5C54"/>
    <w:rsid w:val="005D671B"/>
    <w:rsid w:val="005E0FF1"/>
    <w:rsid w:val="005E1B35"/>
    <w:rsid w:val="005E39F6"/>
    <w:rsid w:val="005E488B"/>
    <w:rsid w:val="005E534F"/>
    <w:rsid w:val="005E7202"/>
    <w:rsid w:val="005E7CBE"/>
    <w:rsid w:val="005E7E71"/>
    <w:rsid w:val="005F22CD"/>
    <w:rsid w:val="005F2B05"/>
    <w:rsid w:val="005F2B96"/>
    <w:rsid w:val="005F2CCB"/>
    <w:rsid w:val="005F2D85"/>
    <w:rsid w:val="005F2ED4"/>
    <w:rsid w:val="005F3176"/>
    <w:rsid w:val="005F3351"/>
    <w:rsid w:val="005F3E2C"/>
    <w:rsid w:val="005F5064"/>
    <w:rsid w:val="005F55A0"/>
    <w:rsid w:val="005F64A0"/>
    <w:rsid w:val="005F753D"/>
    <w:rsid w:val="00602EE9"/>
    <w:rsid w:val="00603A82"/>
    <w:rsid w:val="00603C49"/>
    <w:rsid w:val="00605D9F"/>
    <w:rsid w:val="00606491"/>
    <w:rsid w:val="0060658E"/>
    <w:rsid w:val="00606999"/>
    <w:rsid w:val="006075BB"/>
    <w:rsid w:val="00607936"/>
    <w:rsid w:val="00612637"/>
    <w:rsid w:val="006139A7"/>
    <w:rsid w:val="006142C4"/>
    <w:rsid w:val="006143D4"/>
    <w:rsid w:val="00616728"/>
    <w:rsid w:val="00616848"/>
    <w:rsid w:val="00616C02"/>
    <w:rsid w:val="0061751C"/>
    <w:rsid w:val="006175ED"/>
    <w:rsid w:val="006203E2"/>
    <w:rsid w:val="006208A5"/>
    <w:rsid w:val="0062266F"/>
    <w:rsid w:val="0062298A"/>
    <w:rsid w:val="00630126"/>
    <w:rsid w:val="006304A7"/>
    <w:rsid w:val="00630C55"/>
    <w:rsid w:val="00631051"/>
    <w:rsid w:val="00632489"/>
    <w:rsid w:val="006325A6"/>
    <w:rsid w:val="006325E1"/>
    <w:rsid w:val="00632A17"/>
    <w:rsid w:val="00632D23"/>
    <w:rsid w:val="00633BFF"/>
    <w:rsid w:val="00633E08"/>
    <w:rsid w:val="00634893"/>
    <w:rsid w:val="00636EA9"/>
    <w:rsid w:val="00640E01"/>
    <w:rsid w:val="0064133A"/>
    <w:rsid w:val="0064133D"/>
    <w:rsid w:val="0064145A"/>
    <w:rsid w:val="006449B5"/>
    <w:rsid w:val="00645993"/>
    <w:rsid w:val="00646337"/>
    <w:rsid w:val="006466F0"/>
    <w:rsid w:val="00651377"/>
    <w:rsid w:val="006515B9"/>
    <w:rsid w:val="0065228F"/>
    <w:rsid w:val="0065314B"/>
    <w:rsid w:val="006533EE"/>
    <w:rsid w:val="0065504A"/>
    <w:rsid w:val="006555DC"/>
    <w:rsid w:val="006558CF"/>
    <w:rsid w:val="00655C17"/>
    <w:rsid w:val="0065635F"/>
    <w:rsid w:val="00656A74"/>
    <w:rsid w:val="006607F0"/>
    <w:rsid w:val="006608B3"/>
    <w:rsid w:val="00662A75"/>
    <w:rsid w:val="0066459A"/>
    <w:rsid w:val="00665EBB"/>
    <w:rsid w:val="006665D6"/>
    <w:rsid w:val="00666B97"/>
    <w:rsid w:val="00670CF3"/>
    <w:rsid w:val="0067116B"/>
    <w:rsid w:val="0067209D"/>
    <w:rsid w:val="0067296E"/>
    <w:rsid w:val="00672BE2"/>
    <w:rsid w:val="00673184"/>
    <w:rsid w:val="00674994"/>
    <w:rsid w:val="00674CC1"/>
    <w:rsid w:val="00677410"/>
    <w:rsid w:val="006777C4"/>
    <w:rsid w:val="006807BE"/>
    <w:rsid w:val="00681C12"/>
    <w:rsid w:val="0068251F"/>
    <w:rsid w:val="00684444"/>
    <w:rsid w:val="00685616"/>
    <w:rsid w:val="0068688E"/>
    <w:rsid w:val="006870F5"/>
    <w:rsid w:val="0068761B"/>
    <w:rsid w:val="00690350"/>
    <w:rsid w:val="00690359"/>
    <w:rsid w:val="0069162F"/>
    <w:rsid w:val="006939BF"/>
    <w:rsid w:val="00693FB1"/>
    <w:rsid w:val="00694514"/>
    <w:rsid w:val="00694F6F"/>
    <w:rsid w:val="006A0B51"/>
    <w:rsid w:val="006A0E94"/>
    <w:rsid w:val="006A1DC6"/>
    <w:rsid w:val="006A2340"/>
    <w:rsid w:val="006A274C"/>
    <w:rsid w:val="006A2871"/>
    <w:rsid w:val="006A2DAC"/>
    <w:rsid w:val="006A3CAE"/>
    <w:rsid w:val="006A5142"/>
    <w:rsid w:val="006A5486"/>
    <w:rsid w:val="006A57AC"/>
    <w:rsid w:val="006A5961"/>
    <w:rsid w:val="006A5AF8"/>
    <w:rsid w:val="006A7586"/>
    <w:rsid w:val="006A785A"/>
    <w:rsid w:val="006A7BA2"/>
    <w:rsid w:val="006B0152"/>
    <w:rsid w:val="006B0432"/>
    <w:rsid w:val="006B0DFA"/>
    <w:rsid w:val="006B1CEC"/>
    <w:rsid w:val="006B5359"/>
    <w:rsid w:val="006B6492"/>
    <w:rsid w:val="006B6EEF"/>
    <w:rsid w:val="006B7F75"/>
    <w:rsid w:val="006C13DB"/>
    <w:rsid w:val="006C2B14"/>
    <w:rsid w:val="006C41A8"/>
    <w:rsid w:val="006C459B"/>
    <w:rsid w:val="006C5DC9"/>
    <w:rsid w:val="006D0545"/>
    <w:rsid w:val="006D156A"/>
    <w:rsid w:val="006D296D"/>
    <w:rsid w:val="006D35AA"/>
    <w:rsid w:val="006D4295"/>
    <w:rsid w:val="006D4A98"/>
    <w:rsid w:val="006D6C52"/>
    <w:rsid w:val="006E0559"/>
    <w:rsid w:val="006E08CE"/>
    <w:rsid w:val="006E178F"/>
    <w:rsid w:val="006E218F"/>
    <w:rsid w:val="006E4485"/>
    <w:rsid w:val="006E5C90"/>
    <w:rsid w:val="006E7783"/>
    <w:rsid w:val="006E7E1D"/>
    <w:rsid w:val="006F191C"/>
    <w:rsid w:val="0070156E"/>
    <w:rsid w:val="00701BF6"/>
    <w:rsid w:val="00703134"/>
    <w:rsid w:val="00704F0C"/>
    <w:rsid w:val="00705411"/>
    <w:rsid w:val="007065AB"/>
    <w:rsid w:val="00706C8A"/>
    <w:rsid w:val="007072EC"/>
    <w:rsid w:val="0071043D"/>
    <w:rsid w:val="0071128C"/>
    <w:rsid w:val="00712056"/>
    <w:rsid w:val="00712C84"/>
    <w:rsid w:val="00712EBE"/>
    <w:rsid w:val="007134AA"/>
    <w:rsid w:val="00713D17"/>
    <w:rsid w:val="007141D8"/>
    <w:rsid w:val="0071446C"/>
    <w:rsid w:val="0071649B"/>
    <w:rsid w:val="00717C9E"/>
    <w:rsid w:val="00726263"/>
    <w:rsid w:val="0072772B"/>
    <w:rsid w:val="007309ED"/>
    <w:rsid w:val="00730AC7"/>
    <w:rsid w:val="0073161F"/>
    <w:rsid w:val="007319E8"/>
    <w:rsid w:val="00732F84"/>
    <w:rsid w:val="0073363A"/>
    <w:rsid w:val="007339FA"/>
    <w:rsid w:val="00735FFB"/>
    <w:rsid w:val="0073612E"/>
    <w:rsid w:val="007362C2"/>
    <w:rsid w:val="007374D5"/>
    <w:rsid w:val="00740FA6"/>
    <w:rsid w:val="007412D9"/>
    <w:rsid w:val="0074137F"/>
    <w:rsid w:val="0074342D"/>
    <w:rsid w:val="00743802"/>
    <w:rsid w:val="00743EE4"/>
    <w:rsid w:val="0074447B"/>
    <w:rsid w:val="0074487A"/>
    <w:rsid w:val="0074491B"/>
    <w:rsid w:val="00745D60"/>
    <w:rsid w:val="00746D29"/>
    <w:rsid w:val="00747C71"/>
    <w:rsid w:val="007553D4"/>
    <w:rsid w:val="00755B82"/>
    <w:rsid w:val="00755E04"/>
    <w:rsid w:val="00760E76"/>
    <w:rsid w:val="007614BC"/>
    <w:rsid w:val="00761B7F"/>
    <w:rsid w:val="007626F5"/>
    <w:rsid w:val="00762F31"/>
    <w:rsid w:val="00763950"/>
    <w:rsid w:val="00763E6A"/>
    <w:rsid w:val="007646A9"/>
    <w:rsid w:val="007648B6"/>
    <w:rsid w:val="00764F10"/>
    <w:rsid w:val="007653DA"/>
    <w:rsid w:val="007656A3"/>
    <w:rsid w:val="0076598D"/>
    <w:rsid w:val="00766B9A"/>
    <w:rsid w:val="00770366"/>
    <w:rsid w:val="007736AD"/>
    <w:rsid w:val="0077451D"/>
    <w:rsid w:val="00774580"/>
    <w:rsid w:val="00776AE7"/>
    <w:rsid w:val="00776E36"/>
    <w:rsid w:val="0077707E"/>
    <w:rsid w:val="00777777"/>
    <w:rsid w:val="007779D8"/>
    <w:rsid w:val="00777AB0"/>
    <w:rsid w:val="00783D5C"/>
    <w:rsid w:val="0078440D"/>
    <w:rsid w:val="00791931"/>
    <w:rsid w:val="00793538"/>
    <w:rsid w:val="00793DD4"/>
    <w:rsid w:val="007942DD"/>
    <w:rsid w:val="00796159"/>
    <w:rsid w:val="007A02E4"/>
    <w:rsid w:val="007A21D6"/>
    <w:rsid w:val="007A48A0"/>
    <w:rsid w:val="007A5D52"/>
    <w:rsid w:val="007A6B8D"/>
    <w:rsid w:val="007A76BA"/>
    <w:rsid w:val="007B0412"/>
    <w:rsid w:val="007B0C6A"/>
    <w:rsid w:val="007B0CA2"/>
    <w:rsid w:val="007B0E17"/>
    <w:rsid w:val="007B2A40"/>
    <w:rsid w:val="007B4509"/>
    <w:rsid w:val="007B5157"/>
    <w:rsid w:val="007B5171"/>
    <w:rsid w:val="007C0569"/>
    <w:rsid w:val="007C4327"/>
    <w:rsid w:val="007C5317"/>
    <w:rsid w:val="007C5ED9"/>
    <w:rsid w:val="007C5F58"/>
    <w:rsid w:val="007C7629"/>
    <w:rsid w:val="007C7EB3"/>
    <w:rsid w:val="007D12C6"/>
    <w:rsid w:val="007D1BA9"/>
    <w:rsid w:val="007D1ED8"/>
    <w:rsid w:val="007D1FB0"/>
    <w:rsid w:val="007D3B51"/>
    <w:rsid w:val="007D4329"/>
    <w:rsid w:val="007D63AD"/>
    <w:rsid w:val="007D65DE"/>
    <w:rsid w:val="007D6F84"/>
    <w:rsid w:val="007E074A"/>
    <w:rsid w:val="007E136A"/>
    <w:rsid w:val="007E2038"/>
    <w:rsid w:val="007E2A2F"/>
    <w:rsid w:val="007E2BF2"/>
    <w:rsid w:val="007E2D1C"/>
    <w:rsid w:val="007E3931"/>
    <w:rsid w:val="007E41D5"/>
    <w:rsid w:val="007E46EC"/>
    <w:rsid w:val="007E5025"/>
    <w:rsid w:val="007E646F"/>
    <w:rsid w:val="007E7761"/>
    <w:rsid w:val="007F095B"/>
    <w:rsid w:val="007F0F35"/>
    <w:rsid w:val="007F17E2"/>
    <w:rsid w:val="007F2D72"/>
    <w:rsid w:val="007F32A2"/>
    <w:rsid w:val="007F3E57"/>
    <w:rsid w:val="007F4015"/>
    <w:rsid w:val="007F4A78"/>
    <w:rsid w:val="007F67B9"/>
    <w:rsid w:val="007F6FBC"/>
    <w:rsid w:val="007F760A"/>
    <w:rsid w:val="00800055"/>
    <w:rsid w:val="00800525"/>
    <w:rsid w:val="0080103B"/>
    <w:rsid w:val="008011B4"/>
    <w:rsid w:val="00801729"/>
    <w:rsid w:val="00801BA3"/>
    <w:rsid w:val="008047C1"/>
    <w:rsid w:val="00805256"/>
    <w:rsid w:val="008064B7"/>
    <w:rsid w:val="0080733F"/>
    <w:rsid w:val="0080781A"/>
    <w:rsid w:val="00807E1B"/>
    <w:rsid w:val="00807E2C"/>
    <w:rsid w:val="0081450B"/>
    <w:rsid w:val="00815F17"/>
    <w:rsid w:val="008162B6"/>
    <w:rsid w:val="008165B5"/>
    <w:rsid w:val="00816AEF"/>
    <w:rsid w:val="0081716F"/>
    <w:rsid w:val="008204BD"/>
    <w:rsid w:val="00820E2A"/>
    <w:rsid w:val="00821235"/>
    <w:rsid w:val="00821DFE"/>
    <w:rsid w:val="00821F7C"/>
    <w:rsid w:val="00822A05"/>
    <w:rsid w:val="008231D0"/>
    <w:rsid w:val="00823668"/>
    <w:rsid w:val="008237F8"/>
    <w:rsid w:val="0082785E"/>
    <w:rsid w:val="00830A4E"/>
    <w:rsid w:val="008318C8"/>
    <w:rsid w:val="00833F4B"/>
    <w:rsid w:val="0083408D"/>
    <w:rsid w:val="00834E77"/>
    <w:rsid w:val="00834F5B"/>
    <w:rsid w:val="00835105"/>
    <w:rsid w:val="0083665E"/>
    <w:rsid w:val="00840489"/>
    <w:rsid w:val="008415C6"/>
    <w:rsid w:val="008419A9"/>
    <w:rsid w:val="008430CE"/>
    <w:rsid w:val="00843344"/>
    <w:rsid w:val="008438E1"/>
    <w:rsid w:val="00845505"/>
    <w:rsid w:val="0084551D"/>
    <w:rsid w:val="008459BE"/>
    <w:rsid w:val="00847025"/>
    <w:rsid w:val="0085191C"/>
    <w:rsid w:val="008522CC"/>
    <w:rsid w:val="00852D45"/>
    <w:rsid w:val="0085306C"/>
    <w:rsid w:val="0085408C"/>
    <w:rsid w:val="00854362"/>
    <w:rsid w:val="008545F7"/>
    <w:rsid w:val="00854688"/>
    <w:rsid w:val="00855319"/>
    <w:rsid w:val="008569B5"/>
    <w:rsid w:val="0085717D"/>
    <w:rsid w:val="0086141F"/>
    <w:rsid w:val="00863DB6"/>
    <w:rsid w:val="008644E3"/>
    <w:rsid w:val="00865173"/>
    <w:rsid w:val="00866126"/>
    <w:rsid w:val="008663B0"/>
    <w:rsid w:val="0086703D"/>
    <w:rsid w:val="00867460"/>
    <w:rsid w:val="008675C1"/>
    <w:rsid w:val="00867BE5"/>
    <w:rsid w:val="00871442"/>
    <w:rsid w:val="00875377"/>
    <w:rsid w:val="008766E6"/>
    <w:rsid w:val="008810E4"/>
    <w:rsid w:val="008828DE"/>
    <w:rsid w:val="0088520D"/>
    <w:rsid w:val="00885ACC"/>
    <w:rsid w:val="00886054"/>
    <w:rsid w:val="00886F4C"/>
    <w:rsid w:val="00886F68"/>
    <w:rsid w:val="008875E5"/>
    <w:rsid w:val="00887B28"/>
    <w:rsid w:val="00887C26"/>
    <w:rsid w:val="00887CDC"/>
    <w:rsid w:val="00892856"/>
    <w:rsid w:val="00894CB5"/>
    <w:rsid w:val="00894CD5"/>
    <w:rsid w:val="008956A4"/>
    <w:rsid w:val="00895B2B"/>
    <w:rsid w:val="008968A0"/>
    <w:rsid w:val="00897B4B"/>
    <w:rsid w:val="008A0F63"/>
    <w:rsid w:val="008A126C"/>
    <w:rsid w:val="008A4050"/>
    <w:rsid w:val="008A4070"/>
    <w:rsid w:val="008A4B58"/>
    <w:rsid w:val="008B3360"/>
    <w:rsid w:val="008B3A09"/>
    <w:rsid w:val="008B4188"/>
    <w:rsid w:val="008B537E"/>
    <w:rsid w:val="008B7224"/>
    <w:rsid w:val="008B78A5"/>
    <w:rsid w:val="008C158E"/>
    <w:rsid w:val="008C2ADE"/>
    <w:rsid w:val="008C325E"/>
    <w:rsid w:val="008C3936"/>
    <w:rsid w:val="008C3C97"/>
    <w:rsid w:val="008C4DCE"/>
    <w:rsid w:val="008C79AC"/>
    <w:rsid w:val="008D22A7"/>
    <w:rsid w:val="008D74C6"/>
    <w:rsid w:val="008D79B1"/>
    <w:rsid w:val="008D7AAD"/>
    <w:rsid w:val="008D7F82"/>
    <w:rsid w:val="008E1DDB"/>
    <w:rsid w:val="008E1E86"/>
    <w:rsid w:val="008E2515"/>
    <w:rsid w:val="008E2772"/>
    <w:rsid w:val="008E2E57"/>
    <w:rsid w:val="008E4E35"/>
    <w:rsid w:val="008F0530"/>
    <w:rsid w:val="008F05C9"/>
    <w:rsid w:val="008F190F"/>
    <w:rsid w:val="008F2D96"/>
    <w:rsid w:val="008F4063"/>
    <w:rsid w:val="008F6419"/>
    <w:rsid w:val="008F778E"/>
    <w:rsid w:val="008F7E49"/>
    <w:rsid w:val="0090017A"/>
    <w:rsid w:val="00900A42"/>
    <w:rsid w:val="0090155E"/>
    <w:rsid w:val="00902778"/>
    <w:rsid w:val="00902AC6"/>
    <w:rsid w:val="0090437F"/>
    <w:rsid w:val="00905C68"/>
    <w:rsid w:val="0090754B"/>
    <w:rsid w:val="00910ADE"/>
    <w:rsid w:val="009117AA"/>
    <w:rsid w:val="00911EAB"/>
    <w:rsid w:val="00916355"/>
    <w:rsid w:val="00916F81"/>
    <w:rsid w:val="00917D3B"/>
    <w:rsid w:val="00920C34"/>
    <w:rsid w:val="00920F17"/>
    <w:rsid w:val="0092351F"/>
    <w:rsid w:val="00923AD2"/>
    <w:rsid w:val="00925BC1"/>
    <w:rsid w:val="00925FBA"/>
    <w:rsid w:val="009271AE"/>
    <w:rsid w:val="009276A1"/>
    <w:rsid w:val="009316A0"/>
    <w:rsid w:val="009334DC"/>
    <w:rsid w:val="0093633F"/>
    <w:rsid w:val="0093660C"/>
    <w:rsid w:val="00940DE5"/>
    <w:rsid w:val="00941B16"/>
    <w:rsid w:val="00941B2D"/>
    <w:rsid w:val="009420E5"/>
    <w:rsid w:val="00943A37"/>
    <w:rsid w:val="009444E2"/>
    <w:rsid w:val="00947CD7"/>
    <w:rsid w:val="00950E82"/>
    <w:rsid w:val="00953D2B"/>
    <w:rsid w:val="00954192"/>
    <w:rsid w:val="009563E8"/>
    <w:rsid w:val="00956679"/>
    <w:rsid w:val="00956DD0"/>
    <w:rsid w:val="00956F5E"/>
    <w:rsid w:val="009617FE"/>
    <w:rsid w:val="00961BEA"/>
    <w:rsid w:val="009625CF"/>
    <w:rsid w:val="00963BD8"/>
    <w:rsid w:val="00964264"/>
    <w:rsid w:val="00964EF8"/>
    <w:rsid w:val="009663C1"/>
    <w:rsid w:val="0096674C"/>
    <w:rsid w:val="00966F89"/>
    <w:rsid w:val="00967272"/>
    <w:rsid w:val="00974051"/>
    <w:rsid w:val="0097434B"/>
    <w:rsid w:val="0097573E"/>
    <w:rsid w:val="0097721F"/>
    <w:rsid w:val="00980226"/>
    <w:rsid w:val="0098183E"/>
    <w:rsid w:val="009824D8"/>
    <w:rsid w:val="00983ADA"/>
    <w:rsid w:val="00984110"/>
    <w:rsid w:val="00986DA8"/>
    <w:rsid w:val="00986E11"/>
    <w:rsid w:val="0099102C"/>
    <w:rsid w:val="00995A4E"/>
    <w:rsid w:val="00996AA8"/>
    <w:rsid w:val="009976EC"/>
    <w:rsid w:val="0099791D"/>
    <w:rsid w:val="009A00D7"/>
    <w:rsid w:val="009A3E85"/>
    <w:rsid w:val="009A5A1F"/>
    <w:rsid w:val="009A6726"/>
    <w:rsid w:val="009A6E74"/>
    <w:rsid w:val="009A7121"/>
    <w:rsid w:val="009B104E"/>
    <w:rsid w:val="009B1835"/>
    <w:rsid w:val="009B1908"/>
    <w:rsid w:val="009B1DC4"/>
    <w:rsid w:val="009B25CA"/>
    <w:rsid w:val="009B48B7"/>
    <w:rsid w:val="009B50E5"/>
    <w:rsid w:val="009B55F7"/>
    <w:rsid w:val="009B7674"/>
    <w:rsid w:val="009B76AA"/>
    <w:rsid w:val="009B7EFB"/>
    <w:rsid w:val="009C12BE"/>
    <w:rsid w:val="009C1CE1"/>
    <w:rsid w:val="009C2000"/>
    <w:rsid w:val="009C281C"/>
    <w:rsid w:val="009C3010"/>
    <w:rsid w:val="009C543B"/>
    <w:rsid w:val="009C5E3F"/>
    <w:rsid w:val="009C6B50"/>
    <w:rsid w:val="009D33BA"/>
    <w:rsid w:val="009D354D"/>
    <w:rsid w:val="009D3D30"/>
    <w:rsid w:val="009D4510"/>
    <w:rsid w:val="009D4C0F"/>
    <w:rsid w:val="009D5E4D"/>
    <w:rsid w:val="009E4128"/>
    <w:rsid w:val="009E646C"/>
    <w:rsid w:val="009E6AE0"/>
    <w:rsid w:val="009E7AF8"/>
    <w:rsid w:val="009F0AA4"/>
    <w:rsid w:val="009F20DE"/>
    <w:rsid w:val="009F2D37"/>
    <w:rsid w:val="009F3710"/>
    <w:rsid w:val="009F530E"/>
    <w:rsid w:val="009F6158"/>
    <w:rsid w:val="009F64AB"/>
    <w:rsid w:val="009F6DEB"/>
    <w:rsid w:val="009F7B89"/>
    <w:rsid w:val="00A017FE"/>
    <w:rsid w:val="00A02869"/>
    <w:rsid w:val="00A02BB3"/>
    <w:rsid w:val="00A03E3B"/>
    <w:rsid w:val="00A049F0"/>
    <w:rsid w:val="00A06DC8"/>
    <w:rsid w:val="00A07AB4"/>
    <w:rsid w:val="00A105E7"/>
    <w:rsid w:val="00A11198"/>
    <w:rsid w:val="00A11908"/>
    <w:rsid w:val="00A11BD0"/>
    <w:rsid w:val="00A12510"/>
    <w:rsid w:val="00A12770"/>
    <w:rsid w:val="00A12F7D"/>
    <w:rsid w:val="00A13994"/>
    <w:rsid w:val="00A139E5"/>
    <w:rsid w:val="00A14B03"/>
    <w:rsid w:val="00A14C20"/>
    <w:rsid w:val="00A14C49"/>
    <w:rsid w:val="00A15E7A"/>
    <w:rsid w:val="00A21238"/>
    <w:rsid w:val="00A21F9C"/>
    <w:rsid w:val="00A22804"/>
    <w:rsid w:val="00A23A58"/>
    <w:rsid w:val="00A24F2F"/>
    <w:rsid w:val="00A264C8"/>
    <w:rsid w:val="00A27928"/>
    <w:rsid w:val="00A3031E"/>
    <w:rsid w:val="00A30751"/>
    <w:rsid w:val="00A308E2"/>
    <w:rsid w:val="00A31AF1"/>
    <w:rsid w:val="00A3221F"/>
    <w:rsid w:val="00A32C1F"/>
    <w:rsid w:val="00A32F55"/>
    <w:rsid w:val="00A354D2"/>
    <w:rsid w:val="00A35626"/>
    <w:rsid w:val="00A35A94"/>
    <w:rsid w:val="00A35FD8"/>
    <w:rsid w:val="00A365D7"/>
    <w:rsid w:val="00A368FB"/>
    <w:rsid w:val="00A377FB"/>
    <w:rsid w:val="00A37D9B"/>
    <w:rsid w:val="00A4031D"/>
    <w:rsid w:val="00A4090D"/>
    <w:rsid w:val="00A449D6"/>
    <w:rsid w:val="00A44CDF"/>
    <w:rsid w:val="00A45BBF"/>
    <w:rsid w:val="00A47DCB"/>
    <w:rsid w:val="00A50001"/>
    <w:rsid w:val="00A50EE4"/>
    <w:rsid w:val="00A54979"/>
    <w:rsid w:val="00A558B3"/>
    <w:rsid w:val="00A61132"/>
    <w:rsid w:val="00A61FE2"/>
    <w:rsid w:val="00A625DE"/>
    <w:rsid w:val="00A629E9"/>
    <w:rsid w:val="00A62CA6"/>
    <w:rsid w:val="00A6398E"/>
    <w:rsid w:val="00A64974"/>
    <w:rsid w:val="00A653CA"/>
    <w:rsid w:val="00A66645"/>
    <w:rsid w:val="00A66D6C"/>
    <w:rsid w:val="00A674DD"/>
    <w:rsid w:val="00A702CF"/>
    <w:rsid w:val="00A703BA"/>
    <w:rsid w:val="00A7136A"/>
    <w:rsid w:val="00A71507"/>
    <w:rsid w:val="00A72392"/>
    <w:rsid w:val="00A726BB"/>
    <w:rsid w:val="00A73220"/>
    <w:rsid w:val="00A73CD1"/>
    <w:rsid w:val="00A7438E"/>
    <w:rsid w:val="00A7458F"/>
    <w:rsid w:val="00A74661"/>
    <w:rsid w:val="00A77ADB"/>
    <w:rsid w:val="00A77C09"/>
    <w:rsid w:val="00A81444"/>
    <w:rsid w:val="00A81473"/>
    <w:rsid w:val="00A82132"/>
    <w:rsid w:val="00A83B58"/>
    <w:rsid w:val="00A83D71"/>
    <w:rsid w:val="00A84DF9"/>
    <w:rsid w:val="00A859B4"/>
    <w:rsid w:val="00A85B5A"/>
    <w:rsid w:val="00A861B9"/>
    <w:rsid w:val="00A86291"/>
    <w:rsid w:val="00A901F1"/>
    <w:rsid w:val="00A90677"/>
    <w:rsid w:val="00A90740"/>
    <w:rsid w:val="00A917BA"/>
    <w:rsid w:val="00A91CE8"/>
    <w:rsid w:val="00A92BD1"/>
    <w:rsid w:val="00A92E88"/>
    <w:rsid w:val="00A95655"/>
    <w:rsid w:val="00A96AE4"/>
    <w:rsid w:val="00A96F37"/>
    <w:rsid w:val="00AA51F1"/>
    <w:rsid w:val="00AA65E5"/>
    <w:rsid w:val="00AA6C61"/>
    <w:rsid w:val="00AB0EA0"/>
    <w:rsid w:val="00AB17EE"/>
    <w:rsid w:val="00AB1BB2"/>
    <w:rsid w:val="00AB25A8"/>
    <w:rsid w:val="00AB2680"/>
    <w:rsid w:val="00AB285D"/>
    <w:rsid w:val="00AB3023"/>
    <w:rsid w:val="00AB3380"/>
    <w:rsid w:val="00AB3BEC"/>
    <w:rsid w:val="00AB4FD9"/>
    <w:rsid w:val="00AB59DB"/>
    <w:rsid w:val="00AB750B"/>
    <w:rsid w:val="00AC0F95"/>
    <w:rsid w:val="00AC1164"/>
    <w:rsid w:val="00AC17F9"/>
    <w:rsid w:val="00AC23E3"/>
    <w:rsid w:val="00AC30ED"/>
    <w:rsid w:val="00AC3CD6"/>
    <w:rsid w:val="00AC4754"/>
    <w:rsid w:val="00AC59CA"/>
    <w:rsid w:val="00AC5A55"/>
    <w:rsid w:val="00AC6D56"/>
    <w:rsid w:val="00AC6E49"/>
    <w:rsid w:val="00AD171A"/>
    <w:rsid w:val="00AD231F"/>
    <w:rsid w:val="00AD336D"/>
    <w:rsid w:val="00AD40B7"/>
    <w:rsid w:val="00AD47A6"/>
    <w:rsid w:val="00AD57FC"/>
    <w:rsid w:val="00AD7866"/>
    <w:rsid w:val="00AE1809"/>
    <w:rsid w:val="00AE18CF"/>
    <w:rsid w:val="00AE56AA"/>
    <w:rsid w:val="00AE5EC1"/>
    <w:rsid w:val="00AE665B"/>
    <w:rsid w:val="00AF0982"/>
    <w:rsid w:val="00AF0A92"/>
    <w:rsid w:val="00AF0C5F"/>
    <w:rsid w:val="00AF252C"/>
    <w:rsid w:val="00AF3C4A"/>
    <w:rsid w:val="00AF4064"/>
    <w:rsid w:val="00AF46E4"/>
    <w:rsid w:val="00AF4DE1"/>
    <w:rsid w:val="00AF4E6F"/>
    <w:rsid w:val="00AF5EFB"/>
    <w:rsid w:val="00AF730E"/>
    <w:rsid w:val="00B009FD"/>
    <w:rsid w:val="00B00F9D"/>
    <w:rsid w:val="00B018E9"/>
    <w:rsid w:val="00B0202D"/>
    <w:rsid w:val="00B022BE"/>
    <w:rsid w:val="00B029C4"/>
    <w:rsid w:val="00B02B51"/>
    <w:rsid w:val="00B04E48"/>
    <w:rsid w:val="00B04F9F"/>
    <w:rsid w:val="00B059A7"/>
    <w:rsid w:val="00B10569"/>
    <w:rsid w:val="00B10871"/>
    <w:rsid w:val="00B10E4F"/>
    <w:rsid w:val="00B115C2"/>
    <w:rsid w:val="00B11C13"/>
    <w:rsid w:val="00B130B7"/>
    <w:rsid w:val="00B13D61"/>
    <w:rsid w:val="00B14E44"/>
    <w:rsid w:val="00B15B3D"/>
    <w:rsid w:val="00B16E32"/>
    <w:rsid w:val="00B213DD"/>
    <w:rsid w:val="00B23566"/>
    <w:rsid w:val="00B2466F"/>
    <w:rsid w:val="00B24A6E"/>
    <w:rsid w:val="00B25407"/>
    <w:rsid w:val="00B25CC1"/>
    <w:rsid w:val="00B2644E"/>
    <w:rsid w:val="00B26CE8"/>
    <w:rsid w:val="00B27FFD"/>
    <w:rsid w:val="00B30C6A"/>
    <w:rsid w:val="00B31C29"/>
    <w:rsid w:val="00B328F3"/>
    <w:rsid w:val="00B33A18"/>
    <w:rsid w:val="00B34DD3"/>
    <w:rsid w:val="00B35825"/>
    <w:rsid w:val="00B40841"/>
    <w:rsid w:val="00B409B4"/>
    <w:rsid w:val="00B40EEE"/>
    <w:rsid w:val="00B438A3"/>
    <w:rsid w:val="00B43918"/>
    <w:rsid w:val="00B45B6D"/>
    <w:rsid w:val="00B45D7A"/>
    <w:rsid w:val="00B4732F"/>
    <w:rsid w:val="00B51EE6"/>
    <w:rsid w:val="00B528A7"/>
    <w:rsid w:val="00B5392E"/>
    <w:rsid w:val="00B546C3"/>
    <w:rsid w:val="00B5478B"/>
    <w:rsid w:val="00B55356"/>
    <w:rsid w:val="00B56D11"/>
    <w:rsid w:val="00B57241"/>
    <w:rsid w:val="00B57C21"/>
    <w:rsid w:val="00B6040C"/>
    <w:rsid w:val="00B62068"/>
    <w:rsid w:val="00B62D20"/>
    <w:rsid w:val="00B62D51"/>
    <w:rsid w:val="00B632D5"/>
    <w:rsid w:val="00B63B77"/>
    <w:rsid w:val="00B6473A"/>
    <w:rsid w:val="00B64AFA"/>
    <w:rsid w:val="00B64CC2"/>
    <w:rsid w:val="00B666E1"/>
    <w:rsid w:val="00B7177A"/>
    <w:rsid w:val="00B71DCE"/>
    <w:rsid w:val="00B726F8"/>
    <w:rsid w:val="00B72BD9"/>
    <w:rsid w:val="00B75295"/>
    <w:rsid w:val="00B75D9E"/>
    <w:rsid w:val="00B764ED"/>
    <w:rsid w:val="00B7669C"/>
    <w:rsid w:val="00B76739"/>
    <w:rsid w:val="00B776C7"/>
    <w:rsid w:val="00B777B6"/>
    <w:rsid w:val="00B77D61"/>
    <w:rsid w:val="00B80B8E"/>
    <w:rsid w:val="00B81FF7"/>
    <w:rsid w:val="00B83267"/>
    <w:rsid w:val="00B84CCF"/>
    <w:rsid w:val="00B85747"/>
    <w:rsid w:val="00B864DC"/>
    <w:rsid w:val="00B86C94"/>
    <w:rsid w:val="00B87861"/>
    <w:rsid w:val="00B87F6B"/>
    <w:rsid w:val="00B9135F"/>
    <w:rsid w:val="00B916C2"/>
    <w:rsid w:val="00B92150"/>
    <w:rsid w:val="00B926B8"/>
    <w:rsid w:val="00B95DB0"/>
    <w:rsid w:val="00B9676A"/>
    <w:rsid w:val="00BA1D4A"/>
    <w:rsid w:val="00BA25E3"/>
    <w:rsid w:val="00BA3795"/>
    <w:rsid w:val="00BA3C28"/>
    <w:rsid w:val="00BA4266"/>
    <w:rsid w:val="00BA4533"/>
    <w:rsid w:val="00BA4602"/>
    <w:rsid w:val="00BA5B96"/>
    <w:rsid w:val="00BA6809"/>
    <w:rsid w:val="00BA78F1"/>
    <w:rsid w:val="00BB05F9"/>
    <w:rsid w:val="00BB1AB7"/>
    <w:rsid w:val="00BB1FF7"/>
    <w:rsid w:val="00BB2939"/>
    <w:rsid w:val="00BB4D75"/>
    <w:rsid w:val="00BB5C61"/>
    <w:rsid w:val="00BB62B0"/>
    <w:rsid w:val="00BB6622"/>
    <w:rsid w:val="00BB66FF"/>
    <w:rsid w:val="00BB67D7"/>
    <w:rsid w:val="00BB7148"/>
    <w:rsid w:val="00BB79BD"/>
    <w:rsid w:val="00BB7F9B"/>
    <w:rsid w:val="00BC01C2"/>
    <w:rsid w:val="00BC14D6"/>
    <w:rsid w:val="00BC2DF0"/>
    <w:rsid w:val="00BC36C3"/>
    <w:rsid w:val="00BC36D5"/>
    <w:rsid w:val="00BC4213"/>
    <w:rsid w:val="00BC456A"/>
    <w:rsid w:val="00BC54F1"/>
    <w:rsid w:val="00BC771C"/>
    <w:rsid w:val="00BD3156"/>
    <w:rsid w:val="00BD3330"/>
    <w:rsid w:val="00BD5915"/>
    <w:rsid w:val="00BD6E0E"/>
    <w:rsid w:val="00BD7CF3"/>
    <w:rsid w:val="00BD7F49"/>
    <w:rsid w:val="00BD7FFC"/>
    <w:rsid w:val="00BE051A"/>
    <w:rsid w:val="00BE1311"/>
    <w:rsid w:val="00BE13B9"/>
    <w:rsid w:val="00BE19D3"/>
    <w:rsid w:val="00BE33CF"/>
    <w:rsid w:val="00BE3A98"/>
    <w:rsid w:val="00BE3EA8"/>
    <w:rsid w:val="00BE4655"/>
    <w:rsid w:val="00BE4B27"/>
    <w:rsid w:val="00BF00E6"/>
    <w:rsid w:val="00BF083F"/>
    <w:rsid w:val="00BF12FC"/>
    <w:rsid w:val="00BF33E5"/>
    <w:rsid w:val="00BF4710"/>
    <w:rsid w:val="00BF47D8"/>
    <w:rsid w:val="00BF4F46"/>
    <w:rsid w:val="00BF5298"/>
    <w:rsid w:val="00BF7E65"/>
    <w:rsid w:val="00BF7FCB"/>
    <w:rsid w:val="00C008F5"/>
    <w:rsid w:val="00C02053"/>
    <w:rsid w:val="00C034CE"/>
    <w:rsid w:val="00C04926"/>
    <w:rsid w:val="00C04E4B"/>
    <w:rsid w:val="00C05B8D"/>
    <w:rsid w:val="00C110CA"/>
    <w:rsid w:val="00C112BE"/>
    <w:rsid w:val="00C12CCF"/>
    <w:rsid w:val="00C12FAA"/>
    <w:rsid w:val="00C14AFB"/>
    <w:rsid w:val="00C158D5"/>
    <w:rsid w:val="00C163B8"/>
    <w:rsid w:val="00C17DB0"/>
    <w:rsid w:val="00C20346"/>
    <w:rsid w:val="00C218E3"/>
    <w:rsid w:val="00C223BB"/>
    <w:rsid w:val="00C229F9"/>
    <w:rsid w:val="00C22A2B"/>
    <w:rsid w:val="00C22B1D"/>
    <w:rsid w:val="00C23458"/>
    <w:rsid w:val="00C24242"/>
    <w:rsid w:val="00C267C6"/>
    <w:rsid w:val="00C27BB7"/>
    <w:rsid w:val="00C30B74"/>
    <w:rsid w:val="00C31F6F"/>
    <w:rsid w:val="00C32477"/>
    <w:rsid w:val="00C32743"/>
    <w:rsid w:val="00C33299"/>
    <w:rsid w:val="00C3422C"/>
    <w:rsid w:val="00C34D60"/>
    <w:rsid w:val="00C34DAD"/>
    <w:rsid w:val="00C3761E"/>
    <w:rsid w:val="00C37B43"/>
    <w:rsid w:val="00C40589"/>
    <w:rsid w:val="00C440B0"/>
    <w:rsid w:val="00C4554C"/>
    <w:rsid w:val="00C50551"/>
    <w:rsid w:val="00C513A9"/>
    <w:rsid w:val="00C52102"/>
    <w:rsid w:val="00C5341A"/>
    <w:rsid w:val="00C54576"/>
    <w:rsid w:val="00C54ED5"/>
    <w:rsid w:val="00C55D35"/>
    <w:rsid w:val="00C60459"/>
    <w:rsid w:val="00C604AB"/>
    <w:rsid w:val="00C60BF1"/>
    <w:rsid w:val="00C60D2F"/>
    <w:rsid w:val="00C62876"/>
    <w:rsid w:val="00C6437D"/>
    <w:rsid w:val="00C65B11"/>
    <w:rsid w:val="00C664EA"/>
    <w:rsid w:val="00C6651E"/>
    <w:rsid w:val="00C67B1F"/>
    <w:rsid w:val="00C70BB1"/>
    <w:rsid w:val="00C720E0"/>
    <w:rsid w:val="00C72F50"/>
    <w:rsid w:val="00C733C3"/>
    <w:rsid w:val="00C73760"/>
    <w:rsid w:val="00C74C8B"/>
    <w:rsid w:val="00C75257"/>
    <w:rsid w:val="00C755B1"/>
    <w:rsid w:val="00C76F1F"/>
    <w:rsid w:val="00C825A8"/>
    <w:rsid w:val="00C82972"/>
    <w:rsid w:val="00C844F2"/>
    <w:rsid w:val="00C84DD4"/>
    <w:rsid w:val="00C85EF2"/>
    <w:rsid w:val="00C86324"/>
    <w:rsid w:val="00C8679C"/>
    <w:rsid w:val="00C90E64"/>
    <w:rsid w:val="00C915A4"/>
    <w:rsid w:val="00C927D1"/>
    <w:rsid w:val="00C92C8F"/>
    <w:rsid w:val="00C93706"/>
    <w:rsid w:val="00C938E7"/>
    <w:rsid w:val="00C941BD"/>
    <w:rsid w:val="00C94BFE"/>
    <w:rsid w:val="00C95204"/>
    <w:rsid w:val="00C96A1A"/>
    <w:rsid w:val="00C9732C"/>
    <w:rsid w:val="00CA0D22"/>
    <w:rsid w:val="00CA1E51"/>
    <w:rsid w:val="00CA26CA"/>
    <w:rsid w:val="00CA3ED2"/>
    <w:rsid w:val="00CA4C30"/>
    <w:rsid w:val="00CA5B45"/>
    <w:rsid w:val="00CA5F5E"/>
    <w:rsid w:val="00CA6A49"/>
    <w:rsid w:val="00CA7C0B"/>
    <w:rsid w:val="00CA7C7F"/>
    <w:rsid w:val="00CA7DC7"/>
    <w:rsid w:val="00CA7E29"/>
    <w:rsid w:val="00CB0A74"/>
    <w:rsid w:val="00CB0B4D"/>
    <w:rsid w:val="00CB0EFC"/>
    <w:rsid w:val="00CB11A9"/>
    <w:rsid w:val="00CB1CFE"/>
    <w:rsid w:val="00CB383B"/>
    <w:rsid w:val="00CB3A17"/>
    <w:rsid w:val="00CB4316"/>
    <w:rsid w:val="00CC0010"/>
    <w:rsid w:val="00CC1030"/>
    <w:rsid w:val="00CC1C3A"/>
    <w:rsid w:val="00CC2426"/>
    <w:rsid w:val="00CC2A3E"/>
    <w:rsid w:val="00CC40CB"/>
    <w:rsid w:val="00CC64CB"/>
    <w:rsid w:val="00CC68F6"/>
    <w:rsid w:val="00CC7642"/>
    <w:rsid w:val="00CD09EC"/>
    <w:rsid w:val="00CD0B36"/>
    <w:rsid w:val="00CD108F"/>
    <w:rsid w:val="00CD171F"/>
    <w:rsid w:val="00CD3DDB"/>
    <w:rsid w:val="00CD45D2"/>
    <w:rsid w:val="00CD523C"/>
    <w:rsid w:val="00CD5509"/>
    <w:rsid w:val="00CD70D6"/>
    <w:rsid w:val="00CD7B43"/>
    <w:rsid w:val="00CE1D02"/>
    <w:rsid w:val="00CE1E66"/>
    <w:rsid w:val="00CE22B7"/>
    <w:rsid w:val="00CE2E92"/>
    <w:rsid w:val="00CE542F"/>
    <w:rsid w:val="00CE6D89"/>
    <w:rsid w:val="00CF0A12"/>
    <w:rsid w:val="00CF1772"/>
    <w:rsid w:val="00CF2C99"/>
    <w:rsid w:val="00CF30B4"/>
    <w:rsid w:val="00CF33EC"/>
    <w:rsid w:val="00CF5FCC"/>
    <w:rsid w:val="00CF6311"/>
    <w:rsid w:val="00D01897"/>
    <w:rsid w:val="00D0304E"/>
    <w:rsid w:val="00D0442C"/>
    <w:rsid w:val="00D05262"/>
    <w:rsid w:val="00D054D0"/>
    <w:rsid w:val="00D064C9"/>
    <w:rsid w:val="00D11970"/>
    <w:rsid w:val="00D14115"/>
    <w:rsid w:val="00D171DA"/>
    <w:rsid w:val="00D203E4"/>
    <w:rsid w:val="00D20B78"/>
    <w:rsid w:val="00D22514"/>
    <w:rsid w:val="00D22E59"/>
    <w:rsid w:val="00D23AD2"/>
    <w:rsid w:val="00D240F5"/>
    <w:rsid w:val="00D2650B"/>
    <w:rsid w:val="00D2674A"/>
    <w:rsid w:val="00D27963"/>
    <w:rsid w:val="00D30038"/>
    <w:rsid w:val="00D31063"/>
    <w:rsid w:val="00D317E7"/>
    <w:rsid w:val="00D31BC6"/>
    <w:rsid w:val="00D3221D"/>
    <w:rsid w:val="00D3369F"/>
    <w:rsid w:val="00D34B7E"/>
    <w:rsid w:val="00D34C27"/>
    <w:rsid w:val="00D34F06"/>
    <w:rsid w:val="00D359AD"/>
    <w:rsid w:val="00D36CC6"/>
    <w:rsid w:val="00D41B79"/>
    <w:rsid w:val="00D4317D"/>
    <w:rsid w:val="00D443DC"/>
    <w:rsid w:val="00D450A2"/>
    <w:rsid w:val="00D45507"/>
    <w:rsid w:val="00D45FBE"/>
    <w:rsid w:val="00D46372"/>
    <w:rsid w:val="00D4668F"/>
    <w:rsid w:val="00D4673E"/>
    <w:rsid w:val="00D4687F"/>
    <w:rsid w:val="00D47A25"/>
    <w:rsid w:val="00D5101D"/>
    <w:rsid w:val="00D512E9"/>
    <w:rsid w:val="00D51EAA"/>
    <w:rsid w:val="00D528FE"/>
    <w:rsid w:val="00D53313"/>
    <w:rsid w:val="00D53361"/>
    <w:rsid w:val="00D534CC"/>
    <w:rsid w:val="00D5598D"/>
    <w:rsid w:val="00D55DBA"/>
    <w:rsid w:val="00D56983"/>
    <w:rsid w:val="00D56EC9"/>
    <w:rsid w:val="00D61FFB"/>
    <w:rsid w:val="00D6216F"/>
    <w:rsid w:val="00D66201"/>
    <w:rsid w:val="00D6688F"/>
    <w:rsid w:val="00D66ED1"/>
    <w:rsid w:val="00D67264"/>
    <w:rsid w:val="00D677E8"/>
    <w:rsid w:val="00D67A8B"/>
    <w:rsid w:val="00D71D34"/>
    <w:rsid w:val="00D721A2"/>
    <w:rsid w:val="00D73866"/>
    <w:rsid w:val="00D75EB9"/>
    <w:rsid w:val="00D76BFC"/>
    <w:rsid w:val="00D80025"/>
    <w:rsid w:val="00D80675"/>
    <w:rsid w:val="00D8256B"/>
    <w:rsid w:val="00D83264"/>
    <w:rsid w:val="00D8419C"/>
    <w:rsid w:val="00D84275"/>
    <w:rsid w:val="00D8553E"/>
    <w:rsid w:val="00D85AFC"/>
    <w:rsid w:val="00D86559"/>
    <w:rsid w:val="00D87812"/>
    <w:rsid w:val="00D90D20"/>
    <w:rsid w:val="00D91EBB"/>
    <w:rsid w:val="00D920B7"/>
    <w:rsid w:val="00D932F3"/>
    <w:rsid w:val="00D939F4"/>
    <w:rsid w:val="00D93B1E"/>
    <w:rsid w:val="00D940A2"/>
    <w:rsid w:val="00D95C5E"/>
    <w:rsid w:val="00D96927"/>
    <w:rsid w:val="00DA0647"/>
    <w:rsid w:val="00DA0EF4"/>
    <w:rsid w:val="00DA3228"/>
    <w:rsid w:val="00DA408D"/>
    <w:rsid w:val="00DA4857"/>
    <w:rsid w:val="00DA5D34"/>
    <w:rsid w:val="00DA785A"/>
    <w:rsid w:val="00DB416C"/>
    <w:rsid w:val="00DB5D09"/>
    <w:rsid w:val="00DB7D9D"/>
    <w:rsid w:val="00DC1A33"/>
    <w:rsid w:val="00DC2C76"/>
    <w:rsid w:val="00DC35AA"/>
    <w:rsid w:val="00DC3E36"/>
    <w:rsid w:val="00DC3E85"/>
    <w:rsid w:val="00DC40D9"/>
    <w:rsid w:val="00DC456D"/>
    <w:rsid w:val="00DC579A"/>
    <w:rsid w:val="00DC59F4"/>
    <w:rsid w:val="00DC74E8"/>
    <w:rsid w:val="00DD037B"/>
    <w:rsid w:val="00DD053A"/>
    <w:rsid w:val="00DD0B8E"/>
    <w:rsid w:val="00DD1292"/>
    <w:rsid w:val="00DD2051"/>
    <w:rsid w:val="00DD28FC"/>
    <w:rsid w:val="00DD6F60"/>
    <w:rsid w:val="00DE0496"/>
    <w:rsid w:val="00DE090F"/>
    <w:rsid w:val="00DE1A85"/>
    <w:rsid w:val="00DE3026"/>
    <w:rsid w:val="00DE30AC"/>
    <w:rsid w:val="00DE36F4"/>
    <w:rsid w:val="00DE3B06"/>
    <w:rsid w:val="00DE3B37"/>
    <w:rsid w:val="00DE44C7"/>
    <w:rsid w:val="00DE45A6"/>
    <w:rsid w:val="00DE4606"/>
    <w:rsid w:val="00DE4ADE"/>
    <w:rsid w:val="00DE61E4"/>
    <w:rsid w:val="00DE7C4F"/>
    <w:rsid w:val="00DF1F27"/>
    <w:rsid w:val="00DF23F4"/>
    <w:rsid w:val="00DF5324"/>
    <w:rsid w:val="00DF5456"/>
    <w:rsid w:val="00DF5BFB"/>
    <w:rsid w:val="00DF695A"/>
    <w:rsid w:val="00DF6EE1"/>
    <w:rsid w:val="00E01725"/>
    <w:rsid w:val="00E01A09"/>
    <w:rsid w:val="00E01EF6"/>
    <w:rsid w:val="00E0307A"/>
    <w:rsid w:val="00E0413D"/>
    <w:rsid w:val="00E07812"/>
    <w:rsid w:val="00E10070"/>
    <w:rsid w:val="00E10323"/>
    <w:rsid w:val="00E12107"/>
    <w:rsid w:val="00E1210F"/>
    <w:rsid w:val="00E12CF1"/>
    <w:rsid w:val="00E13F9A"/>
    <w:rsid w:val="00E146BF"/>
    <w:rsid w:val="00E14F04"/>
    <w:rsid w:val="00E15379"/>
    <w:rsid w:val="00E15B55"/>
    <w:rsid w:val="00E1678A"/>
    <w:rsid w:val="00E21FC0"/>
    <w:rsid w:val="00E22BED"/>
    <w:rsid w:val="00E24C28"/>
    <w:rsid w:val="00E26463"/>
    <w:rsid w:val="00E26F57"/>
    <w:rsid w:val="00E277D5"/>
    <w:rsid w:val="00E27C41"/>
    <w:rsid w:val="00E30580"/>
    <w:rsid w:val="00E3308B"/>
    <w:rsid w:val="00E34390"/>
    <w:rsid w:val="00E345F8"/>
    <w:rsid w:val="00E347C4"/>
    <w:rsid w:val="00E35051"/>
    <w:rsid w:val="00E3610B"/>
    <w:rsid w:val="00E36154"/>
    <w:rsid w:val="00E374BF"/>
    <w:rsid w:val="00E403EF"/>
    <w:rsid w:val="00E429BF"/>
    <w:rsid w:val="00E437F9"/>
    <w:rsid w:val="00E45E0D"/>
    <w:rsid w:val="00E50CAD"/>
    <w:rsid w:val="00E50CC5"/>
    <w:rsid w:val="00E537C6"/>
    <w:rsid w:val="00E5717F"/>
    <w:rsid w:val="00E57920"/>
    <w:rsid w:val="00E57D6A"/>
    <w:rsid w:val="00E60DE7"/>
    <w:rsid w:val="00E62FCE"/>
    <w:rsid w:val="00E64B0C"/>
    <w:rsid w:val="00E64B71"/>
    <w:rsid w:val="00E650B2"/>
    <w:rsid w:val="00E655B2"/>
    <w:rsid w:val="00E65664"/>
    <w:rsid w:val="00E65D67"/>
    <w:rsid w:val="00E65FF8"/>
    <w:rsid w:val="00E66437"/>
    <w:rsid w:val="00E6709A"/>
    <w:rsid w:val="00E7026C"/>
    <w:rsid w:val="00E702D9"/>
    <w:rsid w:val="00E70564"/>
    <w:rsid w:val="00E720DB"/>
    <w:rsid w:val="00E724C8"/>
    <w:rsid w:val="00E7251A"/>
    <w:rsid w:val="00E7361C"/>
    <w:rsid w:val="00E742F3"/>
    <w:rsid w:val="00E74BA9"/>
    <w:rsid w:val="00E74D67"/>
    <w:rsid w:val="00E756C9"/>
    <w:rsid w:val="00E77300"/>
    <w:rsid w:val="00E77983"/>
    <w:rsid w:val="00E81053"/>
    <w:rsid w:val="00E8119D"/>
    <w:rsid w:val="00E8183F"/>
    <w:rsid w:val="00E8221A"/>
    <w:rsid w:val="00E82B11"/>
    <w:rsid w:val="00E82EC6"/>
    <w:rsid w:val="00E830D4"/>
    <w:rsid w:val="00E8320B"/>
    <w:rsid w:val="00E84305"/>
    <w:rsid w:val="00E85D20"/>
    <w:rsid w:val="00E908E5"/>
    <w:rsid w:val="00E90A6C"/>
    <w:rsid w:val="00E92404"/>
    <w:rsid w:val="00E93325"/>
    <w:rsid w:val="00E94E49"/>
    <w:rsid w:val="00E94EF8"/>
    <w:rsid w:val="00E95706"/>
    <w:rsid w:val="00E97164"/>
    <w:rsid w:val="00E9785E"/>
    <w:rsid w:val="00EA0AED"/>
    <w:rsid w:val="00EA0B3F"/>
    <w:rsid w:val="00EA412E"/>
    <w:rsid w:val="00EA42D3"/>
    <w:rsid w:val="00EA5020"/>
    <w:rsid w:val="00EA531F"/>
    <w:rsid w:val="00EB0585"/>
    <w:rsid w:val="00EB1C01"/>
    <w:rsid w:val="00EB1FD9"/>
    <w:rsid w:val="00EB346D"/>
    <w:rsid w:val="00EB3590"/>
    <w:rsid w:val="00EB3637"/>
    <w:rsid w:val="00EB5A25"/>
    <w:rsid w:val="00EB62CB"/>
    <w:rsid w:val="00EB6D10"/>
    <w:rsid w:val="00EB79DA"/>
    <w:rsid w:val="00EB79FB"/>
    <w:rsid w:val="00EC2D94"/>
    <w:rsid w:val="00EC3934"/>
    <w:rsid w:val="00EC41ED"/>
    <w:rsid w:val="00EC4C90"/>
    <w:rsid w:val="00EC651D"/>
    <w:rsid w:val="00EC71C9"/>
    <w:rsid w:val="00EC7414"/>
    <w:rsid w:val="00ED1D95"/>
    <w:rsid w:val="00ED220B"/>
    <w:rsid w:val="00ED234B"/>
    <w:rsid w:val="00ED40CD"/>
    <w:rsid w:val="00EE0DFF"/>
    <w:rsid w:val="00EE121A"/>
    <w:rsid w:val="00EE477F"/>
    <w:rsid w:val="00EE54C4"/>
    <w:rsid w:val="00EE7EB2"/>
    <w:rsid w:val="00EF0909"/>
    <w:rsid w:val="00EF0FF9"/>
    <w:rsid w:val="00EF1825"/>
    <w:rsid w:val="00EF290E"/>
    <w:rsid w:val="00EF2E87"/>
    <w:rsid w:val="00EF2F77"/>
    <w:rsid w:val="00EF3B86"/>
    <w:rsid w:val="00EF53D9"/>
    <w:rsid w:val="00EF602D"/>
    <w:rsid w:val="00EF6771"/>
    <w:rsid w:val="00EF685D"/>
    <w:rsid w:val="00EF6C03"/>
    <w:rsid w:val="00EF7C81"/>
    <w:rsid w:val="00F00723"/>
    <w:rsid w:val="00F010A7"/>
    <w:rsid w:val="00F015A2"/>
    <w:rsid w:val="00F026C9"/>
    <w:rsid w:val="00F03962"/>
    <w:rsid w:val="00F03EA0"/>
    <w:rsid w:val="00F0407D"/>
    <w:rsid w:val="00F0797D"/>
    <w:rsid w:val="00F07A8A"/>
    <w:rsid w:val="00F07E50"/>
    <w:rsid w:val="00F07FFA"/>
    <w:rsid w:val="00F11629"/>
    <w:rsid w:val="00F11CD2"/>
    <w:rsid w:val="00F1357D"/>
    <w:rsid w:val="00F14573"/>
    <w:rsid w:val="00F145BA"/>
    <w:rsid w:val="00F14CC5"/>
    <w:rsid w:val="00F152BA"/>
    <w:rsid w:val="00F158A0"/>
    <w:rsid w:val="00F15E20"/>
    <w:rsid w:val="00F16AC2"/>
    <w:rsid w:val="00F21DBF"/>
    <w:rsid w:val="00F21FFC"/>
    <w:rsid w:val="00F228CF"/>
    <w:rsid w:val="00F258DD"/>
    <w:rsid w:val="00F25E6D"/>
    <w:rsid w:val="00F26484"/>
    <w:rsid w:val="00F26877"/>
    <w:rsid w:val="00F31782"/>
    <w:rsid w:val="00F319A9"/>
    <w:rsid w:val="00F31D8F"/>
    <w:rsid w:val="00F34621"/>
    <w:rsid w:val="00F34EF4"/>
    <w:rsid w:val="00F35CFC"/>
    <w:rsid w:val="00F35E21"/>
    <w:rsid w:val="00F4044C"/>
    <w:rsid w:val="00F40EED"/>
    <w:rsid w:val="00F424B8"/>
    <w:rsid w:val="00F42696"/>
    <w:rsid w:val="00F42D1B"/>
    <w:rsid w:val="00F44486"/>
    <w:rsid w:val="00F44F3D"/>
    <w:rsid w:val="00F4605B"/>
    <w:rsid w:val="00F466F7"/>
    <w:rsid w:val="00F47883"/>
    <w:rsid w:val="00F51F77"/>
    <w:rsid w:val="00F52CD1"/>
    <w:rsid w:val="00F54B6A"/>
    <w:rsid w:val="00F565D8"/>
    <w:rsid w:val="00F57A72"/>
    <w:rsid w:val="00F57BFE"/>
    <w:rsid w:val="00F603DD"/>
    <w:rsid w:val="00F60478"/>
    <w:rsid w:val="00F6383B"/>
    <w:rsid w:val="00F64919"/>
    <w:rsid w:val="00F65117"/>
    <w:rsid w:val="00F65B32"/>
    <w:rsid w:val="00F709EE"/>
    <w:rsid w:val="00F711A0"/>
    <w:rsid w:val="00F71D84"/>
    <w:rsid w:val="00F728BC"/>
    <w:rsid w:val="00F74A5B"/>
    <w:rsid w:val="00F76330"/>
    <w:rsid w:val="00F767F8"/>
    <w:rsid w:val="00F76C11"/>
    <w:rsid w:val="00F774BA"/>
    <w:rsid w:val="00F81D1C"/>
    <w:rsid w:val="00F82DC3"/>
    <w:rsid w:val="00F84571"/>
    <w:rsid w:val="00F84B42"/>
    <w:rsid w:val="00F873E1"/>
    <w:rsid w:val="00F878C1"/>
    <w:rsid w:val="00F90F29"/>
    <w:rsid w:val="00F91B1E"/>
    <w:rsid w:val="00F92233"/>
    <w:rsid w:val="00F92A4D"/>
    <w:rsid w:val="00F943F3"/>
    <w:rsid w:val="00F95B56"/>
    <w:rsid w:val="00F968B9"/>
    <w:rsid w:val="00FA0FD8"/>
    <w:rsid w:val="00FA39A9"/>
    <w:rsid w:val="00FA60DE"/>
    <w:rsid w:val="00FA616B"/>
    <w:rsid w:val="00FA6B09"/>
    <w:rsid w:val="00FB0B68"/>
    <w:rsid w:val="00FB21F2"/>
    <w:rsid w:val="00FB23FF"/>
    <w:rsid w:val="00FB2F3B"/>
    <w:rsid w:val="00FB491A"/>
    <w:rsid w:val="00FB52F3"/>
    <w:rsid w:val="00FB78CA"/>
    <w:rsid w:val="00FC106A"/>
    <w:rsid w:val="00FC1431"/>
    <w:rsid w:val="00FC1E30"/>
    <w:rsid w:val="00FC327D"/>
    <w:rsid w:val="00FC375D"/>
    <w:rsid w:val="00FC3A63"/>
    <w:rsid w:val="00FC4A1D"/>
    <w:rsid w:val="00FC532B"/>
    <w:rsid w:val="00FC565F"/>
    <w:rsid w:val="00FC5F38"/>
    <w:rsid w:val="00FC6EFC"/>
    <w:rsid w:val="00FC7296"/>
    <w:rsid w:val="00FD00E9"/>
    <w:rsid w:val="00FD2BCE"/>
    <w:rsid w:val="00FD561E"/>
    <w:rsid w:val="00FD5A24"/>
    <w:rsid w:val="00FD64EB"/>
    <w:rsid w:val="00FE197F"/>
    <w:rsid w:val="00FE27DF"/>
    <w:rsid w:val="00FE288C"/>
    <w:rsid w:val="00FE2ABF"/>
    <w:rsid w:val="00FE341E"/>
    <w:rsid w:val="00FE5E1A"/>
    <w:rsid w:val="00FE6997"/>
    <w:rsid w:val="00FE6A03"/>
    <w:rsid w:val="00FE6AA0"/>
    <w:rsid w:val="00FE6FA2"/>
    <w:rsid w:val="00FE7A20"/>
    <w:rsid w:val="00FF0585"/>
    <w:rsid w:val="00FF3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6A1DB1-D008-4C9B-A7E3-3DC0992F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61"/>
    <w:rPr>
      <w:rFonts w:ascii="Calibri" w:eastAsia="Calibri" w:hAnsi="Calibri" w:cs="Times New Roman"/>
    </w:rPr>
  </w:style>
  <w:style w:type="paragraph" w:styleId="1">
    <w:name w:val="heading 1"/>
    <w:basedOn w:val="a"/>
    <w:next w:val="a"/>
    <w:link w:val="10"/>
    <w:uiPriority w:val="9"/>
    <w:qFormat/>
    <w:rsid w:val="00255261"/>
    <w:pPr>
      <w:keepNext/>
      <w:keepLines/>
      <w:spacing w:before="480" w:after="0" w:line="276"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semiHidden/>
    <w:unhideWhenUsed/>
    <w:qFormat/>
    <w:rsid w:val="00035D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133BE"/>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261"/>
    <w:rPr>
      <w:rFonts w:ascii="Cambria" w:eastAsia="Times New Roman" w:hAnsi="Cambria" w:cs="Times New Roman"/>
      <w:b/>
      <w:bCs/>
      <w:color w:val="365F91"/>
      <w:sz w:val="28"/>
      <w:szCs w:val="28"/>
      <w:lang w:eastAsia="ru-RU"/>
    </w:rPr>
  </w:style>
  <w:style w:type="character" w:customStyle="1" w:styleId="a3">
    <w:name w:val="Абзац списка Знак"/>
    <w:link w:val="a4"/>
    <w:uiPriority w:val="34"/>
    <w:locked/>
    <w:rsid w:val="00255261"/>
  </w:style>
  <w:style w:type="paragraph" w:styleId="a4">
    <w:name w:val="List Paragraph"/>
    <w:basedOn w:val="a"/>
    <w:link w:val="a3"/>
    <w:uiPriority w:val="34"/>
    <w:qFormat/>
    <w:rsid w:val="00255261"/>
    <w:pPr>
      <w:spacing w:after="200" w:line="276" w:lineRule="auto"/>
      <w:ind w:left="720"/>
      <w:contextualSpacing/>
    </w:pPr>
    <w:rPr>
      <w:rFonts w:asciiTheme="minorHAnsi" w:eastAsiaTheme="minorHAnsi" w:hAnsiTheme="minorHAnsi" w:cstheme="minorBidi"/>
    </w:rPr>
  </w:style>
  <w:style w:type="table" w:styleId="a5">
    <w:name w:val="Table Grid"/>
    <w:basedOn w:val="a1"/>
    <w:uiPriority w:val="39"/>
    <w:rsid w:val="002552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1Без интервала;обычный текст,No Spacing,обычный текст,No Spacing1,1Без интервала1,Без интервала11,обычный текст1,No Spacing11,1Без интервала11,1Без интервала111,Без интервала21,Без интервала2,обычный текст11,Без интервала111,No Spacing111"/>
    <w:link w:val="a6"/>
    <w:qFormat/>
    <w:rsid w:val="00255261"/>
    <w:pPr>
      <w:spacing w:after="0" w:line="240" w:lineRule="auto"/>
    </w:pPr>
    <w:rPr>
      <w:rFonts w:ascii="Calibri" w:eastAsia="Calibri" w:hAnsi="Calibri" w:cs="Times New Roman"/>
      <w:lang w:eastAsia="ru-RU"/>
    </w:rPr>
  </w:style>
  <w:style w:type="character" w:customStyle="1" w:styleId="a6">
    <w:name w:val="Без интервала Знак"/>
    <w:aliases w:val="обычный текст Знак,1Без интервала,1Без интервала Знак,1Без интервала;обычный текст Знак,Без интервала1 Знак,No Spacing Знак,No Spacing1 Знак,1Без интервала1 Знак,обычный текст1 Знак,Без интервала11 Знак,обычный текст11 Знак"/>
    <w:link w:val="11"/>
    <w:uiPriority w:val="1"/>
    <w:locked/>
    <w:rsid w:val="00255261"/>
    <w:rPr>
      <w:rFonts w:ascii="Calibri" w:eastAsia="Calibri" w:hAnsi="Calibri" w:cs="Times New Roman"/>
      <w:lang w:eastAsia="ru-RU"/>
    </w:rPr>
  </w:style>
  <w:style w:type="paragraph" w:styleId="a7">
    <w:name w:val="Balloon Text"/>
    <w:basedOn w:val="a"/>
    <w:link w:val="a8"/>
    <w:uiPriority w:val="99"/>
    <w:unhideWhenUsed/>
    <w:rsid w:val="0025526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255261"/>
    <w:rPr>
      <w:rFonts w:ascii="Segoe UI" w:eastAsia="Calibri" w:hAnsi="Segoe UI" w:cs="Segoe UI"/>
      <w:sz w:val="18"/>
      <w:szCs w:val="18"/>
    </w:rPr>
  </w:style>
  <w:style w:type="paragraph" w:customStyle="1" w:styleId="ConsPlusNormal">
    <w:name w:val="ConsPlusNormal"/>
    <w:link w:val="ConsPlusNormal0"/>
    <w:rsid w:val="00255261"/>
    <w:pPr>
      <w:autoSpaceDE w:val="0"/>
      <w:autoSpaceDN w:val="0"/>
      <w:adjustRightInd w:val="0"/>
      <w:spacing w:after="0" w:line="240" w:lineRule="auto"/>
    </w:pPr>
    <w:rPr>
      <w:rFonts w:ascii="Times New Roman" w:hAnsi="Times New Roman" w:cs="Times New Roman"/>
      <w:b/>
      <w:bCs/>
      <w:sz w:val="32"/>
      <w:szCs w:val="32"/>
    </w:rPr>
  </w:style>
  <w:style w:type="paragraph" w:styleId="a9">
    <w:name w:val="No Spacing"/>
    <w:aliases w:val="1Без интервала11 Знак,Без интервала111 Знак,No Spacing11 Зна"/>
    <w:uiPriority w:val="1"/>
    <w:qFormat/>
    <w:rsid w:val="00255261"/>
    <w:pPr>
      <w:spacing w:after="0" w:line="240" w:lineRule="auto"/>
    </w:pPr>
    <w:rPr>
      <w:rFonts w:ascii="Calibri" w:eastAsia="Calibri" w:hAnsi="Calibri" w:cs="Times New Roman"/>
    </w:rPr>
  </w:style>
  <w:style w:type="character" w:styleId="aa">
    <w:name w:val="Hyperlink"/>
    <w:basedOn w:val="a0"/>
    <w:uiPriority w:val="99"/>
    <w:unhideWhenUsed/>
    <w:rsid w:val="00255261"/>
    <w:rPr>
      <w:color w:val="0563C1" w:themeColor="hyperlink"/>
      <w:u w:val="single"/>
    </w:rPr>
  </w:style>
  <w:style w:type="character" w:customStyle="1" w:styleId="ConsPlusNormal0">
    <w:name w:val="ConsPlusNormal Знак"/>
    <w:link w:val="ConsPlusNormal"/>
    <w:rsid w:val="00255261"/>
    <w:rPr>
      <w:rFonts w:ascii="Times New Roman" w:hAnsi="Times New Roman" w:cs="Times New Roman"/>
      <w:b/>
      <w:bCs/>
      <w:sz w:val="32"/>
      <w:szCs w:val="32"/>
    </w:rPr>
  </w:style>
  <w:style w:type="paragraph" w:styleId="ab">
    <w:name w:val="Normal (Web)"/>
    <w:basedOn w:val="a"/>
    <w:link w:val="ac"/>
    <w:uiPriority w:val="99"/>
    <w:unhideWhenUsed/>
    <w:rsid w:val="00255261"/>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uiPriority w:val="20"/>
    <w:qFormat/>
    <w:rsid w:val="00255261"/>
    <w:rPr>
      <w:i/>
      <w:iCs/>
    </w:rPr>
  </w:style>
  <w:style w:type="character" w:customStyle="1" w:styleId="ac">
    <w:name w:val="Обычный (веб) Знак"/>
    <w:link w:val="ab"/>
    <w:uiPriority w:val="99"/>
    <w:locked/>
    <w:rsid w:val="00255261"/>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552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5261"/>
    <w:rPr>
      <w:rFonts w:ascii="Calibri" w:eastAsia="Calibri" w:hAnsi="Calibri" w:cs="Times New Roman"/>
    </w:rPr>
  </w:style>
  <w:style w:type="paragraph" w:styleId="af0">
    <w:name w:val="footer"/>
    <w:basedOn w:val="a"/>
    <w:link w:val="af1"/>
    <w:uiPriority w:val="99"/>
    <w:unhideWhenUsed/>
    <w:rsid w:val="002552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5261"/>
    <w:rPr>
      <w:rFonts w:ascii="Calibri" w:eastAsia="Calibri" w:hAnsi="Calibri" w:cs="Times New Roman"/>
    </w:rPr>
  </w:style>
  <w:style w:type="paragraph" w:styleId="31">
    <w:name w:val="Body Text Indent 3"/>
    <w:basedOn w:val="a"/>
    <w:link w:val="32"/>
    <w:uiPriority w:val="99"/>
    <w:rsid w:val="00255261"/>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rsid w:val="00255261"/>
    <w:rPr>
      <w:rFonts w:ascii="Times New Roman" w:eastAsia="Calibri" w:hAnsi="Times New Roman" w:cs="Times New Roman"/>
      <w:sz w:val="16"/>
      <w:szCs w:val="16"/>
      <w:lang w:eastAsia="ru-RU"/>
    </w:rPr>
  </w:style>
  <w:style w:type="paragraph" w:customStyle="1" w:styleId="ConsPlusNonformat">
    <w:name w:val="ConsPlusNonformat"/>
    <w:link w:val="ConsPlusNonformat0"/>
    <w:uiPriority w:val="99"/>
    <w:rsid w:val="00255261"/>
    <w:pPr>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nformat0">
    <w:name w:val="ConsPlusNonformat Знак"/>
    <w:link w:val="ConsPlusNonformat"/>
    <w:uiPriority w:val="99"/>
    <w:rsid w:val="00255261"/>
    <w:rPr>
      <w:rFonts w:ascii="Courier New" w:eastAsia="Times New Roman" w:hAnsi="Courier New" w:cs="Courier New"/>
      <w:sz w:val="20"/>
      <w:szCs w:val="20"/>
      <w:lang w:eastAsia="ar-SA"/>
    </w:rPr>
  </w:style>
  <w:style w:type="paragraph" w:customStyle="1" w:styleId="ConsPlusTitle">
    <w:name w:val="ConsPlusTitle"/>
    <w:uiPriority w:val="99"/>
    <w:rsid w:val="0025526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2">
    <w:name w:val="Plain Text"/>
    <w:basedOn w:val="a"/>
    <w:link w:val="af3"/>
    <w:unhideWhenUsed/>
    <w:rsid w:val="00255261"/>
    <w:pPr>
      <w:spacing w:after="0" w:line="240" w:lineRule="auto"/>
    </w:pPr>
    <w:rPr>
      <w:rFonts w:ascii="Courier New" w:eastAsiaTheme="minorHAnsi" w:hAnsi="Courier New" w:cs="Courier New"/>
      <w:sz w:val="20"/>
      <w:szCs w:val="20"/>
      <w:lang w:eastAsia="ru-RU"/>
    </w:rPr>
  </w:style>
  <w:style w:type="character" w:customStyle="1" w:styleId="af3">
    <w:name w:val="Текст Знак"/>
    <w:basedOn w:val="a0"/>
    <w:link w:val="af2"/>
    <w:rsid w:val="00255261"/>
    <w:rPr>
      <w:rFonts w:ascii="Courier New" w:hAnsi="Courier New" w:cs="Courier New"/>
      <w:sz w:val="20"/>
      <w:szCs w:val="20"/>
      <w:lang w:eastAsia="ru-RU"/>
    </w:rPr>
  </w:style>
  <w:style w:type="character" w:customStyle="1" w:styleId="FontStyle16">
    <w:name w:val="Font Style16"/>
    <w:basedOn w:val="a0"/>
    <w:rsid w:val="00255261"/>
    <w:rPr>
      <w:rFonts w:ascii="Times New Roman" w:hAnsi="Times New Roman" w:cs="Times New Roman"/>
      <w:sz w:val="26"/>
      <w:szCs w:val="26"/>
    </w:rPr>
  </w:style>
  <w:style w:type="character" w:customStyle="1" w:styleId="12pt">
    <w:name w:val="Основной текст + 12 pt"/>
    <w:basedOn w:val="a0"/>
    <w:rsid w:val="00255261"/>
    <w:rPr>
      <w:rFonts w:ascii="Times New Roman" w:eastAsia="Times New Roman" w:hAnsi="Times New Roman" w:cs="Times New Roman"/>
      <w:sz w:val="24"/>
      <w:szCs w:val="24"/>
      <w:shd w:val="clear" w:color="auto" w:fill="FFFFFF"/>
    </w:rPr>
  </w:style>
  <w:style w:type="paragraph" w:styleId="af4">
    <w:name w:val="caption"/>
    <w:basedOn w:val="a"/>
    <w:next w:val="a"/>
    <w:uiPriority w:val="35"/>
    <w:unhideWhenUsed/>
    <w:qFormat/>
    <w:rsid w:val="00255261"/>
    <w:pPr>
      <w:spacing w:after="200" w:line="240" w:lineRule="auto"/>
    </w:pPr>
    <w:rPr>
      <w:i/>
      <w:iCs/>
      <w:color w:val="44546A" w:themeColor="text2"/>
      <w:sz w:val="18"/>
      <w:szCs w:val="18"/>
    </w:rPr>
  </w:style>
  <w:style w:type="paragraph" w:styleId="af5">
    <w:name w:val="Body Text Indent"/>
    <w:basedOn w:val="a"/>
    <w:link w:val="af6"/>
    <w:uiPriority w:val="99"/>
    <w:unhideWhenUsed/>
    <w:rsid w:val="00255261"/>
    <w:pPr>
      <w:spacing w:after="120"/>
      <w:ind w:left="283"/>
    </w:pPr>
  </w:style>
  <w:style w:type="character" w:customStyle="1" w:styleId="af6">
    <w:name w:val="Основной текст с отступом Знак"/>
    <w:basedOn w:val="a0"/>
    <w:link w:val="af5"/>
    <w:uiPriority w:val="99"/>
    <w:rsid w:val="00255261"/>
    <w:rPr>
      <w:rFonts w:ascii="Calibri" w:eastAsia="Calibri" w:hAnsi="Calibri" w:cs="Times New Roman"/>
    </w:rPr>
  </w:style>
  <w:style w:type="paragraph" w:customStyle="1" w:styleId="Style13">
    <w:name w:val="Style13"/>
    <w:basedOn w:val="a"/>
    <w:uiPriority w:val="99"/>
    <w:rsid w:val="00255261"/>
    <w:pPr>
      <w:widowControl w:val="0"/>
      <w:autoSpaceDE w:val="0"/>
      <w:autoSpaceDN w:val="0"/>
      <w:adjustRightInd w:val="0"/>
      <w:spacing w:after="0" w:line="374" w:lineRule="exact"/>
      <w:ind w:firstLine="562"/>
      <w:jc w:val="both"/>
    </w:pPr>
    <w:rPr>
      <w:rFonts w:ascii="Times New Roman" w:eastAsia="Times New Roman" w:hAnsi="Times New Roman"/>
      <w:sz w:val="24"/>
      <w:szCs w:val="24"/>
      <w:lang w:eastAsia="ru-RU"/>
    </w:rPr>
  </w:style>
  <w:style w:type="paragraph" w:customStyle="1" w:styleId="Default">
    <w:name w:val="Default"/>
    <w:rsid w:val="00255261"/>
    <w:pPr>
      <w:autoSpaceDE w:val="0"/>
      <w:autoSpaceDN w:val="0"/>
      <w:adjustRightInd w:val="0"/>
      <w:spacing w:after="0" w:line="240" w:lineRule="auto"/>
    </w:pPr>
    <w:rPr>
      <w:rFonts w:ascii="Constantia" w:eastAsia="Calibri" w:hAnsi="Constantia" w:cs="Constantia"/>
      <w:color w:val="000000"/>
      <w:sz w:val="24"/>
      <w:szCs w:val="24"/>
      <w:lang w:eastAsia="ru-RU"/>
    </w:rPr>
  </w:style>
  <w:style w:type="character" w:styleId="af7">
    <w:name w:val="FollowedHyperlink"/>
    <w:basedOn w:val="a0"/>
    <w:uiPriority w:val="99"/>
    <w:semiHidden/>
    <w:unhideWhenUsed/>
    <w:rsid w:val="000D166F"/>
    <w:rPr>
      <w:color w:val="954F72" w:themeColor="followedHyperlink"/>
      <w:u w:val="single"/>
    </w:rPr>
  </w:style>
  <w:style w:type="character" w:styleId="af8">
    <w:name w:val="annotation reference"/>
    <w:uiPriority w:val="99"/>
    <w:semiHidden/>
    <w:unhideWhenUsed/>
    <w:rsid w:val="00351977"/>
    <w:rPr>
      <w:sz w:val="16"/>
      <w:szCs w:val="16"/>
    </w:rPr>
  </w:style>
  <w:style w:type="paragraph" w:styleId="af9">
    <w:name w:val="annotation text"/>
    <w:basedOn w:val="a"/>
    <w:link w:val="afa"/>
    <w:uiPriority w:val="99"/>
    <w:unhideWhenUsed/>
    <w:rsid w:val="00351977"/>
    <w:rPr>
      <w:sz w:val="20"/>
      <w:szCs w:val="20"/>
    </w:rPr>
  </w:style>
  <w:style w:type="character" w:customStyle="1" w:styleId="afa">
    <w:name w:val="Текст примечания Знак"/>
    <w:basedOn w:val="a0"/>
    <w:link w:val="af9"/>
    <w:uiPriority w:val="99"/>
    <w:rsid w:val="00351977"/>
    <w:rPr>
      <w:rFonts w:ascii="Calibri" w:eastAsia="Calibri" w:hAnsi="Calibri" w:cs="Times New Roman"/>
      <w:sz w:val="20"/>
      <w:szCs w:val="20"/>
    </w:rPr>
  </w:style>
  <w:style w:type="numbering" w:customStyle="1" w:styleId="12">
    <w:name w:val="Нет списка1"/>
    <w:next w:val="a2"/>
    <w:uiPriority w:val="99"/>
    <w:semiHidden/>
    <w:unhideWhenUsed/>
    <w:rsid w:val="000D0952"/>
  </w:style>
  <w:style w:type="table" w:customStyle="1" w:styleId="13">
    <w:name w:val="Сетка таблицы1"/>
    <w:basedOn w:val="a1"/>
    <w:next w:val="a5"/>
    <w:uiPriority w:val="39"/>
    <w:rsid w:val="000D09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2"/>
    <w:basedOn w:val="a"/>
    <w:rsid w:val="000D0952"/>
    <w:pPr>
      <w:shd w:val="clear" w:color="auto" w:fill="FFFFFF"/>
      <w:spacing w:before="60" w:after="0" w:line="0" w:lineRule="atLeast"/>
    </w:pPr>
    <w:rPr>
      <w:rFonts w:ascii="Times New Roman" w:eastAsia="Times New Roman" w:hAnsi="Times New Roman"/>
      <w:sz w:val="28"/>
      <w:szCs w:val="28"/>
    </w:rPr>
  </w:style>
  <w:style w:type="character" w:customStyle="1" w:styleId="14">
    <w:name w:val="Основной текст + 14"/>
    <w:aliases w:val="5 pt,Интервал 0 pt"/>
    <w:basedOn w:val="a0"/>
    <w:rsid w:val="000D0952"/>
    <w:rPr>
      <w:rFonts w:ascii="Times New Roman" w:eastAsia="Times New Roman" w:hAnsi="Times New Roman" w:cs="Times New Roman" w:hint="default"/>
      <w:spacing w:val="-10"/>
      <w:sz w:val="29"/>
      <w:szCs w:val="29"/>
      <w:shd w:val="clear" w:color="auto" w:fill="FFFFFF"/>
    </w:rPr>
  </w:style>
  <w:style w:type="character" w:customStyle="1" w:styleId="apple-converted-space">
    <w:name w:val="apple-converted-space"/>
    <w:rsid w:val="000D0952"/>
  </w:style>
  <w:style w:type="paragraph" w:styleId="HTML">
    <w:name w:val="HTML Preformatted"/>
    <w:basedOn w:val="a"/>
    <w:link w:val="HTML0"/>
    <w:rsid w:val="000D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rsid w:val="000D0952"/>
    <w:rPr>
      <w:rFonts w:ascii="Courier New" w:eastAsia="Times New Roman" w:hAnsi="Courier New" w:cs="Times New Roman"/>
      <w:sz w:val="20"/>
      <w:szCs w:val="20"/>
      <w:lang w:val="x-none" w:eastAsia="x-none"/>
    </w:rPr>
  </w:style>
  <w:style w:type="paragraph" w:customStyle="1" w:styleId="s4">
    <w:name w:val="s4"/>
    <w:basedOn w:val="a"/>
    <w:rsid w:val="000D095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0D0952"/>
  </w:style>
  <w:style w:type="table" w:customStyle="1" w:styleId="-11">
    <w:name w:val="Таблица-сетка 1 светлая1"/>
    <w:basedOn w:val="a1"/>
    <w:uiPriority w:val="46"/>
    <w:rsid w:val="00CC76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Сетка таблицы2"/>
    <w:basedOn w:val="a1"/>
    <w:next w:val="a5"/>
    <w:uiPriority w:val="39"/>
    <w:rsid w:val="007F67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3D4F01"/>
  </w:style>
  <w:style w:type="table" w:customStyle="1" w:styleId="33">
    <w:name w:val="Сетка таблицы3"/>
    <w:basedOn w:val="a1"/>
    <w:next w:val="a5"/>
    <w:uiPriority w:val="39"/>
    <w:rsid w:val="003D4F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D4F01"/>
  </w:style>
  <w:style w:type="table" w:customStyle="1" w:styleId="111">
    <w:name w:val="Сетка таблицы11"/>
    <w:basedOn w:val="a1"/>
    <w:next w:val="a5"/>
    <w:uiPriority w:val="39"/>
    <w:rsid w:val="003D4F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1"/>
    <w:uiPriority w:val="46"/>
    <w:rsid w:val="003D4F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Сетка таблицы21"/>
    <w:basedOn w:val="a1"/>
    <w:next w:val="a5"/>
    <w:uiPriority w:val="39"/>
    <w:rsid w:val="003D4F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B1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35D47"/>
    <w:rPr>
      <w:rFonts w:asciiTheme="majorHAnsi" w:eastAsiaTheme="majorEastAsia" w:hAnsiTheme="majorHAnsi" w:cstheme="majorBidi"/>
      <w:color w:val="2E74B5" w:themeColor="accent1" w:themeShade="BF"/>
      <w:sz w:val="26"/>
      <w:szCs w:val="26"/>
    </w:rPr>
  </w:style>
  <w:style w:type="table" w:customStyle="1" w:styleId="5">
    <w:name w:val="Сетка таблицы5"/>
    <w:basedOn w:val="a1"/>
    <w:next w:val="a5"/>
    <w:rsid w:val="000275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732F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732F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AE18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uiPriority w:val="99"/>
    <w:unhideWhenUsed/>
    <w:rsid w:val="00397DB5"/>
    <w:pPr>
      <w:spacing w:after="120"/>
    </w:pPr>
  </w:style>
  <w:style w:type="character" w:customStyle="1" w:styleId="afc">
    <w:name w:val="Основной текст Знак"/>
    <w:basedOn w:val="a0"/>
    <w:link w:val="afb"/>
    <w:uiPriority w:val="99"/>
    <w:rsid w:val="00397DB5"/>
    <w:rPr>
      <w:rFonts w:ascii="Calibri" w:eastAsia="Calibri" w:hAnsi="Calibri" w:cs="Times New Roman"/>
    </w:rPr>
  </w:style>
  <w:style w:type="paragraph" w:customStyle="1" w:styleId="15">
    <w:name w:val="Абзац списка1"/>
    <w:basedOn w:val="a"/>
    <w:rsid w:val="00397DB5"/>
    <w:pPr>
      <w:ind w:left="720"/>
      <w:contextualSpacing/>
    </w:pPr>
    <w:rPr>
      <w:rFonts w:eastAsia="Times New Roman"/>
    </w:rPr>
  </w:style>
  <w:style w:type="paragraph" w:styleId="afd">
    <w:name w:val="annotation subject"/>
    <w:basedOn w:val="af9"/>
    <w:next w:val="af9"/>
    <w:link w:val="afe"/>
    <w:uiPriority w:val="99"/>
    <w:semiHidden/>
    <w:unhideWhenUsed/>
    <w:rsid w:val="00C3422C"/>
    <w:pPr>
      <w:spacing w:line="240" w:lineRule="auto"/>
    </w:pPr>
    <w:rPr>
      <w:b/>
      <w:bCs/>
    </w:rPr>
  </w:style>
  <w:style w:type="character" w:customStyle="1" w:styleId="afe">
    <w:name w:val="Тема примечания Знак"/>
    <w:basedOn w:val="afa"/>
    <w:link w:val="afd"/>
    <w:uiPriority w:val="99"/>
    <w:semiHidden/>
    <w:rsid w:val="00C3422C"/>
    <w:rPr>
      <w:rFonts w:ascii="Calibri" w:eastAsia="Calibri" w:hAnsi="Calibri" w:cs="Times New Roman"/>
      <w:b/>
      <w:bCs/>
      <w:sz w:val="20"/>
      <w:szCs w:val="20"/>
    </w:rPr>
  </w:style>
  <w:style w:type="table" w:customStyle="1" w:styleId="130">
    <w:name w:val="Сетка таблицы13"/>
    <w:basedOn w:val="a1"/>
    <w:next w:val="a5"/>
    <w:uiPriority w:val="39"/>
    <w:rsid w:val="007134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6870F5"/>
  </w:style>
  <w:style w:type="numbering" w:customStyle="1" w:styleId="121">
    <w:name w:val="Нет списка12"/>
    <w:next w:val="a2"/>
    <w:uiPriority w:val="99"/>
    <w:semiHidden/>
    <w:unhideWhenUsed/>
    <w:rsid w:val="006870F5"/>
  </w:style>
  <w:style w:type="table" w:customStyle="1" w:styleId="8">
    <w:name w:val="Сетка таблицы8"/>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6870F5"/>
  </w:style>
  <w:style w:type="table" w:customStyle="1" w:styleId="140">
    <w:name w:val="Сетка таблицы14"/>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1"/>
    <w:uiPriority w:val="46"/>
    <w:rsid w:val="006870F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Сетка таблицы22"/>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6870F5"/>
  </w:style>
  <w:style w:type="table" w:customStyle="1" w:styleId="310">
    <w:name w:val="Сетка таблицы31"/>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6870F5"/>
  </w:style>
  <w:style w:type="table" w:customStyle="1" w:styleId="1112">
    <w:name w:val="Сетка таблицы111"/>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Таблица-сетка 1 светлая111"/>
    <w:basedOn w:val="a1"/>
    <w:uiPriority w:val="46"/>
    <w:rsid w:val="006870F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10">
    <w:name w:val="Сетка таблицы211"/>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3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6870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A6398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C6045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E50C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39"/>
    <w:rsid w:val="00E50C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93660C"/>
  </w:style>
  <w:style w:type="table" w:customStyle="1" w:styleId="16">
    <w:name w:val="Сетка таблицы16"/>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93660C"/>
  </w:style>
  <w:style w:type="table" w:customStyle="1" w:styleId="17">
    <w:name w:val="Сетка таблицы17"/>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13"/>
    <w:basedOn w:val="a1"/>
    <w:uiPriority w:val="46"/>
    <w:rsid w:val="009366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Сетка таблицы23"/>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93660C"/>
  </w:style>
  <w:style w:type="table" w:customStyle="1" w:styleId="320">
    <w:name w:val="Сетка таблицы32"/>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93660C"/>
  </w:style>
  <w:style w:type="table" w:customStyle="1" w:styleId="1120">
    <w:name w:val="Сетка таблицы112"/>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сетка 1 светлая112"/>
    <w:basedOn w:val="a1"/>
    <w:uiPriority w:val="46"/>
    <w:rsid w:val="009366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2">
    <w:name w:val="Сетка таблицы212"/>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5"/>
    <w:uiPriority w:val="59"/>
    <w:rsid w:val="00936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5"/>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5"/>
    <w:uiPriority w:val="5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93660C"/>
  </w:style>
  <w:style w:type="numbering" w:customStyle="1" w:styleId="1211">
    <w:name w:val="Нет списка121"/>
    <w:next w:val="a2"/>
    <w:uiPriority w:val="99"/>
    <w:semiHidden/>
    <w:unhideWhenUsed/>
    <w:rsid w:val="0093660C"/>
  </w:style>
  <w:style w:type="table" w:customStyle="1" w:styleId="81">
    <w:name w:val="Сетка таблицы8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93660C"/>
  </w:style>
  <w:style w:type="table" w:customStyle="1" w:styleId="141">
    <w:name w:val="Сетка таблицы14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сетка 1 светлая121"/>
    <w:basedOn w:val="a1"/>
    <w:uiPriority w:val="46"/>
    <w:rsid w:val="0093660C"/>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0">
    <w:name w:val="Сетка таблицы22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93660C"/>
  </w:style>
  <w:style w:type="table" w:customStyle="1" w:styleId="3110">
    <w:name w:val="Сетка таблицы31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93660C"/>
  </w:style>
  <w:style w:type="table" w:customStyle="1" w:styleId="11110">
    <w:name w:val="Сетка таблицы111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Таблица-сетка 1 светлая1111"/>
    <w:basedOn w:val="a1"/>
    <w:uiPriority w:val="46"/>
    <w:rsid w:val="0093660C"/>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110">
    <w:name w:val="Сетка таблицы211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5"/>
    <w:uiPriority w:val="5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5"/>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5"/>
    <w:uiPriority w:val="3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5"/>
    <w:uiPriority w:val="59"/>
    <w:rsid w:val="009366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9366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5"/>
    <w:uiPriority w:val="39"/>
    <w:rsid w:val="009366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39"/>
    <w:rsid w:val="00A279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39"/>
    <w:rsid w:val="005F2D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39"/>
    <w:rsid w:val="005F2D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39"/>
    <w:rsid w:val="00630C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39"/>
    <w:rsid w:val="00630C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133BE"/>
    <w:rPr>
      <w:rFonts w:asciiTheme="majorHAnsi" w:eastAsiaTheme="majorEastAsia" w:hAnsiTheme="majorHAnsi" w:cstheme="majorBidi"/>
      <w:color w:val="1F4D78" w:themeColor="accent1" w:themeShade="7F"/>
      <w:sz w:val="24"/>
      <w:szCs w:val="24"/>
    </w:rPr>
  </w:style>
  <w:style w:type="character" w:customStyle="1" w:styleId="hl">
    <w:name w:val="hl"/>
    <w:rsid w:val="002133BE"/>
  </w:style>
  <w:style w:type="paragraph" w:customStyle="1" w:styleId="s1">
    <w:name w:val="s_1"/>
    <w:basedOn w:val="a"/>
    <w:rsid w:val="002F315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5">
    <w:name w:val="Сетка таблицы25"/>
    <w:basedOn w:val="a1"/>
    <w:next w:val="a5"/>
    <w:uiPriority w:val="39"/>
    <w:rsid w:val="006C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39"/>
    <w:rsid w:val="00AF4E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next w:val="a5"/>
    <w:uiPriority w:val="59"/>
    <w:rsid w:val="0065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39"/>
    <w:rsid w:val="008011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5"/>
    <w:uiPriority w:val="39"/>
    <w:rsid w:val="008011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5"/>
    <w:uiPriority w:val="39"/>
    <w:rsid w:val="00F774B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5"/>
    <w:uiPriority w:val="39"/>
    <w:rsid w:val="000D3C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rsid w:val="002120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48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5"/>
    <w:uiPriority w:val="39"/>
    <w:rsid w:val="00EF60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5"/>
    <w:uiPriority w:val="39"/>
    <w:rsid w:val="00EF60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39"/>
    <w:rsid w:val="00EF60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39"/>
    <w:rsid w:val="00B213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uiPriority w:val="59"/>
    <w:rsid w:val="0015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39"/>
    <w:rsid w:val="004C35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64919"/>
  </w:style>
  <w:style w:type="paragraph" w:styleId="aff">
    <w:name w:val="Message Header"/>
    <w:basedOn w:val="a"/>
    <w:link w:val="aff0"/>
    <w:rsid w:val="00F64919"/>
    <w:pPr>
      <w:widowControl w:val="0"/>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val="x-none" w:eastAsia="ru-RU"/>
    </w:rPr>
  </w:style>
  <w:style w:type="character" w:customStyle="1" w:styleId="aff0">
    <w:name w:val="Шапка Знак"/>
    <w:basedOn w:val="a0"/>
    <w:link w:val="aff"/>
    <w:rsid w:val="00F64919"/>
    <w:rPr>
      <w:rFonts w:ascii="Times New Roman" w:eastAsia="Times New Roman" w:hAnsi="Times New Roman" w:cs="Times New Roman"/>
      <w:sz w:val="28"/>
      <w:szCs w:val="20"/>
      <w:lang w:val="x-none" w:eastAsia="ru-RU"/>
    </w:rPr>
  </w:style>
  <w:style w:type="character" w:styleId="aff1">
    <w:name w:val="page number"/>
    <w:basedOn w:val="a0"/>
    <w:rsid w:val="00F64919"/>
  </w:style>
  <w:style w:type="paragraph" w:styleId="2a">
    <w:name w:val="Body Text Indent 2"/>
    <w:basedOn w:val="a"/>
    <w:link w:val="2b"/>
    <w:uiPriority w:val="99"/>
    <w:semiHidden/>
    <w:unhideWhenUsed/>
    <w:rsid w:val="00F64919"/>
    <w:pPr>
      <w:spacing w:after="120" w:line="480" w:lineRule="auto"/>
      <w:ind w:left="283"/>
    </w:pPr>
    <w:rPr>
      <w:rFonts w:ascii="Times New Roman" w:eastAsia="Times New Roman" w:hAnsi="Times New Roman"/>
      <w:sz w:val="24"/>
      <w:szCs w:val="24"/>
      <w:lang w:val="x-none" w:eastAsia="x-none"/>
    </w:rPr>
  </w:style>
  <w:style w:type="character" w:customStyle="1" w:styleId="2b">
    <w:name w:val="Основной текст с отступом 2 Знак"/>
    <w:basedOn w:val="a0"/>
    <w:link w:val="2a"/>
    <w:uiPriority w:val="99"/>
    <w:semiHidden/>
    <w:rsid w:val="00F64919"/>
    <w:rPr>
      <w:rFonts w:ascii="Times New Roman" w:eastAsia="Times New Roman" w:hAnsi="Times New Roman" w:cs="Times New Roman"/>
      <w:sz w:val="24"/>
      <w:szCs w:val="24"/>
      <w:lang w:val="x-none" w:eastAsia="x-none"/>
    </w:rPr>
  </w:style>
  <w:style w:type="paragraph" w:styleId="aff2">
    <w:name w:val="footnote text"/>
    <w:basedOn w:val="a"/>
    <w:link w:val="aff3"/>
    <w:uiPriority w:val="99"/>
    <w:semiHidden/>
    <w:unhideWhenUsed/>
    <w:rsid w:val="00F64919"/>
    <w:pPr>
      <w:spacing w:after="0" w:line="240" w:lineRule="auto"/>
    </w:pPr>
    <w:rPr>
      <w:rFonts w:ascii="Times New Roman" w:eastAsia="Times New Roman" w:hAnsi="Times New Roman"/>
      <w:sz w:val="20"/>
      <w:szCs w:val="20"/>
      <w:lang w:val="x-none" w:eastAsia="x-none"/>
    </w:rPr>
  </w:style>
  <w:style w:type="character" w:customStyle="1" w:styleId="aff3">
    <w:name w:val="Текст сноски Знак"/>
    <w:basedOn w:val="a0"/>
    <w:link w:val="aff2"/>
    <w:uiPriority w:val="99"/>
    <w:semiHidden/>
    <w:rsid w:val="00F64919"/>
    <w:rPr>
      <w:rFonts w:ascii="Times New Roman" w:eastAsia="Times New Roman" w:hAnsi="Times New Roman" w:cs="Times New Roman"/>
      <w:sz w:val="20"/>
      <w:szCs w:val="20"/>
      <w:lang w:val="x-none" w:eastAsia="x-none"/>
    </w:rPr>
  </w:style>
  <w:style w:type="character" w:styleId="aff4">
    <w:name w:val="footnote reference"/>
    <w:uiPriority w:val="99"/>
    <w:semiHidden/>
    <w:unhideWhenUsed/>
    <w:rsid w:val="00F64919"/>
    <w:rPr>
      <w:vertAlign w:val="superscript"/>
    </w:rPr>
  </w:style>
  <w:style w:type="table" w:customStyle="1" w:styleId="330">
    <w:name w:val="Сетка таблицы33"/>
    <w:basedOn w:val="a1"/>
    <w:next w:val="a5"/>
    <w:uiPriority w:val="39"/>
    <w:rsid w:val="00F64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F64919"/>
  </w:style>
  <w:style w:type="table" w:customStyle="1" w:styleId="340">
    <w:name w:val="Сетка таблицы34"/>
    <w:basedOn w:val="a1"/>
    <w:next w:val="a5"/>
    <w:uiPriority w:val="39"/>
    <w:rsid w:val="00525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5"/>
    <w:uiPriority w:val="39"/>
    <w:rsid w:val="00525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5"/>
    <w:uiPriority w:val="39"/>
    <w:rsid w:val="00302B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641">
      <w:bodyDiv w:val="1"/>
      <w:marLeft w:val="0"/>
      <w:marRight w:val="0"/>
      <w:marTop w:val="0"/>
      <w:marBottom w:val="0"/>
      <w:divBdr>
        <w:top w:val="none" w:sz="0" w:space="0" w:color="auto"/>
        <w:left w:val="none" w:sz="0" w:space="0" w:color="auto"/>
        <w:bottom w:val="none" w:sz="0" w:space="0" w:color="auto"/>
        <w:right w:val="none" w:sz="0" w:space="0" w:color="auto"/>
      </w:divBdr>
    </w:div>
    <w:div w:id="40251285">
      <w:bodyDiv w:val="1"/>
      <w:marLeft w:val="0"/>
      <w:marRight w:val="0"/>
      <w:marTop w:val="0"/>
      <w:marBottom w:val="0"/>
      <w:divBdr>
        <w:top w:val="none" w:sz="0" w:space="0" w:color="auto"/>
        <w:left w:val="none" w:sz="0" w:space="0" w:color="auto"/>
        <w:bottom w:val="none" w:sz="0" w:space="0" w:color="auto"/>
        <w:right w:val="none" w:sz="0" w:space="0" w:color="auto"/>
      </w:divBdr>
    </w:div>
    <w:div w:id="78717381">
      <w:bodyDiv w:val="1"/>
      <w:marLeft w:val="0"/>
      <w:marRight w:val="0"/>
      <w:marTop w:val="0"/>
      <w:marBottom w:val="0"/>
      <w:divBdr>
        <w:top w:val="none" w:sz="0" w:space="0" w:color="auto"/>
        <w:left w:val="none" w:sz="0" w:space="0" w:color="auto"/>
        <w:bottom w:val="none" w:sz="0" w:space="0" w:color="auto"/>
        <w:right w:val="none" w:sz="0" w:space="0" w:color="auto"/>
      </w:divBdr>
    </w:div>
    <w:div w:id="108939070">
      <w:bodyDiv w:val="1"/>
      <w:marLeft w:val="0"/>
      <w:marRight w:val="0"/>
      <w:marTop w:val="0"/>
      <w:marBottom w:val="0"/>
      <w:divBdr>
        <w:top w:val="none" w:sz="0" w:space="0" w:color="auto"/>
        <w:left w:val="none" w:sz="0" w:space="0" w:color="auto"/>
        <w:bottom w:val="none" w:sz="0" w:space="0" w:color="auto"/>
        <w:right w:val="none" w:sz="0" w:space="0" w:color="auto"/>
      </w:divBdr>
    </w:div>
    <w:div w:id="136725865">
      <w:bodyDiv w:val="1"/>
      <w:marLeft w:val="0"/>
      <w:marRight w:val="0"/>
      <w:marTop w:val="0"/>
      <w:marBottom w:val="0"/>
      <w:divBdr>
        <w:top w:val="none" w:sz="0" w:space="0" w:color="auto"/>
        <w:left w:val="none" w:sz="0" w:space="0" w:color="auto"/>
        <w:bottom w:val="none" w:sz="0" w:space="0" w:color="auto"/>
        <w:right w:val="none" w:sz="0" w:space="0" w:color="auto"/>
      </w:divBdr>
    </w:div>
    <w:div w:id="140081118">
      <w:bodyDiv w:val="1"/>
      <w:marLeft w:val="0"/>
      <w:marRight w:val="0"/>
      <w:marTop w:val="0"/>
      <w:marBottom w:val="0"/>
      <w:divBdr>
        <w:top w:val="none" w:sz="0" w:space="0" w:color="auto"/>
        <w:left w:val="none" w:sz="0" w:space="0" w:color="auto"/>
        <w:bottom w:val="none" w:sz="0" w:space="0" w:color="auto"/>
        <w:right w:val="none" w:sz="0" w:space="0" w:color="auto"/>
      </w:divBdr>
    </w:div>
    <w:div w:id="161240832">
      <w:bodyDiv w:val="1"/>
      <w:marLeft w:val="0"/>
      <w:marRight w:val="0"/>
      <w:marTop w:val="0"/>
      <w:marBottom w:val="0"/>
      <w:divBdr>
        <w:top w:val="none" w:sz="0" w:space="0" w:color="auto"/>
        <w:left w:val="none" w:sz="0" w:space="0" w:color="auto"/>
        <w:bottom w:val="none" w:sz="0" w:space="0" w:color="auto"/>
        <w:right w:val="none" w:sz="0" w:space="0" w:color="auto"/>
      </w:divBdr>
    </w:div>
    <w:div w:id="164588933">
      <w:bodyDiv w:val="1"/>
      <w:marLeft w:val="0"/>
      <w:marRight w:val="0"/>
      <w:marTop w:val="0"/>
      <w:marBottom w:val="0"/>
      <w:divBdr>
        <w:top w:val="none" w:sz="0" w:space="0" w:color="auto"/>
        <w:left w:val="none" w:sz="0" w:space="0" w:color="auto"/>
        <w:bottom w:val="none" w:sz="0" w:space="0" w:color="auto"/>
        <w:right w:val="none" w:sz="0" w:space="0" w:color="auto"/>
      </w:divBdr>
    </w:div>
    <w:div w:id="258683026">
      <w:bodyDiv w:val="1"/>
      <w:marLeft w:val="0"/>
      <w:marRight w:val="0"/>
      <w:marTop w:val="0"/>
      <w:marBottom w:val="0"/>
      <w:divBdr>
        <w:top w:val="none" w:sz="0" w:space="0" w:color="auto"/>
        <w:left w:val="none" w:sz="0" w:space="0" w:color="auto"/>
        <w:bottom w:val="none" w:sz="0" w:space="0" w:color="auto"/>
        <w:right w:val="none" w:sz="0" w:space="0" w:color="auto"/>
      </w:divBdr>
    </w:div>
    <w:div w:id="260184848">
      <w:bodyDiv w:val="1"/>
      <w:marLeft w:val="0"/>
      <w:marRight w:val="0"/>
      <w:marTop w:val="0"/>
      <w:marBottom w:val="0"/>
      <w:divBdr>
        <w:top w:val="none" w:sz="0" w:space="0" w:color="auto"/>
        <w:left w:val="none" w:sz="0" w:space="0" w:color="auto"/>
        <w:bottom w:val="none" w:sz="0" w:space="0" w:color="auto"/>
        <w:right w:val="none" w:sz="0" w:space="0" w:color="auto"/>
      </w:divBdr>
    </w:div>
    <w:div w:id="273636943">
      <w:bodyDiv w:val="1"/>
      <w:marLeft w:val="0"/>
      <w:marRight w:val="0"/>
      <w:marTop w:val="0"/>
      <w:marBottom w:val="0"/>
      <w:divBdr>
        <w:top w:val="none" w:sz="0" w:space="0" w:color="auto"/>
        <w:left w:val="none" w:sz="0" w:space="0" w:color="auto"/>
        <w:bottom w:val="none" w:sz="0" w:space="0" w:color="auto"/>
        <w:right w:val="none" w:sz="0" w:space="0" w:color="auto"/>
      </w:divBdr>
    </w:div>
    <w:div w:id="278610526">
      <w:bodyDiv w:val="1"/>
      <w:marLeft w:val="0"/>
      <w:marRight w:val="0"/>
      <w:marTop w:val="0"/>
      <w:marBottom w:val="0"/>
      <w:divBdr>
        <w:top w:val="none" w:sz="0" w:space="0" w:color="auto"/>
        <w:left w:val="none" w:sz="0" w:space="0" w:color="auto"/>
        <w:bottom w:val="none" w:sz="0" w:space="0" w:color="auto"/>
        <w:right w:val="none" w:sz="0" w:space="0" w:color="auto"/>
      </w:divBdr>
      <w:divsChild>
        <w:div w:id="744835754">
          <w:marLeft w:val="360"/>
          <w:marRight w:val="0"/>
          <w:marTop w:val="200"/>
          <w:marBottom w:val="0"/>
          <w:divBdr>
            <w:top w:val="none" w:sz="0" w:space="0" w:color="auto"/>
            <w:left w:val="none" w:sz="0" w:space="0" w:color="auto"/>
            <w:bottom w:val="none" w:sz="0" w:space="0" w:color="auto"/>
            <w:right w:val="none" w:sz="0" w:space="0" w:color="auto"/>
          </w:divBdr>
        </w:div>
        <w:div w:id="1222910049">
          <w:marLeft w:val="360"/>
          <w:marRight w:val="0"/>
          <w:marTop w:val="200"/>
          <w:marBottom w:val="0"/>
          <w:divBdr>
            <w:top w:val="none" w:sz="0" w:space="0" w:color="auto"/>
            <w:left w:val="none" w:sz="0" w:space="0" w:color="auto"/>
            <w:bottom w:val="none" w:sz="0" w:space="0" w:color="auto"/>
            <w:right w:val="none" w:sz="0" w:space="0" w:color="auto"/>
          </w:divBdr>
        </w:div>
        <w:div w:id="1665695670">
          <w:marLeft w:val="360"/>
          <w:marRight w:val="0"/>
          <w:marTop w:val="200"/>
          <w:marBottom w:val="0"/>
          <w:divBdr>
            <w:top w:val="none" w:sz="0" w:space="0" w:color="auto"/>
            <w:left w:val="none" w:sz="0" w:space="0" w:color="auto"/>
            <w:bottom w:val="none" w:sz="0" w:space="0" w:color="auto"/>
            <w:right w:val="none" w:sz="0" w:space="0" w:color="auto"/>
          </w:divBdr>
        </w:div>
        <w:div w:id="1873768019">
          <w:marLeft w:val="360"/>
          <w:marRight w:val="0"/>
          <w:marTop w:val="200"/>
          <w:marBottom w:val="0"/>
          <w:divBdr>
            <w:top w:val="none" w:sz="0" w:space="0" w:color="auto"/>
            <w:left w:val="none" w:sz="0" w:space="0" w:color="auto"/>
            <w:bottom w:val="none" w:sz="0" w:space="0" w:color="auto"/>
            <w:right w:val="none" w:sz="0" w:space="0" w:color="auto"/>
          </w:divBdr>
        </w:div>
      </w:divsChild>
    </w:div>
    <w:div w:id="323047141">
      <w:bodyDiv w:val="1"/>
      <w:marLeft w:val="0"/>
      <w:marRight w:val="0"/>
      <w:marTop w:val="0"/>
      <w:marBottom w:val="0"/>
      <w:divBdr>
        <w:top w:val="none" w:sz="0" w:space="0" w:color="auto"/>
        <w:left w:val="none" w:sz="0" w:space="0" w:color="auto"/>
        <w:bottom w:val="none" w:sz="0" w:space="0" w:color="auto"/>
        <w:right w:val="none" w:sz="0" w:space="0" w:color="auto"/>
      </w:divBdr>
    </w:div>
    <w:div w:id="330331846">
      <w:bodyDiv w:val="1"/>
      <w:marLeft w:val="0"/>
      <w:marRight w:val="0"/>
      <w:marTop w:val="0"/>
      <w:marBottom w:val="0"/>
      <w:divBdr>
        <w:top w:val="none" w:sz="0" w:space="0" w:color="auto"/>
        <w:left w:val="none" w:sz="0" w:space="0" w:color="auto"/>
        <w:bottom w:val="none" w:sz="0" w:space="0" w:color="auto"/>
        <w:right w:val="none" w:sz="0" w:space="0" w:color="auto"/>
      </w:divBdr>
    </w:div>
    <w:div w:id="549848452">
      <w:bodyDiv w:val="1"/>
      <w:marLeft w:val="0"/>
      <w:marRight w:val="0"/>
      <w:marTop w:val="0"/>
      <w:marBottom w:val="0"/>
      <w:divBdr>
        <w:top w:val="none" w:sz="0" w:space="0" w:color="auto"/>
        <w:left w:val="none" w:sz="0" w:space="0" w:color="auto"/>
        <w:bottom w:val="none" w:sz="0" w:space="0" w:color="auto"/>
        <w:right w:val="none" w:sz="0" w:space="0" w:color="auto"/>
      </w:divBdr>
    </w:div>
    <w:div w:id="587346805">
      <w:bodyDiv w:val="1"/>
      <w:marLeft w:val="0"/>
      <w:marRight w:val="0"/>
      <w:marTop w:val="0"/>
      <w:marBottom w:val="0"/>
      <w:divBdr>
        <w:top w:val="none" w:sz="0" w:space="0" w:color="auto"/>
        <w:left w:val="none" w:sz="0" w:space="0" w:color="auto"/>
        <w:bottom w:val="none" w:sz="0" w:space="0" w:color="auto"/>
        <w:right w:val="none" w:sz="0" w:space="0" w:color="auto"/>
      </w:divBdr>
    </w:div>
    <w:div w:id="587736587">
      <w:bodyDiv w:val="1"/>
      <w:marLeft w:val="0"/>
      <w:marRight w:val="0"/>
      <w:marTop w:val="0"/>
      <w:marBottom w:val="0"/>
      <w:divBdr>
        <w:top w:val="none" w:sz="0" w:space="0" w:color="auto"/>
        <w:left w:val="none" w:sz="0" w:space="0" w:color="auto"/>
        <w:bottom w:val="none" w:sz="0" w:space="0" w:color="auto"/>
        <w:right w:val="none" w:sz="0" w:space="0" w:color="auto"/>
      </w:divBdr>
    </w:div>
    <w:div w:id="591938708">
      <w:bodyDiv w:val="1"/>
      <w:marLeft w:val="0"/>
      <w:marRight w:val="0"/>
      <w:marTop w:val="0"/>
      <w:marBottom w:val="0"/>
      <w:divBdr>
        <w:top w:val="none" w:sz="0" w:space="0" w:color="auto"/>
        <w:left w:val="none" w:sz="0" w:space="0" w:color="auto"/>
        <w:bottom w:val="none" w:sz="0" w:space="0" w:color="auto"/>
        <w:right w:val="none" w:sz="0" w:space="0" w:color="auto"/>
      </w:divBdr>
    </w:div>
    <w:div w:id="616452477">
      <w:bodyDiv w:val="1"/>
      <w:marLeft w:val="0"/>
      <w:marRight w:val="0"/>
      <w:marTop w:val="0"/>
      <w:marBottom w:val="0"/>
      <w:divBdr>
        <w:top w:val="none" w:sz="0" w:space="0" w:color="auto"/>
        <w:left w:val="none" w:sz="0" w:space="0" w:color="auto"/>
        <w:bottom w:val="none" w:sz="0" w:space="0" w:color="auto"/>
        <w:right w:val="none" w:sz="0" w:space="0" w:color="auto"/>
      </w:divBdr>
    </w:div>
    <w:div w:id="635530008">
      <w:bodyDiv w:val="1"/>
      <w:marLeft w:val="0"/>
      <w:marRight w:val="0"/>
      <w:marTop w:val="0"/>
      <w:marBottom w:val="0"/>
      <w:divBdr>
        <w:top w:val="none" w:sz="0" w:space="0" w:color="auto"/>
        <w:left w:val="none" w:sz="0" w:space="0" w:color="auto"/>
        <w:bottom w:val="none" w:sz="0" w:space="0" w:color="auto"/>
        <w:right w:val="none" w:sz="0" w:space="0" w:color="auto"/>
      </w:divBdr>
    </w:div>
    <w:div w:id="650870521">
      <w:bodyDiv w:val="1"/>
      <w:marLeft w:val="0"/>
      <w:marRight w:val="0"/>
      <w:marTop w:val="0"/>
      <w:marBottom w:val="0"/>
      <w:divBdr>
        <w:top w:val="none" w:sz="0" w:space="0" w:color="auto"/>
        <w:left w:val="none" w:sz="0" w:space="0" w:color="auto"/>
        <w:bottom w:val="none" w:sz="0" w:space="0" w:color="auto"/>
        <w:right w:val="none" w:sz="0" w:space="0" w:color="auto"/>
      </w:divBdr>
    </w:div>
    <w:div w:id="694429271">
      <w:bodyDiv w:val="1"/>
      <w:marLeft w:val="0"/>
      <w:marRight w:val="0"/>
      <w:marTop w:val="0"/>
      <w:marBottom w:val="0"/>
      <w:divBdr>
        <w:top w:val="none" w:sz="0" w:space="0" w:color="auto"/>
        <w:left w:val="none" w:sz="0" w:space="0" w:color="auto"/>
        <w:bottom w:val="none" w:sz="0" w:space="0" w:color="auto"/>
        <w:right w:val="none" w:sz="0" w:space="0" w:color="auto"/>
      </w:divBdr>
    </w:div>
    <w:div w:id="695934282">
      <w:bodyDiv w:val="1"/>
      <w:marLeft w:val="0"/>
      <w:marRight w:val="0"/>
      <w:marTop w:val="0"/>
      <w:marBottom w:val="0"/>
      <w:divBdr>
        <w:top w:val="none" w:sz="0" w:space="0" w:color="auto"/>
        <w:left w:val="none" w:sz="0" w:space="0" w:color="auto"/>
        <w:bottom w:val="none" w:sz="0" w:space="0" w:color="auto"/>
        <w:right w:val="none" w:sz="0" w:space="0" w:color="auto"/>
      </w:divBdr>
    </w:div>
    <w:div w:id="698507050">
      <w:bodyDiv w:val="1"/>
      <w:marLeft w:val="0"/>
      <w:marRight w:val="0"/>
      <w:marTop w:val="0"/>
      <w:marBottom w:val="0"/>
      <w:divBdr>
        <w:top w:val="none" w:sz="0" w:space="0" w:color="auto"/>
        <w:left w:val="none" w:sz="0" w:space="0" w:color="auto"/>
        <w:bottom w:val="none" w:sz="0" w:space="0" w:color="auto"/>
        <w:right w:val="none" w:sz="0" w:space="0" w:color="auto"/>
      </w:divBdr>
    </w:div>
    <w:div w:id="712195802">
      <w:bodyDiv w:val="1"/>
      <w:marLeft w:val="0"/>
      <w:marRight w:val="0"/>
      <w:marTop w:val="0"/>
      <w:marBottom w:val="0"/>
      <w:divBdr>
        <w:top w:val="none" w:sz="0" w:space="0" w:color="auto"/>
        <w:left w:val="none" w:sz="0" w:space="0" w:color="auto"/>
        <w:bottom w:val="none" w:sz="0" w:space="0" w:color="auto"/>
        <w:right w:val="none" w:sz="0" w:space="0" w:color="auto"/>
      </w:divBdr>
    </w:div>
    <w:div w:id="735510676">
      <w:bodyDiv w:val="1"/>
      <w:marLeft w:val="0"/>
      <w:marRight w:val="0"/>
      <w:marTop w:val="0"/>
      <w:marBottom w:val="0"/>
      <w:divBdr>
        <w:top w:val="none" w:sz="0" w:space="0" w:color="auto"/>
        <w:left w:val="none" w:sz="0" w:space="0" w:color="auto"/>
        <w:bottom w:val="none" w:sz="0" w:space="0" w:color="auto"/>
        <w:right w:val="none" w:sz="0" w:space="0" w:color="auto"/>
      </w:divBdr>
    </w:div>
    <w:div w:id="754784502">
      <w:bodyDiv w:val="1"/>
      <w:marLeft w:val="0"/>
      <w:marRight w:val="0"/>
      <w:marTop w:val="0"/>
      <w:marBottom w:val="0"/>
      <w:divBdr>
        <w:top w:val="none" w:sz="0" w:space="0" w:color="auto"/>
        <w:left w:val="none" w:sz="0" w:space="0" w:color="auto"/>
        <w:bottom w:val="none" w:sz="0" w:space="0" w:color="auto"/>
        <w:right w:val="none" w:sz="0" w:space="0" w:color="auto"/>
      </w:divBdr>
    </w:div>
    <w:div w:id="774983970">
      <w:bodyDiv w:val="1"/>
      <w:marLeft w:val="0"/>
      <w:marRight w:val="0"/>
      <w:marTop w:val="0"/>
      <w:marBottom w:val="0"/>
      <w:divBdr>
        <w:top w:val="none" w:sz="0" w:space="0" w:color="auto"/>
        <w:left w:val="none" w:sz="0" w:space="0" w:color="auto"/>
        <w:bottom w:val="none" w:sz="0" w:space="0" w:color="auto"/>
        <w:right w:val="none" w:sz="0" w:space="0" w:color="auto"/>
      </w:divBdr>
    </w:div>
    <w:div w:id="849443395">
      <w:bodyDiv w:val="1"/>
      <w:marLeft w:val="0"/>
      <w:marRight w:val="0"/>
      <w:marTop w:val="0"/>
      <w:marBottom w:val="0"/>
      <w:divBdr>
        <w:top w:val="none" w:sz="0" w:space="0" w:color="auto"/>
        <w:left w:val="none" w:sz="0" w:space="0" w:color="auto"/>
        <w:bottom w:val="none" w:sz="0" w:space="0" w:color="auto"/>
        <w:right w:val="none" w:sz="0" w:space="0" w:color="auto"/>
      </w:divBdr>
    </w:div>
    <w:div w:id="904950689">
      <w:bodyDiv w:val="1"/>
      <w:marLeft w:val="0"/>
      <w:marRight w:val="0"/>
      <w:marTop w:val="0"/>
      <w:marBottom w:val="0"/>
      <w:divBdr>
        <w:top w:val="none" w:sz="0" w:space="0" w:color="auto"/>
        <w:left w:val="none" w:sz="0" w:space="0" w:color="auto"/>
        <w:bottom w:val="none" w:sz="0" w:space="0" w:color="auto"/>
        <w:right w:val="none" w:sz="0" w:space="0" w:color="auto"/>
      </w:divBdr>
    </w:div>
    <w:div w:id="929890890">
      <w:bodyDiv w:val="1"/>
      <w:marLeft w:val="0"/>
      <w:marRight w:val="0"/>
      <w:marTop w:val="0"/>
      <w:marBottom w:val="0"/>
      <w:divBdr>
        <w:top w:val="none" w:sz="0" w:space="0" w:color="auto"/>
        <w:left w:val="none" w:sz="0" w:space="0" w:color="auto"/>
        <w:bottom w:val="none" w:sz="0" w:space="0" w:color="auto"/>
        <w:right w:val="none" w:sz="0" w:space="0" w:color="auto"/>
      </w:divBdr>
    </w:div>
    <w:div w:id="957419069">
      <w:bodyDiv w:val="1"/>
      <w:marLeft w:val="0"/>
      <w:marRight w:val="0"/>
      <w:marTop w:val="0"/>
      <w:marBottom w:val="0"/>
      <w:divBdr>
        <w:top w:val="none" w:sz="0" w:space="0" w:color="auto"/>
        <w:left w:val="none" w:sz="0" w:space="0" w:color="auto"/>
        <w:bottom w:val="none" w:sz="0" w:space="0" w:color="auto"/>
        <w:right w:val="none" w:sz="0" w:space="0" w:color="auto"/>
      </w:divBdr>
    </w:div>
    <w:div w:id="971013609">
      <w:bodyDiv w:val="1"/>
      <w:marLeft w:val="0"/>
      <w:marRight w:val="0"/>
      <w:marTop w:val="0"/>
      <w:marBottom w:val="0"/>
      <w:divBdr>
        <w:top w:val="none" w:sz="0" w:space="0" w:color="auto"/>
        <w:left w:val="none" w:sz="0" w:space="0" w:color="auto"/>
        <w:bottom w:val="none" w:sz="0" w:space="0" w:color="auto"/>
        <w:right w:val="none" w:sz="0" w:space="0" w:color="auto"/>
      </w:divBdr>
    </w:div>
    <w:div w:id="973482679">
      <w:bodyDiv w:val="1"/>
      <w:marLeft w:val="0"/>
      <w:marRight w:val="0"/>
      <w:marTop w:val="0"/>
      <w:marBottom w:val="0"/>
      <w:divBdr>
        <w:top w:val="none" w:sz="0" w:space="0" w:color="auto"/>
        <w:left w:val="none" w:sz="0" w:space="0" w:color="auto"/>
        <w:bottom w:val="none" w:sz="0" w:space="0" w:color="auto"/>
        <w:right w:val="none" w:sz="0" w:space="0" w:color="auto"/>
      </w:divBdr>
    </w:div>
    <w:div w:id="978998115">
      <w:bodyDiv w:val="1"/>
      <w:marLeft w:val="0"/>
      <w:marRight w:val="0"/>
      <w:marTop w:val="0"/>
      <w:marBottom w:val="0"/>
      <w:divBdr>
        <w:top w:val="none" w:sz="0" w:space="0" w:color="auto"/>
        <w:left w:val="none" w:sz="0" w:space="0" w:color="auto"/>
        <w:bottom w:val="none" w:sz="0" w:space="0" w:color="auto"/>
        <w:right w:val="none" w:sz="0" w:space="0" w:color="auto"/>
      </w:divBdr>
    </w:div>
    <w:div w:id="996374845">
      <w:bodyDiv w:val="1"/>
      <w:marLeft w:val="0"/>
      <w:marRight w:val="0"/>
      <w:marTop w:val="0"/>
      <w:marBottom w:val="0"/>
      <w:divBdr>
        <w:top w:val="none" w:sz="0" w:space="0" w:color="auto"/>
        <w:left w:val="none" w:sz="0" w:space="0" w:color="auto"/>
        <w:bottom w:val="none" w:sz="0" w:space="0" w:color="auto"/>
        <w:right w:val="none" w:sz="0" w:space="0" w:color="auto"/>
      </w:divBdr>
    </w:div>
    <w:div w:id="997029822">
      <w:bodyDiv w:val="1"/>
      <w:marLeft w:val="0"/>
      <w:marRight w:val="0"/>
      <w:marTop w:val="0"/>
      <w:marBottom w:val="0"/>
      <w:divBdr>
        <w:top w:val="none" w:sz="0" w:space="0" w:color="auto"/>
        <w:left w:val="none" w:sz="0" w:space="0" w:color="auto"/>
        <w:bottom w:val="none" w:sz="0" w:space="0" w:color="auto"/>
        <w:right w:val="none" w:sz="0" w:space="0" w:color="auto"/>
      </w:divBdr>
    </w:div>
    <w:div w:id="1004043428">
      <w:bodyDiv w:val="1"/>
      <w:marLeft w:val="0"/>
      <w:marRight w:val="0"/>
      <w:marTop w:val="0"/>
      <w:marBottom w:val="0"/>
      <w:divBdr>
        <w:top w:val="none" w:sz="0" w:space="0" w:color="auto"/>
        <w:left w:val="none" w:sz="0" w:space="0" w:color="auto"/>
        <w:bottom w:val="none" w:sz="0" w:space="0" w:color="auto"/>
        <w:right w:val="none" w:sz="0" w:space="0" w:color="auto"/>
      </w:divBdr>
    </w:div>
    <w:div w:id="1004477038">
      <w:bodyDiv w:val="1"/>
      <w:marLeft w:val="0"/>
      <w:marRight w:val="0"/>
      <w:marTop w:val="0"/>
      <w:marBottom w:val="0"/>
      <w:divBdr>
        <w:top w:val="none" w:sz="0" w:space="0" w:color="auto"/>
        <w:left w:val="none" w:sz="0" w:space="0" w:color="auto"/>
        <w:bottom w:val="none" w:sz="0" w:space="0" w:color="auto"/>
        <w:right w:val="none" w:sz="0" w:space="0" w:color="auto"/>
      </w:divBdr>
    </w:div>
    <w:div w:id="1040976053">
      <w:bodyDiv w:val="1"/>
      <w:marLeft w:val="0"/>
      <w:marRight w:val="0"/>
      <w:marTop w:val="0"/>
      <w:marBottom w:val="0"/>
      <w:divBdr>
        <w:top w:val="none" w:sz="0" w:space="0" w:color="auto"/>
        <w:left w:val="none" w:sz="0" w:space="0" w:color="auto"/>
        <w:bottom w:val="none" w:sz="0" w:space="0" w:color="auto"/>
        <w:right w:val="none" w:sz="0" w:space="0" w:color="auto"/>
      </w:divBdr>
    </w:div>
    <w:div w:id="1042364036">
      <w:bodyDiv w:val="1"/>
      <w:marLeft w:val="0"/>
      <w:marRight w:val="0"/>
      <w:marTop w:val="0"/>
      <w:marBottom w:val="0"/>
      <w:divBdr>
        <w:top w:val="none" w:sz="0" w:space="0" w:color="auto"/>
        <w:left w:val="none" w:sz="0" w:space="0" w:color="auto"/>
        <w:bottom w:val="none" w:sz="0" w:space="0" w:color="auto"/>
        <w:right w:val="none" w:sz="0" w:space="0" w:color="auto"/>
      </w:divBdr>
    </w:div>
    <w:div w:id="1057358447">
      <w:bodyDiv w:val="1"/>
      <w:marLeft w:val="0"/>
      <w:marRight w:val="0"/>
      <w:marTop w:val="0"/>
      <w:marBottom w:val="0"/>
      <w:divBdr>
        <w:top w:val="none" w:sz="0" w:space="0" w:color="auto"/>
        <w:left w:val="none" w:sz="0" w:space="0" w:color="auto"/>
        <w:bottom w:val="none" w:sz="0" w:space="0" w:color="auto"/>
        <w:right w:val="none" w:sz="0" w:space="0" w:color="auto"/>
      </w:divBdr>
    </w:div>
    <w:div w:id="1081678958">
      <w:bodyDiv w:val="1"/>
      <w:marLeft w:val="0"/>
      <w:marRight w:val="0"/>
      <w:marTop w:val="0"/>
      <w:marBottom w:val="0"/>
      <w:divBdr>
        <w:top w:val="none" w:sz="0" w:space="0" w:color="auto"/>
        <w:left w:val="none" w:sz="0" w:space="0" w:color="auto"/>
        <w:bottom w:val="none" w:sz="0" w:space="0" w:color="auto"/>
        <w:right w:val="none" w:sz="0" w:space="0" w:color="auto"/>
      </w:divBdr>
    </w:div>
    <w:div w:id="1149709241">
      <w:bodyDiv w:val="1"/>
      <w:marLeft w:val="0"/>
      <w:marRight w:val="0"/>
      <w:marTop w:val="0"/>
      <w:marBottom w:val="0"/>
      <w:divBdr>
        <w:top w:val="none" w:sz="0" w:space="0" w:color="auto"/>
        <w:left w:val="none" w:sz="0" w:space="0" w:color="auto"/>
        <w:bottom w:val="none" w:sz="0" w:space="0" w:color="auto"/>
        <w:right w:val="none" w:sz="0" w:space="0" w:color="auto"/>
      </w:divBdr>
    </w:div>
    <w:div w:id="1178353971">
      <w:bodyDiv w:val="1"/>
      <w:marLeft w:val="0"/>
      <w:marRight w:val="0"/>
      <w:marTop w:val="0"/>
      <w:marBottom w:val="0"/>
      <w:divBdr>
        <w:top w:val="none" w:sz="0" w:space="0" w:color="auto"/>
        <w:left w:val="none" w:sz="0" w:space="0" w:color="auto"/>
        <w:bottom w:val="none" w:sz="0" w:space="0" w:color="auto"/>
        <w:right w:val="none" w:sz="0" w:space="0" w:color="auto"/>
      </w:divBdr>
    </w:div>
    <w:div w:id="1181310459">
      <w:bodyDiv w:val="1"/>
      <w:marLeft w:val="0"/>
      <w:marRight w:val="0"/>
      <w:marTop w:val="0"/>
      <w:marBottom w:val="0"/>
      <w:divBdr>
        <w:top w:val="none" w:sz="0" w:space="0" w:color="auto"/>
        <w:left w:val="none" w:sz="0" w:space="0" w:color="auto"/>
        <w:bottom w:val="none" w:sz="0" w:space="0" w:color="auto"/>
        <w:right w:val="none" w:sz="0" w:space="0" w:color="auto"/>
      </w:divBdr>
    </w:div>
    <w:div w:id="1187871704">
      <w:bodyDiv w:val="1"/>
      <w:marLeft w:val="0"/>
      <w:marRight w:val="0"/>
      <w:marTop w:val="0"/>
      <w:marBottom w:val="0"/>
      <w:divBdr>
        <w:top w:val="none" w:sz="0" w:space="0" w:color="auto"/>
        <w:left w:val="none" w:sz="0" w:space="0" w:color="auto"/>
        <w:bottom w:val="none" w:sz="0" w:space="0" w:color="auto"/>
        <w:right w:val="none" w:sz="0" w:space="0" w:color="auto"/>
      </w:divBdr>
    </w:div>
    <w:div w:id="1201821259">
      <w:bodyDiv w:val="1"/>
      <w:marLeft w:val="0"/>
      <w:marRight w:val="0"/>
      <w:marTop w:val="0"/>
      <w:marBottom w:val="0"/>
      <w:divBdr>
        <w:top w:val="none" w:sz="0" w:space="0" w:color="auto"/>
        <w:left w:val="none" w:sz="0" w:space="0" w:color="auto"/>
        <w:bottom w:val="none" w:sz="0" w:space="0" w:color="auto"/>
        <w:right w:val="none" w:sz="0" w:space="0" w:color="auto"/>
      </w:divBdr>
    </w:div>
    <w:div w:id="1225682422">
      <w:bodyDiv w:val="1"/>
      <w:marLeft w:val="0"/>
      <w:marRight w:val="0"/>
      <w:marTop w:val="0"/>
      <w:marBottom w:val="0"/>
      <w:divBdr>
        <w:top w:val="none" w:sz="0" w:space="0" w:color="auto"/>
        <w:left w:val="none" w:sz="0" w:space="0" w:color="auto"/>
        <w:bottom w:val="none" w:sz="0" w:space="0" w:color="auto"/>
        <w:right w:val="none" w:sz="0" w:space="0" w:color="auto"/>
      </w:divBdr>
    </w:div>
    <w:div w:id="1229610091">
      <w:bodyDiv w:val="1"/>
      <w:marLeft w:val="0"/>
      <w:marRight w:val="0"/>
      <w:marTop w:val="0"/>
      <w:marBottom w:val="0"/>
      <w:divBdr>
        <w:top w:val="none" w:sz="0" w:space="0" w:color="auto"/>
        <w:left w:val="none" w:sz="0" w:space="0" w:color="auto"/>
        <w:bottom w:val="none" w:sz="0" w:space="0" w:color="auto"/>
        <w:right w:val="none" w:sz="0" w:space="0" w:color="auto"/>
      </w:divBdr>
    </w:div>
    <w:div w:id="1237938265">
      <w:bodyDiv w:val="1"/>
      <w:marLeft w:val="0"/>
      <w:marRight w:val="0"/>
      <w:marTop w:val="0"/>
      <w:marBottom w:val="0"/>
      <w:divBdr>
        <w:top w:val="none" w:sz="0" w:space="0" w:color="auto"/>
        <w:left w:val="none" w:sz="0" w:space="0" w:color="auto"/>
        <w:bottom w:val="none" w:sz="0" w:space="0" w:color="auto"/>
        <w:right w:val="none" w:sz="0" w:space="0" w:color="auto"/>
      </w:divBdr>
    </w:div>
    <w:div w:id="1239902285">
      <w:bodyDiv w:val="1"/>
      <w:marLeft w:val="0"/>
      <w:marRight w:val="0"/>
      <w:marTop w:val="0"/>
      <w:marBottom w:val="0"/>
      <w:divBdr>
        <w:top w:val="none" w:sz="0" w:space="0" w:color="auto"/>
        <w:left w:val="none" w:sz="0" w:space="0" w:color="auto"/>
        <w:bottom w:val="none" w:sz="0" w:space="0" w:color="auto"/>
        <w:right w:val="none" w:sz="0" w:space="0" w:color="auto"/>
      </w:divBdr>
    </w:div>
    <w:div w:id="1247154955">
      <w:bodyDiv w:val="1"/>
      <w:marLeft w:val="0"/>
      <w:marRight w:val="0"/>
      <w:marTop w:val="0"/>
      <w:marBottom w:val="0"/>
      <w:divBdr>
        <w:top w:val="none" w:sz="0" w:space="0" w:color="auto"/>
        <w:left w:val="none" w:sz="0" w:space="0" w:color="auto"/>
        <w:bottom w:val="none" w:sz="0" w:space="0" w:color="auto"/>
        <w:right w:val="none" w:sz="0" w:space="0" w:color="auto"/>
      </w:divBdr>
    </w:div>
    <w:div w:id="1318145970">
      <w:bodyDiv w:val="1"/>
      <w:marLeft w:val="0"/>
      <w:marRight w:val="0"/>
      <w:marTop w:val="0"/>
      <w:marBottom w:val="0"/>
      <w:divBdr>
        <w:top w:val="none" w:sz="0" w:space="0" w:color="auto"/>
        <w:left w:val="none" w:sz="0" w:space="0" w:color="auto"/>
        <w:bottom w:val="none" w:sz="0" w:space="0" w:color="auto"/>
        <w:right w:val="none" w:sz="0" w:space="0" w:color="auto"/>
      </w:divBdr>
    </w:div>
    <w:div w:id="1366321982">
      <w:bodyDiv w:val="1"/>
      <w:marLeft w:val="0"/>
      <w:marRight w:val="0"/>
      <w:marTop w:val="0"/>
      <w:marBottom w:val="0"/>
      <w:divBdr>
        <w:top w:val="none" w:sz="0" w:space="0" w:color="auto"/>
        <w:left w:val="none" w:sz="0" w:space="0" w:color="auto"/>
        <w:bottom w:val="none" w:sz="0" w:space="0" w:color="auto"/>
        <w:right w:val="none" w:sz="0" w:space="0" w:color="auto"/>
      </w:divBdr>
    </w:div>
    <w:div w:id="1369187628">
      <w:bodyDiv w:val="1"/>
      <w:marLeft w:val="0"/>
      <w:marRight w:val="0"/>
      <w:marTop w:val="0"/>
      <w:marBottom w:val="0"/>
      <w:divBdr>
        <w:top w:val="none" w:sz="0" w:space="0" w:color="auto"/>
        <w:left w:val="none" w:sz="0" w:space="0" w:color="auto"/>
        <w:bottom w:val="none" w:sz="0" w:space="0" w:color="auto"/>
        <w:right w:val="none" w:sz="0" w:space="0" w:color="auto"/>
      </w:divBdr>
    </w:div>
    <w:div w:id="1378163996">
      <w:bodyDiv w:val="1"/>
      <w:marLeft w:val="0"/>
      <w:marRight w:val="0"/>
      <w:marTop w:val="0"/>
      <w:marBottom w:val="0"/>
      <w:divBdr>
        <w:top w:val="none" w:sz="0" w:space="0" w:color="auto"/>
        <w:left w:val="none" w:sz="0" w:space="0" w:color="auto"/>
        <w:bottom w:val="none" w:sz="0" w:space="0" w:color="auto"/>
        <w:right w:val="none" w:sz="0" w:space="0" w:color="auto"/>
      </w:divBdr>
    </w:div>
    <w:div w:id="1474102166">
      <w:bodyDiv w:val="1"/>
      <w:marLeft w:val="0"/>
      <w:marRight w:val="0"/>
      <w:marTop w:val="0"/>
      <w:marBottom w:val="0"/>
      <w:divBdr>
        <w:top w:val="none" w:sz="0" w:space="0" w:color="auto"/>
        <w:left w:val="none" w:sz="0" w:space="0" w:color="auto"/>
        <w:bottom w:val="none" w:sz="0" w:space="0" w:color="auto"/>
        <w:right w:val="none" w:sz="0" w:space="0" w:color="auto"/>
      </w:divBdr>
    </w:div>
    <w:div w:id="1492284445">
      <w:bodyDiv w:val="1"/>
      <w:marLeft w:val="0"/>
      <w:marRight w:val="0"/>
      <w:marTop w:val="0"/>
      <w:marBottom w:val="0"/>
      <w:divBdr>
        <w:top w:val="none" w:sz="0" w:space="0" w:color="auto"/>
        <w:left w:val="none" w:sz="0" w:space="0" w:color="auto"/>
        <w:bottom w:val="none" w:sz="0" w:space="0" w:color="auto"/>
        <w:right w:val="none" w:sz="0" w:space="0" w:color="auto"/>
      </w:divBdr>
    </w:div>
    <w:div w:id="1527019851">
      <w:bodyDiv w:val="1"/>
      <w:marLeft w:val="0"/>
      <w:marRight w:val="0"/>
      <w:marTop w:val="0"/>
      <w:marBottom w:val="0"/>
      <w:divBdr>
        <w:top w:val="none" w:sz="0" w:space="0" w:color="auto"/>
        <w:left w:val="none" w:sz="0" w:space="0" w:color="auto"/>
        <w:bottom w:val="none" w:sz="0" w:space="0" w:color="auto"/>
        <w:right w:val="none" w:sz="0" w:space="0" w:color="auto"/>
      </w:divBdr>
    </w:div>
    <w:div w:id="1556238960">
      <w:bodyDiv w:val="1"/>
      <w:marLeft w:val="0"/>
      <w:marRight w:val="0"/>
      <w:marTop w:val="0"/>
      <w:marBottom w:val="0"/>
      <w:divBdr>
        <w:top w:val="none" w:sz="0" w:space="0" w:color="auto"/>
        <w:left w:val="none" w:sz="0" w:space="0" w:color="auto"/>
        <w:bottom w:val="none" w:sz="0" w:space="0" w:color="auto"/>
        <w:right w:val="none" w:sz="0" w:space="0" w:color="auto"/>
      </w:divBdr>
    </w:div>
    <w:div w:id="1610359237">
      <w:bodyDiv w:val="1"/>
      <w:marLeft w:val="0"/>
      <w:marRight w:val="0"/>
      <w:marTop w:val="0"/>
      <w:marBottom w:val="0"/>
      <w:divBdr>
        <w:top w:val="none" w:sz="0" w:space="0" w:color="auto"/>
        <w:left w:val="none" w:sz="0" w:space="0" w:color="auto"/>
        <w:bottom w:val="none" w:sz="0" w:space="0" w:color="auto"/>
        <w:right w:val="none" w:sz="0" w:space="0" w:color="auto"/>
      </w:divBdr>
    </w:div>
    <w:div w:id="1613513949">
      <w:bodyDiv w:val="1"/>
      <w:marLeft w:val="0"/>
      <w:marRight w:val="0"/>
      <w:marTop w:val="0"/>
      <w:marBottom w:val="0"/>
      <w:divBdr>
        <w:top w:val="none" w:sz="0" w:space="0" w:color="auto"/>
        <w:left w:val="none" w:sz="0" w:space="0" w:color="auto"/>
        <w:bottom w:val="none" w:sz="0" w:space="0" w:color="auto"/>
        <w:right w:val="none" w:sz="0" w:space="0" w:color="auto"/>
      </w:divBdr>
    </w:div>
    <w:div w:id="1623150942">
      <w:bodyDiv w:val="1"/>
      <w:marLeft w:val="0"/>
      <w:marRight w:val="0"/>
      <w:marTop w:val="0"/>
      <w:marBottom w:val="0"/>
      <w:divBdr>
        <w:top w:val="none" w:sz="0" w:space="0" w:color="auto"/>
        <w:left w:val="none" w:sz="0" w:space="0" w:color="auto"/>
        <w:bottom w:val="none" w:sz="0" w:space="0" w:color="auto"/>
        <w:right w:val="none" w:sz="0" w:space="0" w:color="auto"/>
      </w:divBdr>
    </w:div>
    <w:div w:id="1654211593">
      <w:bodyDiv w:val="1"/>
      <w:marLeft w:val="0"/>
      <w:marRight w:val="0"/>
      <w:marTop w:val="0"/>
      <w:marBottom w:val="0"/>
      <w:divBdr>
        <w:top w:val="none" w:sz="0" w:space="0" w:color="auto"/>
        <w:left w:val="none" w:sz="0" w:space="0" w:color="auto"/>
        <w:bottom w:val="none" w:sz="0" w:space="0" w:color="auto"/>
        <w:right w:val="none" w:sz="0" w:space="0" w:color="auto"/>
      </w:divBdr>
    </w:div>
    <w:div w:id="1659115076">
      <w:bodyDiv w:val="1"/>
      <w:marLeft w:val="0"/>
      <w:marRight w:val="0"/>
      <w:marTop w:val="0"/>
      <w:marBottom w:val="0"/>
      <w:divBdr>
        <w:top w:val="none" w:sz="0" w:space="0" w:color="auto"/>
        <w:left w:val="none" w:sz="0" w:space="0" w:color="auto"/>
        <w:bottom w:val="none" w:sz="0" w:space="0" w:color="auto"/>
        <w:right w:val="none" w:sz="0" w:space="0" w:color="auto"/>
      </w:divBdr>
    </w:div>
    <w:div w:id="1661346521">
      <w:bodyDiv w:val="1"/>
      <w:marLeft w:val="0"/>
      <w:marRight w:val="0"/>
      <w:marTop w:val="0"/>
      <w:marBottom w:val="0"/>
      <w:divBdr>
        <w:top w:val="none" w:sz="0" w:space="0" w:color="auto"/>
        <w:left w:val="none" w:sz="0" w:space="0" w:color="auto"/>
        <w:bottom w:val="none" w:sz="0" w:space="0" w:color="auto"/>
        <w:right w:val="none" w:sz="0" w:space="0" w:color="auto"/>
      </w:divBdr>
    </w:div>
    <w:div w:id="1712531008">
      <w:bodyDiv w:val="1"/>
      <w:marLeft w:val="0"/>
      <w:marRight w:val="0"/>
      <w:marTop w:val="0"/>
      <w:marBottom w:val="0"/>
      <w:divBdr>
        <w:top w:val="none" w:sz="0" w:space="0" w:color="auto"/>
        <w:left w:val="none" w:sz="0" w:space="0" w:color="auto"/>
        <w:bottom w:val="none" w:sz="0" w:space="0" w:color="auto"/>
        <w:right w:val="none" w:sz="0" w:space="0" w:color="auto"/>
      </w:divBdr>
    </w:div>
    <w:div w:id="1736276785">
      <w:bodyDiv w:val="1"/>
      <w:marLeft w:val="0"/>
      <w:marRight w:val="0"/>
      <w:marTop w:val="0"/>
      <w:marBottom w:val="0"/>
      <w:divBdr>
        <w:top w:val="none" w:sz="0" w:space="0" w:color="auto"/>
        <w:left w:val="none" w:sz="0" w:space="0" w:color="auto"/>
        <w:bottom w:val="none" w:sz="0" w:space="0" w:color="auto"/>
        <w:right w:val="none" w:sz="0" w:space="0" w:color="auto"/>
      </w:divBdr>
    </w:div>
    <w:div w:id="1761022304">
      <w:bodyDiv w:val="1"/>
      <w:marLeft w:val="0"/>
      <w:marRight w:val="0"/>
      <w:marTop w:val="0"/>
      <w:marBottom w:val="0"/>
      <w:divBdr>
        <w:top w:val="none" w:sz="0" w:space="0" w:color="auto"/>
        <w:left w:val="none" w:sz="0" w:space="0" w:color="auto"/>
        <w:bottom w:val="none" w:sz="0" w:space="0" w:color="auto"/>
        <w:right w:val="none" w:sz="0" w:space="0" w:color="auto"/>
      </w:divBdr>
    </w:div>
    <w:div w:id="1809010254">
      <w:bodyDiv w:val="1"/>
      <w:marLeft w:val="0"/>
      <w:marRight w:val="0"/>
      <w:marTop w:val="0"/>
      <w:marBottom w:val="0"/>
      <w:divBdr>
        <w:top w:val="none" w:sz="0" w:space="0" w:color="auto"/>
        <w:left w:val="none" w:sz="0" w:space="0" w:color="auto"/>
        <w:bottom w:val="none" w:sz="0" w:space="0" w:color="auto"/>
        <w:right w:val="none" w:sz="0" w:space="0" w:color="auto"/>
      </w:divBdr>
    </w:div>
    <w:div w:id="1814055883">
      <w:bodyDiv w:val="1"/>
      <w:marLeft w:val="0"/>
      <w:marRight w:val="0"/>
      <w:marTop w:val="0"/>
      <w:marBottom w:val="0"/>
      <w:divBdr>
        <w:top w:val="none" w:sz="0" w:space="0" w:color="auto"/>
        <w:left w:val="none" w:sz="0" w:space="0" w:color="auto"/>
        <w:bottom w:val="none" w:sz="0" w:space="0" w:color="auto"/>
        <w:right w:val="none" w:sz="0" w:space="0" w:color="auto"/>
      </w:divBdr>
    </w:div>
    <w:div w:id="1823621524">
      <w:bodyDiv w:val="1"/>
      <w:marLeft w:val="0"/>
      <w:marRight w:val="0"/>
      <w:marTop w:val="0"/>
      <w:marBottom w:val="0"/>
      <w:divBdr>
        <w:top w:val="none" w:sz="0" w:space="0" w:color="auto"/>
        <w:left w:val="none" w:sz="0" w:space="0" w:color="auto"/>
        <w:bottom w:val="none" w:sz="0" w:space="0" w:color="auto"/>
        <w:right w:val="none" w:sz="0" w:space="0" w:color="auto"/>
      </w:divBdr>
    </w:div>
    <w:div w:id="1844738564">
      <w:bodyDiv w:val="1"/>
      <w:marLeft w:val="0"/>
      <w:marRight w:val="0"/>
      <w:marTop w:val="0"/>
      <w:marBottom w:val="0"/>
      <w:divBdr>
        <w:top w:val="none" w:sz="0" w:space="0" w:color="auto"/>
        <w:left w:val="none" w:sz="0" w:space="0" w:color="auto"/>
        <w:bottom w:val="none" w:sz="0" w:space="0" w:color="auto"/>
        <w:right w:val="none" w:sz="0" w:space="0" w:color="auto"/>
      </w:divBdr>
    </w:div>
    <w:div w:id="1885867523">
      <w:bodyDiv w:val="1"/>
      <w:marLeft w:val="0"/>
      <w:marRight w:val="0"/>
      <w:marTop w:val="0"/>
      <w:marBottom w:val="0"/>
      <w:divBdr>
        <w:top w:val="none" w:sz="0" w:space="0" w:color="auto"/>
        <w:left w:val="none" w:sz="0" w:space="0" w:color="auto"/>
        <w:bottom w:val="none" w:sz="0" w:space="0" w:color="auto"/>
        <w:right w:val="none" w:sz="0" w:space="0" w:color="auto"/>
      </w:divBdr>
    </w:div>
    <w:div w:id="1892573309">
      <w:bodyDiv w:val="1"/>
      <w:marLeft w:val="0"/>
      <w:marRight w:val="0"/>
      <w:marTop w:val="0"/>
      <w:marBottom w:val="0"/>
      <w:divBdr>
        <w:top w:val="none" w:sz="0" w:space="0" w:color="auto"/>
        <w:left w:val="none" w:sz="0" w:space="0" w:color="auto"/>
        <w:bottom w:val="none" w:sz="0" w:space="0" w:color="auto"/>
        <w:right w:val="none" w:sz="0" w:space="0" w:color="auto"/>
      </w:divBdr>
    </w:div>
    <w:div w:id="1926839856">
      <w:bodyDiv w:val="1"/>
      <w:marLeft w:val="0"/>
      <w:marRight w:val="0"/>
      <w:marTop w:val="0"/>
      <w:marBottom w:val="0"/>
      <w:divBdr>
        <w:top w:val="none" w:sz="0" w:space="0" w:color="auto"/>
        <w:left w:val="none" w:sz="0" w:space="0" w:color="auto"/>
        <w:bottom w:val="none" w:sz="0" w:space="0" w:color="auto"/>
        <w:right w:val="none" w:sz="0" w:space="0" w:color="auto"/>
      </w:divBdr>
    </w:div>
    <w:div w:id="1959754196">
      <w:bodyDiv w:val="1"/>
      <w:marLeft w:val="0"/>
      <w:marRight w:val="0"/>
      <w:marTop w:val="0"/>
      <w:marBottom w:val="0"/>
      <w:divBdr>
        <w:top w:val="none" w:sz="0" w:space="0" w:color="auto"/>
        <w:left w:val="none" w:sz="0" w:space="0" w:color="auto"/>
        <w:bottom w:val="none" w:sz="0" w:space="0" w:color="auto"/>
        <w:right w:val="none" w:sz="0" w:space="0" w:color="auto"/>
      </w:divBdr>
    </w:div>
    <w:div w:id="1967080268">
      <w:bodyDiv w:val="1"/>
      <w:marLeft w:val="0"/>
      <w:marRight w:val="0"/>
      <w:marTop w:val="0"/>
      <w:marBottom w:val="0"/>
      <w:divBdr>
        <w:top w:val="none" w:sz="0" w:space="0" w:color="auto"/>
        <w:left w:val="none" w:sz="0" w:space="0" w:color="auto"/>
        <w:bottom w:val="none" w:sz="0" w:space="0" w:color="auto"/>
        <w:right w:val="none" w:sz="0" w:space="0" w:color="auto"/>
      </w:divBdr>
    </w:div>
    <w:div w:id="1989094800">
      <w:bodyDiv w:val="1"/>
      <w:marLeft w:val="0"/>
      <w:marRight w:val="0"/>
      <w:marTop w:val="0"/>
      <w:marBottom w:val="0"/>
      <w:divBdr>
        <w:top w:val="none" w:sz="0" w:space="0" w:color="auto"/>
        <w:left w:val="none" w:sz="0" w:space="0" w:color="auto"/>
        <w:bottom w:val="none" w:sz="0" w:space="0" w:color="auto"/>
        <w:right w:val="none" w:sz="0" w:space="0" w:color="auto"/>
      </w:divBdr>
    </w:div>
    <w:div w:id="2028750832">
      <w:bodyDiv w:val="1"/>
      <w:marLeft w:val="0"/>
      <w:marRight w:val="0"/>
      <w:marTop w:val="0"/>
      <w:marBottom w:val="0"/>
      <w:divBdr>
        <w:top w:val="none" w:sz="0" w:space="0" w:color="auto"/>
        <w:left w:val="none" w:sz="0" w:space="0" w:color="auto"/>
        <w:bottom w:val="none" w:sz="0" w:space="0" w:color="auto"/>
        <w:right w:val="none" w:sz="0" w:space="0" w:color="auto"/>
      </w:divBdr>
    </w:div>
    <w:div w:id="2037345236">
      <w:bodyDiv w:val="1"/>
      <w:marLeft w:val="0"/>
      <w:marRight w:val="0"/>
      <w:marTop w:val="0"/>
      <w:marBottom w:val="0"/>
      <w:divBdr>
        <w:top w:val="none" w:sz="0" w:space="0" w:color="auto"/>
        <w:left w:val="none" w:sz="0" w:space="0" w:color="auto"/>
        <w:bottom w:val="none" w:sz="0" w:space="0" w:color="auto"/>
        <w:right w:val="none" w:sz="0" w:space="0" w:color="auto"/>
      </w:divBdr>
    </w:div>
    <w:div w:id="2043089007">
      <w:bodyDiv w:val="1"/>
      <w:marLeft w:val="0"/>
      <w:marRight w:val="0"/>
      <w:marTop w:val="0"/>
      <w:marBottom w:val="0"/>
      <w:divBdr>
        <w:top w:val="none" w:sz="0" w:space="0" w:color="auto"/>
        <w:left w:val="none" w:sz="0" w:space="0" w:color="auto"/>
        <w:bottom w:val="none" w:sz="0" w:space="0" w:color="auto"/>
        <w:right w:val="none" w:sz="0" w:space="0" w:color="auto"/>
      </w:divBdr>
    </w:div>
    <w:div w:id="2057117377">
      <w:bodyDiv w:val="1"/>
      <w:marLeft w:val="0"/>
      <w:marRight w:val="0"/>
      <w:marTop w:val="0"/>
      <w:marBottom w:val="0"/>
      <w:divBdr>
        <w:top w:val="none" w:sz="0" w:space="0" w:color="auto"/>
        <w:left w:val="none" w:sz="0" w:space="0" w:color="auto"/>
        <w:bottom w:val="none" w:sz="0" w:space="0" w:color="auto"/>
        <w:right w:val="none" w:sz="0" w:space="0" w:color="auto"/>
      </w:divBdr>
    </w:div>
    <w:div w:id="2064676454">
      <w:bodyDiv w:val="1"/>
      <w:marLeft w:val="0"/>
      <w:marRight w:val="0"/>
      <w:marTop w:val="0"/>
      <w:marBottom w:val="0"/>
      <w:divBdr>
        <w:top w:val="none" w:sz="0" w:space="0" w:color="auto"/>
        <w:left w:val="none" w:sz="0" w:space="0" w:color="auto"/>
        <w:bottom w:val="none" w:sz="0" w:space="0" w:color="auto"/>
        <w:right w:val="none" w:sz="0" w:space="0" w:color="auto"/>
      </w:divBdr>
    </w:div>
    <w:div w:id="2077698227">
      <w:bodyDiv w:val="1"/>
      <w:marLeft w:val="0"/>
      <w:marRight w:val="0"/>
      <w:marTop w:val="0"/>
      <w:marBottom w:val="0"/>
      <w:divBdr>
        <w:top w:val="none" w:sz="0" w:space="0" w:color="auto"/>
        <w:left w:val="none" w:sz="0" w:space="0" w:color="auto"/>
        <w:bottom w:val="none" w:sz="0" w:space="0" w:color="auto"/>
        <w:right w:val="none" w:sz="0" w:space="0" w:color="auto"/>
      </w:divBdr>
    </w:div>
    <w:div w:id="2102680862">
      <w:bodyDiv w:val="1"/>
      <w:marLeft w:val="0"/>
      <w:marRight w:val="0"/>
      <w:marTop w:val="0"/>
      <w:marBottom w:val="0"/>
      <w:divBdr>
        <w:top w:val="none" w:sz="0" w:space="0" w:color="auto"/>
        <w:left w:val="none" w:sz="0" w:space="0" w:color="auto"/>
        <w:bottom w:val="none" w:sz="0" w:space="0" w:color="auto"/>
        <w:right w:val="none" w:sz="0" w:space="0" w:color="auto"/>
      </w:divBdr>
    </w:div>
    <w:div w:id="21248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rg.ru/sujet/covid-19" TargetMode="External"/><Relationship Id="rId17" Type="http://schemas.openxmlformats.org/officeDocument/2006/relationships/hyperlink" Target="consultantplus://offline/ref=23BC20478779D15A345269B2FAF8CE69464C29176096AE8ACEF74F01F1C96DE67D8C44AA659C27984BA61A66FAEA00197286F63FA6665E01e3a5Q" TargetMode="Externa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consultantplus://offline/ref=23BC20478779D15A345269B2FAF8CE69464C29176096AE8ACEF74F01F1C96DE67D8C44AA659C27984DA61A66FAEA00197286F63FA6665E01e3a5Q" TargetMode="Externa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chart" Target="charts/chart4.xml"/><Relationship Id="rId28" Type="http://schemas.openxmlformats.org/officeDocument/2006/relationships/hyperlink" Target="http://www.roszdravnadzor.gov.ru" TargetMode="External"/><Relationship Id="rId10" Type="http://schemas.openxmlformats.org/officeDocument/2006/relationships/footer" Target="foot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oszdravnadzor.ru" TargetMode="External"/><Relationship Id="rId22" Type="http://schemas.openxmlformats.org/officeDocument/2006/relationships/chart" Target="charts/chart3.xml"/><Relationship Id="rId27" Type="http://schemas.openxmlformats.org/officeDocument/2006/relationships/image" Target="media/image6.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235636243144022"/>
          <c:y val="4.3172703412073493E-2"/>
          <c:w val="0.61357302035359873"/>
          <c:h val="0.70996043405022169"/>
        </c:manualLayout>
      </c:layout>
      <c:bar3DChart>
        <c:barDir val="bar"/>
        <c:grouping val="percentStacked"/>
        <c:varyColors val="0"/>
        <c:ser>
          <c:idx val="0"/>
          <c:order val="0"/>
          <c:tx>
            <c:strRef>
              <c:f>Лист1!$B$1</c:f>
              <c:strCache>
                <c:ptCount val="1"/>
                <c:pt idx="0">
                  <c:v>количество проверок</c:v>
                </c:pt>
              </c:strCache>
            </c:strRef>
          </c:tx>
          <c:spPr>
            <a:gradFill rotWithShape="1">
              <a:gsLst>
                <a:gs pos="0">
                  <a:schemeClr val="accent5">
                    <a:shade val="65000"/>
                    <a:satMod val="103000"/>
                    <a:lumMod val="102000"/>
                    <a:tint val="94000"/>
                  </a:schemeClr>
                </a:gs>
                <a:gs pos="50000">
                  <a:schemeClr val="accent5">
                    <a:shade val="65000"/>
                    <a:satMod val="110000"/>
                    <a:lumMod val="100000"/>
                    <a:shade val="100000"/>
                  </a:schemeClr>
                </a:gs>
                <a:gs pos="100000">
                  <a:schemeClr val="accent5">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3.4722229488755724E-2"/>
                  <c:y val="-0.24511601049868767"/>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0-65ED-4073-816F-AD57DC0290AA}"/>
                </c:ext>
                <c:ext xmlns:c15="http://schemas.microsoft.com/office/drawing/2012/chart" uri="{CE6537A1-D6FC-4f65-9D91-7224C49458BB}"/>
              </c:extLst>
            </c:dLbl>
            <c:dLbl>
              <c:idx val="1"/>
              <c:layout>
                <c:manualLayout>
                  <c:x val="2.2731563489252041E-2"/>
                  <c:y val="-0.16652328906647962"/>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1-65ED-4073-816F-AD57DC0290AA}"/>
                </c:ext>
                <c:ext xmlns:c15="http://schemas.microsoft.com/office/drawing/2012/chart" uri="{CE6537A1-D6FC-4f65-9D91-7224C49458BB}"/>
              </c:extLst>
            </c:dLbl>
            <c:spPr>
              <a:noFill/>
              <a:ln w="25315">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c:f>
              <c:strCache>
                <c:ptCount val="1"/>
                <c:pt idx="0">
                  <c:v>2019 год</c:v>
                </c:pt>
              </c:strCache>
            </c:strRef>
          </c:cat>
          <c:val>
            <c:numRef>
              <c:f>Лист1!$B$2:$B$2</c:f>
              <c:numCache>
                <c:formatCode>General</c:formatCode>
                <c:ptCount val="1"/>
                <c:pt idx="0">
                  <c:v>5674</c:v>
                </c:pt>
              </c:numCache>
            </c:numRef>
          </c:val>
          <c:extLst xmlns:c16r2="http://schemas.microsoft.com/office/drawing/2015/06/chart">
            <c:ext xmlns:c16="http://schemas.microsoft.com/office/drawing/2014/chart" uri="{C3380CC4-5D6E-409C-BE32-E72D297353CC}">
              <c16:uniqueId val="{00000002-65ED-4073-816F-AD57DC0290AA}"/>
            </c:ext>
          </c:extLst>
        </c:ser>
        <c:ser>
          <c:idx val="1"/>
          <c:order val="1"/>
          <c:tx>
            <c:strRef>
              <c:f>Лист1!$C$1</c:f>
              <c:strCache>
                <c:ptCount val="1"/>
                <c:pt idx="0">
                  <c:v>плановые проверки</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4.4296788482834993E-3"/>
                  <c:y val="-0.24995065616797901"/>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3-65ED-4073-816F-AD57DC0290AA}"/>
                </c:ext>
                <c:ext xmlns:c15="http://schemas.microsoft.com/office/drawing/2012/chart" uri="{CE6537A1-D6FC-4f65-9D91-7224C49458BB}"/>
              </c:extLst>
            </c:dLbl>
            <c:dLbl>
              <c:idx val="1"/>
              <c:layout>
                <c:manualLayout>
                  <c:x val="-2.3222060957910007E-2"/>
                  <c:y val="-0.15124378109452863"/>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4-65ED-4073-816F-AD57DC0290AA}"/>
                </c:ext>
                <c:ext xmlns:c15="http://schemas.microsoft.com/office/drawing/2012/chart" uri="{CE6537A1-D6FC-4f65-9D91-7224C49458BB}"/>
              </c:extLst>
            </c:dLbl>
            <c:spPr>
              <a:noFill/>
              <a:ln w="25315">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c:f>
              <c:strCache>
                <c:ptCount val="1"/>
                <c:pt idx="0">
                  <c:v>2019 год</c:v>
                </c:pt>
              </c:strCache>
            </c:strRef>
          </c:cat>
          <c:val>
            <c:numRef>
              <c:f>Лист1!$C$2:$C$2</c:f>
              <c:numCache>
                <c:formatCode>General</c:formatCode>
                <c:ptCount val="1"/>
                <c:pt idx="0">
                  <c:v>2528</c:v>
                </c:pt>
              </c:numCache>
            </c:numRef>
          </c:val>
          <c:extLst xmlns:c16r2="http://schemas.microsoft.com/office/drawing/2015/06/chart">
            <c:ext xmlns:c16="http://schemas.microsoft.com/office/drawing/2014/chart" uri="{C3380CC4-5D6E-409C-BE32-E72D297353CC}">
              <c16:uniqueId val="{00000005-65ED-4073-816F-AD57DC0290AA}"/>
            </c:ext>
          </c:extLst>
        </c:ser>
        <c:ser>
          <c:idx val="2"/>
          <c:order val="2"/>
          <c:tx>
            <c:strRef>
              <c:f>Лист1!$D$1</c:f>
              <c:strCache>
                <c:ptCount val="1"/>
                <c:pt idx="0">
                  <c:v>внеплановые проверки</c:v>
                </c:pt>
              </c:strCache>
            </c:strRef>
          </c:tx>
          <c:spPr>
            <a:gradFill rotWithShape="1">
              <a:gsLst>
                <a:gs pos="0">
                  <a:schemeClr val="accent5">
                    <a:tint val="65000"/>
                    <a:satMod val="103000"/>
                    <a:lumMod val="102000"/>
                    <a:tint val="94000"/>
                  </a:schemeClr>
                </a:gs>
                <a:gs pos="50000">
                  <a:schemeClr val="accent5">
                    <a:tint val="65000"/>
                    <a:satMod val="110000"/>
                    <a:lumMod val="100000"/>
                    <a:shade val="100000"/>
                  </a:schemeClr>
                </a:gs>
                <a:gs pos="100000">
                  <a:schemeClr val="accent5">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6.3222329766918668E-3"/>
                  <c:y val="-0.24746141732283464"/>
                </c:manualLayout>
              </c:layout>
              <c:spPr>
                <a:noFill/>
                <a:ln w="25315">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6-65ED-4073-816F-AD57DC0290AA}"/>
                </c:ext>
                <c:ext xmlns:c15="http://schemas.microsoft.com/office/drawing/2012/chart" uri="{CE6537A1-D6FC-4f65-9D91-7224C49458BB}"/>
              </c:extLst>
            </c:dLbl>
            <c:dLbl>
              <c:idx val="1"/>
              <c:layout>
                <c:manualLayout>
                  <c:x val="-1.0250297742900502E-2"/>
                  <c:y val="-0.15426006789872368"/>
                </c:manualLayout>
              </c:layout>
              <c:spPr>
                <a:noFill/>
                <a:ln w="25315">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7-65ED-4073-816F-AD57DC0290A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Лист1!$A$2:$A$2</c:f>
              <c:strCache>
                <c:ptCount val="1"/>
                <c:pt idx="0">
                  <c:v>2019 год</c:v>
                </c:pt>
              </c:strCache>
            </c:strRef>
          </c:cat>
          <c:val>
            <c:numRef>
              <c:f>Лист1!$D$2:$D$2</c:f>
              <c:numCache>
                <c:formatCode>General</c:formatCode>
                <c:ptCount val="1"/>
                <c:pt idx="0">
                  <c:v>3146</c:v>
                </c:pt>
              </c:numCache>
            </c:numRef>
          </c:val>
          <c:extLst xmlns:c16r2="http://schemas.microsoft.com/office/drawing/2015/06/chart">
            <c:ext xmlns:c16="http://schemas.microsoft.com/office/drawing/2014/chart" uri="{C3380CC4-5D6E-409C-BE32-E72D297353CC}">
              <c16:uniqueId val="{00000008-65ED-4073-816F-AD57DC0290AA}"/>
            </c:ext>
          </c:extLst>
        </c:ser>
        <c:dLbls>
          <c:showLegendKey val="0"/>
          <c:showVal val="0"/>
          <c:showCatName val="0"/>
          <c:showSerName val="0"/>
          <c:showPercent val="0"/>
          <c:showBubbleSize val="0"/>
        </c:dLbls>
        <c:gapWidth val="150"/>
        <c:shape val="box"/>
        <c:axId val="276871752"/>
        <c:axId val="276872144"/>
        <c:axId val="0"/>
      </c:bar3DChart>
      <c:catAx>
        <c:axId val="276871752"/>
        <c:scaling>
          <c:orientation val="minMax"/>
        </c:scaling>
        <c:delete val="0"/>
        <c:axPos val="l"/>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276872144"/>
        <c:crosses val="autoZero"/>
        <c:auto val="1"/>
        <c:lblAlgn val="ctr"/>
        <c:lblOffset val="100"/>
        <c:noMultiLvlLbl val="0"/>
      </c:catAx>
      <c:valAx>
        <c:axId val="276872144"/>
        <c:scaling>
          <c:orientation val="minMax"/>
        </c:scaling>
        <c:delete val="0"/>
        <c:axPos val="b"/>
        <c:majorGridlines>
          <c:spPr>
            <a:ln w="6350" cap="flat" cmpd="sng" algn="ctr">
              <a:solidFill>
                <a:schemeClr val="tx1">
                  <a:tint val="75000"/>
                </a:schemeClr>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276871752"/>
        <c:crosses val="autoZero"/>
        <c:crossBetween val="between"/>
      </c:valAx>
      <c:spPr>
        <a:noFill/>
        <a:ln w="25387">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Entry>
      <c:legendEntry>
        <c:idx val="1"/>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Entry>
      <c:layout>
        <c:manualLayout>
          <c:xMode val="edge"/>
          <c:yMode val="edge"/>
          <c:x val="0.77846151406300801"/>
          <c:y val="8.1395251729897394E-2"/>
          <c:w val="0.22153848593699199"/>
          <c:h val="0.8544944881889763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showDLblsOverMax val="0"/>
  </c:chart>
  <c:spPr>
    <a:solidFill>
      <a:sysClr val="window" lastClr="FFFFFF">
        <a:lumMod val="95000"/>
      </a:sysClr>
    </a:solidFill>
    <a:ln w="6350" cap="flat" cmpd="sng" algn="ctr">
      <a:solidFill>
        <a:schemeClr val="tx1">
          <a:tint val="75000"/>
        </a:schemeClr>
      </a:solidFill>
      <a:prstDash val="solid"/>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235636243144022"/>
          <c:y val="4.3172703412073493E-2"/>
          <c:w val="0.61357302035359873"/>
          <c:h val="0.70996043405022169"/>
        </c:manualLayout>
      </c:layout>
      <c:bar3DChart>
        <c:barDir val="bar"/>
        <c:grouping val="percentStacked"/>
        <c:varyColors val="0"/>
        <c:ser>
          <c:idx val="0"/>
          <c:order val="0"/>
          <c:tx>
            <c:strRef>
              <c:f>Лист1!$B$1</c:f>
              <c:strCache>
                <c:ptCount val="1"/>
                <c:pt idx="0">
                  <c:v>количество проверок</c:v>
                </c:pt>
              </c:strCache>
            </c:strRef>
          </c:tx>
          <c:spPr>
            <a:gradFill rotWithShape="1">
              <a:gsLst>
                <a:gs pos="0">
                  <a:schemeClr val="accent5">
                    <a:shade val="65000"/>
                    <a:satMod val="103000"/>
                    <a:lumMod val="102000"/>
                    <a:tint val="94000"/>
                  </a:schemeClr>
                </a:gs>
                <a:gs pos="50000">
                  <a:schemeClr val="accent5">
                    <a:shade val="65000"/>
                    <a:satMod val="110000"/>
                    <a:lumMod val="100000"/>
                    <a:shade val="100000"/>
                  </a:schemeClr>
                </a:gs>
                <a:gs pos="100000">
                  <a:schemeClr val="accent5">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3.4722229488755724E-2"/>
                  <c:y val="-0.24511601049868767"/>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0-65ED-4073-816F-AD57DC0290AA}"/>
                </c:ext>
                <c:ext xmlns:c15="http://schemas.microsoft.com/office/drawing/2012/chart" uri="{CE6537A1-D6FC-4f65-9D91-7224C49458BB}"/>
              </c:extLst>
            </c:dLbl>
            <c:dLbl>
              <c:idx val="1"/>
              <c:layout>
                <c:manualLayout>
                  <c:x val="2.2731563489252041E-2"/>
                  <c:y val="-0.16652328906647962"/>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1-65ED-4073-816F-AD57DC0290AA}"/>
                </c:ext>
                <c:ext xmlns:c15="http://schemas.microsoft.com/office/drawing/2012/chart" uri="{CE6537A1-D6FC-4f65-9D91-7224C49458BB}"/>
              </c:extLst>
            </c:dLbl>
            <c:spPr>
              <a:noFill/>
              <a:ln w="25315">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c:f>
              <c:strCache>
                <c:ptCount val="1"/>
                <c:pt idx="0">
                  <c:v>2020 год</c:v>
                </c:pt>
              </c:strCache>
            </c:strRef>
          </c:cat>
          <c:val>
            <c:numRef>
              <c:f>Лист1!$B$2:$B$2</c:f>
              <c:numCache>
                <c:formatCode>General</c:formatCode>
                <c:ptCount val="1"/>
                <c:pt idx="0">
                  <c:v>649</c:v>
                </c:pt>
              </c:numCache>
            </c:numRef>
          </c:val>
          <c:extLst xmlns:c16r2="http://schemas.microsoft.com/office/drawing/2015/06/chart">
            <c:ext xmlns:c16="http://schemas.microsoft.com/office/drawing/2014/chart" uri="{C3380CC4-5D6E-409C-BE32-E72D297353CC}">
              <c16:uniqueId val="{00000002-65ED-4073-816F-AD57DC0290AA}"/>
            </c:ext>
          </c:extLst>
        </c:ser>
        <c:ser>
          <c:idx val="1"/>
          <c:order val="1"/>
          <c:tx>
            <c:strRef>
              <c:f>Лист1!$C$1</c:f>
              <c:strCache>
                <c:ptCount val="1"/>
                <c:pt idx="0">
                  <c:v>плановые проверки</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4.4296788482834993E-3"/>
                  <c:y val="-0.24995065616797901"/>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3-65ED-4073-816F-AD57DC0290AA}"/>
                </c:ext>
                <c:ext xmlns:c15="http://schemas.microsoft.com/office/drawing/2012/chart" uri="{CE6537A1-D6FC-4f65-9D91-7224C49458BB}"/>
              </c:extLst>
            </c:dLbl>
            <c:dLbl>
              <c:idx val="1"/>
              <c:layout>
                <c:manualLayout>
                  <c:x val="-2.3222060957910007E-2"/>
                  <c:y val="-0.15124378109452863"/>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4-65ED-4073-816F-AD57DC0290AA}"/>
                </c:ext>
                <c:ext xmlns:c15="http://schemas.microsoft.com/office/drawing/2012/chart" uri="{CE6537A1-D6FC-4f65-9D91-7224C49458BB}"/>
              </c:extLst>
            </c:dLbl>
            <c:spPr>
              <a:noFill/>
              <a:ln w="25315">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c:f>
              <c:strCache>
                <c:ptCount val="1"/>
                <c:pt idx="0">
                  <c:v>2020 год</c:v>
                </c:pt>
              </c:strCache>
            </c:strRef>
          </c:cat>
          <c:val>
            <c:numRef>
              <c:f>Лист1!$C$2:$C$2</c:f>
              <c:numCache>
                <c:formatCode>General</c:formatCode>
                <c:ptCount val="1"/>
                <c:pt idx="0">
                  <c:v>263</c:v>
                </c:pt>
              </c:numCache>
            </c:numRef>
          </c:val>
          <c:extLst xmlns:c16r2="http://schemas.microsoft.com/office/drawing/2015/06/chart">
            <c:ext xmlns:c16="http://schemas.microsoft.com/office/drawing/2014/chart" uri="{C3380CC4-5D6E-409C-BE32-E72D297353CC}">
              <c16:uniqueId val="{00000005-65ED-4073-816F-AD57DC0290AA}"/>
            </c:ext>
          </c:extLst>
        </c:ser>
        <c:ser>
          <c:idx val="2"/>
          <c:order val="2"/>
          <c:tx>
            <c:strRef>
              <c:f>Лист1!$D$1</c:f>
              <c:strCache>
                <c:ptCount val="1"/>
                <c:pt idx="0">
                  <c:v>внеплановые проверки</c:v>
                </c:pt>
              </c:strCache>
            </c:strRef>
          </c:tx>
          <c:spPr>
            <a:gradFill rotWithShape="1">
              <a:gsLst>
                <a:gs pos="0">
                  <a:schemeClr val="accent5">
                    <a:tint val="65000"/>
                    <a:satMod val="103000"/>
                    <a:lumMod val="102000"/>
                    <a:tint val="94000"/>
                  </a:schemeClr>
                </a:gs>
                <a:gs pos="50000">
                  <a:schemeClr val="accent5">
                    <a:tint val="65000"/>
                    <a:satMod val="110000"/>
                    <a:lumMod val="100000"/>
                    <a:shade val="100000"/>
                  </a:schemeClr>
                </a:gs>
                <a:gs pos="100000">
                  <a:schemeClr val="accent5">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6.3222329766918668E-3"/>
                  <c:y val="-0.24746141732283464"/>
                </c:manualLayout>
              </c:layout>
              <c:spPr>
                <a:noFill/>
                <a:ln w="25315">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6-65ED-4073-816F-AD57DC0290AA}"/>
                </c:ext>
                <c:ext xmlns:c15="http://schemas.microsoft.com/office/drawing/2012/chart" uri="{CE6537A1-D6FC-4f65-9D91-7224C49458BB}"/>
              </c:extLst>
            </c:dLbl>
            <c:dLbl>
              <c:idx val="1"/>
              <c:layout>
                <c:manualLayout>
                  <c:x val="-1.0250297742900502E-2"/>
                  <c:y val="-0.15426006789872368"/>
                </c:manualLayout>
              </c:layout>
              <c:spPr>
                <a:noFill/>
                <a:ln w="25315">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7-65ED-4073-816F-AD57DC0290A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Лист1!$A$2:$A$2</c:f>
              <c:strCache>
                <c:ptCount val="1"/>
                <c:pt idx="0">
                  <c:v>2020 год</c:v>
                </c:pt>
              </c:strCache>
            </c:strRef>
          </c:cat>
          <c:val>
            <c:numRef>
              <c:f>Лист1!$D$2:$D$2</c:f>
              <c:numCache>
                <c:formatCode>General</c:formatCode>
                <c:ptCount val="1"/>
                <c:pt idx="0">
                  <c:v>386</c:v>
                </c:pt>
              </c:numCache>
            </c:numRef>
          </c:val>
          <c:extLst xmlns:c16r2="http://schemas.microsoft.com/office/drawing/2015/06/chart">
            <c:ext xmlns:c16="http://schemas.microsoft.com/office/drawing/2014/chart" uri="{C3380CC4-5D6E-409C-BE32-E72D297353CC}">
              <c16:uniqueId val="{00000008-65ED-4073-816F-AD57DC0290AA}"/>
            </c:ext>
          </c:extLst>
        </c:ser>
        <c:dLbls>
          <c:showLegendKey val="0"/>
          <c:showVal val="0"/>
          <c:showCatName val="0"/>
          <c:showSerName val="0"/>
          <c:showPercent val="0"/>
          <c:showBubbleSize val="0"/>
        </c:dLbls>
        <c:gapWidth val="150"/>
        <c:shape val="box"/>
        <c:axId val="291305088"/>
        <c:axId val="291305480"/>
        <c:axId val="0"/>
      </c:bar3DChart>
      <c:catAx>
        <c:axId val="291305088"/>
        <c:scaling>
          <c:orientation val="minMax"/>
        </c:scaling>
        <c:delete val="0"/>
        <c:axPos val="l"/>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291305480"/>
        <c:crosses val="autoZero"/>
        <c:auto val="1"/>
        <c:lblAlgn val="ctr"/>
        <c:lblOffset val="100"/>
        <c:noMultiLvlLbl val="0"/>
      </c:catAx>
      <c:valAx>
        <c:axId val="291305480"/>
        <c:scaling>
          <c:orientation val="minMax"/>
        </c:scaling>
        <c:delete val="0"/>
        <c:axPos val="b"/>
        <c:majorGridlines>
          <c:spPr>
            <a:ln w="6350" cap="flat" cmpd="sng" algn="ctr">
              <a:solidFill>
                <a:schemeClr val="tx1">
                  <a:tint val="75000"/>
                </a:schemeClr>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291305088"/>
        <c:crosses val="autoZero"/>
        <c:crossBetween val="between"/>
      </c:valAx>
      <c:spPr>
        <a:noFill/>
        <a:ln w="25387">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Entry>
      <c:legendEntry>
        <c:idx val="1"/>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Entry>
      <c:layout>
        <c:manualLayout>
          <c:xMode val="edge"/>
          <c:yMode val="edge"/>
          <c:x val="0.77846151406300801"/>
          <c:y val="8.1395251729897394E-2"/>
          <c:w val="0.22153848593699199"/>
          <c:h val="0.8544944881889763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showDLblsOverMax val="0"/>
  </c:chart>
  <c:spPr>
    <a:solidFill>
      <a:sysClr val="window" lastClr="FFFFFF">
        <a:lumMod val="95000"/>
      </a:sysClr>
    </a:solidFill>
    <a:ln w="6350" cap="flat" cmpd="sng" algn="ctr">
      <a:solidFill>
        <a:schemeClr val="tx1">
          <a:tint val="75000"/>
        </a:schemeClr>
      </a:solidFill>
      <a:prstDash val="solid"/>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dLbl>
              <c:idx val="0"/>
              <c:layout>
                <c:manualLayout>
                  <c:x val="-2.3148148148148147E-3"/>
                  <c:y val="-3.174603174603174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523809523809523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997E-3"/>
                  <c:y val="-8.333333333333341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4875562720133283E-17"/>
                  <c:y val="-3.571428571428571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777777777777779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3.9682539682539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2014</c:v>
                </c:pt>
                <c:pt idx="1">
                  <c:v>2015</c:v>
                </c:pt>
                <c:pt idx="2">
                  <c:v>2016</c:v>
                </c:pt>
                <c:pt idx="3">
                  <c:v>2017</c:v>
                </c:pt>
                <c:pt idx="4">
                  <c:v>2018</c:v>
                </c:pt>
                <c:pt idx="5">
                  <c:v>2019</c:v>
                </c:pt>
                <c:pt idx="6">
                  <c:v>2020</c:v>
                </c:pt>
              </c:numCache>
            </c:numRef>
          </c:cat>
          <c:val>
            <c:numRef>
              <c:f>Лист1!$B$2:$B$8</c:f>
              <c:numCache>
                <c:formatCode>General</c:formatCode>
                <c:ptCount val="7"/>
                <c:pt idx="0">
                  <c:v>488</c:v>
                </c:pt>
                <c:pt idx="1">
                  <c:v>510</c:v>
                </c:pt>
                <c:pt idx="2">
                  <c:v>542</c:v>
                </c:pt>
                <c:pt idx="3">
                  <c:v>872</c:v>
                </c:pt>
                <c:pt idx="4">
                  <c:v>1100</c:v>
                </c:pt>
                <c:pt idx="5">
                  <c:v>1020</c:v>
                </c:pt>
                <c:pt idx="6">
                  <c:v>570</c:v>
                </c:pt>
              </c:numCache>
            </c:numRef>
          </c:val>
        </c:ser>
        <c:dLbls>
          <c:showLegendKey val="0"/>
          <c:showVal val="0"/>
          <c:showCatName val="0"/>
          <c:showSerName val="0"/>
          <c:showPercent val="0"/>
          <c:showBubbleSize val="0"/>
        </c:dLbls>
        <c:gapWidth val="150"/>
        <c:shape val="box"/>
        <c:axId val="291304304"/>
        <c:axId val="291302736"/>
        <c:axId val="0"/>
      </c:bar3DChart>
      <c:catAx>
        <c:axId val="291304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1302736"/>
        <c:crosses val="autoZero"/>
        <c:auto val="1"/>
        <c:lblAlgn val="ctr"/>
        <c:lblOffset val="100"/>
        <c:noMultiLvlLbl val="0"/>
      </c:catAx>
      <c:valAx>
        <c:axId val="29130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130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dLbl>
              <c:idx val="0"/>
              <c:layout>
                <c:manualLayout>
                  <c:x val="-2.3148148148148359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523809523809523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997E-3"/>
                  <c:y val="-8.333333333333341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4875562720133283E-17"/>
                  <c:y val="-3.571428571428571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777777777777779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3.9682539682539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Лист1!$B$2:$B$9</c:f>
              <c:numCache>
                <c:formatCode>0%</c:formatCode>
                <c:ptCount val="8"/>
                <c:pt idx="0">
                  <c:v>0.53</c:v>
                </c:pt>
                <c:pt idx="1">
                  <c:v>0.71</c:v>
                </c:pt>
                <c:pt idx="2" formatCode="0.00%">
                  <c:v>0.85</c:v>
                </c:pt>
                <c:pt idx="3" formatCode="0.00%">
                  <c:v>0.83899999999999997</c:v>
                </c:pt>
                <c:pt idx="4" formatCode="0.00%">
                  <c:v>0.89500000000000002</c:v>
                </c:pt>
                <c:pt idx="5" formatCode="0.00%">
                  <c:v>0.89500000000000002</c:v>
                </c:pt>
                <c:pt idx="6" formatCode="0.00%">
                  <c:v>0.85699999999999998</c:v>
                </c:pt>
                <c:pt idx="7" formatCode="0.00%">
                  <c:v>0.80700000000000005</c:v>
                </c:pt>
              </c:numCache>
            </c:numRef>
          </c:val>
        </c:ser>
        <c:dLbls>
          <c:showLegendKey val="0"/>
          <c:showVal val="0"/>
          <c:showCatName val="0"/>
          <c:showSerName val="0"/>
          <c:showPercent val="0"/>
          <c:showBubbleSize val="0"/>
        </c:dLbls>
        <c:gapWidth val="150"/>
        <c:shape val="box"/>
        <c:axId val="487810440"/>
        <c:axId val="487812792"/>
        <c:axId val="0"/>
      </c:bar3DChart>
      <c:catAx>
        <c:axId val="487810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812792"/>
        <c:crosses val="autoZero"/>
        <c:auto val="1"/>
        <c:lblAlgn val="ctr"/>
        <c:lblOffset val="100"/>
        <c:noMultiLvlLbl val="0"/>
      </c:catAx>
      <c:valAx>
        <c:axId val="487812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810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2019 год</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w="25341">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проверок</c:v>
                </c:pt>
                <c:pt idx="1">
                  <c:v>выдано предписаний</c:v>
                </c:pt>
                <c:pt idx="2">
                  <c:v>устранено нарушений</c:v>
                </c:pt>
              </c:strCache>
            </c:strRef>
          </c:cat>
          <c:val>
            <c:numRef>
              <c:f>Лист1!$B$2:$B$4</c:f>
              <c:numCache>
                <c:formatCode>General</c:formatCode>
                <c:ptCount val="3"/>
                <c:pt idx="0">
                  <c:v>5674</c:v>
                </c:pt>
                <c:pt idx="1">
                  <c:v>3013</c:v>
                </c:pt>
                <c:pt idx="2">
                  <c:v>2812</c:v>
                </c:pt>
              </c:numCache>
            </c:numRef>
          </c:val>
        </c:ser>
        <c:ser>
          <c:idx val="1"/>
          <c:order val="1"/>
          <c:tx>
            <c:strRef>
              <c:f>Лист1!$C$1</c:f>
              <c:strCache>
                <c:ptCount val="1"/>
                <c:pt idx="0">
                  <c:v>2020 год</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3.6374658987571994E-2"/>
                  <c:y val="-6.0827250608272649E-3"/>
                </c:manualLayout>
              </c:layout>
              <c:showLegendKey val="1"/>
              <c:showVal val="1"/>
              <c:showCatName val="0"/>
              <c:showSerName val="0"/>
              <c:showPercent val="0"/>
              <c:showBubbleSize val="0"/>
              <c:extLst>
                <c:ext xmlns:c15="http://schemas.microsoft.com/office/drawing/2012/chart" uri="{CE6537A1-D6FC-4f65-9D91-7224C49458BB}"/>
              </c:extLst>
            </c:dLbl>
            <c:dLbl>
              <c:idx val="1"/>
              <c:layout>
                <c:manualLayout>
                  <c:x val="2.4621210591321184E-2"/>
                  <c:y val="0"/>
                </c:manualLayout>
              </c:layout>
              <c:showLegendKey val="1"/>
              <c:showVal val="1"/>
              <c:showCatName val="0"/>
              <c:showSerName val="0"/>
              <c:showPercent val="0"/>
              <c:showBubbleSize val="0"/>
              <c:extLst>
                <c:ext xmlns:c15="http://schemas.microsoft.com/office/drawing/2012/chart" uri="{CE6537A1-D6FC-4f65-9D91-7224C49458BB}"/>
              </c:extLst>
            </c:dLbl>
            <c:dLbl>
              <c:idx val="2"/>
              <c:layout>
                <c:manualLayout>
                  <c:x val="2.8724745689874678E-2"/>
                  <c:y val="-1.282051282051282E-2"/>
                </c:manualLayout>
              </c:layout>
              <c:showLegendKey val="1"/>
              <c:showVal val="1"/>
              <c:showCatName val="0"/>
              <c:showSerName val="0"/>
              <c:showPercent val="0"/>
              <c:showBubbleSize val="0"/>
              <c:extLst>
                <c:ext xmlns:c15="http://schemas.microsoft.com/office/drawing/2012/chart" uri="{CE6537A1-D6FC-4f65-9D91-7224C49458BB}"/>
              </c:extLst>
            </c:dLbl>
            <c:spPr>
              <a:noFill/>
              <a:ln w="25341">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проверок</c:v>
                </c:pt>
                <c:pt idx="1">
                  <c:v>выдано предписаний</c:v>
                </c:pt>
                <c:pt idx="2">
                  <c:v>устранено нарушений</c:v>
                </c:pt>
              </c:strCache>
            </c:strRef>
          </c:cat>
          <c:val>
            <c:numRef>
              <c:f>Лист1!$C$2:$C$4</c:f>
              <c:numCache>
                <c:formatCode>General</c:formatCode>
                <c:ptCount val="3"/>
                <c:pt idx="0">
                  <c:v>649</c:v>
                </c:pt>
                <c:pt idx="1">
                  <c:v>891</c:v>
                </c:pt>
                <c:pt idx="2">
                  <c:v>776</c:v>
                </c:pt>
              </c:numCache>
            </c:numRef>
          </c:val>
        </c:ser>
        <c:dLbls>
          <c:showLegendKey val="0"/>
          <c:showVal val="0"/>
          <c:showCatName val="0"/>
          <c:showSerName val="0"/>
          <c:showPercent val="0"/>
          <c:showBubbleSize val="0"/>
        </c:dLbls>
        <c:gapWidth val="300"/>
        <c:shape val="box"/>
        <c:axId val="487808872"/>
        <c:axId val="487807696"/>
        <c:axId val="0"/>
      </c:bar3DChart>
      <c:catAx>
        <c:axId val="487808872"/>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487807696"/>
        <c:crosses val="autoZero"/>
        <c:auto val="1"/>
        <c:lblAlgn val="ctr"/>
        <c:lblOffset val="100"/>
        <c:noMultiLvlLbl val="0"/>
      </c:catAx>
      <c:valAx>
        <c:axId val="487807696"/>
        <c:scaling>
          <c:orientation val="minMax"/>
        </c:scaling>
        <c:delete val="0"/>
        <c:axPos val="l"/>
        <c:majorGridlines>
          <c:spPr>
            <a:ln w="6350" cap="flat" cmpd="sng" algn="ctr">
              <a:solidFill>
                <a:schemeClr val="tx1">
                  <a:tint val="75000"/>
                </a:schemeClr>
              </a:solidFill>
              <a:prstDash val="solid"/>
              <a:round/>
            </a:ln>
            <a:effectLst/>
          </c:spPr>
        </c:majorGridlines>
        <c:minorGridlines>
          <c:spPr>
            <a:ln w="6350" cap="flat" cmpd="sng" algn="ctr">
              <a:solidFill>
                <a:schemeClr val="tx1">
                  <a:tint val="50000"/>
                </a:schemeClr>
              </a:solidFill>
              <a:prstDash val="solid"/>
              <a:round/>
            </a:ln>
            <a:effectLst/>
          </c:spPr>
        </c:min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487808872"/>
        <c:crosses val="autoZero"/>
        <c:crossBetween val="between"/>
      </c:valAx>
      <c:spPr>
        <a:noFill/>
        <a:ln w="25379">
          <a:noFill/>
        </a:ln>
        <a:effectLst/>
      </c:spPr>
    </c:plotArea>
    <c:legend>
      <c:legendPos val="r"/>
      <c:layout>
        <c:manualLayout>
          <c:xMode val="edge"/>
          <c:yMode val="edge"/>
          <c:x val="0.86635945891378963"/>
          <c:y val="0.35885167464114831"/>
          <c:w val="0.13364054108621037"/>
          <c:h val="0.287081339712918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showDLblsOverMax val="0"/>
  </c:chart>
  <c:spPr>
    <a:solidFill>
      <a:sysClr val="window" lastClr="FFFFFF">
        <a:lumMod val="95000"/>
      </a:sysClr>
    </a:solidFill>
    <a:ln w="6350" cap="flat" cmpd="sng" algn="ctr">
      <a:solidFill>
        <a:schemeClr val="tx1">
          <a:tint val="75000"/>
        </a:schemeClr>
      </a:solidFill>
      <a:prstDash val="solid"/>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401253286264627"/>
          <c:y val="0.19559286697233746"/>
          <c:w val="0.4867820093916832"/>
          <c:h val="0.70157706757243576"/>
        </c:manualLayout>
      </c:layout>
      <c:barChart>
        <c:barDir val="bar"/>
        <c:grouping val="clustered"/>
        <c:varyColors val="0"/>
        <c:ser>
          <c:idx val="0"/>
          <c:order val="0"/>
          <c:tx>
            <c:strRef>
              <c:f>Лист1!$B$1</c:f>
              <c:strCache>
                <c:ptCount val="1"/>
                <c:pt idx="0">
                  <c:v>2020 год</c:v>
                </c:pt>
              </c:strCache>
            </c:strRef>
          </c:tx>
          <c:invertIfNegative val="0"/>
          <c:dLbls>
            <c:spPr>
              <a:noFill/>
              <a:ln>
                <a:noFill/>
              </a:ln>
              <a:effectLst/>
            </c:spPr>
            <c:txPr>
              <a:bodyPr rot="0" vert="horz"/>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Лист1!$A$3:$A$7</c:f>
              <c:strCache>
                <c:ptCount val="5"/>
                <c:pt idx="0">
                  <c:v>о незарегистрированных медицинских изделиях</c:v>
                </c:pt>
                <c:pt idx="1">
                  <c:v>о недоброкачественных медицинских изделиях</c:v>
                </c:pt>
                <c:pt idx="2">
                  <c:v>об отзыве производителем медицинских изделий</c:v>
                </c:pt>
                <c:pt idx="3">
                  <c:v>об изьятии из обращения медицинских изделий</c:v>
                </c:pt>
                <c:pt idx="4">
                  <c:v>о фальсифицированных медицинских изделиях</c:v>
                </c:pt>
              </c:strCache>
            </c:strRef>
          </c:cat>
          <c:val>
            <c:numRef>
              <c:f>Лист1!$B$3:$B$7</c:f>
              <c:numCache>
                <c:formatCode>General</c:formatCode>
                <c:ptCount val="5"/>
                <c:pt idx="0">
                  <c:v>168</c:v>
                </c:pt>
                <c:pt idx="1">
                  <c:v>221</c:v>
                </c:pt>
                <c:pt idx="2">
                  <c:v>299</c:v>
                </c:pt>
                <c:pt idx="3">
                  <c:v>51</c:v>
                </c:pt>
                <c:pt idx="4">
                  <c:v>11</c:v>
                </c:pt>
              </c:numCache>
            </c:numRef>
          </c:val>
        </c:ser>
        <c:ser>
          <c:idx val="1"/>
          <c:order val="1"/>
          <c:tx>
            <c:strRef>
              <c:f>Лист1!$C$1</c:f>
              <c:strCache>
                <c:ptCount val="1"/>
                <c:pt idx="0">
                  <c:v>2019 год</c:v>
                </c:pt>
              </c:strCache>
            </c:strRef>
          </c:tx>
          <c:invertIfNegative val="0"/>
          <c:dLbls>
            <c:dLbl>
              <c:idx val="0"/>
              <c:layout>
                <c:manualLayout>
                  <c:x val="0"/>
                  <c:y val="-2.414001207000610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4989759883623226E-17"/>
                  <c:y val="-8.0466706900020109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60933413800040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451988955925214E-3"/>
                  <c:y val="-1.20700060350030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Лист1!$A$3:$A$7</c:f>
              <c:strCache>
                <c:ptCount val="5"/>
                <c:pt idx="0">
                  <c:v>о незарегистрированных медицинских изделиях</c:v>
                </c:pt>
                <c:pt idx="1">
                  <c:v>о недоброкачественных медицинских изделиях</c:v>
                </c:pt>
                <c:pt idx="2">
                  <c:v>об отзыве производителем медицинских изделий</c:v>
                </c:pt>
                <c:pt idx="3">
                  <c:v>об изьятии из обращения медицинских изделий</c:v>
                </c:pt>
                <c:pt idx="4">
                  <c:v>о фальсифицированных медицинских изделиях</c:v>
                </c:pt>
              </c:strCache>
            </c:strRef>
          </c:cat>
          <c:val>
            <c:numRef>
              <c:f>Лист1!$C$3:$C$7</c:f>
              <c:numCache>
                <c:formatCode>General</c:formatCode>
                <c:ptCount val="5"/>
                <c:pt idx="0">
                  <c:v>258</c:v>
                </c:pt>
                <c:pt idx="1">
                  <c:v>442</c:v>
                </c:pt>
                <c:pt idx="2">
                  <c:v>420</c:v>
                </c:pt>
                <c:pt idx="3">
                  <c:v>23</c:v>
                </c:pt>
                <c:pt idx="4">
                  <c:v>13</c:v>
                </c:pt>
              </c:numCache>
            </c:numRef>
          </c:val>
        </c:ser>
        <c:dLbls>
          <c:showLegendKey val="0"/>
          <c:showVal val="0"/>
          <c:showCatName val="0"/>
          <c:showSerName val="0"/>
          <c:showPercent val="0"/>
          <c:showBubbleSize val="0"/>
        </c:dLbls>
        <c:gapWidth val="150"/>
        <c:axId val="487806128"/>
        <c:axId val="487806520"/>
      </c:barChart>
      <c:catAx>
        <c:axId val="487806128"/>
        <c:scaling>
          <c:orientation val="minMax"/>
        </c:scaling>
        <c:delete val="0"/>
        <c:axPos val="l"/>
        <c:numFmt formatCode="General" sourceLinked="1"/>
        <c:majorTickMark val="none"/>
        <c:minorTickMark val="none"/>
        <c:tickLblPos val="nextTo"/>
        <c:txPr>
          <a:bodyPr rot="-60000000" vert="horz"/>
          <a:lstStyle/>
          <a:p>
            <a:pPr>
              <a:defRPr sz="1000"/>
            </a:pPr>
            <a:endParaRPr lang="ru-RU"/>
          </a:p>
        </c:txPr>
        <c:crossAx val="487806520"/>
        <c:crosses val="autoZero"/>
        <c:auto val="1"/>
        <c:lblAlgn val="ctr"/>
        <c:lblOffset val="100"/>
        <c:noMultiLvlLbl val="0"/>
      </c:catAx>
      <c:valAx>
        <c:axId val="487806520"/>
        <c:scaling>
          <c:orientation val="minMax"/>
        </c:scaling>
        <c:delete val="0"/>
        <c:axPos val="b"/>
        <c:majorGridlines/>
        <c:numFmt formatCode="General" sourceLinked="1"/>
        <c:majorTickMark val="none"/>
        <c:minorTickMark val="none"/>
        <c:tickLblPos val="nextTo"/>
        <c:txPr>
          <a:bodyPr rot="-60000000" vert="horz"/>
          <a:lstStyle/>
          <a:p>
            <a:pPr>
              <a:defRPr sz="1000"/>
            </a:pPr>
            <a:endParaRPr lang="ru-RU"/>
          </a:p>
        </c:txPr>
        <c:crossAx val="487806128"/>
        <c:crosses val="autoZero"/>
        <c:crossBetween val="between"/>
      </c:valAx>
    </c:plotArea>
    <c:legend>
      <c:legendPos val="b"/>
      <c:layout>
        <c:manualLayout>
          <c:xMode val="edge"/>
          <c:yMode val="edge"/>
          <c:x val="0.62804507499532136"/>
          <c:y val="3.8454749926597524E-2"/>
          <c:w val="0.26979523929893162"/>
          <c:h val="7.397780525228545E-2"/>
        </c:manualLayout>
      </c:layout>
      <c:overlay val="0"/>
      <c:txPr>
        <a:bodyPr rot="0" vert="horz"/>
        <a:lstStyle/>
        <a:p>
          <a:pPr>
            <a:defRPr sz="1000"/>
          </a:pPr>
          <a:endParaRPr lang="ru-RU"/>
        </a:p>
      </c:txPr>
    </c:legend>
    <c:plotVisOnly val="1"/>
    <c:dispBlanksAs val="gap"/>
    <c:showDLblsOverMax val="0"/>
  </c:chart>
  <c:txPr>
    <a:bodyPr/>
    <a:lstStyle/>
    <a:p>
      <a:pPr>
        <a:defRPr sz="1800"/>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Тема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Тема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Тема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A737-9AE6-4442-9577-7BD04BD3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63703</Words>
  <Characters>363113</Characters>
  <Application>Microsoft Office Word</Application>
  <DocSecurity>0</DocSecurity>
  <Lines>3025</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Рогинко Нина Израйлевна</dc:creator>
  <cp:keywords/>
  <dc:description/>
  <cp:lastModifiedBy>Колоколов Антон Викторович</cp:lastModifiedBy>
  <cp:revision>25</cp:revision>
  <cp:lastPrinted>2021-03-12T12:47:00Z</cp:lastPrinted>
  <dcterms:created xsi:type="dcterms:W3CDTF">2021-03-12T06:32:00Z</dcterms:created>
  <dcterms:modified xsi:type="dcterms:W3CDTF">2021-03-12T14:03:00Z</dcterms:modified>
</cp:coreProperties>
</file>