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0CAC" w14:textId="1D8AA3C8" w:rsidR="003A01C0" w:rsidRPr="0056343D" w:rsidRDefault="003A01C0">
      <w:pPr>
        <w:pStyle w:val="ConsPlusTitlePage"/>
      </w:pPr>
      <w:r w:rsidRPr="0056343D">
        <w:rPr>
          <w:lang w:val="en-US"/>
        </w:rPr>
        <w:t xml:space="preserve"> </w:t>
      </w:r>
      <w:r w:rsidRPr="0056343D">
        <w:br/>
      </w:r>
    </w:p>
    <w:p w14:paraId="5DD9D968" w14:textId="77777777" w:rsidR="003A01C0" w:rsidRPr="0056343D" w:rsidRDefault="003A01C0">
      <w:pPr>
        <w:pStyle w:val="ConsPlusNormal"/>
        <w:jc w:val="both"/>
        <w:outlineLvl w:val="0"/>
      </w:pPr>
    </w:p>
    <w:p w14:paraId="09764A18" w14:textId="77777777" w:rsidR="003A01C0" w:rsidRPr="0056343D" w:rsidRDefault="003A01C0">
      <w:pPr>
        <w:pStyle w:val="ConsPlusTitle"/>
        <w:jc w:val="center"/>
        <w:outlineLvl w:val="0"/>
      </w:pPr>
      <w:r w:rsidRPr="0056343D">
        <w:t>ПРАВИТЕЛЬСТВО РОССИЙСКОЙ ФЕДЕРАЦИИ</w:t>
      </w:r>
    </w:p>
    <w:p w14:paraId="1A052FFF" w14:textId="77777777" w:rsidR="003A01C0" w:rsidRPr="0056343D" w:rsidRDefault="003A01C0">
      <w:pPr>
        <w:pStyle w:val="ConsPlusTitle"/>
        <w:jc w:val="center"/>
      </w:pPr>
    </w:p>
    <w:p w14:paraId="540F02BB" w14:textId="77777777" w:rsidR="003A01C0" w:rsidRPr="0056343D" w:rsidRDefault="003A01C0">
      <w:pPr>
        <w:pStyle w:val="ConsPlusTitle"/>
        <w:jc w:val="center"/>
      </w:pPr>
      <w:r w:rsidRPr="0056343D">
        <w:t>ПОСТАНОВЛЕНИЕ</w:t>
      </w:r>
    </w:p>
    <w:p w14:paraId="5EE8A982" w14:textId="77777777" w:rsidR="003A01C0" w:rsidRPr="0056343D" w:rsidRDefault="003A01C0">
      <w:pPr>
        <w:pStyle w:val="ConsPlusTitle"/>
        <w:jc w:val="center"/>
      </w:pPr>
      <w:r w:rsidRPr="0056343D">
        <w:t>от 20 октября 2021 г. N 1794</w:t>
      </w:r>
    </w:p>
    <w:p w14:paraId="1EBBB772" w14:textId="77777777" w:rsidR="003A01C0" w:rsidRPr="0056343D" w:rsidRDefault="003A01C0">
      <w:pPr>
        <w:pStyle w:val="ConsPlusTitle"/>
        <w:jc w:val="center"/>
      </w:pPr>
    </w:p>
    <w:p w14:paraId="22795460" w14:textId="77777777" w:rsidR="003A01C0" w:rsidRPr="0056343D" w:rsidRDefault="003A01C0">
      <w:pPr>
        <w:pStyle w:val="ConsPlusTitle"/>
        <w:jc w:val="center"/>
      </w:pPr>
      <w:r w:rsidRPr="0056343D">
        <w:t>ОБ УТВЕРЖДЕНИИ ПОЛОЖЕНИЯ</w:t>
      </w:r>
    </w:p>
    <w:p w14:paraId="23A6B70D" w14:textId="77777777" w:rsidR="003A01C0" w:rsidRPr="0056343D" w:rsidRDefault="003A01C0">
      <w:pPr>
        <w:pStyle w:val="ConsPlusTitle"/>
        <w:jc w:val="center"/>
      </w:pPr>
      <w:r w:rsidRPr="0056343D">
        <w:t>ОБ ИСПОЛЬЗОВАНИИ НАРКОТИЧЕСКИХ СРЕДСТВ И ПСИХОТРОПНЫХ</w:t>
      </w:r>
    </w:p>
    <w:p w14:paraId="4DC92ED6" w14:textId="77777777" w:rsidR="003A01C0" w:rsidRPr="0056343D" w:rsidRDefault="003A01C0">
      <w:pPr>
        <w:pStyle w:val="ConsPlusTitle"/>
        <w:jc w:val="center"/>
      </w:pPr>
      <w:r w:rsidRPr="0056343D">
        <w:t>ВЕЩЕСТВ В ВЕТЕРИНАРИИ И ПРИЗНАНИИ УТРАТИВШИМИ СИЛУ</w:t>
      </w:r>
    </w:p>
    <w:p w14:paraId="3A169BAA" w14:textId="77777777" w:rsidR="003A01C0" w:rsidRPr="0056343D" w:rsidRDefault="003A01C0">
      <w:pPr>
        <w:pStyle w:val="ConsPlusTitle"/>
        <w:jc w:val="center"/>
      </w:pPr>
      <w:r w:rsidRPr="0056343D">
        <w:t>ПОСТАНОВЛЕНИЯ ПРАВИТЕЛЬСТВА РОССИЙСКОЙ ФЕДЕРАЦИИ</w:t>
      </w:r>
    </w:p>
    <w:p w14:paraId="105E8D05" w14:textId="77777777" w:rsidR="003A01C0" w:rsidRPr="0056343D" w:rsidRDefault="003A01C0">
      <w:pPr>
        <w:pStyle w:val="ConsPlusTitle"/>
        <w:jc w:val="center"/>
      </w:pPr>
      <w:r w:rsidRPr="0056343D">
        <w:t>ОТ 3 СЕНТЯБРЯ 2004 Г. N 453 И ОТДЕЛЬНЫХ ПОЛОЖЕНИЙ</w:t>
      </w:r>
    </w:p>
    <w:p w14:paraId="1654BE81" w14:textId="77777777" w:rsidR="003A01C0" w:rsidRPr="0056343D" w:rsidRDefault="003A01C0">
      <w:pPr>
        <w:pStyle w:val="ConsPlusTitle"/>
        <w:jc w:val="center"/>
      </w:pPr>
      <w:r w:rsidRPr="0056343D">
        <w:t>НЕКОТОРЫХ АКТОВ ПРАВИТЕЛЬСТВА РОССИЙСКОЙ ФЕДЕРАЦИИ</w:t>
      </w:r>
    </w:p>
    <w:p w14:paraId="4C1D0B7E" w14:textId="77777777" w:rsidR="003A01C0" w:rsidRPr="0056343D" w:rsidRDefault="003A01C0">
      <w:pPr>
        <w:pStyle w:val="ConsPlusNormal"/>
        <w:ind w:firstLine="540"/>
        <w:jc w:val="both"/>
      </w:pPr>
    </w:p>
    <w:p w14:paraId="114EB632" w14:textId="216E27DF" w:rsidR="003A01C0" w:rsidRPr="0056343D" w:rsidRDefault="003A01C0">
      <w:pPr>
        <w:pStyle w:val="ConsPlusNormal"/>
        <w:ind w:firstLine="540"/>
        <w:jc w:val="both"/>
      </w:pPr>
      <w:r w:rsidRPr="0056343D">
        <w:t>В соответствии с пунктом 3 статьи 33 Федерального закона "О наркотических средствах и психотропных веществах" Правительство Российской Федерации постановляет:</w:t>
      </w:r>
    </w:p>
    <w:p w14:paraId="13B05257" w14:textId="77777777" w:rsidR="003A01C0" w:rsidRPr="0056343D" w:rsidRDefault="003A01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6343D" w:rsidRPr="0056343D" w14:paraId="3B2B650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39397" w14:textId="77777777" w:rsidR="003A01C0" w:rsidRPr="0056343D" w:rsidRDefault="003A01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20CB5" w14:textId="77777777" w:rsidR="003A01C0" w:rsidRPr="0056343D" w:rsidRDefault="003A01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1BE312E" w14:textId="5A1B29DB" w:rsidR="003A01C0" w:rsidRPr="0056343D" w:rsidRDefault="0056343D">
            <w:pPr>
              <w:pStyle w:val="ConsPlusNormal"/>
              <w:jc w:val="both"/>
            </w:pPr>
            <w:r w:rsidRPr="0056343D">
              <w:t>Примечание.</w:t>
            </w:r>
          </w:p>
          <w:p w14:paraId="387178BE" w14:textId="1525E911" w:rsidR="003A01C0" w:rsidRPr="0056343D" w:rsidRDefault="003A01C0">
            <w:pPr>
              <w:pStyle w:val="ConsPlusNormal"/>
              <w:jc w:val="both"/>
            </w:pPr>
            <w:r w:rsidRPr="0056343D">
              <w:t>П. 1 вступает в силу с 01.03.2022 и действует до 01.03.2028.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1F25A" w14:textId="77777777" w:rsidR="003A01C0" w:rsidRPr="0056343D" w:rsidRDefault="003A01C0">
            <w:pPr>
              <w:pStyle w:val="ConsPlusNormal"/>
            </w:pPr>
          </w:p>
        </w:tc>
      </w:tr>
    </w:tbl>
    <w:p w14:paraId="0ACF7A9D" w14:textId="09FB221D" w:rsidR="003A01C0" w:rsidRPr="0056343D" w:rsidRDefault="003A01C0">
      <w:pPr>
        <w:pStyle w:val="ConsPlusNormal"/>
        <w:spacing w:before="260"/>
        <w:ind w:firstLine="540"/>
        <w:jc w:val="both"/>
      </w:pPr>
      <w:bookmarkStart w:id="0" w:name="P16"/>
      <w:bookmarkEnd w:id="0"/>
      <w:r w:rsidRPr="0056343D">
        <w:t>1. Утвердить прилагаемое Положение об использовании наркотических средств и психотропных веществ в ветеринарии.</w:t>
      </w:r>
    </w:p>
    <w:p w14:paraId="549F8DEF" w14:textId="77777777" w:rsidR="003A01C0" w:rsidRPr="0056343D" w:rsidRDefault="003A01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6343D" w:rsidRPr="0056343D" w14:paraId="182B740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4ECCF" w14:textId="77777777" w:rsidR="003A01C0" w:rsidRPr="0056343D" w:rsidRDefault="003A01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D72A7" w14:textId="77777777" w:rsidR="003A01C0" w:rsidRPr="0056343D" w:rsidRDefault="003A01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B44603" w14:textId="291183AC" w:rsidR="003A01C0" w:rsidRPr="0056343D" w:rsidRDefault="0056343D">
            <w:pPr>
              <w:pStyle w:val="ConsPlusNormal"/>
              <w:jc w:val="both"/>
            </w:pPr>
            <w:r w:rsidRPr="0056343D">
              <w:t>Примечание.</w:t>
            </w:r>
          </w:p>
          <w:p w14:paraId="7FEEB6A8" w14:textId="6D58F196" w:rsidR="003A01C0" w:rsidRPr="0056343D" w:rsidRDefault="003A01C0">
            <w:pPr>
              <w:pStyle w:val="ConsPlusNormal"/>
              <w:jc w:val="both"/>
            </w:pPr>
            <w:r w:rsidRPr="0056343D">
              <w:t>П. 2 вступает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23582" w14:textId="77777777" w:rsidR="003A01C0" w:rsidRPr="0056343D" w:rsidRDefault="003A01C0">
            <w:pPr>
              <w:pStyle w:val="ConsPlusNormal"/>
            </w:pPr>
          </w:p>
        </w:tc>
      </w:tr>
    </w:tbl>
    <w:p w14:paraId="560FD68F" w14:textId="77777777" w:rsidR="003A01C0" w:rsidRPr="0056343D" w:rsidRDefault="003A01C0">
      <w:pPr>
        <w:pStyle w:val="ConsPlusNormal"/>
        <w:spacing w:before="260"/>
        <w:ind w:firstLine="540"/>
        <w:jc w:val="both"/>
      </w:pPr>
      <w:bookmarkStart w:id="1" w:name="P19"/>
      <w:bookmarkEnd w:id="1"/>
      <w:r w:rsidRPr="0056343D">
        <w:t>2. Признать утратившими силу:</w:t>
      </w:r>
    </w:p>
    <w:p w14:paraId="38A722DC" w14:textId="74676E64" w:rsidR="003A01C0" w:rsidRPr="0056343D" w:rsidRDefault="003A01C0">
      <w:pPr>
        <w:pStyle w:val="ConsPlusNormal"/>
        <w:spacing w:before="200"/>
        <w:ind w:firstLine="540"/>
        <w:jc w:val="both"/>
      </w:pPr>
      <w:r w:rsidRPr="0056343D">
        <w:t>постановление Правительства Российской Федерации от 3 сентября 2004 г. N 453 "Об утверждении Положения об использовании наркотических средств и психотропных веществ в ветеринарии" (Собрание законодательства Российской Федерации, 2004, N 37, ст. 3733);</w:t>
      </w:r>
    </w:p>
    <w:p w14:paraId="7EF135DF" w14:textId="5CAA8B7A" w:rsidR="003A01C0" w:rsidRPr="0056343D" w:rsidRDefault="003A01C0">
      <w:pPr>
        <w:pStyle w:val="ConsPlusNormal"/>
        <w:spacing w:before="200"/>
        <w:ind w:firstLine="540"/>
        <w:jc w:val="both"/>
      </w:pPr>
      <w:r w:rsidRPr="0056343D">
        <w:t>пункт 47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 от 4 сентября 2012 г.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5002);</w:t>
      </w:r>
    </w:p>
    <w:p w14:paraId="06ACB80E" w14:textId="27540FDA" w:rsidR="003A01C0" w:rsidRPr="0056343D" w:rsidRDefault="003A01C0">
      <w:pPr>
        <w:pStyle w:val="ConsPlusNormal"/>
        <w:spacing w:before="200"/>
        <w:ind w:firstLine="540"/>
        <w:jc w:val="both"/>
      </w:pPr>
      <w:r w:rsidRPr="0056343D">
        <w:t>пункт 1 изменений, которые вносятся в акты Правительства Российской Федерации, утвержденных постановлением Правительства Российской Федерации от 22 августа 2016 г. N 831 "О внесении изменений в некоторые акты Правительства Российской Федерации" (Собрание законодательства Российской Федерации, 2016, N 35, ст. 5349).</w:t>
      </w:r>
    </w:p>
    <w:p w14:paraId="2B1DB74C" w14:textId="30038E45" w:rsidR="003A01C0" w:rsidRPr="0056343D" w:rsidRDefault="003A01C0">
      <w:pPr>
        <w:pStyle w:val="ConsPlusNormal"/>
        <w:spacing w:before="200"/>
        <w:ind w:firstLine="540"/>
        <w:jc w:val="both"/>
      </w:pPr>
      <w:bookmarkStart w:id="2" w:name="P23"/>
      <w:bookmarkEnd w:id="2"/>
      <w:r w:rsidRPr="0056343D">
        <w:t>3. Пункт 1 настоящего постановления вступает в силу с 1 марта 2022 г. и действует до 1 марта 2028 г.</w:t>
      </w:r>
    </w:p>
    <w:p w14:paraId="2E0D99A7" w14:textId="04DF0760" w:rsidR="003A01C0" w:rsidRPr="0056343D" w:rsidRDefault="003A01C0">
      <w:pPr>
        <w:pStyle w:val="ConsPlusNormal"/>
        <w:spacing w:before="200"/>
        <w:ind w:firstLine="540"/>
        <w:jc w:val="both"/>
      </w:pPr>
      <w:bookmarkStart w:id="3" w:name="P24"/>
      <w:bookmarkEnd w:id="3"/>
      <w:r w:rsidRPr="0056343D">
        <w:t>4. Пункт 2 настоящего постановления вступает в силу с 1 марта 2022 г.</w:t>
      </w:r>
    </w:p>
    <w:p w14:paraId="5ACC7A9A" w14:textId="77777777" w:rsidR="003A01C0" w:rsidRPr="0056343D" w:rsidRDefault="003A01C0">
      <w:pPr>
        <w:pStyle w:val="ConsPlusNormal"/>
        <w:ind w:firstLine="540"/>
        <w:jc w:val="both"/>
      </w:pPr>
    </w:p>
    <w:p w14:paraId="7188451A" w14:textId="77777777" w:rsidR="003A01C0" w:rsidRPr="0056343D" w:rsidRDefault="003A01C0">
      <w:pPr>
        <w:pStyle w:val="ConsPlusNormal"/>
        <w:jc w:val="right"/>
      </w:pPr>
      <w:r w:rsidRPr="0056343D">
        <w:t>Председатель Правительства</w:t>
      </w:r>
    </w:p>
    <w:p w14:paraId="13CFEA83" w14:textId="77777777" w:rsidR="003A01C0" w:rsidRPr="0056343D" w:rsidRDefault="003A01C0">
      <w:pPr>
        <w:pStyle w:val="ConsPlusNormal"/>
        <w:jc w:val="right"/>
      </w:pPr>
      <w:r w:rsidRPr="0056343D">
        <w:t>Российской Федерации</w:t>
      </w:r>
    </w:p>
    <w:p w14:paraId="2A646501" w14:textId="77777777" w:rsidR="003A01C0" w:rsidRPr="0056343D" w:rsidRDefault="003A01C0">
      <w:pPr>
        <w:pStyle w:val="ConsPlusNormal"/>
        <w:jc w:val="right"/>
      </w:pPr>
      <w:r w:rsidRPr="0056343D">
        <w:t>М.МИШУСТИН</w:t>
      </w:r>
    </w:p>
    <w:p w14:paraId="6883A0CA" w14:textId="77777777" w:rsidR="003A01C0" w:rsidRPr="0056343D" w:rsidRDefault="003A01C0">
      <w:pPr>
        <w:pStyle w:val="ConsPlusNormal"/>
        <w:ind w:firstLine="540"/>
        <w:jc w:val="both"/>
      </w:pPr>
    </w:p>
    <w:p w14:paraId="1CBC65E3" w14:textId="77777777" w:rsidR="003A01C0" w:rsidRPr="0056343D" w:rsidRDefault="003A01C0">
      <w:pPr>
        <w:pStyle w:val="ConsPlusNormal"/>
        <w:ind w:firstLine="540"/>
        <w:jc w:val="both"/>
      </w:pPr>
    </w:p>
    <w:p w14:paraId="029D7CA7" w14:textId="77777777" w:rsidR="003A01C0" w:rsidRPr="0056343D" w:rsidRDefault="003A01C0">
      <w:pPr>
        <w:pStyle w:val="ConsPlusNormal"/>
        <w:ind w:firstLine="540"/>
        <w:jc w:val="both"/>
      </w:pPr>
    </w:p>
    <w:p w14:paraId="6EC3B535" w14:textId="77777777" w:rsidR="003A01C0" w:rsidRPr="0056343D" w:rsidRDefault="003A01C0">
      <w:pPr>
        <w:pStyle w:val="ConsPlusNormal"/>
        <w:ind w:firstLine="540"/>
        <w:jc w:val="both"/>
      </w:pPr>
    </w:p>
    <w:p w14:paraId="650BA857" w14:textId="77777777" w:rsidR="003A01C0" w:rsidRPr="0056343D" w:rsidRDefault="003A01C0">
      <w:pPr>
        <w:pStyle w:val="ConsPlusNormal"/>
        <w:ind w:firstLine="540"/>
        <w:jc w:val="both"/>
      </w:pPr>
    </w:p>
    <w:p w14:paraId="0B460CB7" w14:textId="77777777" w:rsidR="003A01C0" w:rsidRPr="0056343D" w:rsidRDefault="003A01C0">
      <w:pPr>
        <w:pStyle w:val="ConsPlusNormal"/>
        <w:jc w:val="right"/>
        <w:outlineLvl w:val="0"/>
      </w:pPr>
      <w:r w:rsidRPr="0056343D">
        <w:t>Утверждено</w:t>
      </w:r>
    </w:p>
    <w:p w14:paraId="19628CAB" w14:textId="77777777" w:rsidR="003A01C0" w:rsidRPr="0056343D" w:rsidRDefault="003A01C0">
      <w:pPr>
        <w:pStyle w:val="ConsPlusNormal"/>
        <w:jc w:val="right"/>
      </w:pPr>
      <w:r w:rsidRPr="0056343D">
        <w:t>постановлением Правительства</w:t>
      </w:r>
    </w:p>
    <w:p w14:paraId="74BB3AD5" w14:textId="77777777" w:rsidR="003A01C0" w:rsidRPr="0056343D" w:rsidRDefault="003A01C0">
      <w:pPr>
        <w:pStyle w:val="ConsPlusNormal"/>
        <w:jc w:val="right"/>
      </w:pPr>
      <w:r w:rsidRPr="0056343D">
        <w:t>Российской Федерации</w:t>
      </w:r>
    </w:p>
    <w:p w14:paraId="4DCCFEDB" w14:textId="77777777" w:rsidR="003A01C0" w:rsidRPr="0056343D" w:rsidRDefault="003A01C0">
      <w:pPr>
        <w:pStyle w:val="ConsPlusNormal"/>
        <w:jc w:val="right"/>
      </w:pPr>
      <w:r w:rsidRPr="0056343D">
        <w:lastRenderedPageBreak/>
        <w:t>от 20 октября 2021 г. N 1794</w:t>
      </w:r>
    </w:p>
    <w:p w14:paraId="4C59EC9A" w14:textId="77777777" w:rsidR="003A01C0" w:rsidRPr="0056343D" w:rsidRDefault="003A01C0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6343D" w:rsidRPr="0056343D" w14:paraId="218C717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6B001" w14:textId="77777777" w:rsidR="003A01C0" w:rsidRPr="0056343D" w:rsidRDefault="003A01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AEAF5" w14:textId="77777777" w:rsidR="003A01C0" w:rsidRPr="0056343D" w:rsidRDefault="003A01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84959F" w14:textId="1ABD5AD5" w:rsidR="003A01C0" w:rsidRPr="0056343D" w:rsidRDefault="0056343D">
            <w:pPr>
              <w:pStyle w:val="ConsPlusNormal"/>
              <w:jc w:val="both"/>
            </w:pPr>
            <w:r w:rsidRPr="0056343D">
              <w:t>Примечание.</w:t>
            </w:r>
          </w:p>
          <w:p w14:paraId="6D6C955A" w14:textId="428CF589" w:rsidR="003A01C0" w:rsidRPr="0056343D" w:rsidRDefault="003A01C0">
            <w:pPr>
              <w:pStyle w:val="ConsPlusNormal"/>
              <w:jc w:val="both"/>
            </w:pPr>
            <w:r w:rsidRPr="0056343D">
              <w:t>Положение вступает в силу с 01.03.2022 и действует до 01.03.2028.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A9E6B" w14:textId="77777777" w:rsidR="003A01C0" w:rsidRPr="0056343D" w:rsidRDefault="003A01C0">
            <w:pPr>
              <w:pStyle w:val="ConsPlusNormal"/>
            </w:pPr>
          </w:p>
        </w:tc>
      </w:tr>
    </w:tbl>
    <w:p w14:paraId="23E9F983" w14:textId="77777777" w:rsidR="003A01C0" w:rsidRPr="0056343D" w:rsidRDefault="003A01C0">
      <w:pPr>
        <w:pStyle w:val="ConsPlusTitle"/>
        <w:spacing w:before="260"/>
        <w:jc w:val="center"/>
      </w:pPr>
      <w:bookmarkStart w:id="4" w:name="P41"/>
      <w:bookmarkEnd w:id="4"/>
      <w:r w:rsidRPr="0056343D">
        <w:t>ПОЛОЖЕНИЕ</w:t>
      </w:r>
    </w:p>
    <w:p w14:paraId="6215E629" w14:textId="77777777" w:rsidR="003A01C0" w:rsidRPr="0056343D" w:rsidRDefault="003A01C0">
      <w:pPr>
        <w:pStyle w:val="ConsPlusTitle"/>
        <w:jc w:val="center"/>
      </w:pPr>
      <w:r w:rsidRPr="0056343D">
        <w:t>ОБ ИСПОЛЬЗОВАНИИ НАРКОТИЧЕСКИХ СРЕДСТВ И ПСИХОТРОПНЫХ</w:t>
      </w:r>
    </w:p>
    <w:p w14:paraId="7D2BAF59" w14:textId="77777777" w:rsidR="003A01C0" w:rsidRPr="0056343D" w:rsidRDefault="003A01C0">
      <w:pPr>
        <w:pStyle w:val="ConsPlusTitle"/>
        <w:jc w:val="center"/>
      </w:pPr>
      <w:r w:rsidRPr="0056343D">
        <w:t>ВЕЩЕСТВ В ВЕТЕРИНАРИИ</w:t>
      </w:r>
    </w:p>
    <w:p w14:paraId="0FF2DE39" w14:textId="77777777" w:rsidR="003A01C0" w:rsidRPr="0056343D" w:rsidRDefault="003A01C0">
      <w:pPr>
        <w:pStyle w:val="ConsPlusNormal"/>
        <w:ind w:firstLine="540"/>
        <w:jc w:val="both"/>
      </w:pPr>
    </w:p>
    <w:p w14:paraId="7343F1F7" w14:textId="787B8B11" w:rsidR="003A01C0" w:rsidRPr="0056343D" w:rsidRDefault="003A01C0">
      <w:pPr>
        <w:pStyle w:val="ConsPlusNormal"/>
        <w:ind w:firstLine="540"/>
        <w:jc w:val="both"/>
      </w:pPr>
      <w:r w:rsidRPr="0056343D">
        <w:t>1. Настоящее Положение определяет порядок и условия использования в ветеринарии наркотических средств и психотропных веществ, внесенных в список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Федерации, и список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Федерации, перечня наркотических средств, психотропных веществ и их прекурсоров, подлежащих контролю в Российской Федерации, утвержденного Правительством Российской Федерации в соответствии с пунктом 2 статьи 2 Федерального закона "О наркотических средствах и психотропных веществах" (далее - наркотические средства и психотропные вещества).</w:t>
      </w:r>
    </w:p>
    <w:p w14:paraId="10A698F4" w14:textId="77777777" w:rsidR="003A01C0" w:rsidRPr="0056343D" w:rsidRDefault="003A01C0">
      <w:pPr>
        <w:pStyle w:val="ConsPlusNormal"/>
        <w:spacing w:before="200"/>
        <w:ind w:firstLine="540"/>
        <w:jc w:val="both"/>
      </w:pPr>
      <w:r w:rsidRPr="0056343D">
        <w:t>2. Использование наркотических средств и психотропных веществ в ветеринарии осуществляется юридическими лицами при наличии у них лицензии на осуществление деятельности, связанной с оборотом наркотических средств и психотропных веществ (далее - юридические лица).</w:t>
      </w:r>
    </w:p>
    <w:p w14:paraId="624684CE" w14:textId="79114A73" w:rsidR="003A01C0" w:rsidRPr="0056343D" w:rsidRDefault="003A01C0">
      <w:pPr>
        <w:pStyle w:val="ConsPlusNormal"/>
        <w:spacing w:before="200"/>
        <w:ind w:firstLine="540"/>
        <w:jc w:val="both"/>
      </w:pPr>
      <w:r w:rsidRPr="0056343D">
        <w:t>3. Юридические лица приобретают наркотические средства и психотропные вещества, зарегистрированные в соответствии с требованиями Федерального закона "Об обращении лекарственных средств".</w:t>
      </w:r>
    </w:p>
    <w:p w14:paraId="4661CD92" w14:textId="1E3AE930" w:rsidR="003A01C0" w:rsidRPr="0056343D" w:rsidRDefault="003A01C0">
      <w:pPr>
        <w:pStyle w:val="ConsPlusNormal"/>
        <w:spacing w:before="200"/>
        <w:ind w:firstLine="540"/>
        <w:jc w:val="both"/>
      </w:pPr>
      <w:r w:rsidRPr="0056343D">
        <w:t>4. Наркотические средства и психотропные вещества должны храниться юридическими лицами в порядке, установленном Правительством Российской Федерации в соответствии со статьей 20 Федерального закона "О наркотических средствах и психотропных веществах", а также с соблюдением требований, установленных статьей 58 Федерального закона "Об обращении лекарственных средств".</w:t>
      </w:r>
    </w:p>
    <w:p w14:paraId="311821BF" w14:textId="0DC8F769" w:rsidR="003A01C0" w:rsidRPr="0056343D" w:rsidRDefault="003A01C0">
      <w:pPr>
        <w:pStyle w:val="ConsPlusNormal"/>
        <w:spacing w:before="200"/>
        <w:ind w:firstLine="540"/>
        <w:jc w:val="both"/>
      </w:pPr>
      <w:r w:rsidRPr="0056343D">
        <w:t>5. Упаковка и маркировка наркотических средств и психотропных веществ должны соответствовать требованиям статьи 27 Федерального закона "О наркотических средствах и психотропных веществах" и статьи 46 Федерального закона "Об обращении лекарственных средств".</w:t>
      </w:r>
    </w:p>
    <w:p w14:paraId="05D36FB6" w14:textId="77777777" w:rsidR="003A01C0" w:rsidRPr="0056343D" w:rsidRDefault="003A01C0">
      <w:pPr>
        <w:pStyle w:val="ConsPlusNormal"/>
        <w:spacing w:before="200"/>
        <w:ind w:firstLine="540"/>
        <w:jc w:val="both"/>
      </w:pPr>
      <w:r w:rsidRPr="0056343D">
        <w:t>Расфасовка, переливание, рассыпка, перекладывание из упаковок и замена маркировки на упаковках наркотических средств и психотропных веществ не допускаются.</w:t>
      </w:r>
    </w:p>
    <w:p w14:paraId="1B714BFF" w14:textId="3C5351E9" w:rsidR="003A01C0" w:rsidRPr="0056343D" w:rsidRDefault="003A01C0">
      <w:pPr>
        <w:pStyle w:val="ConsPlusNormal"/>
        <w:spacing w:before="200"/>
        <w:ind w:firstLine="540"/>
        <w:jc w:val="both"/>
      </w:pPr>
      <w:r w:rsidRPr="0056343D">
        <w:t>6. Лицами, ответственными за выдачу наркотических средств и психотропных веществ для лечения животных лицу, указанному в пункте 7 настоящего Положения, являются руководитель юридического лица или лица, уполномоченные на это соответствующим приказом руководителя юридического лица.</w:t>
      </w:r>
    </w:p>
    <w:p w14:paraId="647D35EC" w14:textId="136B9E0F" w:rsidR="003A01C0" w:rsidRPr="0056343D" w:rsidRDefault="003A01C0">
      <w:pPr>
        <w:pStyle w:val="ConsPlusNormal"/>
        <w:spacing w:before="200"/>
        <w:ind w:firstLine="540"/>
        <w:jc w:val="both"/>
      </w:pPr>
      <w:bookmarkStart w:id="5" w:name="P52"/>
      <w:bookmarkEnd w:id="5"/>
      <w:r w:rsidRPr="0056343D">
        <w:t>7. Вскрытие ампул и флаконов, введение инъекционных форм наркотических средств и психотропных веществ животному производятся лицом, имеющим допуск к работе с наркотическими средствами и психотропными веществами, оформленный в порядке, установленном Правительством Российской Федерации в соответствии со статьей 8 Федерального закона "О наркотических средствах и психотропных веществах".</w:t>
      </w:r>
    </w:p>
    <w:p w14:paraId="328A9918" w14:textId="18BE7E8E" w:rsidR="003A01C0" w:rsidRPr="0056343D" w:rsidRDefault="003A01C0">
      <w:pPr>
        <w:pStyle w:val="ConsPlusNormal"/>
        <w:spacing w:before="200"/>
        <w:ind w:firstLine="540"/>
        <w:jc w:val="both"/>
      </w:pPr>
      <w:r w:rsidRPr="0056343D">
        <w:t>8. Информация о количестве израсходованных наркотических средств и психотропных веществ регистрируется в специальном журнале, порядок ведения и хранения которого устанавливается Правительством Российской Федерации в соответствии со статьей 39 Федерального закона "О наркотических средствах и психотропных веществах".</w:t>
      </w:r>
    </w:p>
    <w:p w14:paraId="0A1FF8F3" w14:textId="0970792F" w:rsidR="003A01C0" w:rsidRPr="0056343D" w:rsidRDefault="003A01C0">
      <w:pPr>
        <w:pStyle w:val="ConsPlusNormal"/>
        <w:spacing w:before="200"/>
        <w:ind w:firstLine="540"/>
        <w:jc w:val="both"/>
      </w:pPr>
      <w:r w:rsidRPr="0056343D">
        <w:t>9. Юридические лица обязаны ежемесячно проводить инвентаризацию наркотических средств и психотропных веществ, находящихся в их распоряжении, и составлять баланс товарно-</w:t>
      </w:r>
      <w:r w:rsidRPr="0056343D">
        <w:lastRenderedPageBreak/>
        <w:t>материальных ценностей в соответствии со статьей 38 Федерального закона "О наркотических средствах и психотропных веществах".</w:t>
      </w:r>
    </w:p>
    <w:p w14:paraId="079E43D8" w14:textId="77777777" w:rsidR="003A01C0" w:rsidRPr="0056343D" w:rsidRDefault="003A01C0">
      <w:pPr>
        <w:pStyle w:val="ConsPlusNormal"/>
        <w:spacing w:before="200"/>
        <w:ind w:firstLine="540"/>
        <w:jc w:val="both"/>
      </w:pPr>
      <w:r w:rsidRPr="0056343D">
        <w:t>10. Остатки наркотических средств и психотропных веществ, непригодных к дальнейшему применению, подлежат уничтожению в полном объеме юридическими лицами при наличии у них лицензии на этот вид деятельности (далее - организация, осуществляющая уничтожение).</w:t>
      </w:r>
    </w:p>
    <w:p w14:paraId="5D9D6678" w14:textId="77777777" w:rsidR="003A01C0" w:rsidRPr="0056343D" w:rsidRDefault="003A01C0">
      <w:pPr>
        <w:pStyle w:val="ConsPlusNormal"/>
        <w:spacing w:before="200"/>
        <w:ind w:firstLine="540"/>
        <w:jc w:val="both"/>
      </w:pPr>
      <w:r w:rsidRPr="0056343D">
        <w:t>Юридические лица, не имеющие лицензии на осуществление деятельности, связанной с оборотом наркотических средств и психотропных веществ с правом их уничтожения, по соглашению с организациями, осуществляющими уничтожение, передают им подлежащие уничтожению наркотические средства и психотропные вещества с оформлением приемо-сдаточного акта.</w:t>
      </w:r>
    </w:p>
    <w:p w14:paraId="7A7101DA" w14:textId="77777777" w:rsidR="003A01C0" w:rsidRPr="0056343D" w:rsidRDefault="003A01C0">
      <w:pPr>
        <w:pStyle w:val="ConsPlusNormal"/>
        <w:spacing w:before="200"/>
        <w:ind w:firstLine="540"/>
        <w:jc w:val="both"/>
      </w:pPr>
      <w:r w:rsidRPr="0056343D">
        <w:t>11. Не позднее 30-го числа каждого месяца юридическое лицо, не имеющее лицензии на осуществление деятельности, связанной с оборотом наркотических средств и психотропных веществ с правом их уничтожения, производит списание и передачу организациям, осуществляющим уничтожение, остатков наркотических средств и психотропных веществ для последующего уничтожения с изданием соответствующего приказа, в котором указываются:</w:t>
      </w:r>
    </w:p>
    <w:p w14:paraId="5C60F67D" w14:textId="77777777" w:rsidR="003A01C0" w:rsidRPr="0056343D" w:rsidRDefault="003A01C0">
      <w:pPr>
        <w:pStyle w:val="ConsPlusNormal"/>
        <w:spacing w:before="200"/>
        <w:ind w:firstLine="540"/>
        <w:jc w:val="both"/>
      </w:pPr>
      <w:r w:rsidRPr="0056343D">
        <w:t>названия наркотических средств и психотропных веществ с указанием их лекарственных форм, дозировок, фасовок и номеров серий;</w:t>
      </w:r>
    </w:p>
    <w:p w14:paraId="0EDD01A4" w14:textId="77777777" w:rsidR="003A01C0" w:rsidRPr="0056343D" w:rsidRDefault="003A01C0">
      <w:pPr>
        <w:pStyle w:val="ConsPlusNormal"/>
        <w:spacing w:before="200"/>
        <w:ind w:firstLine="540"/>
        <w:jc w:val="both"/>
      </w:pPr>
      <w:r w:rsidRPr="0056343D">
        <w:t>вес нетто и брутто наркотических средств и психотропных веществ, подлежащих списанию и уничтожению;</w:t>
      </w:r>
    </w:p>
    <w:p w14:paraId="4F949717" w14:textId="77777777" w:rsidR="003A01C0" w:rsidRPr="0056343D" w:rsidRDefault="003A01C0">
      <w:pPr>
        <w:pStyle w:val="ConsPlusNormal"/>
        <w:spacing w:before="200"/>
        <w:ind w:firstLine="540"/>
        <w:jc w:val="both"/>
      </w:pPr>
      <w:r w:rsidRPr="0056343D">
        <w:t>причины списания и уничтожения;</w:t>
      </w:r>
    </w:p>
    <w:p w14:paraId="12753522" w14:textId="77777777" w:rsidR="003A01C0" w:rsidRPr="0056343D" w:rsidRDefault="003A01C0">
      <w:pPr>
        <w:pStyle w:val="ConsPlusNormal"/>
        <w:spacing w:before="200"/>
        <w:ind w:firstLine="540"/>
        <w:jc w:val="both"/>
      </w:pPr>
      <w:r w:rsidRPr="0056343D">
        <w:t>лицо, ответственное за списание и передачу для уничтожения;</w:t>
      </w:r>
    </w:p>
    <w:p w14:paraId="358422C8" w14:textId="77777777" w:rsidR="003A01C0" w:rsidRPr="0056343D" w:rsidRDefault="003A01C0">
      <w:pPr>
        <w:pStyle w:val="ConsPlusNormal"/>
        <w:spacing w:before="200"/>
        <w:ind w:firstLine="540"/>
        <w:jc w:val="both"/>
      </w:pPr>
      <w:r w:rsidRPr="0056343D">
        <w:t>номер соглашения с организацией, осуществляющей уничтожение, и дата его заключения.</w:t>
      </w:r>
    </w:p>
    <w:p w14:paraId="29372CCC" w14:textId="77777777" w:rsidR="003A01C0" w:rsidRPr="0056343D" w:rsidRDefault="003A01C0">
      <w:pPr>
        <w:pStyle w:val="ConsPlusNormal"/>
        <w:ind w:firstLine="540"/>
        <w:jc w:val="both"/>
      </w:pPr>
    </w:p>
    <w:p w14:paraId="44BE554B" w14:textId="77777777" w:rsidR="003A01C0" w:rsidRPr="0056343D" w:rsidRDefault="003A01C0">
      <w:pPr>
        <w:pStyle w:val="ConsPlusNormal"/>
        <w:ind w:firstLine="540"/>
        <w:jc w:val="both"/>
      </w:pPr>
    </w:p>
    <w:p w14:paraId="54DAE726" w14:textId="77777777" w:rsidR="003A01C0" w:rsidRPr="0056343D" w:rsidRDefault="003A01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EE5A92B" w14:textId="77777777" w:rsidR="00714B76" w:rsidRPr="0056343D" w:rsidRDefault="00714B76"/>
    <w:sectPr w:rsidR="00714B76" w:rsidRPr="0056343D" w:rsidSect="003A01C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C0"/>
    <w:rsid w:val="00294824"/>
    <w:rsid w:val="003A01C0"/>
    <w:rsid w:val="0056343D"/>
    <w:rsid w:val="0071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749F"/>
  <w15:chartTrackingRefBased/>
  <w15:docId w15:val="{C2BE5181-AE3B-4F1F-BD7F-BDD5B3B1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1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A01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3A01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Рустам Эркинович</dc:creator>
  <cp:keywords/>
  <dc:description/>
  <cp:lastModifiedBy>Мухитдинов Рустам Эркинович</cp:lastModifiedBy>
  <cp:revision>2</cp:revision>
  <dcterms:created xsi:type="dcterms:W3CDTF">2022-08-17T12:40:00Z</dcterms:created>
  <dcterms:modified xsi:type="dcterms:W3CDTF">2022-08-17T12:42:00Z</dcterms:modified>
</cp:coreProperties>
</file>